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BABA67" w14:textId="74F034F9" w:rsidR="000257CD" w:rsidRPr="008A7F63" w:rsidRDefault="00204AED" w:rsidP="00EF0495">
      <w:pPr>
        <w:spacing w:line="240" w:lineRule="auto"/>
        <w:rPr>
          <w:lang w:val="sr-Cyrl-RS"/>
        </w:rPr>
      </w:pPr>
      <w:r w:rsidRPr="008F14DE">
        <w:rPr>
          <w:noProof/>
        </w:rPr>
        <w:drawing>
          <wp:anchor distT="0" distB="0" distL="114300" distR="114300" simplePos="0" relativeHeight="251673600" behindDoc="1" locked="0" layoutInCell="1" allowOverlap="1" wp14:anchorId="6E47D320" wp14:editId="2FC7729A">
            <wp:simplePos x="0" y="0"/>
            <wp:positionH relativeFrom="page">
              <wp:posOffset>9525</wp:posOffset>
            </wp:positionH>
            <wp:positionV relativeFrom="paragraph">
              <wp:posOffset>4371975</wp:posOffset>
            </wp:positionV>
            <wp:extent cx="7772400" cy="4238625"/>
            <wp:effectExtent l="0" t="0" r="0" b="9525"/>
            <wp:wrapNone/>
            <wp:docPr id="2" name="Picture 3" descr="Radno vreme i način rada Gradske uprave Vršca tokom vanrednog stanja -  eVrš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dno vreme i način rada Gradske uprave Vršca tokom vanrednog stanja -  eVrša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72400" cy="423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173F">
        <w:rPr>
          <w:noProof/>
        </w:rPr>
        <mc:AlternateContent>
          <mc:Choice Requires="wpg">
            <w:drawing>
              <wp:anchor distT="0" distB="0" distL="114300" distR="114300" simplePos="0" relativeHeight="251659264" behindDoc="1" locked="0" layoutInCell="1" allowOverlap="1" wp14:anchorId="7EACF6AA" wp14:editId="65EE15E6">
                <wp:simplePos x="0" y="0"/>
                <wp:positionH relativeFrom="column">
                  <wp:posOffset>-906780</wp:posOffset>
                </wp:positionH>
                <wp:positionV relativeFrom="paragraph">
                  <wp:posOffset>-914400</wp:posOffset>
                </wp:positionV>
                <wp:extent cx="7772654" cy="10058400"/>
                <wp:effectExtent l="0" t="0" r="0" b="0"/>
                <wp:wrapNone/>
                <wp:docPr id="1719601681" name="Group 4">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 xmlns:a="http://schemas.openxmlformats.org/drawingml/2006/main">
                  <a:graphicData uri="http://schemas.microsoft.com/office/word/2010/wordprocessingGroup">
                    <wpg:wgp>
                      <wpg:cNvGrpSpPr/>
                      <wpg:grpSpPr>
                        <a:xfrm>
                          <a:off x="0" y="0"/>
                          <a:ext cx="7772654" cy="10058400"/>
                          <a:chOff x="0" y="0"/>
                          <a:chExt cx="7772400" cy="10058400"/>
                        </a:xfrm>
                      </wpg:grpSpPr>
                      <wps:wsp>
                        <wps:cNvPr id="1986081692" name="Rectangle 1986081692"/>
                        <wps:cNvSpPr/>
                        <wps:spPr>
                          <a:xfrm>
                            <a:off x="0" y="0"/>
                            <a:ext cx="7772400" cy="100584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91A6C6" w14:textId="46340BA7" w:rsidR="00C3173F" w:rsidRDefault="00C3173F" w:rsidP="00C3173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3344245" name="Rectangle 683344245"/>
                        <wps:cNvSpPr/>
                        <wps:spPr>
                          <a:xfrm>
                            <a:off x="487680" y="464820"/>
                            <a:ext cx="6794500" cy="9131300"/>
                          </a:xfrm>
                          <a:prstGeom prst="rect">
                            <a:avLst/>
                          </a:prstGeom>
                          <a:no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EACF6AA" id="Group 4" o:spid="_x0000_s1026" style="position:absolute;margin-left:-71.4pt;margin-top:-1in;width:612pt;height:11in;z-index:-251657216" coordsize="77724,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">
                <v:rect id="Rectangle 1986081692" o:spid="_x0000_s1027" style="position:absolute;width:77724;height:1005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yt8cA&#10;AADjAAAADwAAAGRycy9kb3ducmV2LnhtbERPzUrEMBC+C75DGMGbm2zA0NbNLrKw6MWDaxG8jc3Y&#10;FptJbbLb+vZGEDzO9z+b3eIHcaYp9oEtrFcKBHETXM+thfrlcFOAiAnZ4RCYLHxThN328mKDlQsz&#10;P9P5mFqRQzhWaKFLaaykjE1HHuMqjMSZ+wiTx5TPqZVuwjmH+0FqpYz02HNu6HCkfUfN5/HkLeh6&#10;udXz06F8favfH5Q5fe01GWuvr5b7OxCJlvQv/nM/ujy/LIwq1qbU8PtTBkBu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NKcrfHAAAA4wAAAA8AAAAAAAAAAAAAAAAAmAIAAGRy&#10;cy9kb3ducmV2LnhtbFBLBQYAAAAABAAEAPUAAACMAwAAAAA=&#10;" fillcolor="#f2f2f2 [3052]" stroked="f" strokeweight="1pt">
                  <v:textbox>
                    <w:txbxContent>
                      <w:p w14:paraId="7191A6C6" w14:textId="46340BA7" w:rsidR="00C3173F" w:rsidRDefault="00C3173F" w:rsidP="00C3173F">
                        <w:pPr>
                          <w:jc w:val="center"/>
                        </w:pPr>
                      </w:p>
                    </w:txbxContent>
                  </v:textbox>
                </v:rect>
                <v:rect id="Rectangle 683344245" o:spid="_x0000_s1028" style="position:absolute;left:4876;top:4648;width:67945;height:913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398MkA&#10;AADiAAAADwAAAGRycy9kb3ducmV2LnhtbESPQUsDMRSE74L/ITyhF7HZ7q6lrE1LEQo9Ca1evD2S&#10;t5vVzcuSxO36740geBxm5htmu5/dICYKsfesYLUsQBBrb3ruFLy9Hh82IGJCNjh4JgXfFGG/u73Z&#10;YmP8lc80XVInMoRjgwpsSmMjZdSWHMalH4mz1/rgMGUZOmkCXjPcDbIsirV02HNesDjSsyX9efly&#10;CiYZ7meylT1/vLSmbEv9rk9RqcXdfHgCkWhO/+G/9skoWG+qqq7L+hF+L+U7IHc/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LE398MkAAADiAAAADwAAAAAAAAAAAAAAAACYAgAA&#10;ZHJzL2Rvd25yZXYueG1sUEsFBgAAAAAEAAQA9QAAAI4DAAAAAA==&#10;" filled="f" strokecolor="#a28e6a [3206]" strokeweight="1pt"/>
              </v:group>
            </w:pict>
          </mc:Fallback>
        </mc:AlternateContent>
      </w:r>
    </w:p>
    <w:tbl>
      <w:tblPr>
        <w:tblW w:w="0" w:type="auto"/>
        <w:tblLook w:val="0600" w:firstRow="0" w:lastRow="0" w:firstColumn="0" w:lastColumn="0" w:noHBand="1" w:noVBand="1"/>
      </w:tblPr>
      <w:tblGrid>
        <w:gridCol w:w="9350"/>
      </w:tblGrid>
      <w:tr w:rsidR="00EF0495" w14:paraId="333C8C30" w14:textId="77777777" w:rsidTr="00EF0495">
        <w:tc>
          <w:tcPr>
            <w:tcW w:w="9350" w:type="dxa"/>
          </w:tcPr>
          <w:sdt>
            <w:sdtPr>
              <w:rPr>
                <w:rFonts w:ascii="Cambria" w:hAnsi="Cambria" w:cs="Tahoma"/>
                <w:color w:val="6D6262" w:themeColor="accent5" w:themeShade="BF"/>
                <w:sz w:val="60"/>
                <w:szCs w:val="60"/>
              </w:rPr>
              <w:id w:val="-621993398"/>
              <w:placeholder>
                <w:docPart w:val="C549401B73654D0FBE5F22C71941E024"/>
              </w:placeholder>
              <w15:appearance w15:val="hidden"/>
            </w:sdtPr>
            <w:sdtEndPr>
              <w:rPr>
                <w:sz w:val="48"/>
                <w:szCs w:val="48"/>
              </w:rPr>
            </w:sdtEndPr>
            <w:sdtContent>
              <w:p w14:paraId="5599F8CD" w14:textId="4719004F" w:rsidR="00C3173F" w:rsidRPr="00C3173F" w:rsidRDefault="00204AED" w:rsidP="00C3173F">
                <w:pPr>
                  <w:pStyle w:val="TitlePageTitle"/>
                  <w:spacing w:before="0"/>
                  <w:jc w:val="center"/>
                  <w:rPr>
                    <w:rFonts w:ascii="Cambria" w:hAnsi="Cambria" w:cs="Tahoma"/>
                    <w:color w:val="6D6262" w:themeColor="accent5" w:themeShade="BF"/>
                    <w:sz w:val="60"/>
                    <w:szCs w:val="60"/>
                    <w:lang w:val="sr-Cyrl-RS"/>
                  </w:rPr>
                </w:pPr>
                <w:r w:rsidRPr="008F14DE">
                  <w:rPr>
                    <w:noProof/>
                  </w:rPr>
                  <w:drawing>
                    <wp:anchor distT="0" distB="0" distL="114300" distR="114300" simplePos="0" relativeHeight="251671552" behindDoc="1" locked="0" layoutInCell="1" allowOverlap="1" wp14:anchorId="713BA792" wp14:editId="187F3811">
                      <wp:simplePos x="0" y="0"/>
                      <wp:positionH relativeFrom="margin">
                        <wp:posOffset>2303145</wp:posOffset>
                      </wp:positionH>
                      <wp:positionV relativeFrom="paragraph">
                        <wp:posOffset>-368300</wp:posOffset>
                      </wp:positionV>
                      <wp:extent cx="1076325" cy="1064497"/>
                      <wp:effectExtent l="0" t="0" r="0" b="2540"/>
                      <wp:wrapNone/>
                      <wp:docPr id="137126224"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6325" cy="1064497"/>
                              </a:xfrm>
                              <a:prstGeom prst="rect">
                                <a:avLst/>
                              </a:prstGeom>
                            </pic:spPr>
                          </pic:pic>
                        </a:graphicData>
                      </a:graphic>
                      <wp14:sizeRelH relativeFrom="margin">
                        <wp14:pctWidth>0</wp14:pctWidth>
                      </wp14:sizeRelH>
                      <wp14:sizeRelV relativeFrom="margin">
                        <wp14:pctHeight>0</wp14:pctHeight>
                      </wp14:sizeRelV>
                    </wp:anchor>
                  </w:drawing>
                </w:r>
              </w:p>
              <w:p w14:paraId="41F1A534" w14:textId="25AB432E" w:rsidR="007B507B" w:rsidRDefault="007B507B" w:rsidP="00C3173F">
                <w:pPr>
                  <w:pStyle w:val="TitlePageTitle"/>
                  <w:spacing w:before="0"/>
                  <w:jc w:val="center"/>
                  <w:rPr>
                    <w:rFonts w:ascii="Cambria" w:hAnsi="Cambria" w:cs="Tahoma"/>
                    <w:b/>
                    <w:bCs/>
                    <w:noProof/>
                    <w:color w:val="6D6262" w:themeColor="accent5" w:themeShade="BF"/>
                    <w:sz w:val="76"/>
                    <w:szCs w:val="76"/>
                    <w:lang w:val="sr-Cyrl-RS"/>
                  </w:rPr>
                </w:pPr>
              </w:p>
              <w:p w14:paraId="6D0C33D2" w14:textId="77777777" w:rsidR="009F7E09" w:rsidRDefault="009F7E09" w:rsidP="00C3173F">
                <w:pPr>
                  <w:pStyle w:val="TitlePageTitle"/>
                  <w:spacing w:before="0"/>
                  <w:jc w:val="center"/>
                  <w:rPr>
                    <w:rFonts w:ascii="Cambria" w:hAnsi="Cambria" w:cs="Tahoma"/>
                    <w:b/>
                    <w:bCs/>
                    <w:noProof/>
                    <w:color w:val="6D6262" w:themeColor="accent5" w:themeShade="BF"/>
                    <w:sz w:val="76"/>
                    <w:szCs w:val="76"/>
                    <w:lang w:val="sr-Cyrl-RS"/>
                  </w:rPr>
                </w:pPr>
              </w:p>
              <w:p w14:paraId="34A135D4" w14:textId="77777777" w:rsidR="00DD7563" w:rsidRPr="00204AED" w:rsidRDefault="00C3173F" w:rsidP="00C3173F">
                <w:pPr>
                  <w:pStyle w:val="TitlePageTitle"/>
                  <w:spacing w:before="0"/>
                  <w:jc w:val="center"/>
                  <w:rPr>
                    <w:rFonts w:ascii="Cambria" w:hAnsi="Cambria" w:cs="Tahoma"/>
                    <w:b/>
                    <w:bCs/>
                    <w:noProof/>
                    <w:color w:val="336600"/>
                    <w:sz w:val="74"/>
                    <w:szCs w:val="74"/>
                    <w:lang w:val="sr-Cyrl-RS"/>
                  </w:rPr>
                </w:pPr>
                <w:r w:rsidRPr="00204AED">
                  <w:rPr>
                    <w:rFonts w:ascii="Cambria" w:hAnsi="Cambria" w:cs="Tahoma"/>
                    <w:b/>
                    <w:bCs/>
                    <w:noProof/>
                    <w:color w:val="336600"/>
                    <w:sz w:val="74"/>
                    <w:szCs w:val="74"/>
                    <w:lang w:val="sr-Cyrl-RS"/>
                  </w:rPr>
                  <w:t>ПРОГРАМ УНАПРЕЂЕЊА СОЦИЈАЛНЕ ЗАШТИТЕ</w:t>
                </w:r>
              </w:p>
              <w:p w14:paraId="19D8A571" w14:textId="31562E4D" w:rsidR="00C3173F" w:rsidRPr="00204AED" w:rsidRDefault="009F7E09" w:rsidP="00C3173F">
                <w:pPr>
                  <w:pStyle w:val="TitlePageTitle"/>
                  <w:spacing w:before="0"/>
                  <w:jc w:val="center"/>
                  <w:rPr>
                    <w:rFonts w:ascii="Cambria" w:hAnsi="Cambria" w:cs="Tahoma"/>
                    <w:b/>
                    <w:bCs/>
                    <w:noProof/>
                    <w:color w:val="336600"/>
                    <w:sz w:val="74"/>
                    <w:szCs w:val="74"/>
                    <w:lang w:val="sr-Latn-RS"/>
                  </w:rPr>
                </w:pPr>
                <w:r w:rsidRPr="00204AED">
                  <w:rPr>
                    <w:noProof/>
                    <w:color w:val="336600"/>
                    <w:sz w:val="60"/>
                    <w:szCs w:val="60"/>
                  </w:rPr>
                  <mc:AlternateContent>
                    <mc:Choice Requires="wps">
                      <w:drawing>
                        <wp:anchor distT="0" distB="0" distL="114300" distR="114300" simplePos="0" relativeHeight="251662336" behindDoc="0" locked="0" layoutInCell="1" allowOverlap="1" wp14:anchorId="3460C05D" wp14:editId="2F7B7EE9">
                          <wp:simplePos x="0" y="0"/>
                          <wp:positionH relativeFrom="page">
                            <wp:posOffset>-1219200</wp:posOffset>
                          </wp:positionH>
                          <wp:positionV relativeFrom="paragraph">
                            <wp:posOffset>657626</wp:posOffset>
                          </wp:positionV>
                          <wp:extent cx="8261684" cy="465221"/>
                          <wp:effectExtent l="0" t="0" r="6350" b="0"/>
                          <wp:wrapNone/>
                          <wp:docPr id="1704683397" name="Rectangle 7"/>
                          <wp:cNvGraphicFramePr/>
                          <a:graphic xmlns:a="http://schemas.openxmlformats.org/drawingml/2006/main">
                            <a:graphicData uri="http://schemas.microsoft.com/office/word/2010/wordprocessingShape">
                              <wps:wsp>
                                <wps:cNvSpPr/>
                                <wps:spPr>
                                  <a:xfrm>
                                    <a:off x="0" y="0"/>
                                    <a:ext cx="8261684" cy="465221"/>
                                  </a:xfrm>
                                  <a:prstGeom prst="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B26D600" w14:textId="7F7BD3BA" w:rsidR="007B507B" w:rsidRPr="00AC417C" w:rsidRDefault="00DD7563" w:rsidP="00204AED">
                                      <w:pPr>
                                        <w:pStyle w:val="TitlePageTitle"/>
                                        <w:spacing w:before="0"/>
                                        <w:jc w:val="center"/>
                                        <w:rPr>
                                          <w:rFonts w:ascii="Cambria" w:hAnsi="Cambria" w:cs="Tahoma"/>
                                          <w:b/>
                                          <w:bCs/>
                                          <w:noProof/>
                                          <w:color w:val="336600"/>
                                          <w:sz w:val="36"/>
                                          <w:szCs w:val="36"/>
                                          <w:lang w:val="sr-Cyrl-RS"/>
                                        </w:rPr>
                                      </w:pPr>
                                      <w:r w:rsidRPr="00AC417C">
                                        <w:rPr>
                                          <w:rFonts w:ascii="Cambria" w:hAnsi="Cambria" w:cs="Tahoma"/>
                                          <w:noProof/>
                                          <w:color w:val="336600"/>
                                          <w:sz w:val="36"/>
                                          <w:szCs w:val="36"/>
                                          <w:lang w:val="sr-Cyrl-RS"/>
                                        </w:rPr>
                                        <w:t xml:space="preserve">       </w:t>
                                      </w:r>
                                      <w:r w:rsidR="007B507B" w:rsidRPr="00AC417C">
                                        <w:rPr>
                                          <w:rFonts w:ascii="Cambria" w:hAnsi="Cambria" w:cs="Tahoma"/>
                                          <w:b/>
                                          <w:bCs/>
                                          <w:noProof/>
                                          <w:color w:val="336600"/>
                                          <w:sz w:val="36"/>
                                          <w:szCs w:val="36"/>
                                          <w:lang w:val="sr-Cyrl-RS"/>
                                        </w:rPr>
                                        <w:t>за период од 202</w:t>
                                      </w:r>
                                      <w:r w:rsidR="00204AED" w:rsidRPr="00AC417C">
                                        <w:rPr>
                                          <w:rFonts w:ascii="Cambria" w:hAnsi="Cambria" w:cs="Tahoma"/>
                                          <w:b/>
                                          <w:bCs/>
                                          <w:noProof/>
                                          <w:color w:val="336600"/>
                                          <w:sz w:val="36"/>
                                          <w:szCs w:val="36"/>
                                          <w:lang w:val="sr-Cyrl-RS"/>
                                        </w:rPr>
                                        <w:t>6</w:t>
                                      </w:r>
                                      <w:r w:rsidR="007B507B" w:rsidRPr="00AC417C">
                                        <w:rPr>
                                          <w:rFonts w:ascii="Cambria" w:hAnsi="Cambria" w:cs="Tahoma"/>
                                          <w:b/>
                                          <w:bCs/>
                                          <w:noProof/>
                                          <w:color w:val="336600"/>
                                          <w:sz w:val="36"/>
                                          <w:szCs w:val="36"/>
                                          <w:lang w:val="sr-Cyrl-RS"/>
                                        </w:rPr>
                                        <w:t>. до 20</w:t>
                                      </w:r>
                                      <w:r w:rsidR="00204AED" w:rsidRPr="00AC417C">
                                        <w:rPr>
                                          <w:rFonts w:ascii="Cambria" w:hAnsi="Cambria" w:cs="Tahoma"/>
                                          <w:b/>
                                          <w:bCs/>
                                          <w:noProof/>
                                          <w:color w:val="336600"/>
                                          <w:sz w:val="36"/>
                                          <w:szCs w:val="36"/>
                                          <w:lang w:val="sr-Cyrl-RS"/>
                                        </w:rPr>
                                        <w:t>30</w:t>
                                      </w:r>
                                      <w:r w:rsidR="007B507B" w:rsidRPr="00AC417C">
                                        <w:rPr>
                                          <w:rFonts w:ascii="Cambria" w:hAnsi="Cambria" w:cs="Tahoma"/>
                                          <w:b/>
                                          <w:bCs/>
                                          <w:noProof/>
                                          <w:color w:val="336600"/>
                                          <w:sz w:val="36"/>
                                          <w:szCs w:val="36"/>
                                          <w:lang w:val="sr-Cyrl-RS"/>
                                        </w:rPr>
                                        <w:t>. године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60C05D" id="Rectangle 7" o:spid="_x0000_s1029" style="position:absolute;left:0;text-align:left;margin-left:-96pt;margin-top:51.8pt;width:650.55pt;height:36.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" fillcolor="#bfbfbf [2412]" stroked="f" strokeweight="1pt">
                          <v:textbox>
                            <w:txbxContent>
                              <w:p w14:paraId="5B26D600" w14:textId="7F7BD3BA" w:rsidR="007B507B" w:rsidRPr="00AC417C" w:rsidRDefault="00DD7563" w:rsidP="00204AED">
                                <w:pPr>
                                  <w:pStyle w:val="TitlePageTitle"/>
                                  <w:spacing w:before="0"/>
                                  <w:jc w:val="center"/>
                                  <w:rPr>
                                    <w:rFonts w:ascii="Cambria" w:hAnsi="Cambria" w:cs="Tahoma"/>
                                    <w:b/>
                                    <w:bCs/>
                                    <w:noProof/>
                                    <w:color w:val="336600"/>
                                    <w:sz w:val="36"/>
                                    <w:szCs w:val="36"/>
                                    <w:lang w:val="sr-Cyrl-RS"/>
                                  </w:rPr>
                                </w:pPr>
                                <w:r w:rsidRPr="00AC417C">
                                  <w:rPr>
                                    <w:rFonts w:ascii="Cambria" w:hAnsi="Cambria" w:cs="Tahoma"/>
                                    <w:noProof/>
                                    <w:color w:val="336600"/>
                                    <w:sz w:val="36"/>
                                    <w:szCs w:val="36"/>
                                    <w:lang w:val="sr-Cyrl-RS"/>
                                  </w:rPr>
                                  <w:t xml:space="preserve">       </w:t>
                                </w:r>
                                <w:r w:rsidR="007B507B" w:rsidRPr="00AC417C">
                                  <w:rPr>
                                    <w:rFonts w:ascii="Cambria" w:hAnsi="Cambria" w:cs="Tahoma"/>
                                    <w:b/>
                                    <w:bCs/>
                                    <w:noProof/>
                                    <w:color w:val="336600"/>
                                    <w:sz w:val="36"/>
                                    <w:szCs w:val="36"/>
                                    <w:lang w:val="sr-Cyrl-RS"/>
                                  </w:rPr>
                                  <w:t>за период од 202</w:t>
                                </w:r>
                                <w:r w:rsidR="00204AED" w:rsidRPr="00AC417C">
                                  <w:rPr>
                                    <w:rFonts w:ascii="Cambria" w:hAnsi="Cambria" w:cs="Tahoma"/>
                                    <w:b/>
                                    <w:bCs/>
                                    <w:noProof/>
                                    <w:color w:val="336600"/>
                                    <w:sz w:val="36"/>
                                    <w:szCs w:val="36"/>
                                    <w:lang w:val="sr-Cyrl-RS"/>
                                  </w:rPr>
                                  <w:t>6</w:t>
                                </w:r>
                                <w:r w:rsidR="007B507B" w:rsidRPr="00AC417C">
                                  <w:rPr>
                                    <w:rFonts w:ascii="Cambria" w:hAnsi="Cambria" w:cs="Tahoma"/>
                                    <w:b/>
                                    <w:bCs/>
                                    <w:noProof/>
                                    <w:color w:val="336600"/>
                                    <w:sz w:val="36"/>
                                    <w:szCs w:val="36"/>
                                    <w:lang w:val="sr-Cyrl-RS"/>
                                  </w:rPr>
                                  <w:t>. до 20</w:t>
                                </w:r>
                                <w:r w:rsidR="00204AED" w:rsidRPr="00AC417C">
                                  <w:rPr>
                                    <w:rFonts w:ascii="Cambria" w:hAnsi="Cambria" w:cs="Tahoma"/>
                                    <w:b/>
                                    <w:bCs/>
                                    <w:noProof/>
                                    <w:color w:val="336600"/>
                                    <w:sz w:val="36"/>
                                    <w:szCs w:val="36"/>
                                    <w:lang w:val="sr-Cyrl-RS"/>
                                  </w:rPr>
                                  <w:t>30</w:t>
                                </w:r>
                                <w:r w:rsidR="007B507B" w:rsidRPr="00AC417C">
                                  <w:rPr>
                                    <w:rFonts w:ascii="Cambria" w:hAnsi="Cambria" w:cs="Tahoma"/>
                                    <w:b/>
                                    <w:bCs/>
                                    <w:noProof/>
                                    <w:color w:val="336600"/>
                                    <w:sz w:val="36"/>
                                    <w:szCs w:val="36"/>
                                    <w:lang w:val="sr-Cyrl-RS"/>
                                  </w:rPr>
                                  <w:t>. године</w:t>
                                </w:r>
                              </w:p>
                            </w:txbxContent>
                          </v:textbox>
                          <w10:wrap anchorx="page"/>
                        </v:rect>
                      </w:pict>
                    </mc:Fallback>
                  </mc:AlternateContent>
                </w:r>
                <w:r w:rsidR="00C3173F" w:rsidRPr="00204AED">
                  <w:rPr>
                    <w:rFonts w:ascii="Cambria" w:hAnsi="Cambria" w:cs="Tahoma"/>
                    <w:b/>
                    <w:bCs/>
                    <w:noProof/>
                    <w:color w:val="336600"/>
                    <w:sz w:val="74"/>
                    <w:szCs w:val="74"/>
                    <w:lang w:val="sr-Cyrl-RS"/>
                  </w:rPr>
                  <w:t xml:space="preserve"> У </w:t>
                </w:r>
                <w:r w:rsidRPr="00204AED">
                  <w:rPr>
                    <w:rFonts w:ascii="Cambria" w:hAnsi="Cambria" w:cs="Tahoma"/>
                    <w:b/>
                    <w:bCs/>
                    <w:noProof/>
                    <w:color w:val="336600"/>
                    <w:sz w:val="74"/>
                    <w:szCs w:val="74"/>
                    <w:lang w:val="sr-Cyrl-RS"/>
                  </w:rPr>
                  <w:t xml:space="preserve">ГРАДУ </w:t>
                </w:r>
                <w:r w:rsidR="00204AED" w:rsidRPr="00204AED">
                  <w:rPr>
                    <w:rFonts w:ascii="Cambria" w:hAnsi="Cambria" w:cs="Tahoma"/>
                    <w:b/>
                    <w:bCs/>
                    <w:noProof/>
                    <w:color w:val="336600"/>
                    <w:sz w:val="74"/>
                    <w:szCs w:val="74"/>
                    <w:lang w:val="sr-Cyrl-RS"/>
                  </w:rPr>
                  <w:t>ВРШЦУ</w:t>
                </w:r>
              </w:p>
              <w:p w14:paraId="4A545E34" w14:textId="29C378D0" w:rsidR="00EF0495" w:rsidRDefault="00C3173F" w:rsidP="00C3173F">
                <w:pPr>
                  <w:pStyle w:val="TitlePageTitle"/>
                  <w:spacing w:before="0"/>
                  <w:rPr>
                    <w:rFonts w:ascii="Cambria" w:hAnsi="Cambria" w:cs="Tahoma"/>
                    <w:noProof/>
                    <w:color w:val="6D6262" w:themeColor="accent5" w:themeShade="BF"/>
                    <w:sz w:val="48"/>
                    <w:szCs w:val="48"/>
                    <w:lang w:val="sr-Cyrl-RS"/>
                  </w:rPr>
                </w:pPr>
                <w:r>
                  <w:rPr>
                    <w:rFonts w:ascii="Cambria" w:hAnsi="Cambria" w:cs="Tahoma"/>
                    <w:noProof/>
                    <w:color w:val="6D6262" w:themeColor="accent5" w:themeShade="BF"/>
                    <w:sz w:val="48"/>
                    <w:szCs w:val="48"/>
                    <w:lang w:val="sr-Cyrl-RS"/>
                  </w:rPr>
                  <w:t xml:space="preserve">        </w:t>
                </w:r>
              </w:p>
              <w:p w14:paraId="49C2353E" w14:textId="77777777" w:rsidR="00C3173F" w:rsidRDefault="00C3173F" w:rsidP="00C3173F">
                <w:pPr>
                  <w:pStyle w:val="TitlePageTitle"/>
                  <w:spacing w:before="0"/>
                  <w:rPr>
                    <w:rFonts w:ascii="Cambria" w:hAnsi="Cambria" w:cs="Tahoma"/>
                    <w:noProof/>
                    <w:color w:val="6D6262" w:themeColor="accent5" w:themeShade="BF"/>
                    <w:sz w:val="48"/>
                    <w:szCs w:val="48"/>
                    <w:lang w:val="sr-Cyrl-RS"/>
                  </w:rPr>
                </w:pPr>
              </w:p>
              <w:p w14:paraId="66DFD007" w14:textId="0EEAC045" w:rsidR="00C3173F" w:rsidRPr="00C3173F" w:rsidRDefault="007F5C55" w:rsidP="00C3173F">
                <w:pPr>
                  <w:pStyle w:val="TitlePageTitle"/>
                  <w:spacing w:before="0"/>
                  <w:rPr>
                    <w:rFonts w:ascii="Cambria" w:hAnsi="Cambria" w:cs="Tahoma"/>
                    <w:noProof/>
                    <w:color w:val="6D6262" w:themeColor="accent5" w:themeShade="BF"/>
                    <w:sz w:val="48"/>
                    <w:szCs w:val="48"/>
                    <w:lang w:val="sr-Cyrl-RS"/>
                  </w:rPr>
                </w:pPr>
              </w:p>
            </w:sdtContent>
          </w:sdt>
        </w:tc>
      </w:tr>
      <w:tr w:rsidR="00C3173F" w14:paraId="7E9F4626" w14:textId="77777777" w:rsidTr="00EF0495">
        <w:tc>
          <w:tcPr>
            <w:tcW w:w="9350" w:type="dxa"/>
          </w:tcPr>
          <w:p w14:paraId="31B16C94" w14:textId="1076F6D8" w:rsidR="00C3173F" w:rsidRDefault="00C3173F" w:rsidP="00BD1CE8">
            <w:pPr>
              <w:pStyle w:val="TitlePageTitle"/>
            </w:pPr>
          </w:p>
        </w:tc>
      </w:tr>
      <w:tr w:rsidR="00EF0495" w14:paraId="25F28013" w14:textId="77777777" w:rsidTr="00EF0495">
        <w:tc>
          <w:tcPr>
            <w:tcW w:w="9350" w:type="dxa"/>
          </w:tcPr>
          <w:p w14:paraId="0EEC9A92" w14:textId="1A6A23E8" w:rsidR="00EF0495" w:rsidRPr="008A7F63" w:rsidRDefault="00EF0495" w:rsidP="00EF0495">
            <w:pPr>
              <w:pStyle w:val="TitlePageAuthorsName"/>
              <w:rPr>
                <w:lang w:val="sr-Cyrl-RS"/>
              </w:rPr>
            </w:pPr>
          </w:p>
        </w:tc>
      </w:tr>
      <w:tr w:rsidR="00EF0495" w14:paraId="102EA65B" w14:textId="77777777" w:rsidTr="00EF0495">
        <w:trPr>
          <w:trHeight w:val="1341"/>
        </w:trPr>
        <w:tc>
          <w:tcPr>
            <w:tcW w:w="9350" w:type="dxa"/>
          </w:tcPr>
          <w:p w14:paraId="0178BE71" w14:textId="252DB1E4" w:rsidR="00EF0495" w:rsidRDefault="00EF0495" w:rsidP="00EF0495"/>
        </w:tc>
      </w:tr>
      <w:tr w:rsidR="00EF0495" w:rsidRPr="00125ABE" w14:paraId="2920BB06" w14:textId="77777777" w:rsidTr="00EF0495">
        <w:trPr>
          <w:trHeight w:val="6543"/>
        </w:trPr>
        <w:tc>
          <w:tcPr>
            <w:tcW w:w="9350" w:type="dxa"/>
          </w:tcPr>
          <w:p w14:paraId="5702E12D" w14:textId="1AD69264" w:rsidR="00EF0495" w:rsidRPr="00876408" w:rsidRDefault="00DD7563" w:rsidP="00EF0495">
            <w:pPr>
              <w:rPr>
                <w:rFonts w:ascii="Cambria" w:hAnsi="Cambria" w:cs="Arial"/>
                <w:b/>
                <w:bCs/>
                <w:color w:val="494142" w:themeColor="accent5" w:themeShade="80"/>
                <w:sz w:val="32"/>
                <w:szCs w:val="32"/>
                <w:lang w:val="sr-Latn-RS"/>
              </w:rPr>
            </w:pPr>
            <w:r w:rsidRPr="00876408">
              <w:rPr>
                <w:rFonts w:ascii="Cambria" w:hAnsi="Cambria" w:cs="Arial"/>
                <w:b/>
                <w:bCs/>
                <w:color w:val="336600"/>
                <w:sz w:val="32"/>
                <w:szCs w:val="32"/>
                <w:lang w:val="sr-Cyrl-RS"/>
              </w:rPr>
              <w:lastRenderedPageBreak/>
              <w:t>САДРЖАЈ</w:t>
            </w:r>
            <w:r w:rsidR="003C1487">
              <w:rPr>
                <w:rFonts w:ascii="Cambria" w:hAnsi="Cambria" w:cs="Arial"/>
                <w:b/>
                <w:bCs/>
                <w:color w:val="494142" w:themeColor="accent5" w:themeShade="80"/>
                <w:sz w:val="32"/>
                <w:szCs w:val="32"/>
                <w:lang w:val="sr-Cyrl-RS"/>
              </w:rPr>
              <w:t xml:space="preserve"> </w:t>
            </w:r>
          </w:p>
          <w:sdt>
            <w:sdtPr>
              <w:rPr>
                <w:rFonts w:ascii="Cambria" w:hAnsi="Cambria"/>
                <w:sz w:val="20"/>
                <w:szCs w:val="20"/>
              </w:rPr>
              <w:id w:val="-300235308"/>
              <w:docPartObj>
                <w:docPartGallery w:val="Table of Contents"/>
                <w:docPartUnique/>
              </w:docPartObj>
            </w:sdtPr>
            <w:sdtEndPr>
              <w:rPr>
                <w:b/>
                <w:bCs/>
                <w:noProof/>
              </w:rPr>
            </w:sdtEndPr>
            <w:sdtContent>
              <w:p w14:paraId="645552A8" w14:textId="11922D9B" w:rsidR="003C1487" w:rsidRPr="003C1487" w:rsidRDefault="003C1487" w:rsidP="003C1487">
                <w:pPr>
                  <w:pStyle w:val="TOCHeading"/>
                  <w:jc w:val="left"/>
                  <w:rPr>
                    <w:rFonts w:ascii="Cambria" w:hAnsi="Cambria"/>
                    <w:sz w:val="20"/>
                    <w:szCs w:val="20"/>
                    <w:lang w:val="sr-Cyrl-RS"/>
                  </w:rPr>
                </w:pPr>
              </w:p>
              <w:p w14:paraId="74DD9AEC" w14:textId="70688664" w:rsidR="003C1487" w:rsidRPr="00C81B96" w:rsidRDefault="003C1487" w:rsidP="00AC417C">
                <w:pPr>
                  <w:pStyle w:val="TOC1"/>
                  <w:rPr>
                    <w:rFonts w:eastAsiaTheme="minorEastAsia" w:cstheme="minorBidi"/>
                    <w:kern w:val="2"/>
                    <w:lang w:val="sr-Latn-RS" w:eastAsia="sr-Latn-RS"/>
                    <w14:ligatures w14:val="standardContextual"/>
                  </w:rPr>
                </w:pPr>
                <w:r w:rsidRPr="003C1487">
                  <w:rPr>
                    <w:color w:val="956251" w:themeColor="accent4"/>
                  </w:rPr>
                  <w:fldChar w:fldCharType="begin"/>
                </w:r>
                <w:r w:rsidRPr="003C1487">
                  <w:instrText xml:space="preserve"> TOC \o "1-3" \h \z \u </w:instrText>
                </w:r>
                <w:r w:rsidRPr="003C1487">
                  <w:rPr>
                    <w:color w:val="956251" w:themeColor="accent4"/>
                  </w:rPr>
                  <w:fldChar w:fldCharType="separate"/>
                </w:r>
                <w:hyperlink w:anchor="_Toc200540966" w:history="1">
                  <w:r w:rsidRPr="00AC417C">
                    <w:rPr>
                      <w:rStyle w:val="Hyperlink"/>
                      <w:color w:val="336600"/>
                    </w:rPr>
                    <w:t>1.УВОД</w:t>
                  </w:r>
                  <w:r w:rsidRPr="00C81B96">
                    <w:rPr>
                      <w:webHidden/>
                    </w:rPr>
                    <w:tab/>
                  </w:r>
                  <w:r w:rsidR="00EF32CE">
                    <w:rPr>
                      <w:webHidden/>
                    </w:rPr>
                    <w:t>5</w:t>
                  </w:r>
                  <w:r w:rsidR="00C81B96">
                    <w:rPr>
                      <w:webHidden/>
                    </w:rPr>
                    <w:t xml:space="preserve"> </w:t>
                  </w:r>
                </w:hyperlink>
              </w:p>
              <w:p w14:paraId="748D3E40" w14:textId="026DF843" w:rsidR="003C1487" w:rsidRPr="00AC417C" w:rsidRDefault="007F5C55" w:rsidP="00AC417C">
                <w:pPr>
                  <w:pStyle w:val="TOC1"/>
                  <w:rPr>
                    <w:rFonts w:eastAsiaTheme="minorEastAsia" w:cstheme="minorBidi"/>
                    <w:kern w:val="2"/>
                    <w:lang w:val="sr-Latn-RS" w:eastAsia="sr-Latn-RS"/>
                    <w14:ligatures w14:val="standardContextual"/>
                  </w:rPr>
                </w:pPr>
                <w:hyperlink w:anchor="_Toc200540967" w:history="1">
                  <w:r w:rsidR="003C1487" w:rsidRPr="00AC417C">
                    <w:rPr>
                      <w:rStyle w:val="Hyperlink"/>
                      <w:color w:val="336600"/>
                    </w:rPr>
                    <w:t>2. ПЛАНСКИ ДОКУМЕНТИ И ПРАВНИ ОКВИР У ОБЛАСТИ СОЦИЈАЛНЕ ЗАШТИТЕ</w:t>
                  </w:r>
                  <w:r w:rsidR="003C1487" w:rsidRPr="00AC417C">
                    <w:rPr>
                      <w:webHidden/>
                    </w:rPr>
                    <w:tab/>
                  </w:r>
                  <w:r w:rsidR="00EF32CE">
                    <w:rPr>
                      <w:webHidden/>
                    </w:rPr>
                    <w:t>7</w:t>
                  </w:r>
                </w:hyperlink>
              </w:p>
              <w:p w14:paraId="699A1A74" w14:textId="717C9527" w:rsidR="003C1487" w:rsidRPr="00C81B96" w:rsidRDefault="007F5C55" w:rsidP="003C1487">
                <w:pPr>
                  <w:pStyle w:val="TOC2"/>
                  <w:tabs>
                    <w:tab w:val="right" w:leader="dot" w:pos="9350"/>
                  </w:tabs>
                  <w:spacing w:line="360" w:lineRule="auto"/>
                  <w:rPr>
                    <w:rFonts w:ascii="Cambria" w:eastAsiaTheme="minorEastAsia" w:hAnsi="Cambria" w:cstheme="minorBidi"/>
                    <w:noProof/>
                    <w:kern w:val="2"/>
                    <w:sz w:val="22"/>
                    <w:szCs w:val="22"/>
                    <w:lang w:val="sr-Cyrl-RS" w:eastAsia="sr-Latn-RS"/>
                    <w14:ligatures w14:val="standardContextual"/>
                  </w:rPr>
                </w:pPr>
                <w:hyperlink w:anchor="_Toc200540968" w:history="1">
                  <w:r w:rsidR="003C1487" w:rsidRPr="00C81B96">
                    <w:rPr>
                      <w:rStyle w:val="Hyperlink"/>
                      <w:rFonts w:ascii="Cambria" w:hAnsi="Cambria"/>
                      <w:noProof/>
                      <w:sz w:val="22"/>
                      <w:szCs w:val="22"/>
                      <w:lang w:val="sr-Cyrl-RS"/>
                    </w:rPr>
                    <w:t>2.1 Међународни правни оквир</w:t>
                  </w:r>
                  <w:r w:rsidR="003C1487" w:rsidRPr="00C81B96">
                    <w:rPr>
                      <w:rFonts w:ascii="Cambria" w:hAnsi="Cambria"/>
                      <w:noProof/>
                      <w:webHidden/>
                      <w:sz w:val="22"/>
                      <w:szCs w:val="22"/>
                    </w:rPr>
                    <w:tab/>
                  </w:r>
                  <w:r w:rsidR="00EF32CE">
                    <w:rPr>
                      <w:rFonts w:ascii="Cambria" w:hAnsi="Cambria"/>
                      <w:noProof/>
                      <w:webHidden/>
                      <w:sz w:val="22"/>
                      <w:szCs w:val="22"/>
                      <w:lang w:val="sr-Cyrl-RS"/>
                    </w:rPr>
                    <w:t>7</w:t>
                  </w:r>
                </w:hyperlink>
              </w:p>
              <w:p w14:paraId="57F5C20F" w14:textId="1ED84288" w:rsidR="003C1487" w:rsidRPr="00E878BB" w:rsidRDefault="007F5C55" w:rsidP="003C1487">
                <w:pPr>
                  <w:pStyle w:val="TOC2"/>
                  <w:tabs>
                    <w:tab w:val="right" w:leader="dot" w:pos="9350"/>
                  </w:tabs>
                  <w:spacing w:line="360" w:lineRule="auto"/>
                  <w:rPr>
                    <w:rFonts w:ascii="Cambria" w:eastAsiaTheme="minorEastAsia" w:hAnsi="Cambria" w:cstheme="minorBidi"/>
                    <w:noProof/>
                    <w:kern w:val="2"/>
                    <w:sz w:val="22"/>
                    <w:szCs w:val="22"/>
                    <w:lang w:val="sr-Cyrl-RS" w:eastAsia="sr-Latn-RS"/>
                    <w14:ligatures w14:val="standardContextual"/>
                  </w:rPr>
                </w:pPr>
                <w:hyperlink w:anchor="_Toc200540969" w:history="1">
                  <w:r w:rsidR="003C1487" w:rsidRPr="00C81B96">
                    <w:rPr>
                      <w:rStyle w:val="Hyperlink"/>
                      <w:rFonts w:ascii="Cambria" w:hAnsi="Cambria"/>
                      <w:noProof/>
                      <w:sz w:val="22"/>
                      <w:szCs w:val="22"/>
                      <w:lang w:val="sr-Cyrl-RS"/>
                    </w:rPr>
                    <w:t>2.2 Национални правни и плански оквир</w:t>
                  </w:r>
                  <w:r w:rsidR="003C1487" w:rsidRPr="00C81B96">
                    <w:rPr>
                      <w:rFonts w:ascii="Cambria" w:hAnsi="Cambria"/>
                      <w:noProof/>
                      <w:webHidden/>
                      <w:sz w:val="22"/>
                      <w:szCs w:val="22"/>
                    </w:rPr>
                    <w:tab/>
                  </w:r>
                  <w:r w:rsidR="00EF32CE">
                    <w:rPr>
                      <w:rFonts w:ascii="Cambria" w:hAnsi="Cambria"/>
                      <w:noProof/>
                      <w:webHidden/>
                      <w:sz w:val="22"/>
                      <w:szCs w:val="22"/>
                      <w:lang w:val="sr-Cyrl-RS"/>
                    </w:rPr>
                    <w:t>8</w:t>
                  </w:r>
                  <w:r w:rsidR="00E878BB">
                    <w:rPr>
                      <w:rFonts w:ascii="Cambria" w:hAnsi="Cambria"/>
                      <w:noProof/>
                      <w:webHidden/>
                      <w:sz w:val="22"/>
                      <w:szCs w:val="22"/>
                      <w:lang w:val="sr-Cyrl-RS"/>
                    </w:rPr>
                    <w:t xml:space="preserve"> </w:t>
                  </w:r>
                </w:hyperlink>
              </w:p>
              <w:p w14:paraId="0A22A533" w14:textId="28A2D074" w:rsidR="003C1487" w:rsidRPr="00C81B96" w:rsidRDefault="007F5C55" w:rsidP="003C1487">
                <w:pPr>
                  <w:pStyle w:val="TOC2"/>
                  <w:tabs>
                    <w:tab w:val="right" w:leader="dot" w:pos="9350"/>
                  </w:tabs>
                  <w:spacing w:line="360" w:lineRule="auto"/>
                  <w:rPr>
                    <w:rFonts w:ascii="Cambria" w:eastAsiaTheme="minorEastAsia" w:hAnsi="Cambria" w:cstheme="minorBidi"/>
                    <w:noProof/>
                    <w:kern w:val="2"/>
                    <w:sz w:val="22"/>
                    <w:szCs w:val="22"/>
                    <w:lang w:val="sr-Latn-RS" w:eastAsia="sr-Latn-RS"/>
                    <w14:ligatures w14:val="standardContextual"/>
                  </w:rPr>
                </w:pPr>
                <w:hyperlink w:anchor="_Toc200540970" w:history="1">
                  <w:r w:rsidR="003C1487" w:rsidRPr="00C81B96">
                    <w:rPr>
                      <w:rStyle w:val="Hyperlink"/>
                      <w:rFonts w:ascii="Cambria" w:hAnsi="Cambria"/>
                      <w:noProof/>
                      <w:sz w:val="22"/>
                      <w:szCs w:val="22"/>
                      <w:lang w:val="sr-Cyrl-RS"/>
                    </w:rPr>
                    <w:t>2.3 Локални стратешки и правни оквир</w:t>
                  </w:r>
                  <w:r w:rsidR="003C1487" w:rsidRPr="00C81B96">
                    <w:rPr>
                      <w:rFonts w:ascii="Cambria" w:hAnsi="Cambria"/>
                      <w:noProof/>
                      <w:webHidden/>
                      <w:sz w:val="22"/>
                      <w:szCs w:val="22"/>
                    </w:rPr>
                    <w:tab/>
                  </w:r>
                  <w:r w:rsidR="00EF32CE">
                    <w:rPr>
                      <w:rFonts w:ascii="Cambria" w:hAnsi="Cambria"/>
                      <w:noProof/>
                      <w:webHidden/>
                      <w:sz w:val="22"/>
                      <w:szCs w:val="22"/>
                      <w:lang w:val="sr-Cyrl-RS"/>
                    </w:rPr>
                    <w:t>10</w:t>
                  </w:r>
                  <w:r w:rsidR="00E878BB">
                    <w:rPr>
                      <w:rFonts w:ascii="Cambria" w:hAnsi="Cambria"/>
                      <w:noProof/>
                      <w:webHidden/>
                      <w:sz w:val="22"/>
                      <w:szCs w:val="22"/>
                      <w:lang w:val="sr-Cyrl-RS"/>
                    </w:rPr>
                    <w:t xml:space="preserve"> </w:t>
                  </w:r>
                </w:hyperlink>
              </w:p>
              <w:p w14:paraId="6E2850A5" w14:textId="5AD76369" w:rsidR="003C1487" w:rsidRPr="00C81B96" w:rsidRDefault="007F5C55" w:rsidP="00AC417C">
                <w:pPr>
                  <w:pStyle w:val="TOC1"/>
                  <w:rPr>
                    <w:rFonts w:eastAsiaTheme="minorEastAsia" w:cstheme="minorBidi"/>
                    <w:kern w:val="2"/>
                    <w:lang w:val="sr-Latn-RS" w:eastAsia="sr-Latn-RS"/>
                    <w14:ligatures w14:val="standardContextual"/>
                  </w:rPr>
                </w:pPr>
                <w:hyperlink w:anchor="_Toc200540971" w:history="1">
                  <w:r w:rsidR="003C1487" w:rsidRPr="00C81B96">
                    <w:rPr>
                      <w:rStyle w:val="Hyperlink"/>
                    </w:rPr>
                    <w:t>3. ОПИС ПОСТОЈЕЋЕГ СТАЊА СА АНАЛИЗОМ ПРОБЛЕМА</w:t>
                  </w:r>
                  <w:r w:rsidR="003C1487" w:rsidRPr="00C81B96">
                    <w:rPr>
                      <w:webHidden/>
                    </w:rPr>
                    <w:tab/>
                  </w:r>
                  <w:r w:rsidR="00E878BB">
                    <w:rPr>
                      <w:webHidden/>
                    </w:rPr>
                    <w:t>1</w:t>
                  </w:r>
                  <w:r w:rsidR="00EF32CE">
                    <w:rPr>
                      <w:webHidden/>
                    </w:rPr>
                    <w:t>2</w:t>
                  </w:r>
                </w:hyperlink>
              </w:p>
              <w:p w14:paraId="1BAAAFD9" w14:textId="66AA13EF" w:rsidR="003C1487" w:rsidRPr="00C81B96" w:rsidRDefault="007F5C55" w:rsidP="003C1487">
                <w:pPr>
                  <w:pStyle w:val="TOC2"/>
                  <w:tabs>
                    <w:tab w:val="left" w:pos="960"/>
                    <w:tab w:val="right" w:leader="dot" w:pos="9350"/>
                  </w:tabs>
                  <w:spacing w:line="360" w:lineRule="auto"/>
                  <w:rPr>
                    <w:rFonts w:ascii="Cambria" w:eastAsiaTheme="minorEastAsia" w:hAnsi="Cambria" w:cstheme="minorBidi"/>
                    <w:noProof/>
                    <w:kern w:val="2"/>
                    <w:sz w:val="22"/>
                    <w:szCs w:val="22"/>
                    <w:lang w:val="sr-Latn-RS" w:eastAsia="sr-Latn-RS"/>
                    <w14:ligatures w14:val="standardContextual"/>
                  </w:rPr>
                </w:pPr>
                <w:hyperlink w:anchor="_Toc200540972" w:history="1">
                  <w:r w:rsidR="003C1487" w:rsidRPr="00C81B96">
                    <w:rPr>
                      <w:rStyle w:val="Hyperlink"/>
                      <w:rFonts w:ascii="Cambria" w:hAnsi="Cambria"/>
                      <w:noProof/>
                      <w:sz w:val="22"/>
                      <w:szCs w:val="22"/>
                      <w:lang w:val="en-GB" w:eastAsia="sr-Latn-RS"/>
                    </w:rPr>
                    <w:t>3.1</w:t>
                  </w:r>
                  <w:r w:rsidR="003C1487" w:rsidRPr="00C81B96">
                    <w:rPr>
                      <w:rStyle w:val="Hyperlink"/>
                      <w:rFonts w:ascii="Cambria" w:hAnsi="Cambria"/>
                      <w:noProof/>
                      <w:sz w:val="22"/>
                      <w:szCs w:val="22"/>
                      <w:lang w:val="sr-Cyrl-RS" w:eastAsia="sr-Latn-RS"/>
                    </w:rPr>
                    <w:t xml:space="preserve"> Кључни налази ex-post анализе претходног планског документа у области социјалне заштите</w:t>
                  </w:r>
                  <w:r w:rsidR="003C1487" w:rsidRPr="00C81B96">
                    <w:rPr>
                      <w:rFonts w:ascii="Cambria" w:hAnsi="Cambria"/>
                      <w:noProof/>
                      <w:webHidden/>
                      <w:sz w:val="22"/>
                      <w:szCs w:val="22"/>
                    </w:rPr>
                    <w:tab/>
                  </w:r>
                  <w:r w:rsidR="00E878BB">
                    <w:rPr>
                      <w:rFonts w:ascii="Cambria" w:hAnsi="Cambria"/>
                      <w:noProof/>
                      <w:webHidden/>
                      <w:sz w:val="22"/>
                      <w:szCs w:val="22"/>
                      <w:lang w:val="sr-Cyrl-RS"/>
                    </w:rPr>
                    <w:t>1</w:t>
                  </w:r>
                  <w:r w:rsidR="00EF32CE">
                    <w:rPr>
                      <w:rFonts w:ascii="Cambria" w:hAnsi="Cambria"/>
                      <w:noProof/>
                      <w:webHidden/>
                      <w:sz w:val="22"/>
                      <w:szCs w:val="22"/>
                      <w:lang w:val="sr-Cyrl-RS"/>
                    </w:rPr>
                    <w:t>2</w:t>
                  </w:r>
                  <w:r w:rsidR="00E878BB">
                    <w:rPr>
                      <w:rFonts w:ascii="Cambria" w:hAnsi="Cambria"/>
                      <w:noProof/>
                      <w:webHidden/>
                      <w:sz w:val="22"/>
                      <w:szCs w:val="22"/>
                      <w:lang w:val="sr-Cyrl-RS"/>
                    </w:rPr>
                    <w:t xml:space="preserve"> </w:t>
                  </w:r>
                </w:hyperlink>
              </w:p>
              <w:p w14:paraId="7E28CC81" w14:textId="343C7A24" w:rsidR="003C1487" w:rsidRPr="00C81B96" w:rsidRDefault="007F5C55" w:rsidP="003C1487">
                <w:pPr>
                  <w:pStyle w:val="TOC2"/>
                  <w:tabs>
                    <w:tab w:val="right" w:leader="dot" w:pos="9350"/>
                  </w:tabs>
                  <w:spacing w:line="360" w:lineRule="auto"/>
                  <w:rPr>
                    <w:rFonts w:ascii="Cambria" w:eastAsiaTheme="minorEastAsia" w:hAnsi="Cambria" w:cstheme="minorBidi"/>
                    <w:noProof/>
                    <w:kern w:val="2"/>
                    <w:sz w:val="22"/>
                    <w:szCs w:val="22"/>
                    <w:lang w:val="sr-Latn-RS" w:eastAsia="sr-Latn-RS"/>
                    <w14:ligatures w14:val="standardContextual"/>
                  </w:rPr>
                </w:pPr>
                <w:hyperlink w:anchor="_Toc200540973" w:history="1">
                  <w:r w:rsidR="003C1487" w:rsidRPr="00C81B96">
                    <w:rPr>
                      <w:rStyle w:val="Hyperlink"/>
                      <w:rFonts w:ascii="Cambria" w:hAnsi="Cambria"/>
                      <w:noProof/>
                      <w:sz w:val="22"/>
                      <w:szCs w:val="22"/>
                      <w:lang w:val="sr-Cyrl-RS"/>
                    </w:rPr>
                    <w:t xml:space="preserve">3.2 Општи подаци о </w:t>
                  </w:r>
                  <w:r w:rsidR="009F7E09">
                    <w:rPr>
                      <w:rStyle w:val="Hyperlink"/>
                      <w:rFonts w:ascii="Cambria" w:hAnsi="Cambria"/>
                      <w:noProof/>
                      <w:sz w:val="22"/>
                      <w:szCs w:val="22"/>
                      <w:lang w:val="sr-Cyrl-RS"/>
                    </w:rPr>
                    <w:t>граду</w:t>
                  </w:r>
                  <w:r w:rsidR="003C1487" w:rsidRPr="00C81B96">
                    <w:rPr>
                      <w:rFonts w:ascii="Cambria" w:hAnsi="Cambria"/>
                      <w:noProof/>
                      <w:webHidden/>
                      <w:sz w:val="22"/>
                      <w:szCs w:val="22"/>
                    </w:rPr>
                    <w:tab/>
                  </w:r>
                  <w:r w:rsidR="003C1487" w:rsidRPr="00C81B96">
                    <w:rPr>
                      <w:rFonts w:ascii="Cambria" w:hAnsi="Cambria"/>
                      <w:noProof/>
                      <w:webHidden/>
                      <w:sz w:val="22"/>
                      <w:szCs w:val="22"/>
                    </w:rPr>
                    <w:fldChar w:fldCharType="begin"/>
                  </w:r>
                  <w:r w:rsidR="003C1487" w:rsidRPr="00C81B96">
                    <w:rPr>
                      <w:rFonts w:ascii="Cambria" w:hAnsi="Cambria"/>
                      <w:noProof/>
                      <w:webHidden/>
                      <w:sz w:val="22"/>
                      <w:szCs w:val="22"/>
                    </w:rPr>
                    <w:instrText xml:space="preserve"> PAGEREF _Toc200540973 \h </w:instrText>
                  </w:r>
                  <w:r w:rsidR="003C1487" w:rsidRPr="00C81B96">
                    <w:rPr>
                      <w:rFonts w:ascii="Cambria" w:hAnsi="Cambria"/>
                      <w:noProof/>
                      <w:webHidden/>
                      <w:sz w:val="22"/>
                      <w:szCs w:val="22"/>
                    </w:rPr>
                  </w:r>
                  <w:r w:rsidR="003C1487" w:rsidRPr="00C81B96">
                    <w:rPr>
                      <w:rFonts w:ascii="Cambria" w:hAnsi="Cambria"/>
                      <w:noProof/>
                      <w:webHidden/>
                      <w:sz w:val="22"/>
                      <w:szCs w:val="22"/>
                    </w:rPr>
                    <w:fldChar w:fldCharType="separate"/>
                  </w:r>
                  <w:r w:rsidR="00E878BB">
                    <w:rPr>
                      <w:rFonts w:ascii="Cambria" w:hAnsi="Cambria"/>
                      <w:noProof/>
                      <w:webHidden/>
                      <w:sz w:val="22"/>
                      <w:szCs w:val="22"/>
                      <w:lang w:val="sr-Cyrl-RS"/>
                    </w:rPr>
                    <w:t xml:space="preserve">13 </w:t>
                  </w:r>
                  <w:r w:rsidR="003C1487" w:rsidRPr="00C81B96">
                    <w:rPr>
                      <w:rFonts w:ascii="Cambria" w:hAnsi="Cambria"/>
                      <w:noProof/>
                      <w:webHidden/>
                      <w:sz w:val="22"/>
                      <w:szCs w:val="22"/>
                    </w:rPr>
                    <w:fldChar w:fldCharType="end"/>
                  </w:r>
                </w:hyperlink>
              </w:p>
              <w:p w14:paraId="7E3A654C" w14:textId="327BA527" w:rsidR="003C1487" w:rsidRPr="00C81B96" w:rsidRDefault="007F5C55" w:rsidP="003C1487">
                <w:pPr>
                  <w:pStyle w:val="TOC2"/>
                  <w:tabs>
                    <w:tab w:val="right" w:leader="dot" w:pos="9350"/>
                  </w:tabs>
                  <w:spacing w:line="360" w:lineRule="auto"/>
                  <w:rPr>
                    <w:rFonts w:ascii="Cambria" w:eastAsiaTheme="minorEastAsia" w:hAnsi="Cambria" w:cstheme="minorBidi"/>
                    <w:noProof/>
                    <w:kern w:val="2"/>
                    <w:sz w:val="22"/>
                    <w:szCs w:val="22"/>
                    <w:lang w:val="sr-Latn-RS" w:eastAsia="sr-Latn-RS"/>
                    <w14:ligatures w14:val="standardContextual"/>
                  </w:rPr>
                </w:pPr>
                <w:hyperlink w:anchor="_Toc200540974" w:history="1">
                  <w:r w:rsidR="003C1487" w:rsidRPr="00C81B96">
                    <w:rPr>
                      <w:rStyle w:val="Hyperlink"/>
                      <w:rFonts w:ascii="Cambria" w:hAnsi="Cambria"/>
                      <w:noProof/>
                      <w:sz w:val="22"/>
                      <w:szCs w:val="22"/>
                      <w:lang w:val="sr-Cyrl-RS" w:eastAsia="sr-Latn-RS"/>
                    </w:rPr>
                    <w:t xml:space="preserve">3.3 Корисници и обезбеђивање права на социјалну заштиту у </w:t>
                  </w:r>
                  <w:r w:rsidR="009F7E09">
                    <w:rPr>
                      <w:rStyle w:val="Hyperlink"/>
                      <w:rFonts w:ascii="Cambria" w:hAnsi="Cambria"/>
                      <w:noProof/>
                      <w:sz w:val="22"/>
                      <w:szCs w:val="22"/>
                      <w:lang w:val="sr-Cyrl-RS" w:eastAsia="sr-Latn-RS"/>
                    </w:rPr>
                    <w:t xml:space="preserve">граду </w:t>
                  </w:r>
                  <w:r w:rsidR="00AC417C">
                    <w:rPr>
                      <w:rStyle w:val="Hyperlink"/>
                      <w:rFonts w:ascii="Cambria" w:hAnsi="Cambria"/>
                      <w:noProof/>
                      <w:sz w:val="22"/>
                      <w:szCs w:val="22"/>
                      <w:lang w:val="sr-Cyrl-RS" w:eastAsia="sr-Latn-RS"/>
                    </w:rPr>
                    <w:t>Вршцу</w:t>
                  </w:r>
                  <w:r w:rsidR="00A25D59">
                    <w:rPr>
                      <w:rStyle w:val="Hyperlink"/>
                      <w:rFonts w:ascii="Cambria" w:hAnsi="Cambria"/>
                      <w:noProof/>
                      <w:sz w:val="22"/>
                      <w:szCs w:val="22"/>
                      <w:lang w:val="sr-Cyrl-RS" w:eastAsia="sr-Latn-RS"/>
                    </w:rPr>
                    <w:t>.</w:t>
                  </w:r>
                  <w:r w:rsidR="003C1487" w:rsidRPr="00C81B96">
                    <w:rPr>
                      <w:rFonts w:ascii="Cambria" w:hAnsi="Cambria"/>
                      <w:noProof/>
                      <w:webHidden/>
                      <w:sz w:val="22"/>
                      <w:szCs w:val="22"/>
                    </w:rPr>
                    <w:tab/>
                  </w:r>
                  <w:r w:rsidR="003C1487" w:rsidRPr="00C81B96">
                    <w:rPr>
                      <w:rFonts w:ascii="Cambria" w:hAnsi="Cambria"/>
                      <w:noProof/>
                      <w:webHidden/>
                      <w:sz w:val="22"/>
                      <w:szCs w:val="22"/>
                    </w:rPr>
                    <w:fldChar w:fldCharType="begin"/>
                  </w:r>
                  <w:r w:rsidR="003C1487" w:rsidRPr="00C81B96">
                    <w:rPr>
                      <w:rFonts w:ascii="Cambria" w:hAnsi="Cambria"/>
                      <w:noProof/>
                      <w:webHidden/>
                      <w:sz w:val="22"/>
                      <w:szCs w:val="22"/>
                    </w:rPr>
                    <w:instrText xml:space="preserve"> PAGEREF _Toc200540974 \h </w:instrText>
                  </w:r>
                  <w:r w:rsidR="003C1487" w:rsidRPr="00C81B96">
                    <w:rPr>
                      <w:rFonts w:ascii="Cambria" w:hAnsi="Cambria"/>
                      <w:noProof/>
                      <w:webHidden/>
                      <w:sz w:val="22"/>
                      <w:szCs w:val="22"/>
                    </w:rPr>
                  </w:r>
                  <w:r w:rsidR="003C1487" w:rsidRPr="00C81B96">
                    <w:rPr>
                      <w:rFonts w:ascii="Cambria" w:hAnsi="Cambria"/>
                      <w:noProof/>
                      <w:webHidden/>
                      <w:sz w:val="22"/>
                      <w:szCs w:val="22"/>
                    </w:rPr>
                    <w:fldChar w:fldCharType="separate"/>
                  </w:r>
                  <w:r w:rsidR="00E878BB">
                    <w:rPr>
                      <w:rFonts w:ascii="Cambria" w:hAnsi="Cambria"/>
                      <w:noProof/>
                      <w:webHidden/>
                      <w:sz w:val="22"/>
                      <w:szCs w:val="22"/>
                      <w:lang w:val="sr-Cyrl-RS"/>
                    </w:rPr>
                    <w:t xml:space="preserve">15 </w:t>
                  </w:r>
                  <w:r w:rsidR="003C1487" w:rsidRPr="00C81B96">
                    <w:rPr>
                      <w:rFonts w:ascii="Cambria" w:hAnsi="Cambria"/>
                      <w:noProof/>
                      <w:webHidden/>
                      <w:sz w:val="22"/>
                      <w:szCs w:val="22"/>
                    </w:rPr>
                    <w:fldChar w:fldCharType="end"/>
                  </w:r>
                </w:hyperlink>
              </w:p>
              <w:p w14:paraId="214D1F4E" w14:textId="294DC708" w:rsidR="003C1487" w:rsidRPr="00C81B96" w:rsidRDefault="007F5C55" w:rsidP="003C1487">
                <w:pPr>
                  <w:pStyle w:val="TOC2"/>
                  <w:tabs>
                    <w:tab w:val="right" w:leader="dot" w:pos="9350"/>
                  </w:tabs>
                  <w:spacing w:line="360" w:lineRule="auto"/>
                  <w:rPr>
                    <w:rFonts w:ascii="Cambria" w:eastAsiaTheme="minorEastAsia" w:hAnsi="Cambria" w:cstheme="minorBidi"/>
                    <w:noProof/>
                    <w:kern w:val="2"/>
                    <w:sz w:val="22"/>
                    <w:szCs w:val="22"/>
                    <w:lang w:val="sr-Latn-RS" w:eastAsia="sr-Latn-RS"/>
                    <w14:ligatures w14:val="standardContextual"/>
                  </w:rPr>
                </w:pPr>
                <w:hyperlink w:anchor="_Toc200540975" w:history="1">
                  <w:r w:rsidR="003C1487" w:rsidRPr="00C81B96">
                    <w:rPr>
                      <w:rStyle w:val="Hyperlink"/>
                      <w:rFonts w:ascii="Cambria" w:hAnsi="Cambria"/>
                      <w:noProof/>
                      <w:sz w:val="22"/>
                      <w:szCs w:val="22"/>
                      <w:lang w:val="sr-Cyrl-RS" w:eastAsia="sr-Latn-RS"/>
                    </w:rPr>
                    <w:t xml:space="preserve">3.3.1. Структура корисника социјалне заштите у </w:t>
                  </w:r>
                  <w:r w:rsidR="009F7E09">
                    <w:rPr>
                      <w:rStyle w:val="Hyperlink"/>
                      <w:rFonts w:ascii="Cambria" w:hAnsi="Cambria"/>
                      <w:noProof/>
                      <w:sz w:val="22"/>
                      <w:szCs w:val="22"/>
                      <w:lang w:val="sr-Cyrl-RS" w:eastAsia="sr-Latn-RS"/>
                    </w:rPr>
                    <w:t xml:space="preserve">граду </w:t>
                  </w:r>
                  <w:r w:rsidR="00A25D59">
                    <w:rPr>
                      <w:rStyle w:val="Hyperlink"/>
                      <w:rFonts w:ascii="Cambria" w:hAnsi="Cambria"/>
                      <w:noProof/>
                      <w:sz w:val="22"/>
                      <w:szCs w:val="22"/>
                      <w:lang w:val="sr-Cyrl-RS" w:eastAsia="sr-Latn-RS"/>
                    </w:rPr>
                    <w:t>Вршцу</w:t>
                  </w:r>
                  <w:r w:rsidR="003C1487" w:rsidRPr="00C81B96">
                    <w:rPr>
                      <w:rFonts w:ascii="Cambria" w:hAnsi="Cambria"/>
                      <w:noProof/>
                      <w:webHidden/>
                      <w:sz w:val="22"/>
                      <w:szCs w:val="22"/>
                    </w:rPr>
                    <w:tab/>
                  </w:r>
                  <w:r w:rsidR="003C1487" w:rsidRPr="00C81B96">
                    <w:rPr>
                      <w:rFonts w:ascii="Cambria" w:hAnsi="Cambria"/>
                      <w:noProof/>
                      <w:webHidden/>
                      <w:sz w:val="22"/>
                      <w:szCs w:val="22"/>
                    </w:rPr>
                    <w:fldChar w:fldCharType="begin"/>
                  </w:r>
                  <w:r w:rsidR="003C1487" w:rsidRPr="00C81B96">
                    <w:rPr>
                      <w:rFonts w:ascii="Cambria" w:hAnsi="Cambria"/>
                      <w:noProof/>
                      <w:webHidden/>
                      <w:sz w:val="22"/>
                      <w:szCs w:val="22"/>
                    </w:rPr>
                    <w:instrText xml:space="preserve"> PAGEREF _Toc200540975 \h </w:instrText>
                  </w:r>
                  <w:r w:rsidR="003C1487" w:rsidRPr="00C81B96">
                    <w:rPr>
                      <w:rFonts w:ascii="Cambria" w:hAnsi="Cambria"/>
                      <w:noProof/>
                      <w:webHidden/>
                      <w:sz w:val="22"/>
                      <w:szCs w:val="22"/>
                    </w:rPr>
                  </w:r>
                  <w:r w:rsidR="003C1487" w:rsidRPr="00C81B96">
                    <w:rPr>
                      <w:rFonts w:ascii="Cambria" w:hAnsi="Cambria"/>
                      <w:noProof/>
                      <w:webHidden/>
                      <w:sz w:val="22"/>
                      <w:szCs w:val="22"/>
                    </w:rPr>
                    <w:fldChar w:fldCharType="separate"/>
                  </w:r>
                  <w:r w:rsidR="00E878BB">
                    <w:rPr>
                      <w:rFonts w:ascii="Cambria" w:hAnsi="Cambria"/>
                      <w:noProof/>
                      <w:webHidden/>
                      <w:sz w:val="22"/>
                      <w:szCs w:val="22"/>
                      <w:lang w:val="sr-Cyrl-RS"/>
                    </w:rPr>
                    <w:t xml:space="preserve">15 </w:t>
                  </w:r>
                  <w:r w:rsidR="003C1487" w:rsidRPr="00C81B96">
                    <w:rPr>
                      <w:rFonts w:ascii="Cambria" w:hAnsi="Cambria"/>
                      <w:noProof/>
                      <w:webHidden/>
                      <w:sz w:val="22"/>
                      <w:szCs w:val="22"/>
                    </w:rPr>
                    <w:fldChar w:fldCharType="end"/>
                  </w:r>
                </w:hyperlink>
              </w:p>
              <w:p w14:paraId="26B6AF35" w14:textId="53CDA194" w:rsidR="003C1487" w:rsidRPr="00C81B96" w:rsidRDefault="007F5C55" w:rsidP="003C1487">
                <w:pPr>
                  <w:pStyle w:val="TOC2"/>
                  <w:tabs>
                    <w:tab w:val="right" w:leader="dot" w:pos="9350"/>
                  </w:tabs>
                  <w:spacing w:line="360" w:lineRule="auto"/>
                  <w:rPr>
                    <w:rFonts w:ascii="Cambria" w:eastAsiaTheme="minorEastAsia" w:hAnsi="Cambria" w:cstheme="minorBidi"/>
                    <w:noProof/>
                    <w:kern w:val="2"/>
                    <w:sz w:val="22"/>
                    <w:szCs w:val="22"/>
                    <w:lang w:val="sr-Latn-RS" w:eastAsia="sr-Latn-RS"/>
                    <w14:ligatures w14:val="standardContextual"/>
                  </w:rPr>
                </w:pPr>
                <w:hyperlink w:anchor="_Toc200540976" w:history="1">
                  <w:r w:rsidR="003C1487" w:rsidRPr="00C81B96">
                    <w:rPr>
                      <w:rStyle w:val="Hyperlink"/>
                      <w:rFonts w:ascii="Cambria" w:hAnsi="Cambria"/>
                      <w:noProof/>
                      <w:sz w:val="22"/>
                      <w:szCs w:val="22"/>
                      <w:lang w:val="sr-Latn-RS" w:eastAsia="sr-Latn-RS"/>
                    </w:rPr>
                    <w:t xml:space="preserve">3.3.2. Финансирање социјалне заштите </w:t>
                  </w:r>
                  <w:r w:rsidR="003C1487" w:rsidRPr="00C81B96">
                    <w:rPr>
                      <w:rStyle w:val="Hyperlink"/>
                      <w:rFonts w:ascii="Cambria" w:hAnsi="Cambria"/>
                      <w:noProof/>
                      <w:sz w:val="22"/>
                      <w:szCs w:val="22"/>
                      <w:lang w:val="sr-Cyrl-RS" w:eastAsia="sr-Latn-RS"/>
                    </w:rPr>
                    <w:t xml:space="preserve">у </w:t>
                  </w:r>
                  <w:r w:rsidR="009F7E09">
                    <w:rPr>
                      <w:rStyle w:val="Hyperlink"/>
                      <w:rFonts w:ascii="Cambria" w:hAnsi="Cambria"/>
                      <w:noProof/>
                      <w:sz w:val="22"/>
                      <w:szCs w:val="22"/>
                      <w:lang w:val="sr-Cyrl-RS" w:eastAsia="sr-Latn-RS"/>
                    </w:rPr>
                    <w:t xml:space="preserve">граду </w:t>
                  </w:r>
                  <w:r w:rsidR="00A25D59">
                    <w:rPr>
                      <w:rStyle w:val="Hyperlink"/>
                      <w:rFonts w:ascii="Cambria" w:hAnsi="Cambria"/>
                      <w:noProof/>
                      <w:sz w:val="22"/>
                      <w:szCs w:val="22"/>
                      <w:lang w:val="sr-Cyrl-RS" w:eastAsia="sr-Latn-RS"/>
                    </w:rPr>
                    <w:t>Вршцу</w:t>
                  </w:r>
                  <w:r w:rsidR="003C1487" w:rsidRPr="00C81B96">
                    <w:rPr>
                      <w:rFonts w:ascii="Cambria" w:hAnsi="Cambria"/>
                      <w:noProof/>
                      <w:webHidden/>
                      <w:sz w:val="22"/>
                      <w:szCs w:val="22"/>
                    </w:rPr>
                    <w:tab/>
                  </w:r>
                  <w:r w:rsidR="003C1487" w:rsidRPr="00C81B96">
                    <w:rPr>
                      <w:rFonts w:ascii="Cambria" w:hAnsi="Cambria"/>
                      <w:noProof/>
                      <w:webHidden/>
                      <w:sz w:val="22"/>
                      <w:szCs w:val="22"/>
                    </w:rPr>
                    <w:fldChar w:fldCharType="begin"/>
                  </w:r>
                  <w:r w:rsidR="003C1487" w:rsidRPr="00C81B96">
                    <w:rPr>
                      <w:rFonts w:ascii="Cambria" w:hAnsi="Cambria"/>
                      <w:noProof/>
                      <w:webHidden/>
                      <w:sz w:val="22"/>
                      <w:szCs w:val="22"/>
                    </w:rPr>
                    <w:instrText xml:space="preserve"> PAGEREF _Toc200540976 \h </w:instrText>
                  </w:r>
                  <w:r w:rsidR="003C1487" w:rsidRPr="00C81B96">
                    <w:rPr>
                      <w:rFonts w:ascii="Cambria" w:hAnsi="Cambria"/>
                      <w:noProof/>
                      <w:webHidden/>
                      <w:sz w:val="22"/>
                      <w:szCs w:val="22"/>
                    </w:rPr>
                  </w:r>
                  <w:r w:rsidR="003C1487" w:rsidRPr="00C81B96">
                    <w:rPr>
                      <w:rFonts w:ascii="Cambria" w:hAnsi="Cambria"/>
                      <w:noProof/>
                      <w:webHidden/>
                      <w:sz w:val="22"/>
                      <w:szCs w:val="22"/>
                    </w:rPr>
                    <w:fldChar w:fldCharType="separate"/>
                  </w:r>
                  <w:r w:rsidR="00E878BB">
                    <w:rPr>
                      <w:rFonts w:ascii="Cambria" w:hAnsi="Cambria"/>
                      <w:noProof/>
                      <w:webHidden/>
                      <w:sz w:val="22"/>
                      <w:szCs w:val="22"/>
                      <w:lang w:val="sr-Cyrl-RS"/>
                    </w:rPr>
                    <w:t>2</w:t>
                  </w:r>
                  <w:r w:rsidR="00876408">
                    <w:rPr>
                      <w:rFonts w:ascii="Cambria" w:hAnsi="Cambria"/>
                      <w:noProof/>
                      <w:webHidden/>
                      <w:sz w:val="22"/>
                      <w:szCs w:val="22"/>
                      <w:lang w:val="sr-Cyrl-RS"/>
                    </w:rPr>
                    <w:t>6</w:t>
                  </w:r>
                  <w:r w:rsidR="00E878BB">
                    <w:rPr>
                      <w:rFonts w:ascii="Cambria" w:hAnsi="Cambria"/>
                      <w:noProof/>
                      <w:webHidden/>
                      <w:sz w:val="22"/>
                      <w:szCs w:val="22"/>
                      <w:lang w:val="sr-Cyrl-RS"/>
                    </w:rPr>
                    <w:t xml:space="preserve"> </w:t>
                  </w:r>
                  <w:r w:rsidR="003C1487" w:rsidRPr="00C81B96">
                    <w:rPr>
                      <w:rFonts w:ascii="Cambria" w:hAnsi="Cambria"/>
                      <w:noProof/>
                      <w:webHidden/>
                      <w:sz w:val="22"/>
                      <w:szCs w:val="22"/>
                    </w:rPr>
                    <w:fldChar w:fldCharType="end"/>
                  </w:r>
                </w:hyperlink>
              </w:p>
              <w:p w14:paraId="496C3CC0" w14:textId="368AFC82" w:rsidR="003C1487" w:rsidRPr="00C81B96" w:rsidRDefault="007F5C55" w:rsidP="003C1487">
                <w:pPr>
                  <w:pStyle w:val="TOC2"/>
                  <w:tabs>
                    <w:tab w:val="right" w:leader="dot" w:pos="9350"/>
                  </w:tabs>
                  <w:spacing w:line="360" w:lineRule="auto"/>
                  <w:rPr>
                    <w:rFonts w:ascii="Cambria" w:eastAsiaTheme="minorEastAsia" w:hAnsi="Cambria" w:cstheme="minorBidi"/>
                    <w:noProof/>
                    <w:kern w:val="2"/>
                    <w:sz w:val="22"/>
                    <w:szCs w:val="22"/>
                    <w:lang w:val="sr-Latn-RS" w:eastAsia="sr-Latn-RS"/>
                    <w14:ligatures w14:val="standardContextual"/>
                  </w:rPr>
                </w:pPr>
                <w:hyperlink w:anchor="_Toc200540977" w:history="1">
                  <w:r w:rsidR="003C1487" w:rsidRPr="00C81B96">
                    <w:rPr>
                      <w:rStyle w:val="Hyperlink"/>
                      <w:rFonts w:ascii="Cambria" w:hAnsi="Cambria"/>
                      <w:noProof/>
                      <w:sz w:val="22"/>
                      <w:szCs w:val="22"/>
                      <w:lang w:val="sr-Cyrl-RS" w:eastAsia="sr-Latn-RS"/>
                    </w:rPr>
                    <w:t xml:space="preserve">3.3.3. Услуге социјалне заштите у </w:t>
                  </w:r>
                  <w:r w:rsidR="002B639E">
                    <w:rPr>
                      <w:rStyle w:val="Hyperlink"/>
                      <w:rFonts w:ascii="Cambria" w:hAnsi="Cambria"/>
                      <w:noProof/>
                      <w:sz w:val="22"/>
                      <w:szCs w:val="22"/>
                      <w:lang w:val="sr-Cyrl-RS" w:eastAsia="sr-Latn-RS"/>
                    </w:rPr>
                    <w:t xml:space="preserve">граду </w:t>
                  </w:r>
                  <w:r w:rsidR="00A25D59">
                    <w:rPr>
                      <w:rStyle w:val="Hyperlink"/>
                      <w:rFonts w:ascii="Cambria" w:hAnsi="Cambria"/>
                      <w:noProof/>
                      <w:sz w:val="22"/>
                      <w:szCs w:val="22"/>
                      <w:lang w:val="sr-Cyrl-RS" w:eastAsia="sr-Latn-RS"/>
                    </w:rPr>
                    <w:t>Вршцу</w:t>
                  </w:r>
                  <w:r w:rsidR="003C1487" w:rsidRPr="00C81B96">
                    <w:rPr>
                      <w:rFonts w:ascii="Cambria" w:hAnsi="Cambria"/>
                      <w:noProof/>
                      <w:webHidden/>
                      <w:sz w:val="22"/>
                      <w:szCs w:val="22"/>
                    </w:rPr>
                    <w:tab/>
                  </w:r>
                  <w:r w:rsidR="003C1487" w:rsidRPr="00C81B96">
                    <w:rPr>
                      <w:rFonts w:ascii="Cambria" w:hAnsi="Cambria"/>
                      <w:noProof/>
                      <w:webHidden/>
                      <w:sz w:val="22"/>
                      <w:szCs w:val="22"/>
                    </w:rPr>
                    <w:fldChar w:fldCharType="begin"/>
                  </w:r>
                  <w:r w:rsidR="003C1487" w:rsidRPr="00C81B96">
                    <w:rPr>
                      <w:rFonts w:ascii="Cambria" w:hAnsi="Cambria"/>
                      <w:noProof/>
                      <w:webHidden/>
                      <w:sz w:val="22"/>
                      <w:szCs w:val="22"/>
                    </w:rPr>
                    <w:instrText xml:space="preserve"> PAGEREF _Toc200540977 \h </w:instrText>
                  </w:r>
                  <w:r w:rsidR="003C1487" w:rsidRPr="00C81B96">
                    <w:rPr>
                      <w:rFonts w:ascii="Cambria" w:hAnsi="Cambria"/>
                      <w:noProof/>
                      <w:webHidden/>
                      <w:sz w:val="22"/>
                      <w:szCs w:val="22"/>
                    </w:rPr>
                  </w:r>
                  <w:r w:rsidR="003C1487" w:rsidRPr="00C81B96">
                    <w:rPr>
                      <w:rFonts w:ascii="Cambria" w:hAnsi="Cambria"/>
                      <w:noProof/>
                      <w:webHidden/>
                      <w:sz w:val="22"/>
                      <w:szCs w:val="22"/>
                    </w:rPr>
                    <w:fldChar w:fldCharType="separate"/>
                  </w:r>
                  <w:r w:rsidR="00876408">
                    <w:rPr>
                      <w:rFonts w:ascii="Cambria" w:hAnsi="Cambria"/>
                      <w:noProof/>
                      <w:webHidden/>
                      <w:sz w:val="22"/>
                      <w:szCs w:val="22"/>
                      <w:lang w:val="sr-Cyrl-RS"/>
                    </w:rPr>
                    <w:t>31</w:t>
                  </w:r>
                  <w:r w:rsidR="00E878BB">
                    <w:rPr>
                      <w:rFonts w:ascii="Cambria" w:hAnsi="Cambria"/>
                      <w:noProof/>
                      <w:webHidden/>
                      <w:sz w:val="22"/>
                      <w:szCs w:val="22"/>
                      <w:lang w:val="sr-Cyrl-RS"/>
                    </w:rPr>
                    <w:t xml:space="preserve"> </w:t>
                  </w:r>
                  <w:r w:rsidR="003C1487" w:rsidRPr="00C81B96">
                    <w:rPr>
                      <w:rFonts w:ascii="Cambria" w:hAnsi="Cambria"/>
                      <w:noProof/>
                      <w:webHidden/>
                      <w:sz w:val="22"/>
                      <w:szCs w:val="22"/>
                    </w:rPr>
                    <w:fldChar w:fldCharType="end"/>
                  </w:r>
                </w:hyperlink>
              </w:p>
              <w:p w14:paraId="586369F0" w14:textId="35E2D77C" w:rsidR="003C1487" w:rsidRPr="00C81B96" w:rsidRDefault="007F5C55" w:rsidP="003C1487">
                <w:pPr>
                  <w:pStyle w:val="TOC2"/>
                  <w:tabs>
                    <w:tab w:val="right" w:leader="dot" w:pos="9350"/>
                  </w:tabs>
                  <w:spacing w:line="360" w:lineRule="auto"/>
                  <w:rPr>
                    <w:rFonts w:ascii="Cambria" w:eastAsiaTheme="minorEastAsia" w:hAnsi="Cambria" w:cstheme="minorBidi"/>
                    <w:noProof/>
                    <w:kern w:val="2"/>
                    <w:sz w:val="22"/>
                    <w:szCs w:val="22"/>
                    <w:lang w:val="sr-Latn-RS" w:eastAsia="sr-Latn-RS"/>
                    <w14:ligatures w14:val="standardContextual"/>
                  </w:rPr>
                </w:pPr>
                <w:hyperlink w:anchor="_Toc200540978" w:history="1">
                  <w:r w:rsidR="003C1487" w:rsidRPr="00C81B96">
                    <w:rPr>
                      <w:rStyle w:val="Hyperlink"/>
                      <w:rFonts w:ascii="Cambria" w:hAnsi="Cambria"/>
                      <w:noProof/>
                      <w:sz w:val="22"/>
                      <w:szCs w:val="22"/>
                      <w:lang w:val="sr-Cyrl-RS" w:eastAsia="sr-Latn-RS"/>
                    </w:rPr>
                    <w:t>3.3.4. Материјална подршка</w:t>
                  </w:r>
                  <w:r w:rsidR="003C1487" w:rsidRPr="00C81B96">
                    <w:rPr>
                      <w:rFonts w:ascii="Cambria" w:hAnsi="Cambria"/>
                      <w:noProof/>
                      <w:webHidden/>
                      <w:sz w:val="22"/>
                      <w:szCs w:val="22"/>
                    </w:rPr>
                    <w:tab/>
                  </w:r>
                  <w:r w:rsidR="003C1487" w:rsidRPr="00C81B96">
                    <w:rPr>
                      <w:rFonts w:ascii="Cambria" w:hAnsi="Cambria"/>
                      <w:noProof/>
                      <w:webHidden/>
                      <w:sz w:val="22"/>
                      <w:szCs w:val="22"/>
                    </w:rPr>
                    <w:fldChar w:fldCharType="begin"/>
                  </w:r>
                  <w:r w:rsidR="003C1487" w:rsidRPr="00C81B96">
                    <w:rPr>
                      <w:rFonts w:ascii="Cambria" w:hAnsi="Cambria"/>
                      <w:noProof/>
                      <w:webHidden/>
                      <w:sz w:val="22"/>
                      <w:szCs w:val="22"/>
                    </w:rPr>
                    <w:instrText xml:space="preserve"> PAGEREF _Toc200540978 \h </w:instrText>
                  </w:r>
                  <w:r w:rsidR="003C1487" w:rsidRPr="00C81B96">
                    <w:rPr>
                      <w:rFonts w:ascii="Cambria" w:hAnsi="Cambria"/>
                      <w:noProof/>
                      <w:webHidden/>
                      <w:sz w:val="22"/>
                      <w:szCs w:val="22"/>
                    </w:rPr>
                  </w:r>
                  <w:r w:rsidR="003C1487" w:rsidRPr="00C81B96">
                    <w:rPr>
                      <w:rFonts w:ascii="Cambria" w:hAnsi="Cambria"/>
                      <w:noProof/>
                      <w:webHidden/>
                      <w:sz w:val="22"/>
                      <w:szCs w:val="22"/>
                    </w:rPr>
                    <w:fldChar w:fldCharType="separate"/>
                  </w:r>
                  <w:r w:rsidR="009D70E4">
                    <w:rPr>
                      <w:rFonts w:ascii="Cambria" w:hAnsi="Cambria"/>
                      <w:noProof/>
                      <w:webHidden/>
                      <w:sz w:val="22"/>
                      <w:szCs w:val="22"/>
                      <w:lang w:val="sr-Cyrl-RS"/>
                    </w:rPr>
                    <w:t>3</w:t>
                  </w:r>
                  <w:r w:rsidR="00876408">
                    <w:rPr>
                      <w:rFonts w:ascii="Cambria" w:hAnsi="Cambria"/>
                      <w:noProof/>
                      <w:webHidden/>
                      <w:sz w:val="22"/>
                      <w:szCs w:val="22"/>
                      <w:lang w:val="sr-Cyrl-RS"/>
                    </w:rPr>
                    <w:t>9</w:t>
                  </w:r>
                  <w:r w:rsidR="003C1487" w:rsidRPr="00C81B96">
                    <w:rPr>
                      <w:rFonts w:ascii="Cambria" w:hAnsi="Cambria"/>
                      <w:noProof/>
                      <w:webHidden/>
                      <w:sz w:val="22"/>
                      <w:szCs w:val="22"/>
                    </w:rPr>
                    <w:fldChar w:fldCharType="end"/>
                  </w:r>
                </w:hyperlink>
              </w:p>
              <w:p w14:paraId="78E4145F" w14:textId="6206994F" w:rsidR="003C1487" w:rsidRPr="00C81B96" w:rsidRDefault="007F5C55" w:rsidP="003C1487">
                <w:pPr>
                  <w:pStyle w:val="TOC2"/>
                  <w:tabs>
                    <w:tab w:val="right" w:leader="dot" w:pos="9350"/>
                  </w:tabs>
                  <w:spacing w:line="360" w:lineRule="auto"/>
                  <w:rPr>
                    <w:rFonts w:ascii="Cambria" w:eastAsiaTheme="minorEastAsia" w:hAnsi="Cambria" w:cstheme="minorBidi"/>
                    <w:noProof/>
                    <w:kern w:val="2"/>
                    <w:sz w:val="22"/>
                    <w:szCs w:val="22"/>
                    <w:lang w:val="sr-Latn-RS" w:eastAsia="sr-Latn-RS"/>
                    <w14:ligatures w14:val="standardContextual"/>
                  </w:rPr>
                </w:pPr>
                <w:hyperlink w:anchor="_Toc200540979" w:history="1">
                  <w:r w:rsidR="003C1487" w:rsidRPr="00C81B96">
                    <w:rPr>
                      <w:rStyle w:val="Hyperlink"/>
                      <w:rFonts w:ascii="Cambria" w:hAnsi="Cambria"/>
                      <w:noProof/>
                      <w:sz w:val="22"/>
                      <w:szCs w:val="22"/>
                      <w:lang w:val="sr-Cyrl-RS" w:eastAsia="sr-Latn-RS"/>
                    </w:rPr>
                    <w:t xml:space="preserve">3.3.5. Институционални капацитети за обезбеђивање социјалне заштите у </w:t>
                  </w:r>
                  <w:r w:rsidR="002B639E">
                    <w:rPr>
                      <w:rStyle w:val="Hyperlink"/>
                      <w:rFonts w:ascii="Cambria" w:hAnsi="Cambria"/>
                      <w:noProof/>
                      <w:sz w:val="22"/>
                      <w:szCs w:val="22"/>
                      <w:lang w:val="sr-Cyrl-RS" w:eastAsia="sr-Latn-RS"/>
                    </w:rPr>
                    <w:t xml:space="preserve">граду </w:t>
                  </w:r>
                  <w:r w:rsidR="00A25D59">
                    <w:rPr>
                      <w:rStyle w:val="Hyperlink"/>
                      <w:rFonts w:ascii="Cambria" w:hAnsi="Cambria"/>
                      <w:noProof/>
                      <w:sz w:val="22"/>
                      <w:szCs w:val="22"/>
                      <w:lang w:val="sr-Cyrl-RS" w:eastAsia="sr-Latn-RS"/>
                    </w:rPr>
                    <w:t>Вршцу</w:t>
                  </w:r>
                  <w:r w:rsidR="003C1487" w:rsidRPr="00C81B96">
                    <w:rPr>
                      <w:rFonts w:ascii="Cambria" w:hAnsi="Cambria"/>
                      <w:noProof/>
                      <w:webHidden/>
                      <w:sz w:val="22"/>
                      <w:szCs w:val="22"/>
                    </w:rPr>
                    <w:tab/>
                  </w:r>
                  <w:r w:rsidR="003C1487" w:rsidRPr="00C81B96">
                    <w:rPr>
                      <w:rFonts w:ascii="Cambria" w:hAnsi="Cambria"/>
                      <w:noProof/>
                      <w:webHidden/>
                      <w:sz w:val="22"/>
                      <w:szCs w:val="22"/>
                    </w:rPr>
                    <w:fldChar w:fldCharType="begin"/>
                  </w:r>
                  <w:r w:rsidR="003C1487" w:rsidRPr="00C81B96">
                    <w:rPr>
                      <w:rFonts w:ascii="Cambria" w:hAnsi="Cambria"/>
                      <w:noProof/>
                      <w:webHidden/>
                      <w:sz w:val="22"/>
                      <w:szCs w:val="22"/>
                    </w:rPr>
                    <w:instrText xml:space="preserve"> PAGEREF _Toc200540979 \h </w:instrText>
                  </w:r>
                  <w:r w:rsidR="003C1487" w:rsidRPr="00C81B96">
                    <w:rPr>
                      <w:rFonts w:ascii="Cambria" w:hAnsi="Cambria"/>
                      <w:noProof/>
                      <w:webHidden/>
                      <w:sz w:val="22"/>
                      <w:szCs w:val="22"/>
                    </w:rPr>
                  </w:r>
                  <w:r w:rsidR="003C1487" w:rsidRPr="00C81B96">
                    <w:rPr>
                      <w:rFonts w:ascii="Cambria" w:hAnsi="Cambria"/>
                      <w:noProof/>
                      <w:webHidden/>
                      <w:sz w:val="22"/>
                      <w:szCs w:val="22"/>
                    </w:rPr>
                    <w:fldChar w:fldCharType="separate"/>
                  </w:r>
                  <w:r w:rsidR="00876408">
                    <w:rPr>
                      <w:rFonts w:ascii="Cambria" w:hAnsi="Cambria"/>
                      <w:noProof/>
                      <w:webHidden/>
                      <w:sz w:val="22"/>
                      <w:szCs w:val="22"/>
                      <w:lang w:val="sr-Cyrl-RS"/>
                    </w:rPr>
                    <w:t>42</w:t>
                  </w:r>
                  <w:r w:rsidR="009D70E4">
                    <w:rPr>
                      <w:rFonts w:ascii="Cambria" w:hAnsi="Cambria"/>
                      <w:noProof/>
                      <w:webHidden/>
                      <w:sz w:val="22"/>
                      <w:szCs w:val="22"/>
                      <w:lang w:val="sr-Cyrl-RS"/>
                    </w:rPr>
                    <w:t xml:space="preserve"> </w:t>
                  </w:r>
                  <w:r w:rsidR="003C1487" w:rsidRPr="00C81B96">
                    <w:rPr>
                      <w:rFonts w:ascii="Cambria" w:hAnsi="Cambria"/>
                      <w:noProof/>
                      <w:webHidden/>
                      <w:sz w:val="22"/>
                      <w:szCs w:val="22"/>
                    </w:rPr>
                    <w:fldChar w:fldCharType="end"/>
                  </w:r>
                </w:hyperlink>
              </w:p>
              <w:p w14:paraId="60EE67D6" w14:textId="1CF772CE" w:rsidR="003C1487" w:rsidRPr="00C81B96" w:rsidRDefault="007F5C55" w:rsidP="003C1487">
                <w:pPr>
                  <w:pStyle w:val="TOC2"/>
                  <w:tabs>
                    <w:tab w:val="right" w:leader="dot" w:pos="9350"/>
                  </w:tabs>
                  <w:spacing w:line="360" w:lineRule="auto"/>
                  <w:rPr>
                    <w:rFonts w:ascii="Cambria" w:eastAsiaTheme="minorEastAsia" w:hAnsi="Cambria" w:cstheme="minorBidi"/>
                    <w:noProof/>
                    <w:kern w:val="2"/>
                    <w:sz w:val="22"/>
                    <w:szCs w:val="22"/>
                    <w:lang w:val="sr-Latn-RS" w:eastAsia="sr-Latn-RS"/>
                    <w14:ligatures w14:val="standardContextual"/>
                  </w:rPr>
                </w:pPr>
                <w:hyperlink w:anchor="_Toc200540980" w:history="1">
                  <w:r w:rsidR="003C1487" w:rsidRPr="00C81B96">
                    <w:rPr>
                      <w:rStyle w:val="Hyperlink"/>
                      <w:rFonts w:ascii="Cambria" w:hAnsi="Cambria"/>
                      <w:noProof/>
                      <w:sz w:val="22"/>
                      <w:szCs w:val="22"/>
                      <w:lang w:val="sr-Cyrl-RS"/>
                    </w:rPr>
                    <w:t xml:space="preserve">3.4   </w:t>
                  </w:r>
                  <w:r w:rsidR="003C1487" w:rsidRPr="00C81B96">
                    <w:rPr>
                      <w:rStyle w:val="Hyperlink"/>
                      <w:rFonts w:ascii="Cambria" w:hAnsi="Cambria"/>
                      <w:noProof/>
                      <w:sz w:val="22"/>
                      <w:szCs w:val="22"/>
                      <w:lang w:val="en-GB"/>
                    </w:rPr>
                    <w:t xml:space="preserve">SWOT </w:t>
                  </w:r>
                  <w:r w:rsidR="003C1487" w:rsidRPr="00C81B96">
                    <w:rPr>
                      <w:rStyle w:val="Hyperlink"/>
                      <w:rFonts w:ascii="Cambria" w:hAnsi="Cambria"/>
                      <w:noProof/>
                      <w:sz w:val="22"/>
                      <w:szCs w:val="22"/>
                      <w:lang w:val="sr-Cyrl-RS"/>
                    </w:rPr>
                    <w:t>анализа</w:t>
                  </w:r>
                  <w:r w:rsidR="003C1487" w:rsidRPr="00C81B96">
                    <w:rPr>
                      <w:rFonts w:ascii="Cambria" w:hAnsi="Cambria"/>
                      <w:noProof/>
                      <w:webHidden/>
                      <w:sz w:val="22"/>
                      <w:szCs w:val="22"/>
                    </w:rPr>
                    <w:tab/>
                  </w:r>
                  <w:r w:rsidR="003C1487" w:rsidRPr="00C81B96">
                    <w:rPr>
                      <w:rFonts w:ascii="Cambria" w:hAnsi="Cambria"/>
                      <w:noProof/>
                      <w:webHidden/>
                      <w:sz w:val="22"/>
                      <w:szCs w:val="22"/>
                    </w:rPr>
                    <w:fldChar w:fldCharType="begin"/>
                  </w:r>
                  <w:r w:rsidR="003C1487" w:rsidRPr="00C81B96">
                    <w:rPr>
                      <w:rFonts w:ascii="Cambria" w:hAnsi="Cambria"/>
                      <w:noProof/>
                      <w:webHidden/>
                      <w:sz w:val="22"/>
                      <w:szCs w:val="22"/>
                    </w:rPr>
                    <w:instrText xml:space="preserve"> PAGEREF _Toc200540980 \h </w:instrText>
                  </w:r>
                  <w:r w:rsidR="003C1487" w:rsidRPr="00C81B96">
                    <w:rPr>
                      <w:rFonts w:ascii="Cambria" w:hAnsi="Cambria"/>
                      <w:noProof/>
                      <w:webHidden/>
                      <w:sz w:val="22"/>
                      <w:szCs w:val="22"/>
                    </w:rPr>
                  </w:r>
                  <w:r w:rsidR="003C1487" w:rsidRPr="00C81B96">
                    <w:rPr>
                      <w:rFonts w:ascii="Cambria" w:hAnsi="Cambria"/>
                      <w:noProof/>
                      <w:webHidden/>
                      <w:sz w:val="22"/>
                      <w:szCs w:val="22"/>
                    </w:rPr>
                    <w:fldChar w:fldCharType="separate"/>
                  </w:r>
                  <w:r w:rsidR="009D70E4">
                    <w:rPr>
                      <w:rFonts w:ascii="Cambria" w:hAnsi="Cambria"/>
                      <w:noProof/>
                      <w:webHidden/>
                      <w:sz w:val="22"/>
                      <w:szCs w:val="22"/>
                      <w:lang w:val="sr-Cyrl-RS"/>
                    </w:rPr>
                    <w:t>4</w:t>
                  </w:r>
                  <w:r w:rsidR="00876408">
                    <w:rPr>
                      <w:rFonts w:ascii="Cambria" w:hAnsi="Cambria"/>
                      <w:noProof/>
                      <w:webHidden/>
                      <w:sz w:val="22"/>
                      <w:szCs w:val="22"/>
                      <w:lang w:val="sr-Cyrl-RS"/>
                    </w:rPr>
                    <w:t>7</w:t>
                  </w:r>
                  <w:r w:rsidR="003C1487" w:rsidRPr="00C81B96">
                    <w:rPr>
                      <w:rFonts w:ascii="Cambria" w:hAnsi="Cambria"/>
                      <w:noProof/>
                      <w:webHidden/>
                      <w:sz w:val="22"/>
                      <w:szCs w:val="22"/>
                    </w:rPr>
                    <w:fldChar w:fldCharType="end"/>
                  </w:r>
                </w:hyperlink>
              </w:p>
              <w:p w14:paraId="3512692A" w14:textId="254A5022" w:rsidR="003C1487" w:rsidRPr="00A25D59" w:rsidRDefault="007F5C55" w:rsidP="003C1487">
                <w:pPr>
                  <w:pStyle w:val="TOC2"/>
                  <w:tabs>
                    <w:tab w:val="right" w:leader="dot" w:pos="9350"/>
                  </w:tabs>
                  <w:spacing w:line="360" w:lineRule="auto"/>
                  <w:rPr>
                    <w:rFonts w:ascii="Cambria" w:eastAsiaTheme="minorEastAsia" w:hAnsi="Cambria" w:cstheme="minorBidi"/>
                    <w:b/>
                    <w:bCs/>
                    <w:noProof/>
                    <w:color w:val="336600"/>
                    <w:kern w:val="2"/>
                    <w:sz w:val="22"/>
                    <w:szCs w:val="22"/>
                    <w:lang w:val="sr-Latn-RS" w:eastAsia="sr-Latn-RS"/>
                    <w14:ligatures w14:val="standardContextual"/>
                  </w:rPr>
                </w:pPr>
                <w:hyperlink w:anchor="_Toc200540981" w:history="1">
                  <w:r w:rsidR="003C1487" w:rsidRPr="00A25D59">
                    <w:rPr>
                      <w:rStyle w:val="Hyperlink"/>
                      <w:rFonts w:ascii="Cambria" w:hAnsi="Cambria"/>
                      <w:b/>
                      <w:bCs/>
                      <w:noProof/>
                      <w:color w:val="336600"/>
                      <w:sz w:val="22"/>
                      <w:szCs w:val="22"/>
                      <w:lang w:val="sr-Cyrl-RS"/>
                    </w:rPr>
                    <w:t>4.ЦИЉЕВИ И МЕРЕ</w:t>
                  </w:r>
                  <w:r w:rsidR="003C1487" w:rsidRPr="00A25D59">
                    <w:rPr>
                      <w:rFonts w:ascii="Cambria" w:hAnsi="Cambria"/>
                      <w:b/>
                      <w:bCs/>
                      <w:noProof/>
                      <w:webHidden/>
                      <w:color w:val="336600"/>
                      <w:sz w:val="22"/>
                      <w:szCs w:val="22"/>
                    </w:rPr>
                    <w:tab/>
                  </w:r>
                  <w:r w:rsidR="00876408">
                    <w:rPr>
                      <w:rFonts w:ascii="Cambria" w:hAnsi="Cambria"/>
                      <w:b/>
                      <w:bCs/>
                      <w:noProof/>
                      <w:webHidden/>
                      <w:color w:val="336600"/>
                      <w:sz w:val="22"/>
                      <w:szCs w:val="22"/>
                      <w:lang w:val="sr-Cyrl-RS"/>
                    </w:rPr>
                    <w:t>51</w:t>
                  </w:r>
                </w:hyperlink>
              </w:p>
              <w:p w14:paraId="1E5943BB" w14:textId="1F2E5EBA" w:rsidR="003C1487" w:rsidRPr="00C81B96" w:rsidRDefault="007F5C55" w:rsidP="003C1487">
                <w:pPr>
                  <w:pStyle w:val="TOC2"/>
                  <w:tabs>
                    <w:tab w:val="right" w:leader="dot" w:pos="9350"/>
                  </w:tabs>
                  <w:spacing w:line="360" w:lineRule="auto"/>
                  <w:rPr>
                    <w:rFonts w:ascii="Cambria" w:eastAsiaTheme="minorEastAsia" w:hAnsi="Cambria" w:cstheme="minorBidi"/>
                    <w:noProof/>
                    <w:kern w:val="2"/>
                    <w:sz w:val="22"/>
                    <w:szCs w:val="22"/>
                    <w:lang w:val="sr-Latn-RS" w:eastAsia="sr-Latn-RS"/>
                    <w14:ligatures w14:val="standardContextual"/>
                  </w:rPr>
                </w:pPr>
                <w:hyperlink w:anchor="_Toc200540982" w:history="1">
                  <w:r w:rsidR="003C1487" w:rsidRPr="00C81B96">
                    <w:rPr>
                      <w:rStyle w:val="Hyperlink"/>
                      <w:rFonts w:ascii="Cambria" w:hAnsi="Cambria"/>
                      <w:noProof/>
                      <w:sz w:val="22"/>
                      <w:szCs w:val="22"/>
                      <w:lang w:val="sr-Cyrl-RS"/>
                    </w:rPr>
                    <w:t>4.1 Процена финансијских средстава неопходних за реализацију Програма</w:t>
                  </w:r>
                  <w:r w:rsidR="003C1487" w:rsidRPr="00C81B96">
                    <w:rPr>
                      <w:rFonts w:ascii="Cambria" w:hAnsi="Cambria"/>
                      <w:noProof/>
                      <w:webHidden/>
                      <w:sz w:val="22"/>
                      <w:szCs w:val="22"/>
                    </w:rPr>
                    <w:tab/>
                  </w:r>
                  <w:r w:rsidR="003C1487" w:rsidRPr="00C81B96">
                    <w:rPr>
                      <w:rFonts w:ascii="Cambria" w:hAnsi="Cambria"/>
                      <w:noProof/>
                      <w:webHidden/>
                      <w:sz w:val="22"/>
                      <w:szCs w:val="22"/>
                    </w:rPr>
                    <w:fldChar w:fldCharType="begin"/>
                  </w:r>
                  <w:r w:rsidR="003C1487" w:rsidRPr="00C81B96">
                    <w:rPr>
                      <w:rFonts w:ascii="Cambria" w:hAnsi="Cambria"/>
                      <w:noProof/>
                      <w:webHidden/>
                      <w:sz w:val="22"/>
                      <w:szCs w:val="22"/>
                    </w:rPr>
                    <w:instrText xml:space="preserve"> PAGEREF _Toc200540982 \h </w:instrText>
                  </w:r>
                  <w:r w:rsidR="003C1487" w:rsidRPr="00C81B96">
                    <w:rPr>
                      <w:rFonts w:ascii="Cambria" w:hAnsi="Cambria"/>
                      <w:noProof/>
                      <w:webHidden/>
                      <w:sz w:val="22"/>
                      <w:szCs w:val="22"/>
                    </w:rPr>
                  </w:r>
                  <w:r w:rsidR="003C1487" w:rsidRPr="00C81B96">
                    <w:rPr>
                      <w:rFonts w:ascii="Cambria" w:hAnsi="Cambria"/>
                      <w:noProof/>
                      <w:webHidden/>
                      <w:sz w:val="22"/>
                      <w:szCs w:val="22"/>
                    </w:rPr>
                    <w:fldChar w:fldCharType="separate"/>
                  </w:r>
                  <w:r w:rsidR="00876408">
                    <w:rPr>
                      <w:rFonts w:ascii="Cambria" w:hAnsi="Cambria"/>
                      <w:noProof/>
                      <w:webHidden/>
                      <w:sz w:val="22"/>
                      <w:szCs w:val="22"/>
                      <w:lang w:val="sr-Cyrl-RS"/>
                    </w:rPr>
                    <w:t>55</w:t>
                  </w:r>
                  <w:r w:rsidR="009D70E4">
                    <w:rPr>
                      <w:rFonts w:ascii="Cambria" w:hAnsi="Cambria"/>
                      <w:noProof/>
                      <w:webHidden/>
                      <w:sz w:val="22"/>
                      <w:szCs w:val="22"/>
                      <w:lang w:val="sr-Cyrl-RS"/>
                    </w:rPr>
                    <w:t xml:space="preserve"> </w:t>
                  </w:r>
                  <w:r w:rsidR="003C1487" w:rsidRPr="00C81B96">
                    <w:rPr>
                      <w:rFonts w:ascii="Cambria" w:hAnsi="Cambria"/>
                      <w:noProof/>
                      <w:webHidden/>
                      <w:sz w:val="22"/>
                      <w:szCs w:val="22"/>
                    </w:rPr>
                    <w:fldChar w:fldCharType="end"/>
                  </w:r>
                </w:hyperlink>
              </w:p>
              <w:p w14:paraId="61881DBF" w14:textId="57ADF00E" w:rsidR="003C1487" w:rsidRPr="00C81B96" w:rsidRDefault="007F5C55" w:rsidP="00AC417C">
                <w:pPr>
                  <w:pStyle w:val="TOC1"/>
                  <w:rPr>
                    <w:rFonts w:eastAsiaTheme="minorEastAsia" w:cstheme="minorBidi"/>
                    <w:kern w:val="2"/>
                    <w:lang w:val="sr-Latn-RS" w:eastAsia="sr-Latn-RS"/>
                    <w14:ligatures w14:val="standardContextual"/>
                  </w:rPr>
                </w:pPr>
                <w:hyperlink w:anchor="_Toc200540983" w:history="1">
                  <w:r w:rsidR="003C1487" w:rsidRPr="00C81B96">
                    <w:rPr>
                      <w:rStyle w:val="Hyperlink"/>
                    </w:rPr>
                    <w:t>5.</w:t>
                  </w:r>
                  <w:r w:rsidR="00C81B96">
                    <w:rPr>
                      <w:rStyle w:val="Hyperlink"/>
                    </w:rPr>
                    <w:t xml:space="preserve"> </w:t>
                  </w:r>
                  <w:r w:rsidR="003C1487" w:rsidRPr="00C81B96">
                    <w:rPr>
                      <w:rStyle w:val="Hyperlink"/>
                    </w:rPr>
                    <w:t>ОКВИР ЗА ПРАЋЕЊЕ СПРОВОЂЕЊА, ВРЕДНОВАЊЕ УЧИНКА И ИЗВЕШТАВАЊЕ</w:t>
                  </w:r>
                  <w:r w:rsidR="003C1487" w:rsidRPr="00C81B96">
                    <w:rPr>
                      <w:webHidden/>
                    </w:rPr>
                    <w:tab/>
                  </w:r>
                  <w:r w:rsidR="009D70E4">
                    <w:rPr>
                      <w:webHidden/>
                    </w:rPr>
                    <w:t>5</w:t>
                  </w:r>
                  <w:r w:rsidR="00876408">
                    <w:rPr>
                      <w:webHidden/>
                    </w:rPr>
                    <w:t>8</w:t>
                  </w:r>
                </w:hyperlink>
              </w:p>
              <w:p w14:paraId="3DEA06CC" w14:textId="5B28181C" w:rsidR="003C1487" w:rsidRPr="00C81B96" w:rsidRDefault="007F5C55" w:rsidP="00AC417C">
                <w:pPr>
                  <w:pStyle w:val="TOC1"/>
                  <w:rPr>
                    <w:rFonts w:eastAsiaTheme="minorEastAsia" w:cstheme="minorBidi"/>
                    <w:kern w:val="2"/>
                    <w:lang w:val="sr-Latn-RS" w:eastAsia="sr-Latn-RS"/>
                    <w14:ligatures w14:val="standardContextual"/>
                  </w:rPr>
                </w:pPr>
                <w:hyperlink w:anchor="_Toc200540984" w:history="1">
                  <w:r w:rsidR="003C1487" w:rsidRPr="00C81B96">
                    <w:rPr>
                      <w:rStyle w:val="Hyperlink"/>
                    </w:rPr>
                    <w:t>6.</w:t>
                  </w:r>
                  <w:r w:rsidR="00C81B96">
                    <w:rPr>
                      <w:rStyle w:val="Hyperlink"/>
                    </w:rPr>
                    <w:t xml:space="preserve"> </w:t>
                  </w:r>
                  <w:r w:rsidR="003C1487" w:rsidRPr="00C81B96">
                    <w:rPr>
                      <w:rStyle w:val="Hyperlink"/>
                    </w:rPr>
                    <w:t>АКЦИОНИ ПЛАН</w:t>
                  </w:r>
                  <w:r w:rsidR="003C1487" w:rsidRPr="00C81B96">
                    <w:rPr>
                      <w:webHidden/>
                    </w:rPr>
                    <w:tab/>
                  </w:r>
                  <w:r w:rsidR="003C1487" w:rsidRPr="00C81B96">
                    <w:rPr>
                      <w:webHidden/>
                    </w:rPr>
                    <w:fldChar w:fldCharType="begin"/>
                  </w:r>
                  <w:r w:rsidR="003C1487" w:rsidRPr="00C81B96">
                    <w:rPr>
                      <w:webHidden/>
                    </w:rPr>
                    <w:instrText xml:space="preserve"> PAGEREF _Toc200540984 \h </w:instrText>
                  </w:r>
                  <w:r w:rsidR="003C1487" w:rsidRPr="00C81B96">
                    <w:rPr>
                      <w:webHidden/>
                    </w:rPr>
                  </w:r>
                  <w:r w:rsidR="003C1487" w:rsidRPr="00C81B96">
                    <w:rPr>
                      <w:webHidden/>
                    </w:rPr>
                    <w:fldChar w:fldCharType="separate"/>
                  </w:r>
                  <w:r w:rsidR="00876408">
                    <w:rPr>
                      <w:webHidden/>
                    </w:rPr>
                    <w:t>60</w:t>
                  </w:r>
                  <w:r w:rsidR="009D70E4">
                    <w:rPr>
                      <w:webHidden/>
                    </w:rPr>
                    <w:t xml:space="preserve"> </w:t>
                  </w:r>
                  <w:r w:rsidR="003C1487" w:rsidRPr="00C81B96">
                    <w:rPr>
                      <w:webHidden/>
                    </w:rPr>
                    <w:fldChar w:fldCharType="end"/>
                  </w:r>
                </w:hyperlink>
              </w:p>
              <w:p w14:paraId="3850EE18" w14:textId="1EC186CF" w:rsidR="003C1487" w:rsidRPr="003C1487" w:rsidRDefault="003C1487">
                <w:pPr>
                  <w:rPr>
                    <w:rFonts w:ascii="Cambria" w:hAnsi="Cambria"/>
                    <w:sz w:val="20"/>
                    <w:szCs w:val="20"/>
                  </w:rPr>
                </w:pPr>
                <w:r w:rsidRPr="003C1487">
                  <w:rPr>
                    <w:rFonts w:ascii="Cambria" w:hAnsi="Cambria"/>
                    <w:b/>
                    <w:bCs/>
                    <w:noProof/>
                    <w:sz w:val="20"/>
                    <w:szCs w:val="20"/>
                  </w:rPr>
                  <w:fldChar w:fldCharType="end"/>
                </w:r>
              </w:p>
            </w:sdtContent>
          </w:sdt>
          <w:p w14:paraId="4860155F" w14:textId="1552B944" w:rsidR="003C1487" w:rsidRPr="00DD7563" w:rsidRDefault="003C1487" w:rsidP="00EF0495">
            <w:pPr>
              <w:rPr>
                <w:rFonts w:ascii="Cambria" w:hAnsi="Cambria" w:cs="Arial"/>
                <w:b/>
                <w:bCs/>
                <w:sz w:val="32"/>
                <w:szCs w:val="32"/>
                <w:lang w:val="sr-Cyrl-RS"/>
              </w:rPr>
            </w:pPr>
          </w:p>
        </w:tc>
      </w:tr>
    </w:tbl>
    <w:p w14:paraId="03CEFA7C" w14:textId="7CB2E7BC" w:rsidR="00BD1CE8" w:rsidRPr="00AE40E9" w:rsidRDefault="00BD1CE8" w:rsidP="004F0378">
      <w:pPr>
        <w:pStyle w:val="TitlePageAuthorsName"/>
      </w:pPr>
    </w:p>
    <w:p w14:paraId="453B3044" w14:textId="0E417129" w:rsidR="00FF3B53" w:rsidRPr="004A607B" w:rsidRDefault="00156765">
      <w:pPr>
        <w:rPr>
          <w:rFonts w:ascii="Cambria" w:hAnsi="Cambria" w:cs="Arial"/>
          <w:b/>
          <w:bCs/>
          <w:color w:val="336600"/>
          <w:sz w:val="32"/>
          <w:szCs w:val="32"/>
          <w:lang w:val="sr-Latn-RS"/>
        </w:rPr>
      </w:pPr>
      <w:r w:rsidRPr="00E16DB2">
        <w:rPr>
          <w:rFonts w:ascii="Cambria" w:hAnsi="Cambria" w:cs="Arial"/>
          <w:b/>
          <w:bCs/>
          <w:color w:val="336600"/>
          <w:sz w:val="32"/>
          <w:szCs w:val="32"/>
          <w:lang w:val="sr-Cyrl-RS"/>
        </w:rPr>
        <w:lastRenderedPageBreak/>
        <w:t>УВОДНА РЕЧ ГРАДОНАЧЕЛН</w:t>
      </w:r>
      <w:r w:rsidR="00A25D59" w:rsidRPr="00E16DB2">
        <w:rPr>
          <w:rFonts w:ascii="Cambria" w:hAnsi="Cambria" w:cs="Arial"/>
          <w:b/>
          <w:bCs/>
          <w:color w:val="336600"/>
          <w:sz w:val="32"/>
          <w:szCs w:val="32"/>
          <w:lang w:val="sr-Cyrl-RS"/>
        </w:rPr>
        <w:t>ИЦЕ</w:t>
      </w:r>
      <w:bookmarkStart w:id="0" w:name="_GoBack"/>
      <w:bookmarkEnd w:id="0"/>
    </w:p>
    <w:p w14:paraId="76DA5DF6" w14:textId="2D565F66" w:rsidR="00E16DB2" w:rsidRDefault="00E16DB2" w:rsidP="00E16DB2">
      <w:pPr>
        <w:pStyle w:val="BOD1"/>
      </w:pPr>
      <w:r>
        <w:rPr>
          <w:noProof/>
          <w:lang w:val="en-US"/>
          <w14:ligatures w14:val="none"/>
        </w:rPr>
        <w:drawing>
          <wp:anchor distT="0" distB="0" distL="114300" distR="114300" simplePos="0" relativeHeight="251677696" behindDoc="0" locked="0" layoutInCell="1" allowOverlap="1" wp14:anchorId="0EC38DD6" wp14:editId="2273515A">
            <wp:simplePos x="0" y="0"/>
            <wp:positionH relativeFrom="margin">
              <wp:align>left</wp:align>
            </wp:positionH>
            <wp:positionV relativeFrom="margin">
              <wp:posOffset>485775</wp:posOffset>
            </wp:positionV>
            <wp:extent cx="2266950" cy="14859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K__5913.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66950" cy="1485900"/>
                    </a:xfrm>
                    <a:prstGeom prst="rect">
                      <a:avLst/>
                    </a:prstGeom>
                  </pic:spPr>
                </pic:pic>
              </a:graphicData>
            </a:graphic>
            <wp14:sizeRelH relativeFrom="margin">
              <wp14:pctWidth>0</wp14:pctWidth>
            </wp14:sizeRelH>
            <wp14:sizeRelV relativeFrom="margin">
              <wp14:pctHeight>0</wp14:pctHeight>
            </wp14:sizeRelV>
          </wp:anchor>
        </w:drawing>
      </w:r>
      <w:r>
        <w:t>Поштоване суграђанке и суграђани,</w:t>
      </w:r>
    </w:p>
    <w:p w14:paraId="33D5118B" w14:textId="32539EEE" w:rsidR="00E16DB2" w:rsidRDefault="00E16DB2" w:rsidP="00E16DB2">
      <w:pPr>
        <w:pStyle w:val="BOD1"/>
      </w:pPr>
      <w:r w:rsidRPr="00E16DB2">
        <w:t xml:space="preserve">Вршац је град који своју снагу црпи из људи, традиције и заједништва. Вековима су генерације наших суграђана стварале град под вршачком кулом – град </w:t>
      </w:r>
      <w:proofErr w:type="spellStart"/>
      <w:r w:rsidRPr="00E16DB2">
        <w:t>вредних</w:t>
      </w:r>
      <w:proofErr w:type="spellEnd"/>
      <w:r w:rsidRPr="00E16DB2">
        <w:t xml:space="preserve"> </w:t>
      </w:r>
      <w:proofErr w:type="spellStart"/>
      <w:r w:rsidRPr="00E16DB2">
        <w:t>људи</w:t>
      </w:r>
      <w:proofErr w:type="spellEnd"/>
      <w:r w:rsidRPr="00E16DB2">
        <w:t xml:space="preserve">, </w:t>
      </w:r>
      <w:proofErr w:type="spellStart"/>
      <w:r w:rsidRPr="00E16DB2">
        <w:t>различитих</w:t>
      </w:r>
      <w:proofErr w:type="spellEnd"/>
      <w:r w:rsidRPr="00E16DB2">
        <w:t xml:space="preserve"> </w:t>
      </w:r>
      <w:proofErr w:type="spellStart"/>
      <w:r w:rsidRPr="00E16DB2">
        <w:t>култура</w:t>
      </w:r>
      <w:proofErr w:type="spellEnd"/>
      <w:r w:rsidRPr="00E16DB2">
        <w:t xml:space="preserve">, </w:t>
      </w:r>
      <w:proofErr w:type="spellStart"/>
      <w:r w:rsidRPr="00E16DB2">
        <w:t>добрих</w:t>
      </w:r>
      <w:proofErr w:type="spellEnd"/>
      <w:r w:rsidRPr="00E16DB2">
        <w:t xml:space="preserve"> </w:t>
      </w:r>
      <w:proofErr w:type="spellStart"/>
      <w:r w:rsidRPr="00E16DB2">
        <w:t>комшијских</w:t>
      </w:r>
      <w:proofErr w:type="spellEnd"/>
      <w:r w:rsidRPr="00E16DB2">
        <w:t xml:space="preserve"> </w:t>
      </w:r>
      <w:proofErr w:type="spellStart"/>
      <w:r w:rsidRPr="00E16DB2">
        <w:t>односа</w:t>
      </w:r>
      <w:proofErr w:type="spellEnd"/>
      <w:r w:rsidRPr="00E16DB2">
        <w:t xml:space="preserve"> и </w:t>
      </w:r>
      <w:proofErr w:type="spellStart"/>
      <w:r w:rsidRPr="00E16DB2">
        <w:t>снажног</w:t>
      </w:r>
      <w:proofErr w:type="spellEnd"/>
      <w:r w:rsidRPr="00E16DB2">
        <w:t xml:space="preserve"> </w:t>
      </w:r>
      <w:proofErr w:type="spellStart"/>
      <w:r w:rsidRPr="00E16DB2">
        <w:t>осећаја</w:t>
      </w:r>
      <w:proofErr w:type="spellEnd"/>
      <w:r w:rsidRPr="00E16DB2">
        <w:t xml:space="preserve"> </w:t>
      </w:r>
      <w:proofErr w:type="spellStart"/>
      <w:r w:rsidRPr="00E16DB2">
        <w:t>припадности</w:t>
      </w:r>
      <w:proofErr w:type="spellEnd"/>
      <w:r w:rsidRPr="00E16DB2">
        <w:t xml:space="preserve">. </w:t>
      </w:r>
      <w:proofErr w:type="spellStart"/>
      <w:r w:rsidRPr="00E16DB2">
        <w:t>Наши</w:t>
      </w:r>
      <w:proofErr w:type="spellEnd"/>
      <w:r w:rsidRPr="00E16DB2">
        <w:t xml:space="preserve"> </w:t>
      </w:r>
      <w:proofErr w:type="spellStart"/>
      <w:r w:rsidRPr="00E16DB2">
        <w:t>тргови</w:t>
      </w:r>
      <w:proofErr w:type="spellEnd"/>
      <w:r w:rsidRPr="00E16DB2">
        <w:t xml:space="preserve">, </w:t>
      </w:r>
      <w:proofErr w:type="spellStart"/>
      <w:r w:rsidRPr="00E16DB2">
        <w:t>улице</w:t>
      </w:r>
      <w:proofErr w:type="spellEnd"/>
      <w:r w:rsidRPr="00E16DB2">
        <w:t xml:space="preserve">, </w:t>
      </w:r>
      <w:proofErr w:type="spellStart"/>
      <w:r w:rsidRPr="00E16DB2">
        <w:t>школе</w:t>
      </w:r>
      <w:proofErr w:type="spellEnd"/>
      <w:r w:rsidRPr="00E16DB2">
        <w:t xml:space="preserve">, </w:t>
      </w:r>
      <w:proofErr w:type="spellStart"/>
      <w:r w:rsidRPr="00E16DB2">
        <w:t>паркови</w:t>
      </w:r>
      <w:proofErr w:type="spellEnd"/>
      <w:r w:rsidRPr="00E16DB2">
        <w:t xml:space="preserve"> и </w:t>
      </w:r>
      <w:proofErr w:type="spellStart"/>
      <w:r w:rsidRPr="00E16DB2">
        <w:t>села</w:t>
      </w:r>
      <w:proofErr w:type="spellEnd"/>
      <w:r w:rsidRPr="00E16DB2">
        <w:t xml:space="preserve"> </w:t>
      </w:r>
      <w:proofErr w:type="spellStart"/>
      <w:r w:rsidRPr="00E16DB2">
        <w:t>сведоче</w:t>
      </w:r>
      <w:proofErr w:type="spellEnd"/>
      <w:r w:rsidRPr="00E16DB2">
        <w:t xml:space="preserve"> о </w:t>
      </w:r>
      <w:proofErr w:type="spellStart"/>
      <w:r w:rsidRPr="00E16DB2">
        <w:t>прошлости</w:t>
      </w:r>
      <w:proofErr w:type="spellEnd"/>
      <w:r w:rsidRPr="00E16DB2">
        <w:t xml:space="preserve"> </w:t>
      </w:r>
      <w:proofErr w:type="spellStart"/>
      <w:r w:rsidRPr="00E16DB2">
        <w:t>коју</w:t>
      </w:r>
      <w:proofErr w:type="spellEnd"/>
      <w:r w:rsidRPr="00E16DB2">
        <w:t xml:space="preserve"> </w:t>
      </w:r>
      <w:proofErr w:type="spellStart"/>
      <w:r w:rsidRPr="00E16DB2">
        <w:t>поштујемо</w:t>
      </w:r>
      <w:proofErr w:type="spellEnd"/>
      <w:r w:rsidRPr="00E16DB2">
        <w:t xml:space="preserve">, </w:t>
      </w:r>
      <w:proofErr w:type="spellStart"/>
      <w:r w:rsidRPr="00E16DB2">
        <w:t>али</w:t>
      </w:r>
      <w:proofErr w:type="spellEnd"/>
      <w:r w:rsidRPr="00E16DB2">
        <w:t xml:space="preserve"> </w:t>
      </w:r>
      <w:proofErr w:type="spellStart"/>
      <w:r w:rsidRPr="00E16DB2">
        <w:t>нас</w:t>
      </w:r>
      <w:proofErr w:type="spellEnd"/>
      <w:r w:rsidRPr="00E16DB2">
        <w:t xml:space="preserve"> </w:t>
      </w:r>
      <w:proofErr w:type="spellStart"/>
      <w:r w:rsidRPr="00E16DB2">
        <w:t>истовремено</w:t>
      </w:r>
      <w:proofErr w:type="spellEnd"/>
      <w:r w:rsidRPr="00E16DB2">
        <w:t xml:space="preserve"> </w:t>
      </w:r>
      <w:proofErr w:type="spellStart"/>
      <w:r w:rsidRPr="00E16DB2">
        <w:t>подсећају</w:t>
      </w:r>
      <w:proofErr w:type="spellEnd"/>
      <w:r w:rsidRPr="00E16DB2">
        <w:t xml:space="preserve"> </w:t>
      </w:r>
      <w:proofErr w:type="spellStart"/>
      <w:r w:rsidRPr="00E16DB2">
        <w:t>на</w:t>
      </w:r>
      <w:proofErr w:type="spellEnd"/>
      <w:r w:rsidRPr="00E16DB2">
        <w:t xml:space="preserve"> </w:t>
      </w:r>
      <w:proofErr w:type="spellStart"/>
      <w:r w:rsidRPr="00E16DB2">
        <w:t>обавезу</w:t>
      </w:r>
      <w:proofErr w:type="spellEnd"/>
      <w:r w:rsidRPr="00E16DB2">
        <w:t xml:space="preserve"> </w:t>
      </w:r>
      <w:proofErr w:type="spellStart"/>
      <w:r w:rsidRPr="00E16DB2">
        <w:t>да</w:t>
      </w:r>
      <w:proofErr w:type="spellEnd"/>
      <w:r w:rsidRPr="00E16DB2">
        <w:t xml:space="preserve"> </w:t>
      </w:r>
      <w:proofErr w:type="spellStart"/>
      <w:r w:rsidRPr="00E16DB2">
        <w:t>град</w:t>
      </w:r>
      <w:proofErr w:type="spellEnd"/>
      <w:r w:rsidRPr="00E16DB2">
        <w:t xml:space="preserve"> </w:t>
      </w:r>
      <w:proofErr w:type="spellStart"/>
      <w:r w:rsidRPr="00E16DB2">
        <w:t>наставимо</w:t>
      </w:r>
      <w:proofErr w:type="spellEnd"/>
      <w:r w:rsidRPr="00E16DB2">
        <w:t xml:space="preserve"> </w:t>
      </w:r>
      <w:proofErr w:type="spellStart"/>
      <w:r w:rsidRPr="00E16DB2">
        <w:t>да</w:t>
      </w:r>
      <w:proofErr w:type="spellEnd"/>
      <w:r w:rsidRPr="00E16DB2">
        <w:t xml:space="preserve"> </w:t>
      </w:r>
      <w:proofErr w:type="spellStart"/>
      <w:r w:rsidRPr="00E16DB2">
        <w:t>развијамо</w:t>
      </w:r>
      <w:proofErr w:type="spellEnd"/>
      <w:r w:rsidRPr="00E16DB2">
        <w:t xml:space="preserve"> у </w:t>
      </w:r>
      <w:proofErr w:type="spellStart"/>
      <w:r w:rsidRPr="00E16DB2">
        <w:t>складу</w:t>
      </w:r>
      <w:proofErr w:type="spellEnd"/>
      <w:r w:rsidRPr="00E16DB2">
        <w:t xml:space="preserve"> </w:t>
      </w:r>
      <w:proofErr w:type="spellStart"/>
      <w:r w:rsidRPr="00E16DB2">
        <w:t>са</w:t>
      </w:r>
      <w:proofErr w:type="spellEnd"/>
      <w:r w:rsidRPr="00E16DB2">
        <w:t xml:space="preserve"> </w:t>
      </w:r>
      <w:proofErr w:type="spellStart"/>
      <w:r w:rsidRPr="00E16DB2">
        <w:t>временом</w:t>
      </w:r>
      <w:proofErr w:type="spellEnd"/>
      <w:r w:rsidRPr="00E16DB2">
        <w:t xml:space="preserve"> у </w:t>
      </w:r>
      <w:proofErr w:type="spellStart"/>
      <w:r w:rsidRPr="00E16DB2">
        <w:t>ком</w:t>
      </w:r>
      <w:proofErr w:type="spellEnd"/>
      <w:r w:rsidRPr="00E16DB2">
        <w:t xml:space="preserve"> </w:t>
      </w:r>
      <w:proofErr w:type="spellStart"/>
      <w:r w:rsidRPr="00E16DB2">
        <w:t>живимо</w:t>
      </w:r>
      <w:proofErr w:type="spellEnd"/>
      <w:r w:rsidRPr="00E16DB2">
        <w:t>.</w:t>
      </w:r>
      <w:r w:rsidRPr="00E16DB2">
        <w:br/>
      </w:r>
      <w:r w:rsidRPr="00E16DB2">
        <w:br/>
        <w:t xml:space="preserve">Данас, у добу брзих промена и нових изазова, наша је дужност да створимо услове у којима ће сваки човек имати прилику за достојанствен и квалитетан живот. Зато је наша визија јасна – Вршац као град једнаких шанси, социјалне сигурности, </w:t>
      </w:r>
      <w:proofErr w:type="spellStart"/>
      <w:r w:rsidRPr="00E16DB2">
        <w:t>солидарности</w:t>
      </w:r>
      <w:proofErr w:type="spellEnd"/>
      <w:r w:rsidRPr="00E16DB2">
        <w:t xml:space="preserve"> и </w:t>
      </w:r>
      <w:proofErr w:type="spellStart"/>
      <w:r w:rsidRPr="00E16DB2">
        <w:t>бриге</w:t>
      </w:r>
      <w:proofErr w:type="spellEnd"/>
      <w:r w:rsidRPr="00E16DB2">
        <w:t xml:space="preserve"> о </w:t>
      </w:r>
      <w:proofErr w:type="spellStart"/>
      <w:r w:rsidRPr="00E16DB2">
        <w:t>сваком</w:t>
      </w:r>
      <w:proofErr w:type="spellEnd"/>
      <w:r w:rsidRPr="00E16DB2">
        <w:t xml:space="preserve"> </w:t>
      </w:r>
      <w:proofErr w:type="spellStart"/>
      <w:r w:rsidRPr="00E16DB2">
        <w:t>појединцу</w:t>
      </w:r>
      <w:proofErr w:type="spellEnd"/>
      <w:r w:rsidRPr="00E16DB2">
        <w:t>.</w:t>
      </w:r>
      <w:r w:rsidRPr="00E16DB2">
        <w:br/>
      </w:r>
      <w:r w:rsidRPr="00E16DB2">
        <w:br/>
      </w:r>
      <w:proofErr w:type="spellStart"/>
      <w:r w:rsidRPr="00E16DB2">
        <w:t>Стратегија</w:t>
      </w:r>
      <w:proofErr w:type="spellEnd"/>
      <w:r w:rsidRPr="00E16DB2">
        <w:t xml:space="preserve"> </w:t>
      </w:r>
      <w:proofErr w:type="spellStart"/>
      <w:r w:rsidRPr="00E16DB2">
        <w:t>која</w:t>
      </w:r>
      <w:proofErr w:type="spellEnd"/>
      <w:r w:rsidRPr="00E16DB2">
        <w:t xml:space="preserve"> </w:t>
      </w:r>
      <w:proofErr w:type="spellStart"/>
      <w:r w:rsidRPr="00E16DB2">
        <w:t>је</w:t>
      </w:r>
      <w:proofErr w:type="spellEnd"/>
      <w:r w:rsidRPr="00E16DB2">
        <w:t xml:space="preserve"> </w:t>
      </w:r>
      <w:proofErr w:type="spellStart"/>
      <w:r w:rsidRPr="00E16DB2">
        <w:t>пред</w:t>
      </w:r>
      <w:proofErr w:type="spellEnd"/>
      <w:r w:rsidRPr="00E16DB2">
        <w:t xml:space="preserve"> </w:t>
      </w:r>
      <w:proofErr w:type="spellStart"/>
      <w:r w:rsidRPr="00E16DB2">
        <w:t>вама</w:t>
      </w:r>
      <w:proofErr w:type="spellEnd"/>
      <w:r w:rsidRPr="00E16DB2">
        <w:t xml:space="preserve"> </w:t>
      </w:r>
      <w:proofErr w:type="spellStart"/>
      <w:r w:rsidRPr="00E16DB2">
        <w:t>представља</w:t>
      </w:r>
      <w:proofErr w:type="spellEnd"/>
      <w:r w:rsidRPr="00E16DB2">
        <w:t xml:space="preserve"> </w:t>
      </w:r>
      <w:proofErr w:type="spellStart"/>
      <w:r w:rsidRPr="00E16DB2">
        <w:t>план</w:t>
      </w:r>
      <w:proofErr w:type="spellEnd"/>
      <w:r w:rsidRPr="00E16DB2">
        <w:t xml:space="preserve"> </w:t>
      </w:r>
      <w:proofErr w:type="spellStart"/>
      <w:r w:rsidRPr="00E16DB2">
        <w:t>да</w:t>
      </w:r>
      <w:proofErr w:type="spellEnd"/>
      <w:r w:rsidRPr="00E16DB2">
        <w:t xml:space="preserve"> </w:t>
      </w:r>
      <w:proofErr w:type="spellStart"/>
      <w:r w:rsidRPr="00E16DB2">
        <w:t>социјалну</w:t>
      </w:r>
      <w:proofErr w:type="spellEnd"/>
      <w:r w:rsidRPr="00E16DB2">
        <w:t xml:space="preserve"> </w:t>
      </w:r>
      <w:proofErr w:type="spellStart"/>
      <w:r w:rsidRPr="00E16DB2">
        <w:t>заштиту</w:t>
      </w:r>
      <w:proofErr w:type="spellEnd"/>
      <w:r w:rsidRPr="00E16DB2">
        <w:t xml:space="preserve"> </w:t>
      </w:r>
      <w:proofErr w:type="spellStart"/>
      <w:r w:rsidRPr="00E16DB2">
        <w:t>учинимо</w:t>
      </w:r>
      <w:proofErr w:type="spellEnd"/>
      <w:r w:rsidRPr="00E16DB2">
        <w:t xml:space="preserve"> </w:t>
      </w:r>
      <w:proofErr w:type="spellStart"/>
      <w:r w:rsidRPr="00E16DB2">
        <w:t>доступнијом</w:t>
      </w:r>
      <w:proofErr w:type="spellEnd"/>
      <w:r w:rsidRPr="00E16DB2">
        <w:t xml:space="preserve">, </w:t>
      </w:r>
      <w:proofErr w:type="spellStart"/>
      <w:r w:rsidRPr="00E16DB2">
        <w:t>савременијом</w:t>
      </w:r>
      <w:proofErr w:type="spellEnd"/>
      <w:r w:rsidRPr="00E16DB2">
        <w:t xml:space="preserve"> и </w:t>
      </w:r>
      <w:proofErr w:type="spellStart"/>
      <w:r w:rsidRPr="00E16DB2">
        <w:t>ефикаснијом</w:t>
      </w:r>
      <w:proofErr w:type="spellEnd"/>
      <w:r w:rsidRPr="00E16DB2">
        <w:t xml:space="preserve">. </w:t>
      </w:r>
      <w:proofErr w:type="spellStart"/>
      <w:r w:rsidRPr="00E16DB2">
        <w:t>Наш</w:t>
      </w:r>
      <w:proofErr w:type="spellEnd"/>
      <w:r w:rsidRPr="00E16DB2">
        <w:t xml:space="preserve"> </w:t>
      </w:r>
      <w:proofErr w:type="spellStart"/>
      <w:r w:rsidRPr="00E16DB2">
        <w:t>циљ</w:t>
      </w:r>
      <w:proofErr w:type="spellEnd"/>
      <w:r w:rsidRPr="00E16DB2">
        <w:t xml:space="preserve"> </w:t>
      </w:r>
      <w:proofErr w:type="spellStart"/>
      <w:r w:rsidRPr="00E16DB2">
        <w:t>је</w:t>
      </w:r>
      <w:proofErr w:type="spellEnd"/>
      <w:r w:rsidRPr="00E16DB2">
        <w:t xml:space="preserve"> </w:t>
      </w:r>
      <w:proofErr w:type="spellStart"/>
      <w:r w:rsidRPr="00E16DB2">
        <w:t>да</w:t>
      </w:r>
      <w:proofErr w:type="spellEnd"/>
      <w:r w:rsidRPr="00E16DB2">
        <w:t xml:space="preserve"> </w:t>
      </w:r>
      <w:proofErr w:type="spellStart"/>
      <w:r w:rsidRPr="00E16DB2">
        <w:t>изградимо</w:t>
      </w:r>
      <w:proofErr w:type="spellEnd"/>
      <w:r w:rsidRPr="00E16DB2">
        <w:t xml:space="preserve"> </w:t>
      </w:r>
      <w:proofErr w:type="spellStart"/>
      <w:r w:rsidRPr="00E16DB2">
        <w:t>систем</w:t>
      </w:r>
      <w:proofErr w:type="spellEnd"/>
      <w:r w:rsidRPr="00E16DB2">
        <w:t xml:space="preserve"> </w:t>
      </w:r>
      <w:proofErr w:type="spellStart"/>
      <w:r w:rsidRPr="00E16DB2">
        <w:t>који</w:t>
      </w:r>
      <w:proofErr w:type="spellEnd"/>
      <w:r w:rsidRPr="00E16DB2">
        <w:t xml:space="preserve"> </w:t>
      </w:r>
      <w:proofErr w:type="spellStart"/>
      <w:r w:rsidRPr="00E16DB2">
        <w:t>ће</w:t>
      </w:r>
      <w:proofErr w:type="spellEnd"/>
      <w:r w:rsidRPr="00E16DB2">
        <w:t xml:space="preserve"> </w:t>
      </w:r>
      <w:proofErr w:type="spellStart"/>
      <w:r w:rsidRPr="00E16DB2">
        <w:t>препознати</w:t>
      </w:r>
      <w:proofErr w:type="spellEnd"/>
      <w:r w:rsidRPr="00E16DB2">
        <w:t xml:space="preserve"> </w:t>
      </w:r>
      <w:proofErr w:type="spellStart"/>
      <w:r w:rsidRPr="00E16DB2">
        <w:t>потребе</w:t>
      </w:r>
      <w:proofErr w:type="spellEnd"/>
      <w:r w:rsidRPr="00E16DB2">
        <w:t xml:space="preserve"> </w:t>
      </w:r>
      <w:proofErr w:type="spellStart"/>
      <w:r w:rsidRPr="00E16DB2">
        <w:t>деце</w:t>
      </w:r>
      <w:proofErr w:type="spellEnd"/>
      <w:r w:rsidRPr="00E16DB2">
        <w:t xml:space="preserve">, </w:t>
      </w:r>
      <w:proofErr w:type="spellStart"/>
      <w:r w:rsidRPr="00E16DB2">
        <w:t>младих</w:t>
      </w:r>
      <w:proofErr w:type="spellEnd"/>
      <w:r w:rsidRPr="00E16DB2">
        <w:t xml:space="preserve">, </w:t>
      </w:r>
      <w:proofErr w:type="spellStart"/>
      <w:r w:rsidRPr="00E16DB2">
        <w:t>старих</w:t>
      </w:r>
      <w:proofErr w:type="spellEnd"/>
      <w:r w:rsidRPr="00E16DB2">
        <w:t xml:space="preserve">, </w:t>
      </w:r>
      <w:proofErr w:type="spellStart"/>
      <w:r w:rsidRPr="00E16DB2">
        <w:t>особа</w:t>
      </w:r>
      <w:proofErr w:type="spellEnd"/>
      <w:r w:rsidRPr="00E16DB2">
        <w:t xml:space="preserve"> </w:t>
      </w:r>
      <w:proofErr w:type="spellStart"/>
      <w:r w:rsidRPr="00E16DB2">
        <w:t>са</w:t>
      </w:r>
      <w:proofErr w:type="spellEnd"/>
      <w:r w:rsidRPr="00E16DB2">
        <w:t xml:space="preserve"> </w:t>
      </w:r>
      <w:proofErr w:type="spellStart"/>
      <w:r w:rsidRPr="00E16DB2">
        <w:t>инвалидитетом</w:t>
      </w:r>
      <w:proofErr w:type="spellEnd"/>
      <w:r w:rsidRPr="00E16DB2">
        <w:t xml:space="preserve">, </w:t>
      </w:r>
      <w:proofErr w:type="spellStart"/>
      <w:r w:rsidRPr="00E16DB2">
        <w:t>социјално</w:t>
      </w:r>
      <w:proofErr w:type="spellEnd"/>
      <w:r w:rsidRPr="00E16DB2">
        <w:t xml:space="preserve"> </w:t>
      </w:r>
      <w:proofErr w:type="spellStart"/>
      <w:r w:rsidRPr="00E16DB2">
        <w:t>угрожених</w:t>
      </w:r>
      <w:proofErr w:type="spellEnd"/>
      <w:r w:rsidRPr="00E16DB2">
        <w:t xml:space="preserve"> </w:t>
      </w:r>
      <w:proofErr w:type="spellStart"/>
      <w:r w:rsidRPr="00E16DB2">
        <w:t>породица</w:t>
      </w:r>
      <w:proofErr w:type="spellEnd"/>
      <w:r w:rsidRPr="00E16DB2">
        <w:t xml:space="preserve"> и </w:t>
      </w:r>
      <w:proofErr w:type="spellStart"/>
      <w:r w:rsidRPr="00E16DB2">
        <w:t>свих</w:t>
      </w:r>
      <w:proofErr w:type="spellEnd"/>
      <w:r w:rsidRPr="00E16DB2">
        <w:t xml:space="preserve"> </w:t>
      </w:r>
      <w:proofErr w:type="spellStart"/>
      <w:r w:rsidRPr="00E16DB2">
        <w:t>оних</w:t>
      </w:r>
      <w:proofErr w:type="spellEnd"/>
      <w:r w:rsidRPr="00E16DB2">
        <w:t xml:space="preserve"> </w:t>
      </w:r>
      <w:proofErr w:type="spellStart"/>
      <w:r w:rsidRPr="00E16DB2">
        <w:t>којима</w:t>
      </w:r>
      <w:proofErr w:type="spellEnd"/>
      <w:r w:rsidRPr="00E16DB2">
        <w:t xml:space="preserve"> </w:t>
      </w:r>
      <w:proofErr w:type="spellStart"/>
      <w:r w:rsidRPr="00E16DB2">
        <w:t>је</w:t>
      </w:r>
      <w:proofErr w:type="spellEnd"/>
      <w:r w:rsidRPr="00E16DB2">
        <w:t xml:space="preserve"> </w:t>
      </w:r>
      <w:proofErr w:type="spellStart"/>
      <w:r w:rsidRPr="00E16DB2">
        <w:t>подршка</w:t>
      </w:r>
      <w:proofErr w:type="spellEnd"/>
      <w:r w:rsidRPr="00E16DB2">
        <w:t xml:space="preserve"> </w:t>
      </w:r>
      <w:proofErr w:type="spellStart"/>
      <w:r w:rsidRPr="00E16DB2">
        <w:t>заједнице</w:t>
      </w:r>
      <w:proofErr w:type="spellEnd"/>
      <w:r w:rsidRPr="00E16DB2">
        <w:t xml:space="preserve"> </w:t>
      </w:r>
      <w:proofErr w:type="spellStart"/>
      <w:r w:rsidRPr="00E16DB2">
        <w:t>неопходна</w:t>
      </w:r>
      <w:proofErr w:type="spellEnd"/>
      <w:r w:rsidRPr="00E16DB2">
        <w:t xml:space="preserve">. </w:t>
      </w:r>
      <w:proofErr w:type="spellStart"/>
      <w:r w:rsidRPr="00E16DB2">
        <w:t>Желимо</w:t>
      </w:r>
      <w:proofErr w:type="spellEnd"/>
      <w:r w:rsidRPr="00E16DB2">
        <w:t xml:space="preserve"> </w:t>
      </w:r>
      <w:proofErr w:type="spellStart"/>
      <w:r w:rsidRPr="00E16DB2">
        <w:t>друштво</w:t>
      </w:r>
      <w:proofErr w:type="spellEnd"/>
      <w:r w:rsidRPr="00E16DB2">
        <w:t xml:space="preserve"> у </w:t>
      </w:r>
      <w:proofErr w:type="spellStart"/>
      <w:r w:rsidRPr="00E16DB2">
        <w:t>ком</w:t>
      </w:r>
      <w:proofErr w:type="spellEnd"/>
      <w:r w:rsidRPr="00E16DB2">
        <w:t xml:space="preserve"> </w:t>
      </w:r>
      <w:proofErr w:type="spellStart"/>
      <w:r w:rsidRPr="00E16DB2">
        <w:t>нико</w:t>
      </w:r>
      <w:proofErr w:type="spellEnd"/>
      <w:r w:rsidRPr="00E16DB2">
        <w:t xml:space="preserve"> </w:t>
      </w:r>
      <w:proofErr w:type="spellStart"/>
      <w:r w:rsidRPr="00E16DB2">
        <w:t>није</w:t>
      </w:r>
      <w:proofErr w:type="spellEnd"/>
      <w:r w:rsidRPr="00E16DB2">
        <w:t xml:space="preserve"> </w:t>
      </w:r>
      <w:proofErr w:type="spellStart"/>
      <w:r w:rsidRPr="00E16DB2">
        <w:t>заборављен</w:t>
      </w:r>
      <w:proofErr w:type="spellEnd"/>
      <w:r w:rsidRPr="00E16DB2">
        <w:t xml:space="preserve"> и у </w:t>
      </w:r>
      <w:proofErr w:type="spellStart"/>
      <w:r w:rsidRPr="00E16DB2">
        <w:t>ком</w:t>
      </w:r>
      <w:proofErr w:type="spellEnd"/>
      <w:r w:rsidRPr="00E16DB2">
        <w:t xml:space="preserve"> </w:t>
      </w:r>
      <w:proofErr w:type="spellStart"/>
      <w:r w:rsidRPr="00E16DB2">
        <w:t>сваки</w:t>
      </w:r>
      <w:proofErr w:type="spellEnd"/>
      <w:r w:rsidRPr="00E16DB2">
        <w:t xml:space="preserve"> </w:t>
      </w:r>
      <w:proofErr w:type="spellStart"/>
      <w:r w:rsidRPr="00E16DB2">
        <w:t>грађанин</w:t>
      </w:r>
      <w:proofErr w:type="spellEnd"/>
      <w:r w:rsidRPr="00E16DB2">
        <w:t xml:space="preserve"> </w:t>
      </w:r>
      <w:proofErr w:type="spellStart"/>
      <w:r w:rsidRPr="00E16DB2">
        <w:t>осећа</w:t>
      </w:r>
      <w:proofErr w:type="spellEnd"/>
      <w:r w:rsidRPr="00E16DB2">
        <w:t xml:space="preserve"> </w:t>
      </w:r>
      <w:proofErr w:type="spellStart"/>
      <w:r w:rsidRPr="00E16DB2">
        <w:t>сигурност</w:t>
      </w:r>
      <w:proofErr w:type="spellEnd"/>
      <w:r w:rsidRPr="00E16DB2">
        <w:t xml:space="preserve"> и </w:t>
      </w:r>
      <w:proofErr w:type="spellStart"/>
      <w:r w:rsidRPr="00E16DB2">
        <w:t>припадност</w:t>
      </w:r>
      <w:proofErr w:type="spellEnd"/>
      <w:r w:rsidRPr="00E16DB2">
        <w:t>.</w:t>
      </w:r>
      <w:r w:rsidRPr="00E16DB2">
        <w:br/>
      </w:r>
      <w:r w:rsidRPr="00E16DB2">
        <w:br/>
      </w:r>
      <w:proofErr w:type="spellStart"/>
      <w:r w:rsidRPr="00E16DB2">
        <w:t>Развој</w:t>
      </w:r>
      <w:proofErr w:type="spellEnd"/>
      <w:r w:rsidRPr="00E16DB2">
        <w:t xml:space="preserve"> </w:t>
      </w:r>
      <w:proofErr w:type="spellStart"/>
      <w:r w:rsidRPr="00E16DB2">
        <w:t>Вршца</w:t>
      </w:r>
      <w:proofErr w:type="spellEnd"/>
      <w:r w:rsidRPr="00E16DB2">
        <w:t xml:space="preserve"> </w:t>
      </w:r>
      <w:proofErr w:type="spellStart"/>
      <w:r w:rsidRPr="00E16DB2">
        <w:t>не</w:t>
      </w:r>
      <w:proofErr w:type="spellEnd"/>
      <w:r w:rsidRPr="00E16DB2">
        <w:t xml:space="preserve"> </w:t>
      </w:r>
      <w:proofErr w:type="spellStart"/>
      <w:r w:rsidRPr="00E16DB2">
        <w:t>меримо</w:t>
      </w:r>
      <w:proofErr w:type="spellEnd"/>
      <w:r w:rsidRPr="00E16DB2">
        <w:t xml:space="preserve"> </w:t>
      </w:r>
      <w:proofErr w:type="spellStart"/>
      <w:r w:rsidRPr="00E16DB2">
        <w:t>само</w:t>
      </w:r>
      <w:proofErr w:type="spellEnd"/>
      <w:r w:rsidRPr="00E16DB2">
        <w:t xml:space="preserve"> </w:t>
      </w:r>
      <w:proofErr w:type="spellStart"/>
      <w:r w:rsidRPr="00E16DB2">
        <w:t>инфраструктуром</w:t>
      </w:r>
      <w:proofErr w:type="spellEnd"/>
      <w:r w:rsidRPr="00E16DB2">
        <w:t xml:space="preserve"> и </w:t>
      </w:r>
      <w:proofErr w:type="spellStart"/>
      <w:r w:rsidRPr="00E16DB2">
        <w:t>инвестицијама</w:t>
      </w:r>
      <w:proofErr w:type="spellEnd"/>
      <w:r w:rsidRPr="00E16DB2">
        <w:t xml:space="preserve">, </w:t>
      </w:r>
      <w:proofErr w:type="spellStart"/>
      <w:r w:rsidRPr="00E16DB2">
        <w:t>већ</w:t>
      </w:r>
      <w:proofErr w:type="spellEnd"/>
      <w:r w:rsidRPr="00E16DB2">
        <w:t xml:space="preserve"> и </w:t>
      </w:r>
      <w:proofErr w:type="spellStart"/>
      <w:r w:rsidRPr="00E16DB2">
        <w:t>квалитетом</w:t>
      </w:r>
      <w:proofErr w:type="spellEnd"/>
      <w:r w:rsidRPr="00E16DB2">
        <w:t xml:space="preserve"> </w:t>
      </w:r>
      <w:proofErr w:type="spellStart"/>
      <w:r w:rsidRPr="00E16DB2">
        <w:t>живота</w:t>
      </w:r>
      <w:proofErr w:type="spellEnd"/>
      <w:r w:rsidRPr="00E16DB2">
        <w:t xml:space="preserve"> </w:t>
      </w:r>
      <w:proofErr w:type="spellStart"/>
      <w:r w:rsidRPr="00E16DB2">
        <w:t>људи</w:t>
      </w:r>
      <w:proofErr w:type="spellEnd"/>
      <w:r w:rsidRPr="00E16DB2">
        <w:t xml:space="preserve">. </w:t>
      </w:r>
      <w:proofErr w:type="spellStart"/>
      <w:r w:rsidRPr="00E16DB2">
        <w:t>Зато</w:t>
      </w:r>
      <w:proofErr w:type="spellEnd"/>
      <w:r w:rsidRPr="00E16DB2">
        <w:t xml:space="preserve"> </w:t>
      </w:r>
      <w:proofErr w:type="spellStart"/>
      <w:r w:rsidRPr="00E16DB2">
        <w:t>су</w:t>
      </w:r>
      <w:proofErr w:type="spellEnd"/>
      <w:r w:rsidRPr="00E16DB2">
        <w:t xml:space="preserve"> </w:t>
      </w:r>
      <w:proofErr w:type="spellStart"/>
      <w:r w:rsidRPr="00E16DB2">
        <w:t>нам</w:t>
      </w:r>
      <w:proofErr w:type="spellEnd"/>
      <w:r w:rsidRPr="00E16DB2">
        <w:t xml:space="preserve"> </w:t>
      </w:r>
      <w:proofErr w:type="spellStart"/>
      <w:r w:rsidRPr="00E16DB2">
        <w:t>важни</w:t>
      </w:r>
      <w:proofErr w:type="spellEnd"/>
      <w:r w:rsidRPr="00E16DB2">
        <w:t xml:space="preserve"> </w:t>
      </w:r>
      <w:proofErr w:type="spellStart"/>
      <w:r w:rsidRPr="00E16DB2">
        <w:t>нова</w:t>
      </w:r>
      <w:proofErr w:type="spellEnd"/>
      <w:r w:rsidRPr="00E16DB2">
        <w:t xml:space="preserve"> </w:t>
      </w:r>
      <w:proofErr w:type="spellStart"/>
      <w:r w:rsidRPr="00E16DB2">
        <w:t>радна</w:t>
      </w:r>
      <w:proofErr w:type="spellEnd"/>
      <w:r w:rsidRPr="00E16DB2">
        <w:t xml:space="preserve"> </w:t>
      </w:r>
      <w:proofErr w:type="spellStart"/>
      <w:r w:rsidRPr="00E16DB2">
        <w:t>места</w:t>
      </w:r>
      <w:proofErr w:type="spellEnd"/>
      <w:r w:rsidRPr="00E16DB2">
        <w:t xml:space="preserve">, </w:t>
      </w:r>
      <w:proofErr w:type="spellStart"/>
      <w:r w:rsidRPr="00E16DB2">
        <w:t>доступно</w:t>
      </w:r>
      <w:proofErr w:type="spellEnd"/>
      <w:r w:rsidRPr="00E16DB2">
        <w:t xml:space="preserve"> </w:t>
      </w:r>
      <w:proofErr w:type="spellStart"/>
      <w:r w:rsidRPr="00E16DB2">
        <w:t>образовање</w:t>
      </w:r>
      <w:proofErr w:type="spellEnd"/>
      <w:r w:rsidRPr="00E16DB2">
        <w:t xml:space="preserve">, </w:t>
      </w:r>
      <w:proofErr w:type="spellStart"/>
      <w:r w:rsidRPr="00E16DB2">
        <w:t>унапређење</w:t>
      </w:r>
      <w:proofErr w:type="spellEnd"/>
      <w:r w:rsidRPr="00E16DB2">
        <w:t xml:space="preserve"> </w:t>
      </w:r>
      <w:proofErr w:type="spellStart"/>
      <w:r w:rsidRPr="00E16DB2">
        <w:t>здравствене</w:t>
      </w:r>
      <w:proofErr w:type="spellEnd"/>
      <w:r w:rsidRPr="00E16DB2">
        <w:t xml:space="preserve"> и </w:t>
      </w:r>
      <w:proofErr w:type="spellStart"/>
      <w:r w:rsidRPr="00E16DB2">
        <w:t>социјалне</w:t>
      </w:r>
      <w:proofErr w:type="spellEnd"/>
      <w:r w:rsidRPr="00E16DB2">
        <w:t xml:space="preserve"> </w:t>
      </w:r>
      <w:proofErr w:type="spellStart"/>
      <w:r w:rsidRPr="00E16DB2">
        <w:t>заштите</w:t>
      </w:r>
      <w:proofErr w:type="spellEnd"/>
      <w:r w:rsidRPr="00E16DB2">
        <w:t xml:space="preserve">, </w:t>
      </w:r>
      <w:proofErr w:type="spellStart"/>
      <w:r w:rsidRPr="00E16DB2">
        <w:t>подршка</w:t>
      </w:r>
      <w:proofErr w:type="spellEnd"/>
      <w:r w:rsidRPr="00E16DB2">
        <w:t xml:space="preserve"> </w:t>
      </w:r>
      <w:proofErr w:type="spellStart"/>
      <w:r w:rsidRPr="00E16DB2">
        <w:t>породицама</w:t>
      </w:r>
      <w:proofErr w:type="spellEnd"/>
      <w:r w:rsidRPr="00E16DB2">
        <w:t xml:space="preserve">, </w:t>
      </w:r>
      <w:proofErr w:type="spellStart"/>
      <w:r w:rsidRPr="00E16DB2">
        <w:t>као</w:t>
      </w:r>
      <w:proofErr w:type="spellEnd"/>
      <w:r w:rsidRPr="00E16DB2">
        <w:t xml:space="preserve"> и </w:t>
      </w:r>
      <w:proofErr w:type="spellStart"/>
      <w:r w:rsidRPr="00E16DB2">
        <w:t>очување</w:t>
      </w:r>
      <w:proofErr w:type="spellEnd"/>
      <w:r w:rsidRPr="00E16DB2">
        <w:t xml:space="preserve"> </w:t>
      </w:r>
      <w:proofErr w:type="spellStart"/>
      <w:r w:rsidRPr="00E16DB2">
        <w:t>толеранције</w:t>
      </w:r>
      <w:proofErr w:type="spellEnd"/>
      <w:r w:rsidRPr="00E16DB2">
        <w:t xml:space="preserve"> и </w:t>
      </w:r>
      <w:proofErr w:type="spellStart"/>
      <w:r w:rsidRPr="00E16DB2">
        <w:t>добрих</w:t>
      </w:r>
      <w:proofErr w:type="spellEnd"/>
      <w:r w:rsidRPr="00E16DB2">
        <w:t xml:space="preserve"> </w:t>
      </w:r>
      <w:proofErr w:type="spellStart"/>
      <w:r w:rsidRPr="00E16DB2">
        <w:t>међунационалних</w:t>
      </w:r>
      <w:proofErr w:type="spellEnd"/>
      <w:r w:rsidRPr="00E16DB2">
        <w:t xml:space="preserve"> </w:t>
      </w:r>
      <w:proofErr w:type="spellStart"/>
      <w:r w:rsidRPr="00E16DB2">
        <w:t>односа</w:t>
      </w:r>
      <w:proofErr w:type="spellEnd"/>
      <w:r w:rsidRPr="00E16DB2">
        <w:t xml:space="preserve"> </w:t>
      </w:r>
      <w:proofErr w:type="spellStart"/>
      <w:r w:rsidRPr="00E16DB2">
        <w:t>по</w:t>
      </w:r>
      <w:proofErr w:type="spellEnd"/>
      <w:r w:rsidRPr="00E16DB2">
        <w:t xml:space="preserve"> </w:t>
      </w:r>
      <w:proofErr w:type="spellStart"/>
      <w:r w:rsidRPr="00E16DB2">
        <w:t>којима</w:t>
      </w:r>
      <w:proofErr w:type="spellEnd"/>
      <w:r w:rsidRPr="00E16DB2">
        <w:t xml:space="preserve"> </w:t>
      </w:r>
      <w:proofErr w:type="spellStart"/>
      <w:r w:rsidRPr="00E16DB2">
        <w:t>је</w:t>
      </w:r>
      <w:proofErr w:type="spellEnd"/>
      <w:r w:rsidRPr="00E16DB2">
        <w:t xml:space="preserve"> </w:t>
      </w:r>
      <w:proofErr w:type="spellStart"/>
      <w:r w:rsidRPr="00E16DB2">
        <w:t>Вршац</w:t>
      </w:r>
      <w:proofErr w:type="spellEnd"/>
      <w:r w:rsidRPr="00E16DB2">
        <w:t xml:space="preserve"> </w:t>
      </w:r>
      <w:proofErr w:type="spellStart"/>
      <w:r w:rsidRPr="00E16DB2">
        <w:t>препознатљив</w:t>
      </w:r>
      <w:proofErr w:type="spellEnd"/>
      <w:r w:rsidRPr="00E16DB2">
        <w:t>.</w:t>
      </w:r>
      <w:r w:rsidRPr="00E16DB2">
        <w:br/>
      </w:r>
      <w:r w:rsidRPr="00E16DB2">
        <w:br/>
      </w:r>
      <w:proofErr w:type="spellStart"/>
      <w:r w:rsidRPr="00E16DB2">
        <w:t>Посебну</w:t>
      </w:r>
      <w:proofErr w:type="spellEnd"/>
      <w:r w:rsidRPr="00E16DB2">
        <w:t xml:space="preserve"> </w:t>
      </w:r>
      <w:proofErr w:type="spellStart"/>
      <w:r w:rsidRPr="00E16DB2">
        <w:t>пажњу</w:t>
      </w:r>
      <w:proofErr w:type="spellEnd"/>
      <w:r w:rsidRPr="00E16DB2">
        <w:t xml:space="preserve"> </w:t>
      </w:r>
      <w:proofErr w:type="spellStart"/>
      <w:r w:rsidRPr="00E16DB2">
        <w:t>посвећујемо</w:t>
      </w:r>
      <w:proofErr w:type="spellEnd"/>
      <w:r w:rsidRPr="00E16DB2">
        <w:t xml:space="preserve"> и </w:t>
      </w:r>
      <w:proofErr w:type="spellStart"/>
      <w:r w:rsidRPr="00E16DB2">
        <w:t>нашим</w:t>
      </w:r>
      <w:proofErr w:type="spellEnd"/>
      <w:r w:rsidRPr="00E16DB2">
        <w:t xml:space="preserve"> </w:t>
      </w:r>
      <w:proofErr w:type="spellStart"/>
      <w:r w:rsidRPr="00E16DB2">
        <w:t>селима</w:t>
      </w:r>
      <w:proofErr w:type="spellEnd"/>
      <w:r w:rsidRPr="00E16DB2">
        <w:t xml:space="preserve">, </w:t>
      </w:r>
      <w:proofErr w:type="spellStart"/>
      <w:r w:rsidRPr="00E16DB2">
        <w:t>јер</w:t>
      </w:r>
      <w:proofErr w:type="spellEnd"/>
      <w:r w:rsidRPr="00E16DB2">
        <w:t xml:space="preserve"> </w:t>
      </w:r>
      <w:proofErr w:type="spellStart"/>
      <w:r w:rsidRPr="00E16DB2">
        <w:t>Вршац</w:t>
      </w:r>
      <w:proofErr w:type="spellEnd"/>
      <w:r w:rsidRPr="00E16DB2">
        <w:t xml:space="preserve"> </w:t>
      </w:r>
      <w:proofErr w:type="spellStart"/>
      <w:r w:rsidRPr="00E16DB2">
        <w:t>не</w:t>
      </w:r>
      <w:proofErr w:type="spellEnd"/>
      <w:r w:rsidRPr="00E16DB2">
        <w:t xml:space="preserve"> </w:t>
      </w:r>
      <w:proofErr w:type="spellStart"/>
      <w:r w:rsidRPr="00E16DB2">
        <w:t>чини</w:t>
      </w:r>
      <w:proofErr w:type="spellEnd"/>
      <w:r w:rsidRPr="00E16DB2">
        <w:t xml:space="preserve"> </w:t>
      </w:r>
      <w:proofErr w:type="spellStart"/>
      <w:r w:rsidRPr="00E16DB2">
        <w:t>само</w:t>
      </w:r>
      <w:proofErr w:type="spellEnd"/>
      <w:r w:rsidRPr="00E16DB2">
        <w:t xml:space="preserve"> </w:t>
      </w:r>
      <w:proofErr w:type="spellStart"/>
      <w:r w:rsidRPr="00E16DB2">
        <w:t>градско</w:t>
      </w:r>
      <w:proofErr w:type="spellEnd"/>
      <w:r w:rsidRPr="00E16DB2">
        <w:t xml:space="preserve"> </w:t>
      </w:r>
      <w:proofErr w:type="spellStart"/>
      <w:r w:rsidRPr="00E16DB2">
        <w:t>језгро</w:t>
      </w:r>
      <w:proofErr w:type="spellEnd"/>
      <w:r w:rsidRPr="00E16DB2">
        <w:t xml:space="preserve">, </w:t>
      </w:r>
      <w:proofErr w:type="spellStart"/>
      <w:r w:rsidRPr="00E16DB2">
        <w:t>већ</w:t>
      </w:r>
      <w:proofErr w:type="spellEnd"/>
      <w:r w:rsidRPr="00E16DB2">
        <w:t xml:space="preserve"> и 22 </w:t>
      </w:r>
      <w:proofErr w:type="spellStart"/>
      <w:r w:rsidRPr="00E16DB2">
        <w:t>насељена</w:t>
      </w:r>
      <w:proofErr w:type="spellEnd"/>
      <w:r w:rsidRPr="00E16DB2">
        <w:t xml:space="preserve"> </w:t>
      </w:r>
      <w:proofErr w:type="spellStart"/>
      <w:r w:rsidRPr="00E16DB2">
        <w:t>места</w:t>
      </w:r>
      <w:proofErr w:type="spellEnd"/>
      <w:r w:rsidRPr="00E16DB2">
        <w:t xml:space="preserve"> </w:t>
      </w:r>
      <w:proofErr w:type="spellStart"/>
      <w:r w:rsidRPr="00E16DB2">
        <w:t>која</w:t>
      </w:r>
      <w:proofErr w:type="spellEnd"/>
      <w:r w:rsidRPr="00E16DB2">
        <w:t xml:space="preserve"> </w:t>
      </w:r>
      <w:proofErr w:type="spellStart"/>
      <w:r w:rsidRPr="00E16DB2">
        <w:t>су</w:t>
      </w:r>
      <w:proofErr w:type="spellEnd"/>
      <w:r w:rsidRPr="00E16DB2">
        <w:t xml:space="preserve"> </w:t>
      </w:r>
      <w:proofErr w:type="spellStart"/>
      <w:r w:rsidRPr="00E16DB2">
        <w:t>важан</w:t>
      </w:r>
      <w:proofErr w:type="spellEnd"/>
      <w:r w:rsidRPr="00E16DB2">
        <w:t xml:space="preserve"> </w:t>
      </w:r>
      <w:proofErr w:type="spellStart"/>
      <w:r w:rsidRPr="00E16DB2">
        <w:t>део</w:t>
      </w:r>
      <w:proofErr w:type="spellEnd"/>
      <w:r w:rsidRPr="00E16DB2">
        <w:t xml:space="preserve"> </w:t>
      </w:r>
      <w:proofErr w:type="spellStart"/>
      <w:r w:rsidRPr="00E16DB2">
        <w:t>нашег</w:t>
      </w:r>
      <w:proofErr w:type="spellEnd"/>
      <w:r w:rsidRPr="00E16DB2">
        <w:t xml:space="preserve"> </w:t>
      </w:r>
      <w:proofErr w:type="spellStart"/>
      <w:r w:rsidRPr="00E16DB2">
        <w:t>идентитета</w:t>
      </w:r>
      <w:proofErr w:type="spellEnd"/>
      <w:r w:rsidRPr="00E16DB2">
        <w:t xml:space="preserve">. </w:t>
      </w:r>
      <w:proofErr w:type="spellStart"/>
      <w:r w:rsidRPr="00E16DB2">
        <w:t>Наша</w:t>
      </w:r>
      <w:proofErr w:type="spellEnd"/>
      <w:r w:rsidRPr="00E16DB2">
        <w:t xml:space="preserve"> </w:t>
      </w:r>
      <w:proofErr w:type="spellStart"/>
      <w:r w:rsidRPr="00E16DB2">
        <w:t>обавеза</w:t>
      </w:r>
      <w:proofErr w:type="spellEnd"/>
      <w:r w:rsidRPr="00E16DB2">
        <w:t xml:space="preserve"> </w:t>
      </w:r>
      <w:proofErr w:type="spellStart"/>
      <w:r w:rsidRPr="00E16DB2">
        <w:t>је</w:t>
      </w:r>
      <w:proofErr w:type="spellEnd"/>
      <w:r w:rsidRPr="00E16DB2">
        <w:t xml:space="preserve"> </w:t>
      </w:r>
      <w:proofErr w:type="spellStart"/>
      <w:r w:rsidRPr="00E16DB2">
        <w:t>да</w:t>
      </w:r>
      <w:proofErr w:type="spellEnd"/>
      <w:r w:rsidRPr="00E16DB2">
        <w:t xml:space="preserve"> </w:t>
      </w:r>
      <w:proofErr w:type="spellStart"/>
      <w:r w:rsidRPr="00E16DB2">
        <w:t>услове</w:t>
      </w:r>
      <w:proofErr w:type="spellEnd"/>
      <w:r w:rsidRPr="00E16DB2">
        <w:t xml:space="preserve"> </w:t>
      </w:r>
      <w:proofErr w:type="spellStart"/>
      <w:r w:rsidRPr="00E16DB2">
        <w:t>живота</w:t>
      </w:r>
      <w:proofErr w:type="spellEnd"/>
      <w:r w:rsidRPr="00E16DB2">
        <w:t xml:space="preserve"> у </w:t>
      </w:r>
      <w:proofErr w:type="spellStart"/>
      <w:r w:rsidRPr="00E16DB2">
        <w:t>селима</w:t>
      </w:r>
      <w:proofErr w:type="spellEnd"/>
      <w:r w:rsidRPr="00E16DB2">
        <w:t xml:space="preserve"> </w:t>
      </w:r>
      <w:proofErr w:type="spellStart"/>
      <w:r w:rsidRPr="00E16DB2">
        <w:t>унапређујемо</w:t>
      </w:r>
      <w:proofErr w:type="spellEnd"/>
      <w:r w:rsidRPr="00E16DB2">
        <w:t xml:space="preserve">, </w:t>
      </w:r>
      <w:proofErr w:type="spellStart"/>
      <w:r w:rsidRPr="00E16DB2">
        <w:t>да</w:t>
      </w:r>
      <w:proofErr w:type="spellEnd"/>
      <w:r w:rsidRPr="00E16DB2">
        <w:t xml:space="preserve"> </w:t>
      </w:r>
      <w:proofErr w:type="spellStart"/>
      <w:r w:rsidRPr="00E16DB2">
        <w:t>развијамо</w:t>
      </w:r>
      <w:proofErr w:type="spellEnd"/>
      <w:r w:rsidRPr="00E16DB2">
        <w:t xml:space="preserve"> </w:t>
      </w:r>
      <w:proofErr w:type="spellStart"/>
      <w:r w:rsidRPr="00E16DB2">
        <w:t>инфраструктуру</w:t>
      </w:r>
      <w:proofErr w:type="spellEnd"/>
      <w:r w:rsidRPr="00E16DB2">
        <w:t xml:space="preserve">, </w:t>
      </w:r>
      <w:proofErr w:type="spellStart"/>
      <w:r w:rsidRPr="00E16DB2">
        <w:t>услуге</w:t>
      </w:r>
      <w:proofErr w:type="spellEnd"/>
      <w:r w:rsidRPr="00E16DB2">
        <w:t xml:space="preserve"> и </w:t>
      </w:r>
      <w:proofErr w:type="spellStart"/>
      <w:r w:rsidRPr="00E16DB2">
        <w:t>подршку</w:t>
      </w:r>
      <w:proofErr w:type="spellEnd"/>
      <w:r w:rsidRPr="00E16DB2">
        <w:t xml:space="preserve"> </w:t>
      </w:r>
      <w:proofErr w:type="spellStart"/>
      <w:r w:rsidRPr="00E16DB2">
        <w:t>како</w:t>
      </w:r>
      <w:proofErr w:type="spellEnd"/>
      <w:r w:rsidRPr="00E16DB2">
        <w:t xml:space="preserve"> </w:t>
      </w:r>
      <w:proofErr w:type="spellStart"/>
      <w:r w:rsidRPr="00E16DB2">
        <w:t>би</w:t>
      </w:r>
      <w:proofErr w:type="spellEnd"/>
      <w:r w:rsidRPr="00E16DB2">
        <w:t xml:space="preserve"> </w:t>
      </w:r>
      <w:proofErr w:type="spellStart"/>
      <w:r w:rsidRPr="00E16DB2">
        <w:t>сваки</w:t>
      </w:r>
      <w:proofErr w:type="spellEnd"/>
      <w:r w:rsidRPr="00E16DB2">
        <w:t xml:space="preserve"> </w:t>
      </w:r>
      <w:proofErr w:type="spellStart"/>
      <w:r w:rsidRPr="00E16DB2">
        <w:t>човек</w:t>
      </w:r>
      <w:proofErr w:type="spellEnd"/>
      <w:r w:rsidRPr="00E16DB2">
        <w:t xml:space="preserve">, </w:t>
      </w:r>
      <w:proofErr w:type="spellStart"/>
      <w:r w:rsidRPr="00E16DB2">
        <w:t>без</w:t>
      </w:r>
      <w:proofErr w:type="spellEnd"/>
      <w:r w:rsidRPr="00E16DB2">
        <w:t xml:space="preserve"> </w:t>
      </w:r>
      <w:proofErr w:type="spellStart"/>
      <w:r w:rsidRPr="00E16DB2">
        <w:t>обзира</w:t>
      </w:r>
      <w:proofErr w:type="spellEnd"/>
      <w:r w:rsidRPr="00E16DB2">
        <w:t xml:space="preserve"> </w:t>
      </w:r>
      <w:proofErr w:type="spellStart"/>
      <w:r w:rsidRPr="00E16DB2">
        <w:t>где</w:t>
      </w:r>
      <w:proofErr w:type="spellEnd"/>
      <w:r w:rsidRPr="00E16DB2">
        <w:t xml:space="preserve"> </w:t>
      </w:r>
      <w:proofErr w:type="spellStart"/>
      <w:r w:rsidRPr="00E16DB2">
        <w:t>живи</w:t>
      </w:r>
      <w:proofErr w:type="spellEnd"/>
      <w:r w:rsidRPr="00E16DB2">
        <w:t xml:space="preserve">, </w:t>
      </w:r>
      <w:proofErr w:type="spellStart"/>
      <w:r w:rsidRPr="00E16DB2">
        <w:t>имао</w:t>
      </w:r>
      <w:proofErr w:type="spellEnd"/>
      <w:r w:rsidRPr="00E16DB2">
        <w:t xml:space="preserve"> </w:t>
      </w:r>
      <w:proofErr w:type="spellStart"/>
      <w:r w:rsidRPr="00E16DB2">
        <w:t>једнаке</w:t>
      </w:r>
      <w:proofErr w:type="spellEnd"/>
      <w:r w:rsidRPr="00E16DB2">
        <w:t xml:space="preserve"> </w:t>
      </w:r>
      <w:proofErr w:type="spellStart"/>
      <w:r w:rsidRPr="00E16DB2">
        <w:t>могућности</w:t>
      </w:r>
      <w:proofErr w:type="spellEnd"/>
      <w:r w:rsidRPr="00E16DB2">
        <w:t>.</w:t>
      </w:r>
      <w:r w:rsidRPr="00E16DB2">
        <w:br/>
      </w:r>
      <w:r w:rsidRPr="00E16DB2">
        <w:br/>
      </w:r>
      <w:proofErr w:type="spellStart"/>
      <w:r w:rsidRPr="00E16DB2">
        <w:t>Поштовани</w:t>
      </w:r>
      <w:proofErr w:type="spellEnd"/>
      <w:r w:rsidRPr="00E16DB2">
        <w:t xml:space="preserve"> </w:t>
      </w:r>
      <w:proofErr w:type="spellStart"/>
      <w:r w:rsidRPr="00E16DB2">
        <w:t>суграђани</w:t>
      </w:r>
      <w:proofErr w:type="spellEnd"/>
      <w:r w:rsidRPr="00E16DB2">
        <w:t xml:space="preserve">, </w:t>
      </w:r>
      <w:proofErr w:type="spellStart"/>
      <w:r w:rsidRPr="00E16DB2">
        <w:t>будућност</w:t>
      </w:r>
      <w:proofErr w:type="spellEnd"/>
      <w:r w:rsidRPr="00E16DB2">
        <w:t xml:space="preserve"> </w:t>
      </w:r>
      <w:proofErr w:type="spellStart"/>
      <w:r w:rsidRPr="00E16DB2">
        <w:t>се</w:t>
      </w:r>
      <w:proofErr w:type="spellEnd"/>
      <w:r w:rsidRPr="00E16DB2">
        <w:t xml:space="preserve"> </w:t>
      </w:r>
      <w:proofErr w:type="spellStart"/>
      <w:r w:rsidRPr="00E16DB2">
        <w:t>не</w:t>
      </w:r>
      <w:proofErr w:type="spellEnd"/>
      <w:r w:rsidRPr="00E16DB2">
        <w:t xml:space="preserve"> </w:t>
      </w:r>
      <w:proofErr w:type="spellStart"/>
      <w:r w:rsidRPr="00E16DB2">
        <w:t>гради</w:t>
      </w:r>
      <w:proofErr w:type="spellEnd"/>
      <w:r w:rsidRPr="00E16DB2">
        <w:t xml:space="preserve"> </w:t>
      </w:r>
      <w:proofErr w:type="spellStart"/>
      <w:r w:rsidRPr="00E16DB2">
        <w:t>сама</w:t>
      </w:r>
      <w:proofErr w:type="spellEnd"/>
      <w:r w:rsidRPr="00E16DB2">
        <w:t xml:space="preserve"> </w:t>
      </w:r>
      <w:proofErr w:type="spellStart"/>
      <w:r w:rsidRPr="00E16DB2">
        <w:t>од</w:t>
      </w:r>
      <w:proofErr w:type="spellEnd"/>
      <w:r w:rsidRPr="00E16DB2">
        <w:t xml:space="preserve"> </w:t>
      </w:r>
      <w:proofErr w:type="spellStart"/>
      <w:r w:rsidRPr="00E16DB2">
        <w:t>себе</w:t>
      </w:r>
      <w:proofErr w:type="spellEnd"/>
      <w:r w:rsidRPr="00E16DB2">
        <w:t xml:space="preserve">. </w:t>
      </w:r>
      <w:proofErr w:type="spellStart"/>
      <w:r w:rsidRPr="00E16DB2">
        <w:t>Она</w:t>
      </w:r>
      <w:proofErr w:type="spellEnd"/>
      <w:r w:rsidRPr="00E16DB2">
        <w:t xml:space="preserve"> </w:t>
      </w:r>
      <w:proofErr w:type="spellStart"/>
      <w:r w:rsidRPr="00E16DB2">
        <w:t>настаје</w:t>
      </w:r>
      <w:proofErr w:type="spellEnd"/>
      <w:r w:rsidRPr="00E16DB2">
        <w:t xml:space="preserve"> </w:t>
      </w:r>
      <w:proofErr w:type="spellStart"/>
      <w:r w:rsidRPr="00E16DB2">
        <w:t>из</w:t>
      </w:r>
      <w:proofErr w:type="spellEnd"/>
      <w:r w:rsidRPr="00E16DB2">
        <w:t xml:space="preserve"> </w:t>
      </w:r>
      <w:proofErr w:type="spellStart"/>
      <w:r w:rsidRPr="00E16DB2">
        <w:t>визије</w:t>
      </w:r>
      <w:proofErr w:type="spellEnd"/>
      <w:r w:rsidRPr="00E16DB2">
        <w:t xml:space="preserve">, </w:t>
      </w:r>
      <w:proofErr w:type="spellStart"/>
      <w:r w:rsidRPr="00E16DB2">
        <w:t>рада</w:t>
      </w:r>
      <w:proofErr w:type="spellEnd"/>
      <w:r w:rsidRPr="00E16DB2">
        <w:t xml:space="preserve">, </w:t>
      </w:r>
      <w:proofErr w:type="spellStart"/>
      <w:r w:rsidRPr="00E16DB2">
        <w:t>одговорности</w:t>
      </w:r>
      <w:proofErr w:type="spellEnd"/>
      <w:r w:rsidRPr="00E16DB2">
        <w:t xml:space="preserve"> и </w:t>
      </w:r>
      <w:proofErr w:type="spellStart"/>
      <w:r w:rsidRPr="00E16DB2">
        <w:t>заједничке</w:t>
      </w:r>
      <w:proofErr w:type="spellEnd"/>
      <w:r w:rsidRPr="00E16DB2">
        <w:t xml:space="preserve"> </w:t>
      </w:r>
      <w:proofErr w:type="spellStart"/>
      <w:r w:rsidRPr="00E16DB2">
        <w:t>жеље</w:t>
      </w:r>
      <w:proofErr w:type="spellEnd"/>
      <w:r w:rsidRPr="00E16DB2">
        <w:t xml:space="preserve"> </w:t>
      </w:r>
      <w:proofErr w:type="spellStart"/>
      <w:r w:rsidRPr="00E16DB2">
        <w:t>да</w:t>
      </w:r>
      <w:proofErr w:type="spellEnd"/>
      <w:r w:rsidRPr="00E16DB2">
        <w:t xml:space="preserve"> </w:t>
      </w:r>
      <w:proofErr w:type="spellStart"/>
      <w:r w:rsidRPr="00E16DB2">
        <w:t>свој</w:t>
      </w:r>
      <w:proofErr w:type="spellEnd"/>
      <w:r w:rsidRPr="00E16DB2">
        <w:t xml:space="preserve"> </w:t>
      </w:r>
      <w:proofErr w:type="spellStart"/>
      <w:r w:rsidRPr="00E16DB2">
        <w:t>град</w:t>
      </w:r>
      <w:proofErr w:type="spellEnd"/>
      <w:r w:rsidRPr="00E16DB2">
        <w:t xml:space="preserve"> </w:t>
      </w:r>
      <w:proofErr w:type="spellStart"/>
      <w:r w:rsidRPr="00E16DB2">
        <w:t>учинимо</w:t>
      </w:r>
      <w:proofErr w:type="spellEnd"/>
      <w:r w:rsidRPr="00E16DB2">
        <w:t xml:space="preserve"> </w:t>
      </w:r>
      <w:proofErr w:type="spellStart"/>
      <w:r w:rsidRPr="00E16DB2">
        <w:t>бољим</w:t>
      </w:r>
      <w:proofErr w:type="spellEnd"/>
      <w:r w:rsidRPr="00E16DB2">
        <w:t xml:space="preserve"> </w:t>
      </w:r>
      <w:proofErr w:type="spellStart"/>
      <w:r w:rsidRPr="00E16DB2">
        <w:t>местом</w:t>
      </w:r>
      <w:proofErr w:type="spellEnd"/>
      <w:r w:rsidRPr="00E16DB2">
        <w:t xml:space="preserve"> </w:t>
      </w:r>
      <w:proofErr w:type="spellStart"/>
      <w:r w:rsidRPr="00E16DB2">
        <w:t>за</w:t>
      </w:r>
      <w:proofErr w:type="spellEnd"/>
      <w:r w:rsidRPr="00E16DB2">
        <w:t xml:space="preserve"> </w:t>
      </w:r>
      <w:proofErr w:type="spellStart"/>
      <w:r w:rsidRPr="00E16DB2">
        <w:t>живот</w:t>
      </w:r>
      <w:proofErr w:type="spellEnd"/>
      <w:r w:rsidRPr="00E16DB2">
        <w:t xml:space="preserve">. </w:t>
      </w:r>
      <w:proofErr w:type="spellStart"/>
      <w:r w:rsidRPr="00E16DB2">
        <w:t>Вршац</w:t>
      </w:r>
      <w:proofErr w:type="spellEnd"/>
      <w:r w:rsidRPr="00E16DB2">
        <w:t xml:space="preserve"> </w:t>
      </w:r>
      <w:proofErr w:type="spellStart"/>
      <w:r w:rsidRPr="00E16DB2">
        <w:t>има</w:t>
      </w:r>
      <w:proofErr w:type="spellEnd"/>
      <w:r w:rsidRPr="00E16DB2">
        <w:t xml:space="preserve"> </w:t>
      </w:r>
      <w:proofErr w:type="spellStart"/>
      <w:r w:rsidRPr="00E16DB2">
        <w:t>снагу</w:t>
      </w:r>
      <w:proofErr w:type="spellEnd"/>
      <w:r w:rsidRPr="00E16DB2">
        <w:t xml:space="preserve">, </w:t>
      </w:r>
      <w:proofErr w:type="spellStart"/>
      <w:r w:rsidRPr="00E16DB2">
        <w:t>људе</w:t>
      </w:r>
      <w:proofErr w:type="spellEnd"/>
      <w:r w:rsidRPr="00E16DB2">
        <w:t xml:space="preserve"> и </w:t>
      </w:r>
      <w:proofErr w:type="spellStart"/>
      <w:r w:rsidRPr="00E16DB2">
        <w:t>потенцијал</w:t>
      </w:r>
      <w:proofErr w:type="spellEnd"/>
      <w:r w:rsidRPr="00E16DB2">
        <w:t xml:space="preserve"> </w:t>
      </w:r>
      <w:proofErr w:type="spellStart"/>
      <w:r w:rsidRPr="00E16DB2">
        <w:t>да</w:t>
      </w:r>
      <w:proofErr w:type="spellEnd"/>
      <w:r w:rsidRPr="00E16DB2">
        <w:t xml:space="preserve"> </w:t>
      </w:r>
      <w:proofErr w:type="spellStart"/>
      <w:r w:rsidRPr="00E16DB2">
        <w:t>буде</w:t>
      </w:r>
      <w:proofErr w:type="spellEnd"/>
      <w:r w:rsidRPr="00E16DB2">
        <w:t xml:space="preserve"> </w:t>
      </w:r>
      <w:proofErr w:type="spellStart"/>
      <w:r w:rsidRPr="00E16DB2">
        <w:t>пример</w:t>
      </w:r>
      <w:proofErr w:type="spellEnd"/>
      <w:r w:rsidRPr="00E16DB2">
        <w:t xml:space="preserve"> </w:t>
      </w:r>
      <w:proofErr w:type="spellStart"/>
      <w:r w:rsidRPr="00E16DB2">
        <w:t>развијене</w:t>
      </w:r>
      <w:proofErr w:type="spellEnd"/>
      <w:r w:rsidRPr="00E16DB2">
        <w:t xml:space="preserve">, </w:t>
      </w:r>
      <w:proofErr w:type="spellStart"/>
      <w:r w:rsidRPr="00E16DB2">
        <w:t>хумане</w:t>
      </w:r>
      <w:proofErr w:type="spellEnd"/>
      <w:r w:rsidRPr="00E16DB2">
        <w:t xml:space="preserve"> и </w:t>
      </w:r>
      <w:proofErr w:type="spellStart"/>
      <w:r w:rsidRPr="00E16DB2">
        <w:t>модерне</w:t>
      </w:r>
      <w:proofErr w:type="spellEnd"/>
      <w:r w:rsidRPr="00E16DB2">
        <w:t xml:space="preserve"> </w:t>
      </w:r>
      <w:proofErr w:type="spellStart"/>
      <w:r w:rsidRPr="00E16DB2">
        <w:t>средине</w:t>
      </w:r>
      <w:proofErr w:type="spellEnd"/>
      <w:r w:rsidRPr="00E16DB2">
        <w:t>.</w:t>
      </w:r>
      <w:r w:rsidRPr="00E16DB2">
        <w:br/>
      </w:r>
      <w:r w:rsidRPr="00E16DB2">
        <w:br/>
      </w:r>
      <w:proofErr w:type="spellStart"/>
      <w:r w:rsidRPr="00E16DB2">
        <w:t>Зато</w:t>
      </w:r>
      <w:proofErr w:type="spellEnd"/>
      <w:r w:rsidRPr="00E16DB2">
        <w:t xml:space="preserve"> </w:t>
      </w:r>
      <w:proofErr w:type="spellStart"/>
      <w:r w:rsidRPr="00E16DB2">
        <w:t>настављамо</w:t>
      </w:r>
      <w:proofErr w:type="spellEnd"/>
      <w:r w:rsidRPr="00E16DB2">
        <w:t xml:space="preserve"> </w:t>
      </w:r>
      <w:proofErr w:type="spellStart"/>
      <w:r w:rsidRPr="00E16DB2">
        <w:t>да</w:t>
      </w:r>
      <w:proofErr w:type="spellEnd"/>
      <w:r w:rsidRPr="00E16DB2">
        <w:t xml:space="preserve"> </w:t>
      </w:r>
      <w:proofErr w:type="spellStart"/>
      <w:r w:rsidRPr="00E16DB2">
        <w:t>радимо</w:t>
      </w:r>
      <w:proofErr w:type="spellEnd"/>
      <w:r w:rsidRPr="00E16DB2">
        <w:t xml:space="preserve"> </w:t>
      </w:r>
      <w:proofErr w:type="spellStart"/>
      <w:r w:rsidRPr="00E16DB2">
        <w:t>заједно</w:t>
      </w:r>
      <w:proofErr w:type="spellEnd"/>
      <w:r w:rsidRPr="00E16DB2">
        <w:t xml:space="preserve"> – </w:t>
      </w:r>
      <w:proofErr w:type="spellStart"/>
      <w:r w:rsidRPr="00E16DB2">
        <w:t>одговорно</w:t>
      </w:r>
      <w:proofErr w:type="spellEnd"/>
      <w:r w:rsidRPr="00E16DB2">
        <w:t xml:space="preserve">, </w:t>
      </w:r>
      <w:proofErr w:type="spellStart"/>
      <w:r w:rsidRPr="00E16DB2">
        <w:t>посвећено</w:t>
      </w:r>
      <w:proofErr w:type="spellEnd"/>
      <w:r w:rsidRPr="00E16DB2">
        <w:t xml:space="preserve"> и </w:t>
      </w:r>
      <w:proofErr w:type="spellStart"/>
      <w:r w:rsidRPr="00E16DB2">
        <w:t>са</w:t>
      </w:r>
      <w:proofErr w:type="spellEnd"/>
      <w:r w:rsidRPr="00E16DB2">
        <w:t xml:space="preserve"> </w:t>
      </w:r>
      <w:proofErr w:type="spellStart"/>
      <w:r w:rsidRPr="00E16DB2">
        <w:t>вером</w:t>
      </w:r>
      <w:proofErr w:type="spellEnd"/>
      <w:r w:rsidRPr="00E16DB2">
        <w:t xml:space="preserve"> у </w:t>
      </w:r>
      <w:proofErr w:type="spellStart"/>
      <w:r w:rsidRPr="00E16DB2">
        <w:t>још</w:t>
      </w:r>
      <w:proofErr w:type="spellEnd"/>
      <w:r w:rsidRPr="00E16DB2">
        <w:t xml:space="preserve"> лепшу будућност нашег града.</w:t>
      </w:r>
    </w:p>
    <w:p w14:paraId="273B73FA" w14:textId="77777777" w:rsidR="00E16DB2" w:rsidRDefault="00E16DB2" w:rsidP="00E16DB2">
      <w:pPr>
        <w:pStyle w:val="BOD1"/>
      </w:pPr>
    </w:p>
    <w:p w14:paraId="2EDCFFE9" w14:textId="373C0376" w:rsidR="00E16DB2" w:rsidRPr="00E16DB2" w:rsidRDefault="00E16DB2" w:rsidP="00E16DB2">
      <w:pPr>
        <w:pStyle w:val="BOD1"/>
        <w:jc w:val="right"/>
      </w:pPr>
      <w:r>
        <w:t>Драгана Митровић, градоначелница Града Вршца</w:t>
      </w:r>
    </w:p>
    <w:p w14:paraId="7B0981BC" w14:textId="77777777" w:rsidR="00E16DB2" w:rsidRPr="00E16DB2" w:rsidRDefault="00E16DB2" w:rsidP="00E16DB2">
      <w:pPr>
        <w:rPr>
          <w:rFonts w:ascii="Times New Roman" w:hAnsi="Times New Roman"/>
          <w:lang w:val="sr-Cyrl-RS"/>
        </w:rPr>
        <w:sectPr w:rsidR="00E16DB2" w:rsidRPr="00E16DB2" w:rsidSect="00A25D59">
          <w:headerReference w:type="default" r:id="rId14"/>
          <w:pgSz w:w="12240" w:h="15840" w:code="1"/>
          <w:pgMar w:top="1440" w:right="1440" w:bottom="1440" w:left="1440" w:header="720" w:footer="720" w:gutter="0"/>
          <w:pgNumType w:fmt="lowerRoman"/>
          <w:cols w:space="720"/>
          <w:titlePg/>
          <w:docGrid w:linePitch="326" w:charSpace="-6350"/>
        </w:sectPr>
      </w:pPr>
    </w:p>
    <w:p w14:paraId="52BCA3CF" w14:textId="028970EB" w:rsidR="007E160D" w:rsidRDefault="007E160D" w:rsidP="00791C9D">
      <w:pPr>
        <w:rPr>
          <w:rFonts w:ascii="Cambria" w:hAnsi="Cambria" w:cs="Arial"/>
          <w:b/>
          <w:bCs/>
          <w:color w:val="494142" w:themeColor="accent5" w:themeShade="80"/>
          <w:sz w:val="32"/>
          <w:szCs w:val="32"/>
          <w:lang w:val="sr-Cyrl-RS"/>
        </w:rPr>
      </w:pPr>
      <w:r>
        <w:rPr>
          <w:rFonts w:ascii="Cambria" w:hAnsi="Cambria" w:cs="Arial"/>
          <w:b/>
          <w:bCs/>
          <w:color w:val="494142" w:themeColor="accent5" w:themeShade="80"/>
          <w:sz w:val="32"/>
          <w:szCs w:val="32"/>
          <w:lang w:val="sr-Cyrl-RS"/>
        </w:rPr>
        <w:lastRenderedPageBreak/>
        <w:t xml:space="preserve">    </w:t>
      </w:r>
      <w:r w:rsidR="00DD7563" w:rsidRPr="00876408">
        <w:rPr>
          <w:rFonts w:ascii="Cambria" w:hAnsi="Cambria" w:cs="Arial"/>
          <w:b/>
          <w:bCs/>
          <w:color w:val="336600"/>
          <w:sz w:val="32"/>
          <w:szCs w:val="32"/>
          <w:lang w:val="sr-Cyrl-RS"/>
        </w:rPr>
        <w:t>ЛИСТА СКРАЋЕНИЦА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0"/>
        <w:gridCol w:w="7267"/>
      </w:tblGrid>
      <w:tr w:rsidR="00A25D59" w:rsidRPr="00A25D59" w14:paraId="4A4EDA3B" w14:textId="77777777" w:rsidTr="002A3294">
        <w:trPr>
          <w:trHeight w:val="380"/>
        </w:trPr>
        <w:tc>
          <w:tcPr>
            <w:tcW w:w="1840" w:type="dxa"/>
            <w:tcBorders>
              <w:right w:val="single" w:sz="4" w:space="0" w:color="auto"/>
            </w:tcBorders>
          </w:tcPr>
          <w:p w14:paraId="04A86281" w14:textId="77777777" w:rsidR="002A3294" w:rsidRPr="00A25D59" w:rsidRDefault="002A3294" w:rsidP="002A3294">
            <w:pPr>
              <w:jc w:val="center"/>
              <w:rPr>
                <w:rFonts w:ascii="Cambria" w:hAnsi="Cambria"/>
                <w:b/>
                <w:bCs/>
                <w:noProof/>
                <w:color w:val="336600"/>
                <w:lang w:val="sr-Cyrl-RS"/>
              </w:rPr>
            </w:pPr>
            <w:r w:rsidRPr="00A25D59">
              <w:rPr>
                <w:rFonts w:ascii="Cambria" w:hAnsi="Cambria"/>
                <w:b/>
                <w:bCs/>
                <w:noProof/>
                <w:color w:val="336600"/>
                <w:lang w:val="sr-Cyrl-RS"/>
              </w:rPr>
              <w:t>АП</w:t>
            </w:r>
          </w:p>
          <w:p w14:paraId="38C1FA34" w14:textId="77777777" w:rsidR="002A3294" w:rsidRPr="00A25D59" w:rsidRDefault="002A3294" w:rsidP="007E160D">
            <w:pPr>
              <w:jc w:val="center"/>
              <w:rPr>
                <w:rFonts w:ascii="Cambria" w:hAnsi="Cambria"/>
                <w:b/>
                <w:bCs/>
                <w:color w:val="336600"/>
                <w:lang w:val="sr-Cyrl-RS"/>
              </w:rPr>
            </w:pPr>
          </w:p>
          <w:p w14:paraId="0750360C" w14:textId="77777777" w:rsidR="002A3294" w:rsidRDefault="007E160D" w:rsidP="002A3294">
            <w:pPr>
              <w:jc w:val="center"/>
              <w:rPr>
                <w:rFonts w:ascii="Cambria" w:hAnsi="Cambria"/>
                <w:b/>
                <w:bCs/>
                <w:color w:val="336600"/>
                <w:lang w:val="sr-Cyrl-RS"/>
              </w:rPr>
            </w:pPr>
            <w:r w:rsidRPr="00A25D59">
              <w:rPr>
                <w:rFonts w:ascii="Cambria" w:hAnsi="Cambria"/>
                <w:b/>
                <w:bCs/>
                <w:color w:val="336600"/>
              </w:rPr>
              <w:t>ДД</w:t>
            </w:r>
          </w:p>
          <w:p w14:paraId="7756DC23" w14:textId="77777777" w:rsidR="00876408" w:rsidRDefault="00876408" w:rsidP="002A3294">
            <w:pPr>
              <w:jc w:val="center"/>
              <w:rPr>
                <w:rFonts w:ascii="Cambria" w:hAnsi="Cambria"/>
                <w:b/>
                <w:bCs/>
                <w:color w:val="336600"/>
                <w:lang w:val="sr-Cyrl-RS"/>
              </w:rPr>
            </w:pPr>
          </w:p>
          <w:p w14:paraId="1A1F93AD" w14:textId="330D6E82" w:rsidR="00876408" w:rsidRPr="00876408" w:rsidRDefault="00876408" w:rsidP="002A3294">
            <w:pPr>
              <w:jc w:val="center"/>
              <w:rPr>
                <w:rFonts w:ascii="Cambria" w:hAnsi="Cambria"/>
                <w:b/>
                <w:bCs/>
                <w:color w:val="336600"/>
                <w:lang w:val="sr-Cyrl-RS"/>
              </w:rPr>
            </w:pPr>
            <w:r>
              <w:rPr>
                <w:rFonts w:ascii="Cambria" w:hAnsi="Cambria"/>
                <w:b/>
                <w:bCs/>
                <w:color w:val="336600"/>
                <w:lang w:val="sr-Cyrl-RS"/>
              </w:rPr>
              <w:t>ДЗ</w:t>
            </w:r>
          </w:p>
          <w:p w14:paraId="665C1434" w14:textId="7F9ADF22" w:rsidR="002A3294" w:rsidRPr="00A25D59" w:rsidRDefault="002A3294" w:rsidP="002A3294">
            <w:pPr>
              <w:jc w:val="center"/>
              <w:rPr>
                <w:rFonts w:ascii="Cambria" w:hAnsi="Cambria"/>
                <w:b/>
                <w:bCs/>
                <w:color w:val="336600"/>
                <w:lang w:val="sr-Cyrl-RS"/>
              </w:rPr>
            </w:pPr>
          </w:p>
        </w:tc>
        <w:tc>
          <w:tcPr>
            <w:tcW w:w="7267" w:type="dxa"/>
            <w:tcBorders>
              <w:left w:val="single" w:sz="4" w:space="0" w:color="auto"/>
            </w:tcBorders>
          </w:tcPr>
          <w:p w14:paraId="6C5E486B" w14:textId="3610613A" w:rsidR="002A3294" w:rsidRPr="00A25D59" w:rsidRDefault="007E160D" w:rsidP="007E160D">
            <w:pPr>
              <w:rPr>
                <w:rFonts w:ascii="Cambria" w:hAnsi="Cambria" w:cs="Arial"/>
                <w:lang w:val="sr-Cyrl-RS"/>
              </w:rPr>
            </w:pPr>
            <w:r w:rsidRPr="00A25D59">
              <w:rPr>
                <w:rFonts w:ascii="Cambria" w:hAnsi="Cambria" w:cs="Arial"/>
                <w:lang w:val="sr-Cyrl-RS"/>
              </w:rPr>
              <w:t xml:space="preserve"> </w:t>
            </w:r>
            <w:r w:rsidR="002A3294" w:rsidRPr="00A25D59">
              <w:rPr>
                <w:rFonts w:ascii="Cambria" w:hAnsi="Cambria" w:cs="Arial"/>
                <w:lang w:val="sr-Cyrl-RS"/>
              </w:rPr>
              <w:t>Акциони план</w:t>
            </w:r>
          </w:p>
          <w:p w14:paraId="2CCFFB46" w14:textId="77777777" w:rsidR="002A3294" w:rsidRPr="00A25D59" w:rsidRDefault="002A3294" w:rsidP="007E160D">
            <w:pPr>
              <w:rPr>
                <w:rFonts w:ascii="Cambria" w:hAnsi="Cambria" w:cs="Arial"/>
                <w:lang w:val="sr-Cyrl-RS"/>
              </w:rPr>
            </w:pPr>
          </w:p>
          <w:p w14:paraId="50A42596" w14:textId="77777777" w:rsidR="007E160D" w:rsidRDefault="007E160D" w:rsidP="007E160D">
            <w:pPr>
              <w:rPr>
                <w:rFonts w:ascii="Cambria" w:hAnsi="Cambria" w:cs="Arial"/>
                <w:lang w:val="sr-Cyrl-RS"/>
              </w:rPr>
            </w:pPr>
            <w:r w:rsidRPr="00A25D59">
              <w:rPr>
                <w:rFonts w:ascii="Cambria" w:hAnsi="Cambria" w:cs="Arial"/>
                <w:lang w:val="sr-Cyrl-RS"/>
              </w:rPr>
              <w:t>Дечји додатак</w:t>
            </w:r>
          </w:p>
          <w:p w14:paraId="4F994B0F" w14:textId="77777777" w:rsidR="00876408" w:rsidRDefault="00876408" w:rsidP="007E160D">
            <w:pPr>
              <w:rPr>
                <w:rFonts w:ascii="Cambria" w:hAnsi="Cambria" w:cs="Arial"/>
                <w:lang w:val="sr-Cyrl-RS"/>
              </w:rPr>
            </w:pPr>
          </w:p>
          <w:p w14:paraId="757FFE62" w14:textId="656956C9" w:rsidR="00876408" w:rsidRPr="00A25D59" w:rsidRDefault="00876408" w:rsidP="007E160D">
            <w:pPr>
              <w:rPr>
                <w:rFonts w:ascii="Cambria" w:hAnsi="Cambria" w:cs="Arial"/>
                <w:lang w:val="sr-Cyrl-RS"/>
              </w:rPr>
            </w:pPr>
            <w:r>
              <w:rPr>
                <w:rFonts w:ascii="Cambria" w:hAnsi="Cambria" w:cs="Arial"/>
                <w:lang w:val="sr-Cyrl-RS"/>
              </w:rPr>
              <w:t>Дом здравља</w:t>
            </w:r>
          </w:p>
        </w:tc>
      </w:tr>
      <w:tr w:rsidR="00A25D59" w:rsidRPr="00A25D59" w14:paraId="6B1E17E5" w14:textId="77777777" w:rsidTr="002A3294">
        <w:trPr>
          <w:trHeight w:val="380"/>
        </w:trPr>
        <w:tc>
          <w:tcPr>
            <w:tcW w:w="1840" w:type="dxa"/>
            <w:tcBorders>
              <w:right w:val="single" w:sz="4" w:space="0" w:color="auto"/>
            </w:tcBorders>
          </w:tcPr>
          <w:p w14:paraId="5399C9A4" w14:textId="77777777" w:rsidR="007E160D" w:rsidRPr="00A25D59" w:rsidRDefault="007E160D" w:rsidP="007E160D">
            <w:pPr>
              <w:jc w:val="center"/>
              <w:rPr>
                <w:rFonts w:ascii="Cambria" w:hAnsi="Cambria"/>
                <w:b/>
                <w:bCs/>
                <w:color w:val="336600"/>
                <w:lang w:val="sr-Cyrl-RS"/>
              </w:rPr>
            </w:pPr>
            <w:r w:rsidRPr="00A25D59">
              <w:rPr>
                <w:rFonts w:ascii="Cambria" w:hAnsi="Cambria"/>
                <w:b/>
                <w:bCs/>
                <w:color w:val="336600"/>
              </w:rPr>
              <w:t>ИПА</w:t>
            </w:r>
          </w:p>
          <w:p w14:paraId="4E16E12D" w14:textId="4F69E209" w:rsidR="002A3294" w:rsidRPr="00A25D59" w:rsidRDefault="002A3294" w:rsidP="007E160D">
            <w:pPr>
              <w:jc w:val="center"/>
              <w:rPr>
                <w:rFonts w:ascii="Cambria" w:hAnsi="Cambria" w:cs="Arial"/>
                <w:b/>
                <w:bCs/>
                <w:color w:val="336600"/>
                <w:lang w:val="sr-Cyrl-RS"/>
              </w:rPr>
            </w:pPr>
          </w:p>
        </w:tc>
        <w:tc>
          <w:tcPr>
            <w:tcW w:w="7267" w:type="dxa"/>
            <w:tcBorders>
              <w:left w:val="single" w:sz="4" w:space="0" w:color="auto"/>
            </w:tcBorders>
          </w:tcPr>
          <w:p w14:paraId="5EC949B9" w14:textId="162501E1" w:rsidR="007E160D" w:rsidRPr="00A25D59" w:rsidRDefault="007E160D" w:rsidP="007E160D">
            <w:pPr>
              <w:rPr>
                <w:rFonts w:ascii="Cambria" w:hAnsi="Cambria" w:cs="Arial"/>
                <w:lang w:val="sr-Cyrl-RS"/>
              </w:rPr>
            </w:pPr>
            <w:r w:rsidRPr="00A25D59">
              <w:rPr>
                <w:rFonts w:ascii="Cambria" w:hAnsi="Cambria" w:cs="Arial"/>
                <w:lang w:val="sr-Cyrl-RS"/>
              </w:rPr>
              <w:t>Инструмент за претприступну помоћ Европске уније</w:t>
            </w:r>
          </w:p>
        </w:tc>
      </w:tr>
      <w:tr w:rsidR="00A25D59" w:rsidRPr="00A25D59" w14:paraId="4BD87381" w14:textId="77777777" w:rsidTr="002A3294">
        <w:trPr>
          <w:trHeight w:val="380"/>
        </w:trPr>
        <w:tc>
          <w:tcPr>
            <w:tcW w:w="1840" w:type="dxa"/>
            <w:tcBorders>
              <w:right w:val="single" w:sz="4" w:space="0" w:color="auto"/>
            </w:tcBorders>
          </w:tcPr>
          <w:p w14:paraId="27895F5D" w14:textId="77777777" w:rsidR="002A3294" w:rsidRDefault="007E160D" w:rsidP="008A7F63">
            <w:pPr>
              <w:jc w:val="center"/>
              <w:rPr>
                <w:rFonts w:ascii="Cambria" w:hAnsi="Cambria"/>
                <w:b/>
                <w:bCs/>
                <w:color w:val="336600"/>
                <w:lang w:val="sr-Cyrl-RS"/>
              </w:rPr>
            </w:pPr>
            <w:r w:rsidRPr="00A25D59">
              <w:rPr>
                <w:rFonts w:ascii="Cambria" w:hAnsi="Cambria"/>
                <w:b/>
                <w:bCs/>
                <w:color w:val="336600"/>
              </w:rPr>
              <w:t>ЈЛС</w:t>
            </w:r>
          </w:p>
          <w:p w14:paraId="4480AA20" w14:textId="77777777" w:rsidR="00BD0B79" w:rsidRDefault="00BD0B79" w:rsidP="008A7F63">
            <w:pPr>
              <w:jc w:val="center"/>
              <w:rPr>
                <w:rFonts w:ascii="Cambria" w:hAnsi="Cambria"/>
                <w:b/>
                <w:bCs/>
                <w:color w:val="336600"/>
                <w:lang w:val="sr-Cyrl-RS"/>
              </w:rPr>
            </w:pPr>
          </w:p>
          <w:p w14:paraId="7AE79FC4" w14:textId="77777777" w:rsidR="00BD0B79" w:rsidRDefault="00BD0B79" w:rsidP="008A7F63">
            <w:pPr>
              <w:jc w:val="center"/>
              <w:rPr>
                <w:rFonts w:ascii="Cambria" w:hAnsi="Cambria"/>
                <w:b/>
                <w:bCs/>
                <w:color w:val="336600"/>
                <w:lang w:val="sr-Latn-RS"/>
              </w:rPr>
            </w:pPr>
            <w:r>
              <w:rPr>
                <w:rFonts w:ascii="Cambria" w:hAnsi="Cambria"/>
                <w:b/>
                <w:bCs/>
                <w:color w:val="336600"/>
                <w:lang w:val="sr-Cyrl-RS"/>
              </w:rPr>
              <w:t xml:space="preserve">ЈНП </w:t>
            </w:r>
          </w:p>
          <w:p w14:paraId="611F6C76" w14:textId="77777777" w:rsidR="00876408" w:rsidRDefault="00876408" w:rsidP="008A7F63">
            <w:pPr>
              <w:jc w:val="center"/>
              <w:rPr>
                <w:rFonts w:ascii="Cambria" w:hAnsi="Cambria"/>
                <w:b/>
                <w:bCs/>
                <w:color w:val="336600"/>
                <w:lang w:val="sr-Latn-RS"/>
              </w:rPr>
            </w:pPr>
          </w:p>
          <w:p w14:paraId="0D90E4B4" w14:textId="77777777" w:rsidR="00876408" w:rsidRDefault="00876408" w:rsidP="00876408">
            <w:pPr>
              <w:jc w:val="center"/>
              <w:rPr>
                <w:rFonts w:ascii="Cambria" w:hAnsi="Cambria"/>
                <w:b/>
                <w:bCs/>
                <w:color w:val="336600"/>
                <w:lang w:val="sr-Cyrl-RS"/>
              </w:rPr>
            </w:pPr>
            <w:r w:rsidRPr="00A25D59">
              <w:rPr>
                <w:rFonts w:ascii="Cambria" w:hAnsi="Cambria"/>
                <w:b/>
                <w:bCs/>
                <w:color w:val="336600"/>
              </w:rPr>
              <w:t>НСП</w:t>
            </w:r>
          </w:p>
          <w:p w14:paraId="68F1410A" w14:textId="77777777" w:rsidR="00876408" w:rsidRDefault="00876408" w:rsidP="00876408">
            <w:pPr>
              <w:jc w:val="center"/>
              <w:rPr>
                <w:rFonts w:ascii="Cambria" w:hAnsi="Cambria"/>
                <w:b/>
                <w:bCs/>
                <w:color w:val="336600"/>
                <w:lang w:val="sr-Cyrl-RS"/>
              </w:rPr>
            </w:pPr>
          </w:p>
          <w:p w14:paraId="156F808B" w14:textId="3D093132" w:rsidR="00876408" w:rsidRPr="00876408" w:rsidRDefault="00876408" w:rsidP="00876408">
            <w:pPr>
              <w:jc w:val="center"/>
              <w:rPr>
                <w:rFonts w:ascii="Cambria" w:hAnsi="Cambria"/>
                <w:b/>
                <w:bCs/>
                <w:color w:val="336600"/>
                <w:lang w:val="sr-Cyrl-RS"/>
              </w:rPr>
            </w:pPr>
            <w:r>
              <w:rPr>
                <w:rFonts w:ascii="Cambria" w:hAnsi="Cambria"/>
                <w:b/>
                <w:bCs/>
                <w:color w:val="336600"/>
                <w:lang w:val="sr-Cyrl-RS"/>
              </w:rPr>
              <w:t>НСЗ</w:t>
            </w:r>
          </w:p>
          <w:p w14:paraId="7C879649" w14:textId="0963B0D1" w:rsidR="00876408" w:rsidRPr="00876408" w:rsidRDefault="00876408" w:rsidP="008A7F63">
            <w:pPr>
              <w:jc w:val="center"/>
              <w:rPr>
                <w:rFonts w:ascii="Cambria" w:hAnsi="Cambria"/>
                <w:b/>
                <w:bCs/>
                <w:color w:val="336600"/>
                <w:lang w:val="sr-Latn-RS"/>
              </w:rPr>
            </w:pPr>
          </w:p>
        </w:tc>
        <w:tc>
          <w:tcPr>
            <w:tcW w:w="7267" w:type="dxa"/>
            <w:tcBorders>
              <w:left w:val="single" w:sz="4" w:space="0" w:color="auto"/>
            </w:tcBorders>
          </w:tcPr>
          <w:p w14:paraId="6EE27567" w14:textId="77777777" w:rsidR="007E160D" w:rsidRDefault="007E160D" w:rsidP="007E160D">
            <w:pPr>
              <w:rPr>
                <w:rFonts w:ascii="Cambria" w:hAnsi="Cambria" w:cs="Arial"/>
                <w:lang w:val="sr-Cyrl-RS"/>
              </w:rPr>
            </w:pPr>
            <w:r w:rsidRPr="00A25D59">
              <w:rPr>
                <w:rFonts w:ascii="Cambria" w:hAnsi="Cambria" w:cs="Arial"/>
                <w:lang w:val="sr-Cyrl-RS"/>
              </w:rPr>
              <w:t>Јединица локалне самоуправе</w:t>
            </w:r>
          </w:p>
          <w:p w14:paraId="4CCDADEA" w14:textId="77777777" w:rsidR="00BD0B79" w:rsidRDefault="00BD0B79" w:rsidP="007E160D">
            <w:pPr>
              <w:rPr>
                <w:rFonts w:ascii="Cambria" w:hAnsi="Cambria" w:cs="Arial"/>
                <w:lang w:val="sr-Cyrl-RS"/>
              </w:rPr>
            </w:pPr>
          </w:p>
          <w:p w14:paraId="52DA5E3E" w14:textId="7E2DD54E" w:rsidR="00BD0B79" w:rsidRPr="00A25D59" w:rsidRDefault="00BD0B79" w:rsidP="007E160D">
            <w:pPr>
              <w:rPr>
                <w:rFonts w:ascii="Cambria" w:hAnsi="Cambria" w:cs="Arial"/>
                <w:lang w:val="sr-Cyrl-RS"/>
              </w:rPr>
            </w:pPr>
            <w:r>
              <w:rPr>
                <w:rFonts w:ascii="Cambria" w:hAnsi="Cambria" w:cs="Arial"/>
                <w:lang w:val="sr-Cyrl-RS"/>
              </w:rPr>
              <w:t>Једнократна новчана помоћ</w:t>
            </w:r>
          </w:p>
          <w:p w14:paraId="512741B7" w14:textId="77777777" w:rsidR="002A3294" w:rsidRDefault="002A3294" w:rsidP="007E160D">
            <w:pPr>
              <w:rPr>
                <w:rFonts w:ascii="Cambria" w:hAnsi="Cambria" w:cs="Arial"/>
                <w:lang w:val="en-GB"/>
              </w:rPr>
            </w:pPr>
          </w:p>
          <w:p w14:paraId="6A10F407" w14:textId="77777777" w:rsidR="00876408" w:rsidRDefault="00876408" w:rsidP="00876408">
            <w:pPr>
              <w:rPr>
                <w:rFonts w:ascii="Cambria" w:hAnsi="Cambria" w:cs="Arial"/>
                <w:lang w:val="sr-Cyrl-RS"/>
              </w:rPr>
            </w:pPr>
            <w:r w:rsidRPr="00A25D59">
              <w:rPr>
                <w:rFonts w:ascii="Cambria" w:hAnsi="Cambria" w:cs="Arial"/>
                <w:lang w:val="sr-Cyrl-RS"/>
              </w:rPr>
              <w:t>Новчана социјална помоћ</w:t>
            </w:r>
          </w:p>
          <w:p w14:paraId="3BABC01D" w14:textId="77777777" w:rsidR="00876408" w:rsidRDefault="00876408" w:rsidP="007E160D">
            <w:pPr>
              <w:rPr>
                <w:rFonts w:ascii="Cambria" w:hAnsi="Cambria" w:cs="Arial"/>
                <w:lang w:val="sr-Cyrl-RS"/>
              </w:rPr>
            </w:pPr>
          </w:p>
          <w:p w14:paraId="789D7683" w14:textId="5320D82A" w:rsidR="00876408" w:rsidRPr="00876408" w:rsidRDefault="00876408" w:rsidP="007E160D">
            <w:pPr>
              <w:rPr>
                <w:rFonts w:ascii="Cambria" w:hAnsi="Cambria" w:cs="Arial"/>
                <w:lang w:val="sr-Cyrl-RS"/>
              </w:rPr>
            </w:pPr>
            <w:r>
              <w:rPr>
                <w:rFonts w:ascii="Cambria" w:hAnsi="Cambria" w:cs="Arial"/>
                <w:lang w:val="sr-Cyrl-RS"/>
              </w:rPr>
              <w:t>Национална служба за запошљавање</w:t>
            </w:r>
          </w:p>
        </w:tc>
      </w:tr>
      <w:tr w:rsidR="00A25D59" w:rsidRPr="00A25D59" w14:paraId="1EF25B34" w14:textId="77777777" w:rsidTr="002A3294">
        <w:trPr>
          <w:trHeight w:val="380"/>
        </w:trPr>
        <w:tc>
          <w:tcPr>
            <w:tcW w:w="1840" w:type="dxa"/>
            <w:tcBorders>
              <w:right w:val="single" w:sz="4" w:space="0" w:color="auto"/>
            </w:tcBorders>
          </w:tcPr>
          <w:p w14:paraId="0E8505B2" w14:textId="77777777" w:rsidR="007E160D" w:rsidRPr="00A25D59" w:rsidRDefault="007E160D" w:rsidP="007E160D">
            <w:pPr>
              <w:jc w:val="center"/>
              <w:rPr>
                <w:rFonts w:ascii="Cambria" w:hAnsi="Cambria"/>
                <w:b/>
                <w:bCs/>
                <w:color w:val="336600"/>
                <w:lang w:val="sr-Cyrl-RS"/>
              </w:rPr>
            </w:pPr>
            <w:r w:rsidRPr="00A25D59">
              <w:rPr>
                <w:rFonts w:ascii="Cambria" w:hAnsi="Cambria"/>
                <w:b/>
                <w:bCs/>
                <w:color w:val="336600"/>
              </w:rPr>
              <w:t>ОСИ</w:t>
            </w:r>
          </w:p>
          <w:p w14:paraId="05BF0158" w14:textId="77777777" w:rsidR="002A3294" w:rsidRPr="00A25D59" w:rsidRDefault="002A3294" w:rsidP="007E160D">
            <w:pPr>
              <w:jc w:val="center"/>
              <w:rPr>
                <w:rFonts w:ascii="Cambria" w:hAnsi="Cambria"/>
                <w:b/>
                <w:bCs/>
                <w:color w:val="336600"/>
                <w:lang w:val="sr-Cyrl-RS"/>
              </w:rPr>
            </w:pPr>
          </w:p>
          <w:p w14:paraId="0B5C4312" w14:textId="77777777" w:rsidR="002A3294" w:rsidRDefault="002A3294" w:rsidP="007E160D">
            <w:pPr>
              <w:jc w:val="center"/>
              <w:rPr>
                <w:rFonts w:ascii="Cambria" w:hAnsi="Cambria" w:cs="Arial"/>
                <w:b/>
                <w:bCs/>
                <w:color w:val="336600"/>
                <w:lang w:val="sr-Cyrl-RS"/>
              </w:rPr>
            </w:pPr>
            <w:r w:rsidRPr="00A25D59">
              <w:rPr>
                <w:rFonts w:ascii="Cambria" w:hAnsi="Cambria" w:cs="Arial"/>
                <w:b/>
                <w:bCs/>
                <w:color w:val="336600"/>
                <w:lang w:val="sr-Cyrl-RS"/>
              </w:rPr>
              <w:t>ОЦД</w:t>
            </w:r>
          </w:p>
          <w:p w14:paraId="69310311" w14:textId="77777777" w:rsidR="00876408" w:rsidRDefault="00876408" w:rsidP="007E160D">
            <w:pPr>
              <w:jc w:val="center"/>
              <w:rPr>
                <w:rFonts w:ascii="Cambria" w:hAnsi="Cambria" w:cs="Arial"/>
                <w:b/>
                <w:bCs/>
                <w:color w:val="336600"/>
                <w:lang w:val="sr-Cyrl-RS"/>
              </w:rPr>
            </w:pPr>
          </w:p>
          <w:p w14:paraId="3DCC24FF" w14:textId="25927467" w:rsidR="00876408" w:rsidRPr="00A25D59" w:rsidRDefault="00876408" w:rsidP="007E160D">
            <w:pPr>
              <w:jc w:val="center"/>
              <w:rPr>
                <w:rFonts w:ascii="Cambria" w:hAnsi="Cambria" w:cs="Arial"/>
                <w:b/>
                <w:bCs/>
                <w:color w:val="336600"/>
                <w:lang w:val="sr-Cyrl-RS"/>
              </w:rPr>
            </w:pPr>
            <w:r>
              <w:rPr>
                <w:rFonts w:ascii="Cambria" w:hAnsi="Cambria" w:cs="Arial"/>
                <w:b/>
                <w:bCs/>
                <w:color w:val="336600"/>
                <w:lang w:val="sr-Cyrl-RS"/>
              </w:rPr>
              <w:t>ОШ</w:t>
            </w:r>
          </w:p>
          <w:p w14:paraId="6DEB6B80" w14:textId="5B091C07" w:rsidR="002A3294" w:rsidRPr="00A25D59" w:rsidRDefault="002A3294" w:rsidP="008A7F63">
            <w:pPr>
              <w:rPr>
                <w:rFonts w:ascii="Cambria" w:hAnsi="Cambria" w:cs="Arial"/>
                <w:b/>
                <w:bCs/>
                <w:color w:val="336600"/>
                <w:lang w:val="sr-Latn-RS"/>
              </w:rPr>
            </w:pPr>
          </w:p>
          <w:p w14:paraId="60E92E1F" w14:textId="77777777" w:rsidR="002A3294" w:rsidRDefault="00876408" w:rsidP="007E160D">
            <w:pPr>
              <w:jc w:val="center"/>
              <w:rPr>
                <w:rFonts w:ascii="Cambria" w:hAnsi="Cambria" w:cs="Arial"/>
                <w:b/>
                <w:bCs/>
                <w:color w:val="336600"/>
                <w:lang w:val="sr-Cyrl-RS"/>
              </w:rPr>
            </w:pPr>
            <w:r>
              <w:rPr>
                <w:rFonts w:ascii="Cambria" w:hAnsi="Cambria" w:cs="Arial"/>
                <w:b/>
                <w:bCs/>
                <w:color w:val="336600"/>
                <w:lang w:val="sr-Cyrl-RS"/>
              </w:rPr>
              <w:t>ПА</w:t>
            </w:r>
          </w:p>
          <w:p w14:paraId="1D394B1D" w14:textId="77777777" w:rsidR="00876408" w:rsidRDefault="00876408" w:rsidP="007E160D">
            <w:pPr>
              <w:jc w:val="center"/>
              <w:rPr>
                <w:rFonts w:ascii="Cambria" w:hAnsi="Cambria" w:cs="Arial"/>
                <w:b/>
                <w:bCs/>
                <w:color w:val="336600"/>
                <w:lang w:val="sr-Cyrl-RS"/>
              </w:rPr>
            </w:pPr>
          </w:p>
          <w:p w14:paraId="2017EF6B" w14:textId="77777777" w:rsidR="00876408" w:rsidRDefault="00876408" w:rsidP="007E160D">
            <w:pPr>
              <w:jc w:val="center"/>
              <w:rPr>
                <w:rFonts w:ascii="Cambria" w:hAnsi="Cambria" w:cs="Arial"/>
                <w:b/>
                <w:bCs/>
                <w:color w:val="336600"/>
                <w:lang w:val="sr-Cyrl-RS"/>
              </w:rPr>
            </w:pPr>
            <w:r>
              <w:rPr>
                <w:rFonts w:ascii="Cambria" w:hAnsi="Cambria" w:cs="Arial"/>
                <w:b/>
                <w:bCs/>
                <w:color w:val="336600"/>
                <w:lang w:val="sr-Cyrl-RS"/>
              </w:rPr>
              <w:t>ПУ</w:t>
            </w:r>
          </w:p>
          <w:p w14:paraId="6BFFE957" w14:textId="77777777" w:rsidR="00876408" w:rsidRDefault="00876408" w:rsidP="007E160D">
            <w:pPr>
              <w:jc w:val="center"/>
              <w:rPr>
                <w:rFonts w:ascii="Cambria" w:hAnsi="Cambria" w:cs="Arial"/>
                <w:b/>
                <w:bCs/>
                <w:color w:val="336600"/>
                <w:lang w:val="sr-Cyrl-RS"/>
              </w:rPr>
            </w:pPr>
          </w:p>
          <w:p w14:paraId="49D3F5B4" w14:textId="75F6CC5C" w:rsidR="00876408" w:rsidRPr="00876408" w:rsidRDefault="00876408" w:rsidP="007E160D">
            <w:pPr>
              <w:jc w:val="center"/>
              <w:rPr>
                <w:rFonts w:ascii="Cambria" w:hAnsi="Cambria" w:cs="Arial"/>
                <w:b/>
                <w:bCs/>
                <w:color w:val="336600"/>
                <w:lang w:val="sr-Cyrl-RS"/>
              </w:rPr>
            </w:pPr>
            <w:r>
              <w:rPr>
                <w:rFonts w:ascii="Cambria" w:hAnsi="Cambria" w:cs="Arial"/>
                <w:b/>
                <w:bCs/>
                <w:color w:val="336600"/>
                <w:lang w:val="sr-Cyrl-RS"/>
              </w:rPr>
              <w:t>СБПБ</w:t>
            </w:r>
          </w:p>
        </w:tc>
        <w:tc>
          <w:tcPr>
            <w:tcW w:w="7267" w:type="dxa"/>
            <w:tcBorders>
              <w:left w:val="single" w:sz="4" w:space="0" w:color="auto"/>
            </w:tcBorders>
          </w:tcPr>
          <w:p w14:paraId="45833913" w14:textId="77777777" w:rsidR="007E160D" w:rsidRPr="00A25D59" w:rsidRDefault="007E160D" w:rsidP="007E160D">
            <w:pPr>
              <w:rPr>
                <w:rFonts w:ascii="Cambria" w:hAnsi="Cambria" w:cs="Arial"/>
                <w:lang w:val="sr-Cyrl-RS"/>
              </w:rPr>
            </w:pPr>
            <w:r w:rsidRPr="00A25D59">
              <w:rPr>
                <w:rFonts w:ascii="Cambria" w:hAnsi="Cambria" w:cs="Arial"/>
                <w:lang w:val="sr-Cyrl-RS"/>
              </w:rPr>
              <w:t>Особе са инвалидитетом</w:t>
            </w:r>
          </w:p>
          <w:p w14:paraId="0FE972BA" w14:textId="77777777" w:rsidR="002A3294" w:rsidRPr="00A25D59" w:rsidRDefault="002A3294" w:rsidP="007E160D">
            <w:pPr>
              <w:rPr>
                <w:rFonts w:ascii="Cambria" w:hAnsi="Cambria" w:cs="Arial"/>
                <w:lang w:val="sr-Cyrl-RS"/>
              </w:rPr>
            </w:pPr>
          </w:p>
          <w:p w14:paraId="28F93863" w14:textId="77777777" w:rsidR="002A3294" w:rsidRPr="00A25D59" w:rsidRDefault="002A3294" w:rsidP="007E160D">
            <w:pPr>
              <w:rPr>
                <w:rFonts w:ascii="Cambria" w:hAnsi="Cambria" w:cs="Arial"/>
                <w:lang w:val="sr-Cyrl-RS"/>
              </w:rPr>
            </w:pPr>
            <w:r w:rsidRPr="00A25D59">
              <w:rPr>
                <w:rFonts w:ascii="Cambria" w:hAnsi="Cambria" w:cs="Arial"/>
                <w:lang w:val="sr-Cyrl-RS"/>
              </w:rPr>
              <w:t>Организације цивилног друштва</w:t>
            </w:r>
          </w:p>
          <w:p w14:paraId="7FC0D7F5" w14:textId="77777777" w:rsidR="002A3294" w:rsidRPr="00A25D59" w:rsidRDefault="002A3294" w:rsidP="007E160D">
            <w:pPr>
              <w:rPr>
                <w:rFonts w:ascii="Cambria" w:hAnsi="Cambria" w:cs="Arial"/>
                <w:lang w:val="sr-Cyrl-RS"/>
              </w:rPr>
            </w:pPr>
          </w:p>
          <w:p w14:paraId="523635C3" w14:textId="55A0232B" w:rsidR="00876408" w:rsidRDefault="00876408" w:rsidP="007E160D">
            <w:pPr>
              <w:rPr>
                <w:rFonts w:ascii="Cambria" w:hAnsi="Cambria" w:cs="Arial"/>
                <w:lang w:val="sr-Cyrl-RS"/>
              </w:rPr>
            </w:pPr>
            <w:r>
              <w:rPr>
                <w:rFonts w:ascii="Cambria" w:hAnsi="Cambria" w:cs="Arial"/>
                <w:lang w:val="sr-Cyrl-RS"/>
              </w:rPr>
              <w:t>Основна школа</w:t>
            </w:r>
          </w:p>
          <w:p w14:paraId="5436929B" w14:textId="77777777" w:rsidR="00876408" w:rsidRDefault="00876408" w:rsidP="007E160D">
            <w:pPr>
              <w:rPr>
                <w:rFonts w:ascii="Cambria" w:hAnsi="Cambria" w:cs="Arial"/>
                <w:lang w:val="sr-Cyrl-RS"/>
              </w:rPr>
            </w:pPr>
          </w:p>
          <w:p w14:paraId="0752C9ED" w14:textId="77777777" w:rsidR="002A3294" w:rsidRDefault="00876408" w:rsidP="007E160D">
            <w:pPr>
              <w:rPr>
                <w:rFonts w:ascii="Cambria" w:hAnsi="Cambria" w:cs="Arial"/>
                <w:lang w:val="sr-Cyrl-RS"/>
              </w:rPr>
            </w:pPr>
            <w:r>
              <w:rPr>
                <w:rFonts w:ascii="Cambria" w:hAnsi="Cambria" w:cs="Arial"/>
                <w:lang w:val="sr-Cyrl-RS"/>
              </w:rPr>
              <w:t>Програмска активност</w:t>
            </w:r>
          </w:p>
          <w:p w14:paraId="792A2597" w14:textId="77777777" w:rsidR="00876408" w:rsidRDefault="00876408" w:rsidP="007E160D">
            <w:pPr>
              <w:rPr>
                <w:rFonts w:ascii="Cambria" w:hAnsi="Cambria" w:cs="Arial"/>
                <w:lang w:val="sr-Cyrl-RS"/>
              </w:rPr>
            </w:pPr>
          </w:p>
          <w:p w14:paraId="74C4A0B2" w14:textId="77777777" w:rsidR="00876408" w:rsidRDefault="00876408" w:rsidP="007E160D">
            <w:pPr>
              <w:rPr>
                <w:rFonts w:ascii="Cambria" w:hAnsi="Cambria" w:cs="Arial"/>
                <w:lang w:val="sr-Cyrl-RS"/>
              </w:rPr>
            </w:pPr>
            <w:r>
              <w:rPr>
                <w:rFonts w:ascii="Cambria" w:hAnsi="Cambria" w:cs="Arial"/>
                <w:lang w:val="sr-Cyrl-RS"/>
              </w:rPr>
              <w:t>Предшколска установа</w:t>
            </w:r>
          </w:p>
          <w:p w14:paraId="119075C7" w14:textId="77777777" w:rsidR="00876408" w:rsidRDefault="00876408" w:rsidP="007E160D">
            <w:pPr>
              <w:rPr>
                <w:rFonts w:ascii="Cambria" w:hAnsi="Cambria" w:cs="Arial"/>
                <w:lang w:val="sr-Cyrl-RS"/>
              </w:rPr>
            </w:pPr>
          </w:p>
          <w:p w14:paraId="6385CC10" w14:textId="643E86DB" w:rsidR="00876408" w:rsidRPr="00A25D59" w:rsidRDefault="00876408" w:rsidP="007E160D">
            <w:pPr>
              <w:rPr>
                <w:rFonts w:ascii="Cambria" w:hAnsi="Cambria" w:cs="Arial"/>
                <w:lang w:val="sr-Cyrl-RS"/>
              </w:rPr>
            </w:pPr>
            <w:r>
              <w:rPr>
                <w:rFonts w:ascii="Cambria" w:hAnsi="Cambria" w:cs="Arial"/>
                <w:lang w:val="sr-Cyrl-RS"/>
              </w:rPr>
              <w:t>Специјална болница за психијатријске болести</w:t>
            </w:r>
          </w:p>
        </w:tc>
      </w:tr>
      <w:tr w:rsidR="00A25D59" w:rsidRPr="00A25D59" w14:paraId="135E9CA6" w14:textId="77777777" w:rsidTr="002A3294">
        <w:trPr>
          <w:trHeight w:val="390"/>
        </w:trPr>
        <w:tc>
          <w:tcPr>
            <w:tcW w:w="1840" w:type="dxa"/>
            <w:tcBorders>
              <w:right w:val="single" w:sz="4" w:space="0" w:color="auto"/>
            </w:tcBorders>
          </w:tcPr>
          <w:p w14:paraId="6FA082CF" w14:textId="77777777" w:rsidR="006D53B7" w:rsidRDefault="006D53B7" w:rsidP="008A7F63">
            <w:pPr>
              <w:jc w:val="center"/>
              <w:rPr>
                <w:rFonts w:ascii="Cambria" w:hAnsi="Cambria"/>
                <w:b/>
                <w:bCs/>
                <w:color w:val="336600"/>
                <w:lang w:val="sr-Cyrl-RS"/>
              </w:rPr>
            </w:pPr>
          </w:p>
          <w:p w14:paraId="23D2BB72" w14:textId="1D1FD5E1" w:rsidR="006D53B7" w:rsidRPr="006D53B7" w:rsidRDefault="006D53B7" w:rsidP="008A7F63">
            <w:pPr>
              <w:jc w:val="center"/>
              <w:rPr>
                <w:rFonts w:ascii="Cambria" w:hAnsi="Cambria"/>
                <w:b/>
                <w:bCs/>
                <w:color w:val="336600"/>
                <w:lang w:val="sr-Cyrl-RS"/>
              </w:rPr>
            </w:pPr>
            <w:r>
              <w:rPr>
                <w:rFonts w:ascii="Cambria" w:hAnsi="Cambria"/>
                <w:b/>
                <w:bCs/>
                <w:color w:val="336600"/>
                <w:lang w:val="sr-Cyrl-RS"/>
              </w:rPr>
              <w:t>СЗ</w:t>
            </w:r>
          </w:p>
          <w:p w14:paraId="52A1A81D" w14:textId="72C0F396" w:rsidR="002A3294" w:rsidRPr="00A25D59" w:rsidRDefault="002A3294" w:rsidP="007E160D">
            <w:pPr>
              <w:jc w:val="center"/>
              <w:rPr>
                <w:rFonts w:ascii="Cambria" w:hAnsi="Cambria" w:cs="Arial"/>
                <w:b/>
                <w:bCs/>
                <w:color w:val="336600"/>
                <w:lang w:val="sr-Cyrl-RS"/>
              </w:rPr>
            </w:pPr>
          </w:p>
        </w:tc>
        <w:tc>
          <w:tcPr>
            <w:tcW w:w="7267" w:type="dxa"/>
            <w:tcBorders>
              <w:left w:val="single" w:sz="4" w:space="0" w:color="auto"/>
            </w:tcBorders>
          </w:tcPr>
          <w:p w14:paraId="286967C6" w14:textId="77777777" w:rsidR="006D53B7" w:rsidRDefault="006D53B7" w:rsidP="007E160D">
            <w:pPr>
              <w:rPr>
                <w:rFonts w:ascii="Cambria" w:hAnsi="Cambria" w:cs="Arial"/>
                <w:lang w:val="sr-Cyrl-RS"/>
              </w:rPr>
            </w:pPr>
          </w:p>
          <w:p w14:paraId="55E05859" w14:textId="4EF831D1" w:rsidR="002A3294" w:rsidRPr="00A25D59" w:rsidRDefault="006D53B7" w:rsidP="007E160D">
            <w:pPr>
              <w:rPr>
                <w:rFonts w:ascii="Cambria" w:hAnsi="Cambria" w:cs="Arial"/>
                <w:lang w:val="sr-Cyrl-RS"/>
              </w:rPr>
            </w:pPr>
            <w:r>
              <w:rPr>
                <w:rFonts w:ascii="Cambria" w:hAnsi="Cambria" w:cs="Arial"/>
                <w:lang w:val="sr-Cyrl-RS"/>
              </w:rPr>
              <w:t>Социјална заштита</w:t>
            </w:r>
          </w:p>
          <w:p w14:paraId="1EBB52A7" w14:textId="39D76EE4" w:rsidR="002A3294" w:rsidRPr="00A25D59" w:rsidRDefault="002A3294" w:rsidP="007E160D">
            <w:pPr>
              <w:rPr>
                <w:rFonts w:ascii="Cambria" w:hAnsi="Cambria" w:cs="Arial"/>
                <w:lang w:val="sr-Cyrl-RS"/>
              </w:rPr>
            </w:pPr>
          </w:p>
        </w:tc>
      </w:tr>
      <w:tr w:rsidR="00A25D59" w:rsidRPr="00A25D59" w14:paraId="6B3C2AA0" w14:textId="77777777" w:rsidTr="002A3294">
        <w:trPr>
          <w:trHeight w:val="380"/>
        </w:trPr>
        <w:tc>
          <w:tcPr>
            <w:tcW w:w="1840" w:type="dxa"/>
            <w:tcBorders>
              <w:right w:val="single" w:sz="4" w:space="0" w:color="auto"/>
            </w:tcBorders>
          </w:tcPr>
          <w:p w14:paraId="525AD0F7" w14:textId="77777777" w:rsidR="007E160D" w:rsidRPr="00A25D59" w:rsidRDefault="007E160D" w:rsidP="007E160D">
            <w:pPr>
              <w:jc w:val="center"/>
              <w:rPr>
                <w:rFonts w:ascii="Cambria" w:hAnsi="Cambria"/>
                <w:b/>
                <w:bCs/>
                <w:color w:val="336600"/>
                <w:lang w:val="sr-Cyrl-RS"/>
              </w:rPr>
            </w:pPr>
            <w:r w:rsidRPr="00A25D59">
              <w:rPr>
                <w:rFonts w:ascii="Cambria" w:hAnsi="Cambria"/>
                <w:b/>
                <w:bCs/>
                <w:color w:val="336600"/>
              </w:rPr>
              <w:t>СКГО</w:t>
            </w:r>
          </w:p>
          <w:p w14:paraId="2FAC46D3" w14:textId="6F4DBB19" w:rsidR="002A3294" w:rsidRPr="00A25D59" w:rsidRDefault="002A3294" w:rsidP="007E160D">
            <w:pPr>
              <w:jc w:val="center"/>
              <w:rPr>
                <w:rFonts w:ascii="Cambria" w:hAnsi="Cambria" w:cs="Arial"/>
                <w:b/>
                <w:bCs/>
                <w:color w:val="336600"/>
                <w:lang w:val="sr-Cyrl-RS"/>
              </w:rPr>
            </w:pPr>
          </w:p>
        </w:tc>
        <w:tc>
          <w:tcPr>
            <w:tcW w:w="7267" w:type="dxa"/>
            <w:tcBorders>
              <w:left w:val="single" w:sz="4" w:space="0" w:color="auto"/>
            </w:tcBorders>
          </w:tcPr>
          <w:p w14:paraId="7F25E12B" w14:textId="2E6B1C97" w:rsidR="007E160D" w:rsidRPr="00A25D59" w:rsidRDefault="007E160D" w:rsidP="007E160D">
            <w:pPr>
              <w:rPr>
                <w:rFonts w:ascii="Cambria" w:hAnsi="Cambria" w:cs="Arial"/>
                <w:lang w:val="sr-Cyrl-RS"/>
              </w:rPr>
            </w:pPr>
            <w:r w:rsidRPr="00A25D59">
              <w:rPr>
                <w:rFonts w:ascii="Cambria" w:hAnsi="Cambria" w:cs="Arial"/>
                <w:lang w:val="sr-Cyrl-RS"/>
              </w:rPr>
              <w:t>Стална конференција градова и општина</w:t>
            </w:r>
          </w:p>
        </w:tc>
      </w:tr>
      <w:tr w:rsidR="00A25D59" w:rsidRPr="00A25D59" w14:paraId="48BD4009" w14:textId="77777777" w:rsidTr="002A3294">
        <w:trPr>
          <w:trHeight w:val="380"/>
        </w:trPr>
        <w:tc>
          <w:tcPr>
            <w:tcW w:w="1840" w:type="dxa"/>
            <w:tcBorders>
              <w:right w:val="single" w:sz="4" w:space="0" w:color="auto"/>
            </w:tcBorders>
          </w:tcPr>
          <w:p w14:paraId="50F55A18" w14:textId="77777777" w:rsidR="007E160D" w:rsidRPr="00A25D59" w:rsidRDefault="007E160D" w:rsidP="007E160D">
            <w:pPr>
              <w:jc w:val="center"/>
              <w:rPr>
                <w:rFonts w:ascii="Cambria" w:hAnsi="Cambria"/>
                <w:b/>
                <w:bCs/>
                <w:color w:val="336600"/>
                <w:lang w:val="sr-Cyrl-RS"/>
              </w:rPr>
            </w:pPr>
            <w:r w:rsidRPr="00A25D59">
              <w:rPr>
                <w:rFonts w:ascii="Cambria" w:hAnsi="Cambria"/>
                <w:b/>
                <w:bCs/>
                <w:color w:val="336600"/>
              </w:rPr>
              <w:t>СОЗИС</w:t>
            </w:r>
          </w:p>
          <w:p w14:paraId="4A3CA407" w14:textId="77777777" w:rsidR="002A3294" w:rsidRPr="00A25D59" w:rsidRDefault="002A3294" w:rsidP="007E160D">
            <w:pPr>
              <w:jc w:val="center"/>
              <w:rPr>
                <w:rFonts w:ascii="Cambria" w:hAnsi="Cambria"/>
                <w:b/>
                <w:bCs/>
                <w:color w:val="336600"/>
                <w:lang w:val="sr-Cyrl-RS"/>
              </w:rPr>
            </w:pPr>
          </w:p>
          <w:p w14:paraId="056CAF55" w14:textId="07E420C8" w:rsidR="002A3294" w:rsidRPr="00A25D59" w:rsidRDefault="002A3294" w:rsidP="002A3294">
            <w:pPr>
              <w:rPr>
                <w:rFonts w:ascii="Cambria" w:hAnsi="Cambria" w:cs="Arial"/>
                <w:b/>
                <w:bCs/>
                <w:color w:val="336600"/>
                <w:lang w:val="sr-Cyrl-RS"/>
              </w:rPr>
            </w:pPr>
            <w:r w:rsidRPr="00A25D59">
              <w:rPr>
                <w:rFonts w:ascii="Cambria" w:hAnsi="Cambria" w:cs="Arial"/>
                <w:b/>
                <w:bCs/>
                <w:color w:val="336600"/>
                <w:lang w:val="sr-Cyrl-RS"/>
              </w:rPr>
              <w:t xml:space="preserve">            ЦК</w:t>
            </w:r>
          </w:p>
        </w:tc>
        <w:tc>
          <w:tcPr>
            <w:tcW w:w="7267" w:type="dxa"/>
            <w:tcBorders>
              <w:left w:val="single" w:sz="4" w:space="0" w:color="auto"/>
            </w:tcBorders>
          </w:tcPr>
          <w:p w14:paraId="69789938" w14:textId="77777777" w:rsidR="007E160D" w:rsidRPr="00A25D59" w:rsidRDefault="007E160D" w:rsidP="007E160D">
            <w:pPr>
              <w:rPr>
                <w:rFonts w:ascii="Cambria" w:hAnsi="Cambria" w:cs="Arial"/>
                <w:lang w:val="sr-Cyrl-RS"/>
              </w:rPr>
            </w:pPr>
            <w:r w:rsidRPr="00A25D59">
              <w:rPr>
                <w:rFonts w:ascii="Cambria" w:hAnsi="Cambria" w:cs="Arial"/>
                <w:lang w:val="sr-Cyrl-RS"/>
              </w:rPr>
              <w:t>Систем за заштиту и аутоматизацију инструмената социјалне заштите (софтвер)</w:t>
            </w:r>
          </w:p>
          <w:p w14:paraId="358EF798" w14:textId="5170C7CF" w:rsidR="002A3294" w:rsidRPr="00A25D59" w:rsidRDefault="002A3294" w:rsidP="007E160D">
            <w:pPr>
              <w:rPr>
                <w:rFonts w:ascii="Cambria" w:hAnsi="Cambria" w:cs="Arial"/>
                <w:lang w:val="sr-Cyrl-RS"/>
              </w:rPr>
            </w:pPr>
            <w:r w:rsidRPr="00A25D59">
              <w:rPr>
                <w:rFonts w:ascii="Cambria" w:hAnsi="Cambria" w:cs="Arial"/>
                <w:lang w:val="sr-Cyrl-RS"/>
              </w:rPr>
              <w:t>Црвени крст</w:t>
            </w:r>
          </w:p>
        </w:tc>
      </w:tr>
      <w:tr w:rsidR="00A25D59" w:rsidRPr="00A25D59" w14:paraId="0F24D766" w14:textId="77777777" w:rsidTr="002A3294">
        <w:trPr>
          <w:trHeight w:val="380"/>
        </w:trPr>
        <w:tc>
          <w:tcPr>
            <w:tcW w:w="1840" w:type="dxa"/>
            <w:tcBorders>
              <w:right w:val="single" w:sz="4" w:space="0" w:color="auto"/>
            </w:tcBorders>
          </w:tcPr>
          <w:p w14:paraId="168B46F4" w14:textId="77777777" w:rsidR="002A3294" w:rsidRPr="00A25D59" w:rsidRDefault="002A3294" w:rsidP="007E160D">
            <w:pPr>
              <w:jc w:val="center"/>
              <w:rPr>
                <w:rFonts w:ascii="Cambria" w:hAnsi="Cambria"/>
                <w:b/>
                <w:bCs/>
                <w:color w:val="336600"/>
              </w:rPr>
            </w:pPr>
          </w:p>
        </w:tc>
        <w:tc>
          <w:tcPr>
            <w:tcW w:w="7267" w:type="dxa"/>
            <w:tcBorders>
              <w:left w:val="single" w:sz="4" w:space="0" w:color="auto"/>
            </w:tcBorders>
          </w:tcPr>
          <w:p w14:paraId="782DC67E" w14:textId="77777777" w:rsidR="002A3294" w:rsidRPr="00A25D59" w:rsidRDefault="002A3294" w:rsidP="007E160D">
            <w:pPr>
              <w:rPr>
                <w:rFonts w:ascii="Cambria" w:hAnsi="Cambria" w:cs="Arial"/>
                <w:lang w:val="sr-Cyrl-RS"/>
              </w:rPr>
            </w:pPr>
          </w:p>
        </w:tc>
      </w:tr>
      <w:tr w:rsidR="007E160D" w:rsidRPr="00A25D59" w14:paraId="601173F5" w14:textId="77777777" w:rsidTr="002A3294">
        <w:trPr>
          <w:trHeight w:val="380"/>
        </w:trPr>
        <w:tc>
          <w:tcPr>
            <w:tcW w:w="1840" w:type="dxa"/>
            <w:tcBorders>
              <w:right w:val="single" w:sz="4" w:space="0" w:color="auto"/>
            </w:tcBorders>
          </w:tcPr>
          <w:p w14:paraId="74AB940E" w14:textId="377E8533" w:rsidR="007E160D" w:rsidRPr="00A25D59" w:rsidRDefault="007E160D" w:rsidP="007E160D">
            <w:pPr>
              <w:jc w:val="center"/>
              <w:rPr>
                <w:rFonts w:ascii="Cambria" w:hAnsi="Cambria" w:cs="Arial"/>
                <w:b/>
                <w:bCs/>
                <w:color w:val="336600"/>
                <w:lang w:val="sr-Cyrl-RS"/>
              </w:rPr>
            </w:pPr>
            <w:r w:rsidRPr="00A25D59">
              <w:rPr>
                <w:rFonts w:ascii="Cambria" w:hAnsi="Cambria"/>
                <w:b/>
                <w:bCs/>
                <w:color w:val="336600"/>
              </w:rPr>
              <w:t>ЦСР</w:t>
            </w:r>
          </w:p>
        </w:tc>
        <w:tc>
          <w:tcPr>
            <w:tcW w:w="7267" w:type="dxa"/>
            <w:tcBorders>
              <w:left w:val="single" w:sz="4" w:space="0" w:color="auto"/>
            </w:tcBorders>
          </w:tcPr>
          <w:p w14:paraId="755BDBF0" w14:textId="0F590367" w:rsidR="007E160D" w:rsidRPr="00A25D59" w:rsidRDefault="007E160D" w:rsidP="007E160D">
            <w:pPr>
              <w:rPr>
                <w:rFonts w:ascii="Cambria" w:hAnsi="Cambria" w:cs="Arial"/>
                <w:lang w:val="sr-Cyrl-RS"/>
              </w:rPr>
            </w:pPr>
            <w:r w:rsidRPr="00A25D59">
              <w:rPr>
                <w:rFonts w:ascii="Cambria" w:hAnsi="Cambria" w:cs="Arial"/>
                <w:lang w:val="sr-Cyrl-RS"/>
              </w:rPr>
              <w:t>Центар за социјални рад</w:t>
            </w:r>
          </w:p>
        </w:tc>
      </w:tr>
    </w:tbl>
    <w:p w14:paraId="3BE79A6C" w14:textId="77777777" w:rsidR="007E160D" w:rsidRPr="00A25D59" w:rsidRDefault="007E160D" w:rsidP="00791C9D">
      <w:pPr>
        <w:rPr>
          <w:rFonts w:ascii="Cambria" w:hAnsi="Cambria" w:cs="Arial"/>
          <w:b/>
          <w:bCs/>
          <w:color w:val="336600"/>
          <w:lang w:val="sr-Cyrl-RS"/>
        </w:rPr>
      </w:pPr>
    </w:p>
    <w:p w14:paraId="46B4D9AE" w14:textId="77777777" w:rsidR="002A3294" w:rsidRDefault="002A3294" w:rsidP="00791C9D">
      <w:pPr>
        <w:rPr>
          <w:rFonts w:ascii="Cambria" w:hAnsi="Cambria"/>
          <w:noProof/>
          <w:lang w:val="sr-Cyrl-RS"/>
        </w:rPr>
      </w:pPr>
    </w:p>
    <w:p w14:paraId="2114B274" w14:textId="77777777" w:rsidR="008A7F63" w:rsidRPr="00876408" w:rsidRDefault="008A7F63" w:rsidP="00791C9D">
      <w:pPr>
        <w:rPr>
          <w:rFonts w:ascii="Cambria" w:hAnsi="Cambria" w:cs="Arial"/>
          <w:b/>
          <w:bCs/>
          <w:color w:val="494142" w:themeColor="accent5" w:themeShade="80"/>
          <w:sz w:val="32"/>
          <w:szCs w:val="32"/>
          <w:lang w:val="sr-Cyrl-RS"/>
        </w:rPr>
      </w:pPr>
    </w:p>
    <w:p w14:paraId="52169FC3" w14:textId="72F8BE22" w:rsidR="007A3D15" w:rsidRPr="00A25D59" w:rsidRDefault="007A3D15">
      <w:pPr>
        <w:pStyle w:val="Heading1"/>
        <w:numPr>
          <w:ilvl w:val="0"/>
          <w:numId w:val="13"/>
        </w:numPr>
        <w:jc w:val="left"/>
        <w:rPr>
          <w:rFonts w:ascii="Cambria" w:hAnsi="Cambria"/>
          <w:b/>
          <w:bCs/>
          <w:color w:val="336600"/>
          <w:sz w:val="32"/>
          <w:szCs w:val="32"/>
          <w:lang w:val="sr-Cyrl-RS"/>
        </w:rPr>
      </w:pPr>
      <w:bookmarkStart w:id="1" w:name="_Toc200540966"/>
      <w:r w:rsidRPr="00A25D59">
        <w:rPr>
          <w:rFonts w:ascii="Cambria" w:hAnsi="Cambria"/>
          <w:b/>
          <w:bCs/>
          <w:color w:val="336600"/>
          <w:sz w:val="32"/>
          <w:szCs w:val="32"/>
          <w:lang w:val="sr-Cyrl-RS"/>
        </w:rPr>
        <w:lastRenderedPageBreak/>
        <w:t>УВОД</w:t>
      </w:r>
      <w:bookmarkEnd w:id="1"/>
    </w:p>
    <w:p w14:paraId="747FA3E1" w14:textId="6F436CF9" w:rsidR="007A3D15" w:rsidRDefault="00C81B96" w:rsidP="00FC6AA5">
      <w:pPr>
        <w:spacing w:line="240" w:lineRule="auto"/>
        <w:jc w:val="both"/>
        <w:rPr>
          <w:rFonts w:ascii="Cambria" w:hAnsi="Cambria"/>
          <w:lang w:val="sr-Cyrl-RS"/>
        </w:rPr>
      </w:pPr>
      <w:r>
        <w:rPr>
          <w:rFonts w:ascii="Cambria" w:hAnsi="Cambria"/>
          <w:lang w:val="sr-Cyrl-RS"/>
        </w:rPr>
        <w:t xml:space="preserve">        </w:t>
      </w:r>
      <w:r w:rsidR="00FC6AA5" w:rsidRPr="00FC6AA5">
        <w:rPr>
          <w:rFonts w:ascii="Cambria" w:hAnsi="Cambria"/>
          <w:lang w:val="sr-Cyrl-RS"/>
        </w:rPr>
        <w:t>Реформа система социјалне заштите у Републици Србији започе</w:t>
      </w:r>
      <w:r w:rsidR="003B3A7E">
        <w:rPr>
          <w:rFonts w:ascii="Cambria" w:hAnsi="Cambria"/>
          <w:lang w:val="sr-Cyrl-RS"/>
        </w:rPr>
        <w:t>ла</w:t>
      </w:r>
      <w:r w:rsidR="00FC6AA5" w:rsidRPr="00FC6AA5">
        <w:rPr>
          <w:rFonts w:ascii="Cambria" w:hAnsi="Cambria"/>
          <w:lang w:val="sr-Cyrl-RS"/>
        </w:rPr>
        <w:t xml:space="preserve"> је</w:t>
      </w:r>
      <w:r w:rsidR="001646E5">
        <w:rPr>
          <w:rFonts w:ascii="Cambria" w:hAnsi="Cambria"/>
          <w:lang w:val="sr-Cyrl-RS"/>
        </w:rPr>
        <w:t xml:space="preserve"> </w:t>
      </w:r>
      <w:r w:rsidR="00FC6AA5" w:rsidRPr="00FC6AA5">
        <w:rPr>
          <w:rFonts w:ascii="Cambria" w:hAnsi="Cambria"/>
          <w:lang w:val="sr-Cyrl-RS"/>
        </w:rPr>
        <w:t>2003. године</w:t>
      </w:r>
      <w:r w:rsidR="007D65F9">
        <w:rPr>
          <w:rFonts w:ascii="Cambria" w:hAnsi="Cambria"/>
          <w:lang w:val="sr-Cyrl-RS"/>
        </w:rPr>
        <w:t xml:space="preserve"> и</w:t>
      </w:r>
      <w:r w:rsidR="00FC6AA5" w:rsidRPr="00FC6AA5">
        <w:rPr>
          <w:rFonts w:ascii="Cambria" w:hAnsi="Cambria"/>
          <w:lang w:val="sr-Cyrl-RS"/>
        </w:rPr>
        <w:t xml:space="preserve"> </w:t>
      </w:r>
      <w:r w:rsidR="007D65F9">
        <w:rPr>
          <w:rFonts w:ascii="Cambria" w:hAnsi="Cambria"/>
          <w:lang w:val="sr-Cyrl-RS"/>
        </w:rPr>
        <w:t>р</w:t>
      </w:r>
      <w:r w:rsidR="00FC6AA5" w:rsidRPr="00FC6AA5">
        <w:rPr>
          <w:rFonts w:ascii="Cambria" w:hAnsi="Cambria"/>
          <w:lang w:val="sr-Cyrl-RS"/>
        </w:rPr>
        <w:t xml:space="preserve">езултирала је доношењем Закона о социјалној заштити </w:t>
      </w:r>
      <w:r w:rsidR="00FC6AA5" w:rsidRPr="001646E5">
        <w:rPr>
          <w:rFonts w:ascii="Cambria" w:hAnsi="Cambria"/>
          <w:i/>
          <w:iCs/>
          <w:lang w:val="sr-Cyrl-RS"/>
        </w:rPr>
        <w:t>(„Сл</w:t>
      </w:r>
      <w:r w:rsidR="001646E5">
        <w:rPr>
          <w:rFonts w:ascii="Cambria" w:hAnsi="Cambria"/>
          <w:i/>
          <w:iCs/>
          <w:lang w:val="sr-Cyrl-RS"/>
        </w:rPr>
        <w:t>.</w:t>
      </w:r>
      <w:r w:rsidR="00FC6AA5" w:rsidRPr="001646E5">
        <w:rPr>
          <w:rFonts w:ascii="Cambria" w:hAnsi="Cambria"/>
          <w:i/>
          <w:iCs/>
          <w:lang w:val="sr-Cyrl-RS"/>
        </w:rPr>
        <w:t xml:space="preserve"> гласник РС”, број 24/11) </w:t>
      </w:r>
      <w:r w:rsidR="00FC6AA5" w:rsidRPr="00FC6AA5">
        <w:rPr>
          <w:rFonts w:ascii="Cambria" w:hAnsi="Cambria"/>
          <w:lang w:val="sr-Cyrl-RS"/>
        </w:rPr>
        <w:t>и бројних подзаконских аката, који су за циљ имали  доприн</w:t>
      </w:r>
      <w:r w:rsidR="001646E5">
        <w:rPr>
          <w:rFonts w:ascii="Cambria" w:hAnsi="Cambria"/>
          <w:lang w:val="sr-Cyrl-RS"/>
        </w:rPr>
        <w:t>ос</w:t>
      </w:r>
      <w:r w:rsidR="00FC6AA5" w:rsidRPr="00FC6AA5">
        <w:rPr>
          <w:rFonts w:ascii="Cambria" w:hAnsi="Cambria"/>
          <w:lang w:val="sr-Cyrl-RS"/>
        </w:rPr>
        <w:t xml:space="preserve"> успостављању система </w:t>
      </w:r>
      <w:r w:rsidR="001646E5">
        <w:rPr>
          <w:rFonts w:ascii="Cambria" w:hAnsi="Cambria"/>
          <w:lang w:val="sr-Cyrl-RS"/>
        </w:rPr>
        <w:t xml:space="preserve">социјалне заштите </w:t>
      </w:r>
      <w:r w:rsidR="00FC6AA5" w:rsidRPr="00FC6AA5">
        <w:rPr>
          <w:rFonts w:ascii="Cambria" w:hAnsi="Cambria"/>
          <w:lang w:val="sr-Cyrl-RS"/>
        </w:rPr>
        <w:t>засновано</w:t>
      </w:r>
      <w:r w:rsidR="001646E5">
        <w:rPr>
          <w:rFonts w:ascii="Cambria" w:hAnsi="Cambria"/>
          <w:lang w:val="sr-Cyrl-RS"/>
        </w:rPr>
        <w:t>м</w:t>
      </w:r>
      <w:r w:rsidR="00FC6AA5" w:rsidRPr="00FC6AA5">
        <w:rPr>
          <w:rFonts w:ascii="Cambria" w:hAnsi="Cambria"/>
          <w:lang w:val="sr-Cyrl-RS"/>
        </w:rPr>
        <w:t xml:space="preserve"> на развоју услуга у заједници, континуираном унапређењу квалитета</w:t>
      </w:r>
      <w:r w:rsidR="001646E5">
        <w:rPr>
          <w:rFonts w:ascii="Cambria" w:hAnsi="Cambria"/>
          <w:lang w:val="sr-Cyrl-RS"/>
        </w:rPr>
        <w:t xml:space="preserve"> услуга</w:t>
      </w:r>
      <w:r w:rsidR="00FC6AA5" w:rsidRPr="00FC6AA5">
        <w:rPr>
          <w:rFonts w:ascii="Cambria" w:hAnsi="Cambria"/>
          <w:lang w:val="sr-Cyrl-RS"/>
        </w:rPr>
        <w:t>, перманентном усавршавању запослених</w:t>
      </w:r>
      <w:r w:rsidR="001646E5">
        <w:rPr>
          <w:rFonts w:ascii="Cambria" w:hAnsi="Cambria"/>
          <w:lang w:val="sr-Cyrl-RS"/>
        </w:rPr>
        <w:t xml:space="preserve"> и</w:t>
      </w:r>
      <w:r w:rsidR="00FC6AA5" w:rsidRPr="00FC6AA5">
        <w:rPr>
          <w:rFonts w:ascii="Cambria" w:hAnsi="Cambria"/>
          <w:lang w:val="sr-Cyrl-RS"/>
        </w:rPr>
        <w:t xml:space="preserve"> плурализму пружа</w:t>
      </w:r>
      <w:r w:rsidR="001646E5">
        <w:rPr>
          <w:rFonts w:ascii="Cambria" w:hAnsi="Cambria"/>
          <w:lang w:val="sr-Cyrl-RS"/>
        </w:rPr>
        <w:t>лаца</w:t>
      </w:r>
      <w:r w:rsidR="00FC6AA5" w:rsidRPr="00FC6AA5">
        <w:rPr>
          <w:rFonts w:ascii="Cambria" w:hAnsi="Cambria"/>
          <w:lang w:val="sr-Cyrl-RS"/>
        </w:rPr>
        <w:t xml:space="preserve"> услуга</w:t>
      </w:r>
      <w:r w:rsidR="001646E5">
        <w:rPr>
          <w:rFonts w:ascii="Cambria" w:hAnsi="Cambria"/>
          <w:lang w:val="sr-Cyrl-RS"/>
        </w:rPr>
        <w:t xml:space="preserve"> социјалне заштите</w:t>
      </w:r>
      <w:r w:rsidR="00FC6AA5" w:rsidRPr="00FC6AA5">
        <w:rPr>
          <w:rFonts w:ascii="Cambria" w:hAnsi="Cambria"/>
          <w:lang w:val="sr-Cyrl-RS"/>
        </w:rPr>
        <w:t>.</w:t>
      </w:r>
    </w:p>
    <w:p w14:paraId="137442CA" w14:textId="77777777" w:rsidR="001646E5" w:rsidRDefault="001646E5" w:rsidP="00FC6AA5">
      <w:pPr>
        <w:spacing w:line="240" w:lineRule="auto"/>
        <w:jc w:val="both"/>
        <w:rPr>
          <w:rFonts w:ascii="Cambria" w:hAnsi="Cambria"/>
          <w:lang w:val="sr-Cyrl-RS"/>
        </w:rPr>
      </w:pPr>
    </w:p>
    <w:p w14:paraId="11B705FE" w14:textId="00D98E2E" w:rsidR="001646E5" w:rsidRDefault="001646E5" w:rsidP="00FC6AA5">
      <w:pPr>
        <w:spacing w:line="240" w:lineRule="auto"/>
        <w:jc w:val="both"/>
        <w:rPr>
          <w:rFonts w:ascii="Cambria" w:hAnsi="Cambria"/>
          <w:lang w:val="sr-Cyrl-RS"/>
        </w:rPr>
      </w:pPr>
      <w:r>
        <w:rPr>
          <w:rFonts w:ascii="Cambria" w:hAnsi="Cambria"/>
          <w:lang w:val="sr-Cyrl-RS"/>
        </w:rPr>
        <w:t xml:space="preserve">      Правни основ за доношење Програма унапређења социјалне заштите у </w:t>
      </w:r>
      <w:r w:rsidR="002B639E">
        <w:rPr>
          <w:rFonts w:ascii="Cambria" w:hAnsi="Cambria"/>
          <w:lang w:val="sr-Cyrl-RS"/>
        </w:rPr>
        <w:t xml:space="preserve">граду </w:t>
      </w:r>
      <w:r w:rsidR="00BF7185">
        <w:rPr>
          <w:rFonts w:ascii="Cambria" w:hAnsi="Cambria"/>
          <w:lang w:val="sr-Cyrl-RS"/>
        </w:rPr>
        <w:t>Вршцу</w:t>
      </w:r>
      <w:r w:rsidR="002B639E">
        <w:rPr>
          <w:rFonts w:ascii="Cambria" w:hAnsi="Cambria"/>
          <w:lang w:val="sr-Cyrl-RS"/>
        </w:rPr>
        <w:t xml:space="preserve"> </w:t>
      </w:r>
      <w:r>
        <w:rPr>
          <w:rFonts w:ascii="Cambria" w:hAnsi="Cambria"/>
          <w:lang w:val="sr-Cyrl-RS"/>
        </w:rPr>
        <w:t xml:space="preserve"> за период од 202</w:t>
      </w:r>
      <w:r w:rsidR="00BF7185">
        <w:rPr>
          <w:rFonts w:ascii="Cambria" w:hAnsi="Cambria"/>
          <w:lang w:val="sr-Cyrl-RS"/>
        </w:rPr>
        <w:t>6</w:t>
      </w:r>
      <w:r>
        <w:rPr>
          <w:rFonts w:ascii="Cambria" w:hAnsi="Cambria"/>
          <w:lang w:val="sr-Cyrl-RS"/>
        </w:rPr>
        <w:t>. до 20</w:t>
      </w:r>
      <w:r w:rsidR="00BF7185">
        <w:rPr>
          <w:rFonts w:ascii="Cambria" w:hAnsi="Cambria"/>
          <w:lang w:val="sr-Cyrl-RS"/>
        </w:rPr>
        <w:t>30</w:t>
      </w:r>
      <w:r>
        <w:rPr>
          <w:rFonts w:ascii="Cambria" w:hAnsi="Cambria"/>
          <w:lang w:val="sr-Cyrl-RS"/>
        </w:rPr>
        <w:t xml:space="preserve">. године налази се, најпре, у члану </w:t>
      </w:r>
      <w:r w:rsidR="007D65F9">
        <w:rPr>
          <w:rFonts w:ascii="Cambria" w:hAnsi="Cambria"/>
          <w:lang w:val="sr-Cyrl-RS"/>
        </w:rPr>
        <w:t xml:space="preserve"> </w:t>
      </w:r>
      <w:r>
        <w:rPr>
          <w:rFonts w:ascii="Cambria" w:hAnsi="Cambria"/>
          <w:lang w:val="sr-Cyrl-RS"/>
        </w:rPr>
        <w:t xml:space="preserve">38. </w:t>
      </w:r>
      <w:r w:rsidR="007D65F9">
        <w:rPr>
          <w:rFonts w:ascii="Cambria" w:hAnsi="Cambria"/>
          <w:lang w:val="sr-Cyrl-RS"/>
        </w:rPr>
        <w:t xml:space="preserve"> </w:t>
      </w:r>
      <w:r w:rsidRPr="001646E5">
        <w:rPr>
          <w:rFonts w:ascii="Cambria" w:hAnsi="Cambria"/>
          <w:lang w:val="sr-Cyrl-RS"/>
        </w:rPr>
        <w:t xml:space="preserve">Закона о планском систему Републике Србије </w:t>
      </w:r>
      <w:r w:rsidRPr="001646E5">
        <w:rPr>
          <w:rFonts w:ascii="Cambria" w:hAnsi="Cambria"/>
          <w:i/>
          <w:iCs/>
          <w:lang w:val="sr-Cyrl-RS"/>
        </w:rPr>
        <w:t>(„Сл. гласник РС”, број 30/18),</w:t>
      </w:r>
      <w:r w:rsidRPr="001646E5">
        <w:rPr>
          <w:rFonts w:ascii="Cambria" w:hAnsi="Cambria"/>
          <w:lang w:val="sr-Cyrl-RS"/>
        </w:rPr>
        <w:t xml:space="preserve"> којим је прописано да документ</w:t>
      </w:r>
      <w:r w:rsidR="00FF7DC9">
        <w:rPr>
          <w:rFonts w:ascii="Cambria" w:hAnsi="Cambria"/>
          <w:lang w:val="sr-Latn-RS"/>
        </w:rPr>
        <w:t>e</w:t>
      </w:r>
      <w:r w:rsidRPr="001646E5">
        <w:rPr>
          <w:rFonts w:ascii="Cambria" w:hAnsi="Cambria"/>
          <w:lang w:val="sr-Cyrl-RS"/>
        </w:rPr>
        <w:t xml:space="preserve"> јавних политика</w:t>
      </w:r>
      <w:r w:rsidR="00FF7DC9">
        <w:rPr>
          <w:rFonts w:ascii="Cambria" w:hAnsi="Cambria"/>
          <w:lang w:val="sr-Latn-RS"/>
        </w:rPr>
        <w:t xml:space="preserve"> </w:t>
      </w:r>
      <w:r w:rsidR="00FF7DC9">
        <w:rPr>
          <w:rFonts w:ascii="Cambria" w:hAnsi="Cambria"/>
          <w:lang w:val="sr-Cyrl-RS"/>
        </w:rPr>
        <w:t>које доносе</w:t>
      </w:r>
      <w:r w:rsidRPr="001646E5">
        <w:rPr>
          <w:rFonts w:ascii="Cambria" w:hAnsi="Cambria"/>
          <w:lang w:val="sr-Cyrl-RS"/>
        </w:rPr>
        <w:t xml:space="preserve"> </w:t>
      </w:r>
      <w:r>
        <w:rPr>
          <w:rFonts w:ascii="Cambria" w:hAnsi="Cambria"/>
          <w:lang w:val="sr-Cyrl-RS"/>
        </w:rPr>
        <w:t xml:space="preserve">јединице локалне самоуправе </w:t>
      </w:r>
      <w:r w:rsidR="00217DA2" w:rsidRPr="00217DA2">
        <w:rPr>
          <w:rFonts w:ascii="Cambria" w:hAnsi="Cambria"/>
          <w:i/>
          <w:iCs/>
          <w:lang w:val="sr-Cyrl-RS"/>
        </w:rPr>
        <w:t xml:space="preserve">(у даљем тексту: ЈЛС) </w:t>
      </w:r>
      <w:r w:rsidRPr="00FF7DC9">
        <w:rPr>
          <w:rFonts w:ascii="Cambria" w:hAnsi="Cambria"/>
          <w:lang w:val="sr-Cyrl-RS"/>
        </w:rPr>
        <w:t xml:space="preserve">усваја </w:t>
      </w:r>
      <w:r w:rsidR="00C50A09" w:rsidRPr="00FF7DC9">
        <w:rPr>
          <w:rFonts w:ascii="Cambria" w:hAnsi="Cambria"/>
          <w:lang w:val="sr-Cyrl-RS"/>
        </w:rPr>
        <w:t>локална</w:t>
      </w:r>
      <w:r w:rsidR="00C50A09">
        <w:rPr>
          <w:rFonts w:ascii="Cambria" w:hAnsi="Cambria"/>
          <w:lang w:val="sr-Cyrl-RS"/>
        </w:rPr>
        <w:t xml:space="preserve"> скупштина, </w:t>
      </w:r>
      <w:r w:rsidR="00C50A09" w:rsidRPr="00C50A09">
        <w:rPr>
          <w:rFonts w:ascii="Cambria" w:hAnsi="Cambria"/>
          <w:lang w:val="sr-Cyrl-RS"/>
        </w:rPr>
        <w:t xml:space="preserve">осим ако другачије </w:t>
      </w:r>
      <w:r w:rsidR="003B3A7E">
        <w:rPr>
          <w:rFonts w:ascii="Cambria" w:hAnsi="Cambria"/>
          <w:lang w:val="sr-Cyrl-RS"/>
        </w:rPr>
        <w:t xml:space="preserve"> није </w:t>
      </w:r>
      <w:r w:rsidR="00C50A09" w:rsidRPr="00C50A09">
        <w:rPr>
          <w:rFonts w:ascii="Cambria" w:hAnsi="Cambria"/>
          <w:lang w:val="sr-Cyrl-RS"/>
        </w:rPr>
        <w:t>прописано посебним законом.</w:t>
      </w:r>
      <w:r w:rsidR="00217DA2">
        <w:rPr>
          <w:rFonts w:ascii="Cambria" w:hAnsi="Cambria"/>
          <w:lang w:val="sr-Cyrl-RS"/>
        </w:rPr>
        <w:t xml:space="preserve"> Даље, чланом 20</w:t>
      </w:r>
      <w:r w:rsidR="00A3621B">
        <w:rPr>
          <w:rFonts w:ascii="Cambria" w:hAnsi="Cambria"/>
          <w:lang w:val="sr-Latn-RS"/>
        </w:rPr>
        <w:t>.</w:t>
      </w:r>
      <w:r w:rsidR="00633927">
        <w:rPr>
          <w:rFonts w:ascii="Cambria" w:hAnsi="Cambria"/>
          <w:lang w:val="en-GB"/>
        </w:rPr>
        <w:t xml:space="preserve"> </w:t>
      </w:r>
      <w:r w:rsidR="007D65F9">
        <w:rPr>
          <w:rFonts w:ascii="Cambria" w:hAnsi="Cambria"/>
          <w:lang w:val="sr-Cyrl-RS"/>
        </w:rPr>
        <w:t xml:space="preserve"> </w:t>
      </w:r>
      <w:r w:rsidR="00217DA2">
        <w:rPr>
          <w:rFonts w:ascii="Cambria" w:hAnsi="Cambria"/>
          <w:lang w:val="sr-Cyrl-RS"/>
        </w:rPr>
        <w:t xml:space="preserve">Закона </w:t>
      </w:r>
      <w:r w:rsidR="00217DA2" w:rsidRPr="00FC6AA5">
        <w:rPr>
          <w:rFonts w:ascii="Cambria" w:hAnsi="Cambria"/>
          <w:lang w:val="sr-Cyrl-RS"/>
        </w:rPr>
        <w:t xml:space="preserve">о социјалној заштити </w:t>
      </w:r>
      <w:r w:rsidR="00217DA2">
        <w:rPr>
          <w:rFonts w:ascii="Cambria" w:hAnsi="Cambria"/>
          <w:lang w:val="sr-Cyrl-RS"/>
        </w:rPr>
        <w:t xml:space="preserve">прописана ја обавеза јединица локалне самоуправе да утврде </w:t>
      </w:r>
      <w:r w:rsidR="00217DA2" w:rsidRPr="00217DA2">
        <w:rPr>
          <w:rFonts w:ascii="Cambria" w:hAnsi="Cambria"/>
          <w:lang w:val="sr-Cyrl-RS"/>
        </w:rPr>
        <w:t>мере и активности за подстицај и развој постојећих и нових услуга социјалне заштите</w:t>
      </w:r>
      <w:r w:rsidR="00217DA2">
        <w:rPr>
          <w:rFonts w:ascii="Cambria" w:hAnsi="Cambria"/>
          <w:lang w:val="sr-Cyrl-RS"/>
        </w:rPr>
        <w:t>, управо кроз доношење програма унапређења социјалне заштите од стране надлежног органа ЈЛС.</w:t>
      </w:r>
    </w:p>
    <w:p w14:paraId="0FAB5272" w14:textId="77777777" w:rsidR="00FF7DC9" w:rsidRDefault="00FF7DC9" w:rsidP="00FC6AA5">
      <w:pPr>
        <w:spacing w:line="240" w:lineRule="auto"/>
        <w:jc w:val="both"/>
        <w:rPr>
          <w:rFonts w:ascii="Cambria" w:hAnsi="Cambria"/>
          <w:lang w:val="sr-Cyrl-RS"/>
        </w:rPr>
      </w:pPr>
    </w:p>
    <w:p w14:paraId="72EC4B40" w14:textId="6F76595B" w:rsidR="002B639E" w:rsidRPr="00D0479A" w:rsidRDefault="00FF7DC9" w:rsidP="00FC6AA5">
      <w:pPr>
        <w:spacing w:line="240" w:lineRule="auto"/>
        <w:jc w:val="both"/>
        <w:rPr>
          <w:rFonts w:ascii="Cambria" w:hAnsi="Cambria"/>
          <w:lang w:val="sr-Cyrl-RS"/>
        </w:rPr>
      </w:pPr>
      <w:r>
        <w:rPr>
          <w:rFonts w:ascii="Cambria" w:hAnsi="Cambria"/>
          <w:lang w:val="sr-Cyrl-RS"/>
        </w:rPr>
        <w:t xml:space="preserve">      </w:t>
      </w:r>
      <w:r w:rsidR="00196997">
        <w:rPr>
          <w:rFonts w:ascii="Cambria" w:hAnsi="Cambria"/>
          <w:lang w:val="sr-Cyrl-RS"/>
        </w:rPr>
        <w:t>Г</w:t>
      </w:r>
      <w:r w:rsidR="00227AA5">
        <w:rPr>
          <w:rFonts w:ascii="Cambria" w:hAnsi="Cambria"/>
          <w:lang w:val="sr-Cyrl-RS"/>
        </w:rPr>
        <w:t>лобални изазови</w:t>
      </w:r>
      <w:r w:rsidR="00633927">
        <w:rPr>
          <w:rFonts w:ascii="Cambria" w:hAnsi="Cambria"/>
          <w:lang w:val="en-GB"/>
        </w:rPr>
        <w:t xml:space="preserve"> </w:t>
      </w:r>
      <w:r w:rsidR="00633927">
        <w:rPr>
          <w:rFonts w:ascii="Cambria" w:hAnsi="Cambria"/>
          <w:lang w:val="sr-Cyrl-RS"/>
        </w:rPr>
        <w:t xml:space="preserve">попут </w:t>
      </w:r>
      <w:r w:rsidR="00633927" w:rsidRPr="00633927">
        <w:rPr>
          <w:rFonts w:ascii="Cambria" w:hAnsi="Cambria"/>
          <w:lang w:val="sr-Cyrl-RS"/>
        </w:rPr>
        <w:t xml:space="preserve">светске економске кризе, пандемије КОВИД-19, климатских </w:t>
      </w:r>
      <w:r w:rsidR="00633927">
        <w:rPr>
          <w:rFonts w:ascii="Cambria" w:hAnsi="Cambria"/>
          <w:lang w:val="sr-Cyrl-RS"/>
        </w:rPr>
        <w:t xml:space="preserve">и демографских </w:t>
      </w:r>
      <w:r w:rsidR="00633927" w:rsidRPr="00633927">
        <w:rPr>
          <w:rFonts w:ascii="Cambria" w:hAnsi="Cambria"/>
          <w:lang w:val="sr-Cyrl-RS"/>
        </w:rPr>
        <w:t>промена</w:t>
      </w:r>
      <w:r w:rsidR="00633927">
        <w:rPr>
          <w:rFonts w:ascii="Cambria" w:hAnsi="Cambria"/>
          <w:lang w:val="sr-Cyrl-RS"/>
        </w:rPr>
        <w:t xml:space="preserve"> </w:t>
      </w:r>
      <w:r w:rsidR="00196997">
        <w:rPr>
          <w:rFonts w:ascii="Cambria" w:hAnsi="Cambria"/>
          <w:lang w:val="sr-Cyrl-RS"/>
        </w:rPr>
        <w:t>остављају</w:t>
      </w:r>
      <w:r w:rsidR="00227AA5">
        <w:rPr>
          <w:rFonts w:ascii="Cambria" w:hAnsi="Cambria"/>
          <w:lang w:val="sr-Cyrl-RS"/>
        </w:rPr>
        <w:t xml:space="preserve"> најтеже последице </w:t>
      </w:r>
      <w:r w:rsidR="00196997">
        <w:rPr>
          <w:rFonts w:ascii="Cambria" w:hAnsi="Cambria"/>
          <w:lang w:val="sr-Cyrl-RS"/>
        </w:rPr>
        <w:t xml:space="preserve">управо </w:t>
      </w:r>
      <w:r w:rsidR="00227AA5">
        <w:rPr>
          <w:rFonts w:ascii="Cambria" w:hAnsi="Cambria"/>
          <w:lang w:val="sr-Cyrl-RS"/>
        </w:rPr>
        <w:t>на сиромашне и осетљиве категорије становника – особе за инвалидитетом</w:t>
      </w:r>
      <w:r w:rsidR="001414B2">
        <w:rPr>
          <w:rFonts w:ascii="Cambria" w:hAnsi="Cambria"/>
          <w:lang w:val="sr-Cyrl-RS"/>
        </w:rPr>
        <w:t xml:space="preserve"> </w:t>
      </w:r>
      <w:r w:rsidR="001414B2" w:rsidRPr="001414B2">
        <w:rPr>
          <w:rFonts w:ascii="Cambria" w:hAnsi="Cambria"/>
          <w:i/>
          <w:iCs/>
          <w:lang w:val="sr-Cyrl-RS"/>
        </w:rPr>
        <w:t>(у даљем тексту: ОСИ)</w:t>
      </w:r>
      <w:r w:rsidR="00227AA5" w:rsidRPr="001414B2">
        <w:rPr>
          <w:rFonts w:ascii="Cambria" w:hAnsi="Cambria"/>
          <w:i/>
          <w:iCs/>
          <w:lang w:val="sr-Cyrl-RS"/>
        </w:rPr>
        <w:t>,</w:t>
      </w:r>
      <w:r w:rsidR="00227AA5">
        <w:rPr>
          <w:rFonts w:ascii="Cambria" w:hAnsi="Cambria"/>
          <w:lang w:val="sr-Cyrl-RS"/>
        </w:rPr>
        <w:t xml:space="preserve"> старе,</w:t>
      </w:r>
      <w:r w:rsidR="002B639E">
        <w:rPr>
          <w:rFonts w:ascii="Cambria" w:hAnsi="Cambria"/>
          <w:lang w:val="sr-Cyrl-RS"/>
        </w:rPr>
        <w:t xml:space="preserve"> децу са сметњама у развоју,</w:t>
      </w:r>
      <w:r w:rsidR="00227AA5">
        <w:rPr>
          <w:rFonts w:ascii="Cambria" w:hAnsi="Cambria"/>
          <w:lang w:val="sr-Cyrl-RS"/>
        </w:rPr>
        <w:t xml:space="preserve"> децу без родитељског старања, жртве насиља итд. те брига локалне заједнице мора бити усмерена на </w:t>
      </w:r>
      <w:r w:rsidR="004678E9">
        <w:rPr>
          <w:rFonts w:ascii="Cambria" w:hAnsi="Cambria"/>
          <w:lang w:val="sr-Cyrl-RS"/>
        </w:rPr>
        <w:t xml:space="preserve">обезбеђивање </w:t>
      </w:r>
      <w:r w:rsidR="00196997">
        <w:rPr>
          <w:rFonts w:ascii="Cambria" w:hAnsi="Cambria"/>
          <w:lang w:val="sr-Cyrl-RS"/>
        </w:rPr>
        <w:t>адекватн</w:t>
      </w:r>
      <w:r w:rsidR="004678E9">
        <w:rPr>
          <w:rFonts w:ascii="Cambria" w:hAnsi="Cambria"/>
          <w:lang w:val="sr-Cyrl-RS"/>
        </w:rPr>
        <w:t>е</w:t>
      </w:r>
      <w:r w:rsidR="00196997">
        <w:rPr>
          <w:rFonts w:ascii="Cambria" w:hAnsi="Cambria"/>
          <w:lang w:val="sr-Cyrl-RS"/>
        </w:rPr>
        <w:t xml:space="preserve"> </w:t>
      </w:r>
      <w:r w:rsidR="00227AA5">
        <w:rPr>
          <w:rFonts w:ascii="Cambria" w:hAnsi="Cambria"/>
          <w:lang w:val="sr-Cyrl-RS"/>
        </w:rPr>
        <w:t>помоћ</w:t>
      </w:r>
      <w:r w:rsidR="004678E9">
        <w:rPr>
          <w:rFonts w:ascii="Cambria" w:hAnsi="Cambria"/>
          <w:lang w:val="sr-Cyrl-RS"/>
        </w:rPr>
        <w:t>и</w:t>
      </w:r>
      <w:r w:rsidR="00227AA5">
        <w:rPr>
          <w:rFonts w:ascii="Cambria" w:hAnsi="Cambria"/>
          <w:lang w:val="sr-Cyrl-RS"/>
        </w:rPr>
        <w:t xml:space="preserve"> и подршк</w:t>
      </w:r>
      <w:r w:rsidR="00156765">
        <w:rPr>
          <w:rFonts w:ascii="Cambria" w:hAnsi="Cambria"/>
          <w:lang w:val="sr-Cyrl-RS"/>
        </w:rPr>
        <w:t>у</w:t>
      </w:r>
      <w:r w:rsidR="00227AA5">
        <w:rPr>
          <w:rFonts w:ascii="Cambria" w:hAnsi="Cambria"/>
          <w:lang w:val="sr-Cyrl-RS"/>
        </w:rPr>
        <w:t xml:space="preserve"> </w:t>
      </w:r>
      <w:r w:rsidR="00196997">
        <w:rPr>
          <w:rFonts w:ascii="Cambria" w:hAnsi="Cambria"/>
          <w:lang w:val="sr-Cyrl-RS"/>
        </w:rPr>
        <w:t xml:space="preserve">овим категоријама </w:t>
      </w:r>
      <w:r w:rsidR="004678E9">
        <w:rPr>
          <w:rFonts w:ascii="Cambria" w:hAnsi="Cambria"/>
          <w:lang w:val="sr-Cyrl-RS"/>
        </w:rPr>
        <w:t xml:space="preserve">становништва </w:t>
      </w:r>
      <w:r w:rsidR="00227AA5">
        <w:rPr>
          <w:rFonts w:ascii="Cambria" w:hAnsi="Cambria"/>
          <w:lang w:val="sr-Cyrl-RS"/>
        </w:rPr>
        <w:t>у превазилажењу недаћа</w:t>
      </w:r>
      <w:r w:rsidR="00196997">
        <w:rPr>
          <w:rFonts w:ascii="Cambria" w:hAnsi="Cambria"/>
          <w:lang w:val="sr-Cyrl-RS"/>
        </w:rPr>
        <w:t xml:space="preserve">, </w:t>
      </w:r>
      <w:r w:rsidR="007D65F9">
        <w:rPr>
          <w:rFonts w:ascii="Cambria" w:hAnsi="Cambria"/>
          <w:lang w:val="sr-Cyrl-RS"/>
        </w:rPr>
        <w:t xml:space="preserve">али </w:t>
      </w:r>
      <w:r w:rsidR="00196997">
        <w:rPr>
          <w:rFonts w:ascii="Cambria" w:hAnsi="Cambria"/>
          <w:lang w:val="sr-Cyrl-RS"/>
        </w:rPr>
        <w:t>и на њихово оснаживање за укључивање у редовне друштвене токове.</w:t>
      </w:r>
      <w:r w:rsidR="00B65E5E">
        <w:rPr>
          <w:rFonts w:ascii="Cambria" w:hAnsi="Cambria"/>
          <w:lang w:val="sr-Cyrl-RS"/>
        </w:rPr>
        <w:t xml:space="preserve"> </w:t>
      </w:r>
      <w:r w:rsidR="00D0479A">
        <w:rPr>
          <w:rFonts w:ascii="Cambria" w:hAnsi="Cambria"/>
          <w:lang w:val="sr-Cyrl-RS"/>
        </w:rPr>
        <w:t xml:space="preserve">Управо са том намером </w:t>
      </w:r>
      <w:r w:rsidR="00B65E5E">
        <w:rPr>
          <w:rFonts w:ascii="Cambria" w:hAnsi="Cambria"/>
          <w:lang w:val="sr-Cyrl-RS"/>
        </w:rPr>
        <w:t xml:space="preserve">Град Вршац </w:t>
      </w:r>
      <w:r w:rsidR="00D0479A">
        <w:rPr>
          <w:rFonts w:ascii="Cambria" w:hAnsi="Cambria"/>
          <w:lang w:val="sr-Cyrl-RS"/>
        </w:rPr>
        <w:t xml:space="preserve">од 2014. године стратешки планира унапређење социјалне заштите на локалном нивоу, те је тако до сада имао усвојене две локалне стратегије: </w:t>
      </w:r>
      <w:r w:rsidR="00D0479A" w:rsidRPr="00D0479A">
        <w:rPr>
          <w:rFonts w:ascii="Cambria" w:hAnsi="Cambria"/>
          <w:i/>
          <w:iCs/>
          <w:lang w:val="sr-Cyrl-RS"/>
        </w:rPr>
        <w:t>Стратегију социјалне</w:t>
      </w:r>
      <w:r w:rsidR="00D0479A">
        <w:rPr>
          <w:rFonts w:ascii="Cambria" w:hAnsi="Cambria"/>
          <w:i/>
          <w:iCs/>
          <w:lang w:val="sr-Cyrl-RS"/>
        </w:rPr>
        <w:t xml:space="preserve"> заштите општине Вршац 2014 – 2020. год. </w:t>
      </w:r>
      <w:r w:rsidR="00D0479A" w:rsidRPr="00D0479A">
        <w:rPr>
          <w:rFonts w:ascii="Cambria" w:hAnsi="Cambria"/>
          <w:lang w:val="sr-Cyrl-RS"/>
        </w:rPr>
        <w:t>и</w:t>
      </w:r>
      <w:r w:rsidR="00D0479A">
        <w:rPr>
          <w:rFonts w:ascii="Cambria" w:hAnsi="Cambria"/>
          <w:i/>
          <w:iCs/>
          <w:lang w:val="sr-Cyrl-RS"/>
        </w:rPr>
        <w:t xml:space="preserve"> </w:t>
      </w:r>
      <w:r w:rsidR="00D0479A">
        <w:rPr>
          <w:rFonts w:ascii="Cambria" w:hAnsi="Cambria"/>
          <w:lang w:val="sr-Cyrl-RS"/>
        </w:rPr>
        <w:t xml:space="preserve"> </w:t>
      </w:r>
      <w:r w:rsidR="00D0479A" w:rsidRPr="00D0479A">
        <w:rPr>
          <w:rFonts w:ascii="Cambria" w:hAnsi="Cambria"/>
          <w:i/>
          <w:iCs/>
          <w:lang w:val="sr-Cyrl-RS"/>
        </w:rPr>
        <w:t>Стратегиј</w:t>
      </w:r>
      <w:r w:rsidR="00D0479A">
        <w:rPr>
          <w:rFonts w:ascii="Cambria" w:hAnsi="Cambria"/>
          <w:i/>
          <w:iCs/>
          <w:lang w:val="sr-Cyrl-RS"/>
        </w:rPr>
        <w:t>у</w:t>
      </w:r>
      <w:r w:rsidR="00D0479A" w:rsidRPr="00D0479A">
        <w:rPr>
          <w:rFonts w:ascii="Cambria" w:hAnsi="Cambria"/>
          <w:i/>
          <w:iCs/>
          <w:lang w:val="sr-Cyrl-RS"/>
        </w:rPr>
        <w:t xml:space="preserve"> развоја социјалне заштите Града Вршца 2021 – 2025.</w:t>
      </w:r>
      <w:r w:rsidR="00D0479A">
        <w:rPr>
          <w:rFonts w:ascii="Cambria" w:hAnsi="Cambria"/>
          <w:i/>
          <w:iCs/>
          <w:lang w:val="sr-Cyrl-RS"/>
        </w:rPr>
        <w:t xml:space="preserve">, </w:t>
      </w:r>
      <w:r w:rsidR="00D0479A" w:rsidRPr="00D0479A">
        <w:rPr>
          <w:rFonts w:ascii="Cambria" w:hAnsi="Cambria"/>
          <w:lang w:val="sr-Cyrl-RS"/>
        </w:rPr>
        <w:t>али и већи број једногодишњих програма</w:t>
      </w:r>
      <w:r w:rsidR="00D0479A">
        <w:rPr>
          <w:rFonts w:ascii="Cambria" w:hAnsi="Cambria"/>
          <w:lang w:val="sr-Cyrl-RS"/>
        </w:rPr>
        <w:t xml:space="preserve"> унапређења социјалне заштите. </w:t>
      </w:r>
    </w:p>
    <w:p w14:paraId="78FABA65" w14:textId="77777777" w:rsidR="00D0479A" w:rsidRDefault="00D0479A" w:rsidP="00FC6AA5">
      <w:pPr>
        <w:spacing w:line="240" w:lineRule="auto"/>
        <w:jc w:val="both"/>
        <w:rPr>
          <w:rFonts w:ascii="Cambria" w:hAnsi="Cambria"/>
          <w:lang w:val="sr-Cyrl-RS"/>
        </w:rPr>
      </w:pPr>
    </w:p>
    <w:p w14:paraId="750B7793" w14:textId="4F9C7112" w:rsidR="008A2106" w:rsidRDefault="008A2106" w:rsidP="00FC6AA5">
      <w:pPr>
        <w:spacing w:line="240" w:lineRule="auto"/>
        <w:jc w:val="both"/>
        <w:rPr>
          <w:rFonts w:ascii="Cambria" w:hAnsi="Cambria"/>
          <w:lang w:val="sr-Cyrl-RS"/>
        </w:rPr>
      </w:pPr>
      <w:r>
        <w:rPr>
          <w:rFonts w:ascii="Cambria" w:hAnsi="Cambria"/>
          <w:lang w:val="sr-Cyrl-RS"/>
        </w:rPr>
        <w:t xml:space="preserve">      </w:t>
      </w:r>
      <w:r w:rsidR="00D0479A">
        <w:rPr>
          <w:rFonts w:ascii="Cambria" w:hAnsi="Cambria"/>
          <w:lang w:val="sr-Cyrl-RS"/>
        </w:rPr>
        <w:t xml:space="preserve">Скупштина Града Вршца је 18. децембра 2025. године донела Одлуку о </w:t>
      </w:r>
      <w:r w:rsidR="004678E9">
        <w:rPr>
          <w:rFonts w:ascii="Cambria" w:hAnsi="Cambria"/>
          <w:lang w:val="sr-Cyrl-RS"/>
        </w:rPr>
        <w:t xml:space="preserve"> </w:t>
      </w:r>
      <w:r w:rsidR="00D0479A">
        <w:rPr>
          <w:rFonts w:ascii="Cambria" w:hAnsi="Cambria"/>
          <w:lang w:val="sr-Cyrl-RS"/>
        </w:rPr>
        <w:t>приступању изради Програма за унапређење социјалне заштите</w:t>
      </w:r>
      <w:r w:rsidR="00663A59">
        <w:rPr>
          <w:rFonts w:ascii="Cambria" w:hAnsi="Cambria"/>
          <w:lang w:val="sr-Cyrl-RS"/>
        </w:rPr>
        <w:t xml:space="preserve"> у Граду Вршцу, којом је образована</w:t>
      </w:r>
      <w:r w:rsidR="00D0479A">
        <w:rPr>
          <w:rFonts w:ascii="Cambria" w:hAnsi="Cambria"/>
          <w:lang w:val="sr-Cyrl-RS"/>
        </w:rPr>
        <w:t xml:space="preserve"> </w:t>
      </w:r>
      <w:r w:rsidR="004678E9">
        <w:rPr>
          <w:rFonts w:ascii="Cambria" w:hAnsi="Cambria"/>
          <w:lang w:val="sr-Cyrl-RS"/>
        </w:rPr>
        <w:t xml:space="preserve">радна група </w:t>
      </w:r>
      <w:r w:rsidR="00633927">
        <w:rPr>
          <w:rFonts w:ascii="Cambria" w:hAnsi="Cambria"/>
          <w:lang w:val="sr-Cyrl-RS"/>
        </w:rPr>
        <w:t>у следећем саставу</w:t>
      </w:r>
      <w:r>
        <w:rPr>
          <w:rFonts w:ascii="Cambria" w:hAnsi="Cambria"/>
          <w:lang w:val="sr-Cyrl-RS"/>
        </w:rPr>
        <w:t>:</w:t>
      </w:r>
    </w:p>
    <w:p w14:paraId="4C12B022" w14:textId="77777777" w:rsidR="008A2106" w:rsidRDefault="008A2106" w:rsidP="00FC6AA5">
      <w:pPr>
        <w:spacing w:line="240" w:lineRule="auto"/>
        <w:jc w:val="both"/>
        <w:rPr>
          <w:rFonts w:ascii="Cambria" w:hAnsi="Cambria"/>
          <w:lang w:val="sr-Cyrl-RS"/>
        </w:rPr>
      </w:pPr>
    </w:p>
    <w:p w14:paraId="697DFE55" w14:textId="77777777" w:rsidR="00663A59" w:rsidRDefault="00663A59">
      <w:pPr>
        <w:pStyle w:val="ListParagraph"/>
        <w:numPr>
          <w:ilvl w:val="0"/>
          <w:numId w:val="7"/>
        </w:numPr>
        <w:spacing w:line="240" w:lineRule="auto"/>
        <w:jc w:val="both"/>
        <w:rPr>
          <w:rFonts w:ascii="Cambria" w:hAnsi="Cambria"/>
          <w:lang w:val="sr-Cyrl-RS"/>
        </w:rPr>
      </w:pPr>
      <w:r>
        <w:rPr>
          <w:rFonts w:ascii="Cambria" w:hAnsi="Cambria"/>
          <w:noProof/>
          <w:lang w:val="sr-Cyrl-RS"/>
        </w:rPr>
        <w:t>Сања Рабијац</w:t>
      </w:r>
      <w:r w:rsidR="008A2106">
        <w:rPr>
          <w:rFonts w:ascii="Cambria" w:hAnsi="Cambria"/>
          <w:noProof/>
          <w:lang w:val="sr-Cyrl-RS"/>
        </w:rPr>
        <w:t xml:space="preserve">, </w:t>
      </w:r>
      <w:r w:rsidR="004678E9">
        <w:rPr>
          <w:rFonts w:ascii="Cambria" w:hAnsi="Cambria"/>
          <w:noProof/>
          <w:lang w:val="sr-Cyrl-RS"/>
        </w:rPr>
        <w:t xml:space="preserve">чланица Градског већа </w:t>
      </w:r>
      <w:r>
        <w:rPr>
          <w:rFonts w:ascii="Cambria" w:hAnsi="Cambria"/>
          <w:noProof/>
          <w:lang w:val="sr-Cyrl-RS"/>
        </w:rPr>
        <w:t>за здравство,</w:t>
      </w:r>
      <w:r w:rsidR="004678E9">
        <w:rPr>
          <w:rFonts w:ascii="Cambria" w:hAnsi="Cambria"/>
          <w:noProof/>
          <w:lang w:val="sr-Cyrl-RS"/>
        </w:rPr>
        <w:t xml:space="preserve"> </w:t>
      </w:r>
      <w:r>
        <w:rPr>
          <w:rFonts w:ascii="Cambria" w:hAnsi="Cambria"/>
          <w:noProof/>
          <w:lang w:val="sr-Cyrl-RS"/>
        </w:rPr>
        <w:t>социјална питања и бригу о породици – координаторка Радне групе</w:t>
      </w:r>
      <w:r w:rsidR="004678E9">
        <w:rPr>
          <w:rFonts w:ascii="Cambria" w:hAnsi="Cambria"/>
          <w:noProof/>
          <w:lang w:val="sr-Cyrl-RS"/>
        </w:rPr>
        <w:t>,</w:t>
      </w:r>
    </w:p>
    <w:p w14:paraId="63B5B75A" w14:textId="3638E1FE" w:rsidR="00663A59" w:rsidRDefault="00663A59">
      <w:pPr>
        <w:pStyle w:val="ListParagraph"/>
        <w:numPr>
          <w:ilvl w:val="0"/>
          <w:numId w:val="7"/>
        </w:numPr>
        <w:spacing w:line="240" w:lineRule="auto"/>
        <w:jc w:val="both"/>
        <w:rPr>
          <w:rFonts w:ascii="Cambria" w:hAnsi="Cambria"/>
          <w:lang w:val="sr-Cyrl-RS"/>
        </w:rPr>
      </w:pPr>
      <w:r>
        <w:rPr>
          <w:rFonts w:ascii="Cambria" w:hAnsi="Cambria"/>
          <w:noProof/>
          <w:lang w:val="sr-Cyrl-RS"/>
        </w:rPr>
        <w:t>Тања Томашевић Дамњановић, руководилац Одељења за друштвене делатности Градске управе Града Вршца,</w:t>
      </w:r>
    </w:p>
    <w:p w14:paraId="75E080A0" w14:textId="2CABC192" w:rsidR="00663A59" w:rsidRDefault="00663A59">
      <w:pPr>
        <w:pStyle w:val="ListParagraph"/>
        <w:numPr>
          <w:ilvl w:val="0"/>
          <w:numId w:val="7"/>
        </w:numPr>
        <w:spacing w:line="240" w:lineRule="auto"/>
        <w:jc w:val="both"/>
        <w:rPr>
          <w:rFonts w:ascii="Cambria" w:hAnsi="Cambria"/>
          <w:lang w:val="sr-Cyrl-RS"/>
        </w:rPr>
      </w:pPr>
      <w:r>
        <w:rPr>
          <w:rFonts w:ascii="Cambria" w:hAnsi="Cambria"/>
          <w:noProof/>
          <w:lang w:val="sr-Cyrl-RS"/>
        </w:rPr>
        <w:t>Вања Радека, руководилац Одељења за буџет и финансије ГУ Града Вршца,</w:t>
      </w:r>
    </w:p>
    <w:p w14:paraId="0E1D6838" w14:textId="0E679915" w:rsidR="00663A59" w:rsidRDefault="00663A59">
      <w:pPr>
        <w:pStyle w:val="ListParagraph"/>
        <w:numPr>
          <w:ilvl w:val="0"/>
          <w:numId w:val="7"/>
        </w:numPr>
        <w:spacing w:line="240" w:lineRule="auto"/>
        <w:jc w:val="both"/>
        <w:rPr>
          <w:rFonts w:ascii="Cambria" w:hAnsi="Cambria"/>
          <w:lang w:val="sr-Cyrl-RS"/>
        </w:rPr>
      </w:pPr>
      <w:r>
        <w:rPr>
          <w:rFonts w:ascii="Cambria" w:hAnsi="Cambria"/>
          <w:noProof/>
          <w:lang w:val="sr-Cyrl-RS"/>
        </w:rPr>
        <w:t>Алиса Шајин, координаторка за ромска питања ГУ Града Вршца,</w:t>
      </w:r>
    </w:p>
    <w:p w14:paraId="48999111" w14:textId="704C4E88" w:rsidR="00663A59" w:rsidRDefault="00663A59">
      <w:pPr>
        <w:pStyle w:val="ListParagraph"/>
        <w:numPr>
          <w:ilvl w:val="0"/>
          <w:numId w:val="7"/>
        </w:numPr>
        <w:spacing w:line="240" w:lineRule="auto"/>
        <w:jc w:val="both"/>
        <w:rPr>
          <w:rFonts w:ascii="Cambria" w:hAnsi="Cambria"/>
          <w:lang w:val="sr-Cyrl-RS"/>
        </w:rPr>
      </w:pPr>
      <w:r>
        <w:rPr>
          <w:rFonts w:ascii="Cambria" w:hAnsi="Cambria"/>
          <w:noProof/>
          <w:lang w:val="sr-Cyrl-RS"/>
        </w:rPr>
        <w:t>Славица Поповић, представница ГУ Града Вршца,</w:t>
      </w:r>
    </w:p>
    <w:p w14:paraId="05EE3410" w14:textId="6EA1F12B" w:rsidR="00663A59" w:rsidRDefault="00663A59">
      <w:pPr>
        <w:pStyle w:val="ListParagraph"/>
        <w:numPr>
          <w:ilvl w:val="0"/>
          <w:numId w:val="7"/>
        </w:numPr>
        <w:spacing w:line="240" w:lineRule="auto"/>
        <w:jc w:val="both"/>
        <w:rPr>
          <w:rFonts w:ascii="Cambria" w:hAnsi="Cambria"/>
          <w:lang w:val="sr-Cyrl-RS"/>
        </w:rPr>
      </w:pPr>
      <w:r>
        <w:rPr>
          <w:rFonts w:ascii="Cambria" w:hAnsi="Cambria"/>
          <w:noProof/>
          <w:lang w:val="sr-Cyrl-RS"/>
        </w:rPr>
        <w:lastRenderedPageBreak/>
        <w:t>Александра Панић Стефановић, в.д. директорка Центра за социјални рад Вршац,</w:t>
      </w:r>
    </w:p>
    <w:p w14:paraId="6564E5E2" w14:textId="1DED5036" w:rsidR="00663A59" w:rsidRDefault="00663A59">
      <w:pPr>
        <w:pStyle w:val="ListParagraph"/>
        <w:numPr>
          <w:ilvl w:val="0"/>
          <w:numId w:val="7"/>
        </w:numPr>
        <w:spacing w:line="240" w:lineRule="auto"/>
        <w:jc w:val="both"/>
        <w:rPr>
          <w:rFonts w:ascii="Cambria" w:hAnsi="Cambria"/>
          <w:lang w:val="sr-Cyrl-RS"/>
        </w:rPr>
      </w:pPr>
      <w:r>
        <w:rPr>
          <w:rFonts w:ascii="Cambria" w:hAnsi="Cambria"/>
          <w:noProof/>
          <w:lang w:val="sr-Cyrl-RS"/>
        </w:rPr>
        <w:t>Соња Аћимов, представница Центра за социјални рад Вршац,</w:t>
      </w:r>
    </w:p>
    <w:p w14:paraId="5BD8DB7B" w14:textId="0CABB222" w:rsidR="00663A59" w:rsidRDefault="00663A59">
      <w:pPr>
        <w:pStyle w:val="ListParagraph"/>
        <w:numPr>
          <w:ilvl w:val="0"/>
          <w:numId w:val="7"/>
        </w:numPr>
        <w:spacing w:line="240" w:lineRule="auto"/>
        <w:jc w:val="both"/>
        <w:rPr>
          <w:rFonts w:ascii="Cambria" w:hAnsi="Cambria"/>
          <w:lang w:val="sr-Cyrl-RS"/>
        </w:rPr>
      </w:pPr>
      <w:r>
        <w:rPr>
          <w:rFonts w:ascii="Cambria" w:hAnsi="Cambria"/>
          <w:lang w:val="sr-Cyrl-RS"/>
        </w:rPr>
        <w:t xml:space="preserve">Адријан Царан, </w:t>
      </w:r>
      <w:r>
        <w:rPr>
          <w:rFonts w:ascii="Cambria" w:hAnsi="Cambria"/>
          <w:noProof/>
          <w:lang w:val="sr-Cyrl-RS"/>
        </w:rPr>
        <w:t>представник Центра за социјални рад Вршац,</w:t>
      </w:r>
    </w:p>
    <w:p w14:paraId="59FF90EE" w14:textId="57B66D85" w:rsidR="00663A59" w:rsidRDefault="00663A59">
      <w:pPr>
        <w:pStyle w:val="ListParagraph"/>
        <w:numPr>
          <w:ilvl w:val="0"/>
          <w:numId w:val="7"/>
        </w:numPr>
        <w:spacing w:line="240" w:lineRule="auto"/>
        <w:jc w:val="both"/>
        <w:rPr>
          <w:rFonts w:ascii="Cambria" w:hAnsi="Cambria"/>
          <w:lang w:val="sr-Cyrl-RS"/>
        </w:rPr>
      </w:pPr>
      <w:r>
        <w:rPr>
          <w:rFonts w:ascii="Cambria" w:hAnsi="Cambria"/>
          <w:lang w:val="sr-Cyrl-RS"/>
        </w:rPr>
        <w:t xml:space="preserve">Виолета Антонијевић, представница </w:t>
      </w:r>
      <w:r w:rsidR="00106F83">
        <w:rPr>
          <w:rFonts w:ascii="Cambria" w:hAnsi="Cambria"/>
          <w:lang w:val="sr-Cyrl-RS"/>
        </w:rPr>
        <w:t>Националне службе за запошљавање – филијала Вршац,</w:t>
      </w:r>
    </w:p>
    <w:p w14:paraId="362BCD00" w14:textId="1FDF963C" w:rsidR="00106F83" w:rsidRDefault="00106F83">
      <w:pPr>
        <w:pStyle w:val="ListParagraph"/>
        <w:numPr>
          <w:ilvl w:val="0"/>
          <w:numId w:val="7"/>
        </w:numPr>
        <w:spacing w:line="240" w:lineRule="auto"/>
        <w:jc w:val="both"/>
        <w:rPr>
          <w:rFonts w:ascii="Cambria" w:hAnsi="Cambria"/>
          <w:lang w:val="sr-Cyrl-RS"/>
        </w:rPr>
      </w:pPr>
      <w:r>
        <w:rPr>
          <w:rFonts w:ascii="Cambria" w:hAnsi="Cambria"/>
          <w:lang w:val="sr-Cyrl-RS"/>
        </w:rPr>
        <w:t>Сузана Цветановић, представница Црвеног крста Вршац,</w:t>
      </w:r>
    </w:p>
    <w:p w14:paraId="2D135BE5" w14:textId="65B3256A" w:rsidR="00106F83" w:rsidRDefault="00106F83">
      <w:pPr>
        <w:pStyle w:val="ListParagraph"/>
        <w:numPr>
          <w:ilvl w:val="0"/>
          <w:numId w:val="7"/>
        </w:numPr>
        <w:spacing w:line="240" w:lineRule="auto"/>
        <w:jc w:val="both"/>
        <w:rPr>
          <w:rFonts w:ascii="Cambria" w:hAnsi="Cambria"/>
          <w:lang w:val="sr-Cyrl-RS"/>
        </w:rPr>
      </w:pPr>
      <w:r>
        <w:rPr>
          <w:rFonts w:ascii="Cambria" w:hAnsi="Cambria"/>
          <w:lang w:val="sr-Cyrl-RS"/>
        </w:rPr>
        <w:t>Анђелија Кручичанин, директорка Геронтолошког центра Вршац,</w:t>
      </w:r>
    </w:p>
    <w:p w14:paraId="74F1C15F" w14:textId="279F5F0D" w:rsidR="00106F83" w:rsidRDefault="00106F83">
      <w:pPr>
        <w:pStyle w:val="ListParagraph"/>
        <w:numPr>
          <w:ilvl w:val="0"/>
          <w:numId w:val="7"/>
        </w:numPr>
        <w:spacing w:line="240" w:lineRule="auto"/>
        <w:jc w:val="both"/>
        <w:rPr>
          <w:rFonts w:ascii="Cambria" w:hAnsi="Cambria"/>
          <w:lang w:val="sr-Cyrl-RS"/>
        </w:rPr>
      </w:pPr>
      <w:r>
        <w:rPr>
          <w:rFonts w:ascii="Cambria" w:hAnsi="Cambria"/>
          <w:lang w:val="sr-Cyrl-RS"/>
        </w:rPr>
        <w:t>Петар Стојичић, представник Дома здравља Вршац,</w:t>
      </w:r>
    </w:p>
    <w:p w14:paraId="4B093472" w14:textId="2FC6ADE9" w:rsidR="00106F83" w:rsidRDefault="00106F83">
      <w:pPr>
        <w:pStyle w:val="ListParagraph"/>
        <w:numPr>
          <w:ilvl w:val="0"/>
          <w:numId w:val="7"/>
        </w:numPr>
        <w:spacing w:line="240" w:lineRule="auto"/>
        <w:jc w:val="both"/>
        <w:rPr>
          <w:rFonts w:ascii="Cambria" w:hAnsi="Cambria"/>
          <w:lang w:val="sr-Cyrl-RS"/>
        </w:rPr>
      </w:pPr>
      <w:r>
        <w:rPr>
          <w:rFonts w:ascii="Cambria" w:hAnsi="Cambria"/>
          <w:lang w:val="sr-Cyrl-RS"/>
        </w:rPr>
        <w:t>Оана Оморан, директорка ОШ „Паја Јовановић“ Вршац,</w:t>
      </w:r>
    </w:p>
    <w:p w14:paraId="42DF14BC" w14:textId="5736EA81" w:rsidR="00106F83" w:rsidRDefault="00106F83">
      <w:pPr>
        <w:pStyle w:val="ListParagraph"/>
        <w:numPr>
          <w:ilvl w:val="0"/>
          <w:numId w:val="7"/>
        </w:numPr>
        <w:spacing w:line="240" w:lineRule="auto"/>
        <w:jc w:val="both"/>
        <w:rPr>
          <w:rFonts w:ascii="Cambria" w:hAnsi="Cambria"/>
          <w:lang w:val="sr-Cyrl-RS"/>
        </w:rPr>
      </w:pPr>
      <w:r>
        <w:rPr>
          <w:rFonts w:ascii="Cambria" w:hAnsi="Cambria"/>
          <w:lang w:val="sr-Cyrl-RS"/>
        </w:rPr>
        <w:t>Дарко Сантрач, представник ОШ „Олга Петров Радишић“ Вршац,</w:t>
      </w:r>
    </w:p>
    <w:p w14:paraId="03CD640F" w14:textId="12ED2277" w:rsidR="00663A59" w:rsidRPr="00106F83" w:rsidRDefault="00106F83">
      <w:pPr>
        <w:pStyle w:val="ListParagraph"/>
        <w:numPr>
          <w:ilvl w:val="0"/>
          <w:numId w:val="7"/>
        </w:numPr>
        <w:spacing w:line="240" w:lineRule="auto"/>
        <w:jc w:val="both"/>
        <w:rPr>
          <w:rFonts w:ascii="Cambria" w:hAnsi="Cambria"/>
          <w:lang w:val="sr-Cyrl-RS"/>
        </w:rPr>
      </w:pPr>
      <w:r>
        <w:rPr>
          <w:rFonts w:ascii="Cambria" w:hAnsi="Cambria"/>
          <w:lang w:val="sr-Cyrl-RS"/>
        </w:rPr>
        <w:t xml:space="preserve">Драган Виторовић, представник Удружења параплегичара и квадриплегичара „Параквад ВШ“ из Вршца. </w:t>
      </w:r>
    </w:p>
    <w:p w14:paraId="5E6FE302" w14:textId="6F82B101" w:rsidR="008A2106" w:rsidRPr="00663A59" w:rsidRDefault="004678E9" w:rsidP="00663A59">
      <w:pPr>
        <w:spacing w:line="240" w:lineRule="auto"/>
        <w:jc w:val="both"/>
        <w:rPr>
          <w:rFonts w:ascii="Cambria" w:hAnsi="Cambria"/>
          <w:lang w:val="sr-Cyrl-RS"/>
        </w:rPr>
      </w:pPr>
      <w:r w:rsidRPr="00663A59">
        <w:rPr>
          <w:rFonts w:ascii="Cambria" w:hAnsi="Cambria"/>
          <w:noProof/>
          <w:lang w:val="sr-Cyrl-RS"/>
        </w:rPr>
        <w:t xml:space="preserve"> </w:t>
      </w:r>
    </w:p>
    <w:p w14:paraId="4C872B4D" w14:textId="07EE1081" w:rsidR="008A2106" w:rsidRDefault="004D7A25" w:rsidP="00FC6AA5">
      <w:pPr>
        <w:spacing w:line="240" w:lineRule="auto"/>
        <w:jc w:val="both"/>
        <w:rPr>
          <w:rFonts w:ascii="Cambria" w:hAnsi="Cambria"/>
          <w:lang w:val="sr-Cyrl-RS"/>
        </w:rPr>
      </w:pPr>
      <w:r>
        <w:rPr>
          <w:rFonts w:ascii="Cambria" w:hAnsi="Cambria"/>
          <w:lang w:val="sr-Cyrl-RS"/>
        </w:rPr>
        <w:t xml:space="preserve">    </w:t>
      </w:r>
      <w:r w:rsidR="00DF53C6">
        <w:rPr>
          <w:rFonts w:ascii="Cambria" w:hAnsi="Cambria"/>
          <w:lang w:val="sr-Cyrl-RS"/>
        </w:rPr>
        <w:t>Израда Програма</w:t>
      </w:r>
      <w:r w:rsidR="00DF53C6" w:rsidRPr="002B639E">
        <w:rPr>
          <w:rFonts w:ascii="Cambria" w:hAnsi="Cambria"/>
          <w:lang w:val="sr-Cyrl-RS"/>
        </w:rPr>
        <w:t xml:space="preserve"> је </w:t>
      </w:r>
      <w:r w:rsidR="00633927">
        <w:rPr>
          <w:rFonts w:ascii="Cambria" w:hAnsi="Cambria"/>
          <w:lang w:val="sr-Cyrl-RS"/>
        </w:rPr>
        <w:t xml:space="preserve">била </w:t>
      </w:r>
      <w:r w:rsidR="00DF53C6" w:rsidRPr="002B639E">
        <w:rPr>
          <w:rFonts w:ascii="Cambria" w:hAnsi="Cambria"/>
          <w:lang w:val="sr-Cyrl-RS"/>
        </w:rPr>
        <w:t>део техничке подршке у оквиру пројекта немачко-српске развојне сарадње „Подршка социјалном укључивању у Србији“, који спроводи Deutsche Gesellschaft für Internationale Zusammenarbeit (GIZ) GmbH у сарадњи са Министарством за рад, запошљавање, борачка и социјална питања и Министарством за људска и мањинска права и друштвени дијалог.</w:t>
      </w:r>
      <w:r w:rsidR="00DF53C6">
        <w:rPr>
          <w:rFonts w:ascii="Cambria" w:hAnsi="Cambria"/>
          <w:lang w:val="sr-Cyrl-RS"/>
        </w:rPr>
        <w:t xml:space="preserve"> Документ је израђен у складу са важећим законодавним оквиром и </w:t>
      </w:r>
      <w:r>
        <w:rPr>
          <w:rFonts w:ascii="Cambria" w:hAnsi="Cambria"/>
          <w:lang w:val="sr-Cyrl-RS"/>
        </w:rPr>
        <w:t>методологиј</w:t>
      </w:r>
      <w:r w:rsidR="00DF53C6">
        <w:rPr>
          <w:rFonts w:ascii="Cambria" w:hAnsi="Cambria"/>
          <w:lang w:val="sr-Cyrl-RS"/>
        </w:rPr>
        <w:t>ом</w:t>
      </w:r>
      <w:r>
        <w:rPr>
          <w:rFonts w:ascii="Cambria" w:hAnsi="Cambria"/>
          <w:lang w:val="sr-Cyrl-RS"/>
        </w:rPr>
        <w:t xml:space="preserve"> коју је развила С</w:t>
      </w:r>
      <w:r w:rsidR="00DF53C6">
        <w:rPr>
          <w:rFonts w:ascii="Cambria" w:hAnsi="Cambria"/>
          <w:lang w:val="sr-Cyrl-RS"/>
        </w:rPr>
        <w:t>тална конференција градова и општина – Савез градова и општина Србије</w:t>
      </w:r>
      <w:r>
        <w:rPr>
          <w:rFonts w:ascii="Cambria" w:hAnsi="Cambria"/>
          <w:lang w:val="sr-Cyrl-RS"/>
        </w:rPr>
        <w:t>.</w:t>
      </w:r>
      <w:r>
        <w:rPr>
          <w:rStyle w:val="FootnoteReference"/>
          <w:rFonts w:ascii="Cambria" w:hAnsi="Cambria"/>
          <w:lang w:val="sr-Cyrl-RS"/>
        </w:rPr>
        <w:footnoteReference w:id="1"/>
      </w:r>
      <w:r>
        <w:rPr>
          <w:rFonts w:ascii="Cambria" w:hAnsi="Cambria"/>
          <w:lang w:val="sr-Cyrl-RS"/>
        </w:rPr>
        <w:t xml:space="preserve">  </w:t>
      </w:r>
    </w:p>
    <w:p w14:paraId="41D79568" w14:textId="77777777" w:rsidR="004D7A25" w:rsidRDefault="004D7A25" w:rsidP="00FC6AA5">
      <w:pPr>
        <w:spacing w:line="240" w:lineRule="auto"/>
        <w:jc w:val="both"/>
        <w:rPr>
          <w:rFonts w:ascii="Cambria" w:hAnsi="Cambria"/>
          <w:lang w:val="sr-Cyrl-RS"/>
        </w:rPr>
      </w:pPr>
    </w:p>
    <w:p w14:paraId="44B41491" w14:textId="35303B9A" w:rsidR="00A46736" w:rsidRDefault="00803055" w:rsidP="00FC6AA5">
      <w:pPr>
        <w:spacing w:line="240" w:lineRule="auto"/>
        <w:jc w:val="both"/>
        <w:rPr>
          <w:rFonts w:ascii="Cambria" w:hAnsi="Cambria"/>
          <w:lang w:val="sr-Cyrl-RS"/>
        </w:rPr>
      </w:pPr>
      <w:r>
        <w:rPr>
          <w:rFonts w:ascii="Cambria" w:hAnsi="Cambria"/>
          <w:lang w:val="sr-Cyrl-RS"/>
        </w:rPr>
        <w:t xml:space="preserve">      Припрема Програма</w:t>
      </w:r>
      <w:r w:rsidR="00A46736">
        <w:rPr>
          <w:rFonts w:ascii="Cambria" w:hAnsi="Cambria"/>
          <w:lang w:val="sr-Cyrl-RS"/>
        </w:rPr>
        <w:t xml:space="preserve"> је</w:t>
      </w:r>
      <w:r>
        <w:rPr>
          <w:rFonts w:ascii="Cambria" w:hAnsi="Cambria"/>
          <w:lang w:val="sr-Cyrl-RS"/>
        </w:rPr>
        <w:t xml:space="preserve"> обухватала више фаза стратешког планирања, као и одржавање већег броја радионица током којих је </w:t>
      </w:r>
      <w:r w:rsidR="00633927">
        <w:rPr>
          <w:rFonts w:ascii="Cambria" w:hAnsi="Cambria"/>
          <w:lang w:val="sr-Cyrl-RS"/>
        </w:rPr>
        <w:t>Р</w:t>
      </w:r>
      <w:r>
        <w:rPr>
          <w:rFonts w:ascii="Cambria" w:hAnsi="Cambria"/>
          <w:lang w:val="sr-Cyrl-RS"/>
        </w:rPr>
        <w:t>адна група изра</w:t>
      </w:r>
      <w:r w:rsidR="00633927">
        <w:rPr>
          <w:rFonts w:ascii="Cambria" w:hAnsi="Cambria"/>
          <w:lang w:val="sr-Cyrl-RS"/>
        </w:rPr>
        <w:t>дила</w:t>
      </w:r>
      <w:r>
        <w:rPr>
          <w:rFonts w:ascii="Cambria" w:hAnsi="Cambria"/>
          <w:lang w:val="sr-Cyrl-RS"/>
        </w:rPr>
        <w:t xml:space="preserve"> </w:t>
      </w:r>
      <w:r w:rsidR="00A46736">
        <w:rPr>
          <w:rFonts w:ascii="Cambria" w:hAnsi="Cambria"/>
          <w:lang w:val="sr-Cyrl-RS"/>
        </w:rPr>
        <w:t>нацрт</w:t>
      </w:r>
      <w:r>
        <w:rPr>
          <w:rFonts w:ascii="Cambria" w:hAnsi="Cambria"/>
          <w:lang w:val="sr-Cyrl-RS"/>
        </w:rPr>
        <w:t xml:space="preserve"> документа</w:t>
      </w:r>
      <w:r w:rsidR="00A46736">
        <w:rPr>
          <w:rFonts w:ascii="Cambria" w:hAnsi="Cambria"/>
          <w:lang w:val="sr-Cyrl-RS"/>
        </w:rPr>
        <w:t>.  У периоду од октобра до децембра 2025. године спроведено је мапирањ</w:t>
      </w:r>
      <w:r w:rsidR="00911409">
        <w:rPr>
          <w:rFonts w:ascii="Cambria" w:hAnsi="Cambria"/>
          <w:lang w:val="sr-Cyrl-RS"/>
        </w:rPr>
        <w:t>е</w:t>
      </w:r>
      <w:r w:rsidR="00A46736">
        <w:rPr>
          <w:rFonts w:ascii="Cambria" w:hAnsi="Cambria"/>
          <w:lang w:val="sr-Cyrl-RS"/>
        </w:rPr>
        <w:t xml:space="preserve"> потреба корисника права и услуга социјалне заштите и процена капацитета локалних пружалаца услуга</w:t>
      </w:r>
      <w:r w:rsidR="00911409">
        <w:rPr>
          <w:rFonts w:ascii="Cambria" w:hAnsi="Cambria"/>
          <w:lang w:val="sr-Cyrl-RS"/>
        </w:rPr>
        <w:t>,</w:t>
      </w:r>
      <w:r w:rsidR="00A46736">
        <w:rPr>
          <w:rFonts w:ascii="Cambria" w:hAnsi="Cambria"/>
          <w:lang w:val="sr-Cyrl-RS"/>
        </w:rPr>
        <w:t xml:space="preserve"> као широк консултативни процес који је требао да:</w:t>
      </w:r>
    </w:p>
    <w:p w14:paraId="22CD2301" w14:textId="77777777" w:rsidR="00A46736" w:rsidRDefault="00A46736" w:rsidP="00FC6AA5">
      <w:pPr>
        <w:spacing w:line="240" w:lineRule="auto"/>
        <w:jc w:val="both"/>
        <w:rPr>
          <w:rFonts w:ascii="Cambria" w:hAnsi="Cambria"/>
          <w:lang w:val="sr-Cyrl-RS"/>
        </w:rPr>
      </w:pPr>
    </w:p>
    <w:p w14:paraId="41089742" w14:textId="5DD8F2F7" w:rsidR="00A46736" w:rsidRDefault="00A46736">
      <w:pPr>
        <w:pStyle w:val="ListParagraph"/>
        <w:numPr>
          <w:ilvl w:val="0"/>
          <w:numId w:val="14"/>
        </w:numPr>
        <w:spacing w:line="240" w:lineRule="auto"/>
        <w:jc w:val="both"/>
        <w:rPr>
          <w:rFonts w:ascii="Cambria" w:hAnsi="Cambria"/>
          <w:lang w:val="sr-Cyrl-RS"/>
        </w:rPr>
      </w:pPr>
      <w:r>
        <w:rPr>
          <w:rFonts w:ascii="Cambria" w:hAnsi="Cambria"/>
          <w:lang w:val="sr-Cyrl-RS"/>
        </w:rPr>
        <w:t>Пружи дубљи увид</w:t>
      </w:r>
      <w:r w:rsidRPr="00A46736">
        <w:t xml:space="preserve"> </w:t>
      </w:r>
      <w:r w:rsidRPr="00A46736">
        <w:rPr>
          <w:rFonts w:ascii="Cambria" w:hAnsi="Cambria"/>
          <w:lang w:val="sr-Cyrl-RS"/>
        </w:rPr>
        <w:t xml:space="preserve">у ставове и потребе корисника и потенцијалних корисника права и услуга </w:t>
      </w:r>
      <w:r>
        <w:rPr>
          <w:rFonts w:ascii="Cambria" w:hAnsi="Cambria"/>
          <w:lang w:val="sr-Cyrl-RS"/>
        </w:rPr>
        <w:t xml:space="preserve">социјалне заштите у граду </w:t>
      </w:r>
      <w:r w:rsidR="00106F83">
        <w:rPr>
          <w:rFonts w:ascii="Cambria" w:hAnsi="Cambria"/>
          <w:lang w:val="sr-Cyrl-RS"/>
        </w:rPr>
        <w:t>Вршцу</w:t>
      </w:r>
      <w:r w:rsidRPr="00A46736">
        <w:rPr>
          <w:rFonts w:ascii="Cambria" w:hAnsi="Cambria"/>
          <w:lang w:val="sr-Cyrl-RS"/>
        </w:rPr>
        <w:t>, са посебним освртом на најрањивије групе</w:t>
      </w:r>
      <w:r>
        <w:rPr>
          <w:rFonts w:ascii="Cambria" w:hAnsi="Cambria"/>
          <w:lang w:val="sr-Cyrl-RS"/>
        </w:rPr>
        <w:t>,</w:t>
      </w:r>
    </w:p>
    <w:p w14:paraId="583B65E0" w14:textId="6ECA7589" w:rsidR="00A46736" w:rsidRDefault="00A46736">
      <w:pPr>
        <w:pStyle w:val="ListParagraph"/>
        <w:numPr>
          <w:ilvl w:val="0"/>
          <w:numId w:val="14"/>
        </w:numPr>
        <w:spacing w:line="240" w:lineRule="auto"/>
        <w:jc w:val="both"/>
        <w:rPr>
          <w:rFonts w:ascii="Cambria" w:hAnsi="Cambria"/>
          <w:lang w:val="sr-Cyrl-RS"/>
        </w:rPr>
      </w:pPr>
      <w:r>
        <w:rPr>
          <w:rFonts w:ascii="Cambria" w:hAnsi="Cambria"/>
          <w:lang w:val="sr-Cyrl-RS"/>
        </w:rPr>
        <w:t xml:space="preserve">Омогући идентификацију </w:t>
      </w:r>
      <w:r w:rsidRPr="00A46736">
        <w:rPr>
          <w:rFonts w:ascii="Cambria" w:hAnsi="Cambria"/>
          <w:lang w:val="sr-Cyrl-RS"/>
        </w:rPr>
        <w:t xml:space="preserve">ресурса пружалаца услуга </w:t>
      </w:r>
      <w:r>
        <w:rPr>
          <w:rFonts w:ascii="Cambria" w:hAnsi="Cambria"/>
          <w:lang w:val="sr-Cyrl-RS"/>
        </w:rPr>
        <w:t>социјалне заштите</w:t>
      </w:r>
      <w:r w:rsidRPr="00A46736">
        <w:rPr>
          <w:rFonts w:ascii="Cambria" w:hAnsi="Cambria"/>
          <w:lang w:val="sr-Cyrl-RS"/>
        </w:rPr>
        <w:t xml:space="preserve"> на локалном нивоу</w:t>
      </w:r>
      <w:r>
        <w:rPr>
          <w:rFonts w:ascii="Cambria" w:hAnsi="Cambria"/>
          <w:lang w:val="sr-Cyrl-RS"/>
        </w:rPr>
        <w:t>,</w:t>
      </w:r>
    </w:p>
    <w:p w14:paraId="2F511AC2" w14:textId="4240B722" w:rsidR="00A46736" w:rsidRDefault="00A46736">
      <w:pPr>
        <w:pStyle w:val="ListParagraph"/>
        <w:numPr>
          <w:ilvl w:val="0"/>
          <w:numId w:val="14"/>
        </w:numPr>
        <w:spacing w:line="240" w:lineRule="auto"/>
        <w:jc w:val="both"/>
        <w:rPr>
          <w:rFonts w:ascii="Cambria" w:hAnsi="Cambria"/>
          <w:lang w:val="sr-Cyrl-RS"/>
        </w:rPr>
      </w:pPr>
      <w:r>
        <w:rPr>
          <w:rFonts w:ascii="Cambria" w:hAnsi="Cambria"/>
          <w:lang w:val="sr-Cyrl-RS"/>
        </w:rPr>
        <w:t>Обезбеди</w:t>
      </w:r>
      <w:r w:rsidRPr="00A46736">
        <w:rPr>
          <w:rFonts w:ascii="Cambria" w:hAnsi="Cambria"/>
          <w:lang w:val="sr-Cyrl-RS"/>
        </w:rPr>
        <w:t xml:space="preserve"> смерниц</w:t>
      </w:r>
      <w:r>
        <w:rPr>
          <w:rFonts w:ascii="Cambria" w:hAnsi="Cambria"/>
          <w:lang w:val="sr-Cyrl-RS"/>
        </w:rPr>
        <w:t>е</w:t>
      </w:r>
      <w:r w:rsidRPr="00A46736">
        <w:rPr>
          <w:rFonts w:ascii="Cambria" w:hAnsi="Cambria"/>
          <w:lang w:val="sr-Cyrl-RS"/>
        </w:rPr>
        <w:t xml:space="preserve"> за </w:t>
      </w:r>
      <w:r>
        <w:rPr>
          <w:rFonts w:ascii="Cambria" w:hAnsi="Cambria"/>
          <w:lang w:val="sr-Cyrl-RS"/>
        </w:rPr>
        <w:t xml:space="preserve">даље </w:t>
      </w:r>
      <w:r w:rsidRPr="00A46736">
        <w:rPr>
          <w:rFonts w:ascii="Cambria" w:hAnsi="Cambria"/>
          <w:lang w:val="sr-Cyrl-RS"/>
        </w:rPr>
        <w:t xml:space="preserve">унапређење нормативног, стратешког и институционалног оквира у области </w:t>
      </w:r>
      <w:r>
        <w:rPr>
          <w:rFonts w:ascii="Cambria" w:hAnsi="Cambria"/>
          <w:lang w:val="sr-Cyrl-RS"/>
        </w:rPr>
        <w:t>социјалне заштите на локалном нивоу,</w:t>
      </w:r>
    </w:p>
    <w:p w14:paraId="6F8101B2" w14:textId="69CCCDA8" w:rsidR="00A46736" w:rsidRDefault="00A46736">
      <w:pPr>
        <w:pStyle w:val="ListParagraph"/>
        <w:numPr>
          <w:ilvl w:val="0"/>
          <w:numId w:val="14"/>
        </w:numPr>
        <w:spacing w:line="240" w:lineRule="auto"/>
        <w:jc w:val="both"/>
        <w:rPr>
          <w:rFonts w:ascii="Cambria" w:hAnsi="Cambria"/>
          <w:lang w:val="sr-Cyrl-RS"/>
        </w:rPr>
      </w:pPr>
      <w:r>
        <w:rPr>
          <w:rFonts w:ascii="Cambria" w:hAnsi="Cambria"/>
          <w:lang w:val="sr-Cyrl-RS"/>
        </w:rPr>
        <w:t>Укаже на приоритете у</w:t>
      </w:r>
      <w:r w:rsidRPr="00A46736">
        <w:rPr>
          <w:rFonts w:ascii="Cambria" w:hAnsi="Cambria"/>
          <w:lang w:val="sr-Cyrl-RS"/>
        </w:rPr>
        <w:t xml:space="preserve"> планирањ</w:t>
      </w:r>
      <w:r>
        <w:rPr>
          <w:rFonts w:ascii="Cambria" w:hAnsi="Cambria"/>
          <w:lang w:val="sr-Cyrl-RS"/>
        </w:rPr>
        <w:t>у</w:t>
      </w:r>
      <w:r w:rsidRPr="00A46736">
        <w:rPr>
          <w:rFonts w:ascii="Cambria" w:hAnsi="Cambria"/>
          <w:lang w:val="sr-Cyrl-RS"/>
        </w:rPr>
        <w:t xml:space="preserve"> и развој</w:t>
      </w:r>
      <w:r>
        <w:rPr>
          <w:rFonts w:ascii="Cambria" w:hAnsi="Cambria"/>
          <w:lang w:val="sr-Cyrl-RS"/>
        </w:rPr>
        <w:t>у</w:t>
      </w:r>
      <w:r w:rsidRPr="00A46736">
        <w:rPr>
          <w:rFonts w:ascii="Cambria" w:hAnsi="Cambria"/>
          <w:lang w:val="sr-Cyrl-RS"/>
        </w:rPr>
        <w:t xml:space="preserve"> нових услуга и програма подршке за најугроженије циљне групе у надлежности </w:t>
      </w:r>
      <w:r>
        <w:rPr>
          <w:rFonts w:ascii="Cambria" w:hAnsi="Cambria"/>
          <w:lang w:val="sr-Cyrl-RS"/>
        </w:rPr>
        <w:t xml:space="preserve">локалне самоуправе. </w:t>
      </w:r>
    </w:p>
    <w:p w14:paraId="2B21B797" w14:textId="77777777" w:rsidR="00633927" w:rsidRPr="00A46736" w:rsidRDefault="00633927" w:rsidP="00633927">
      <w:pPr>
        <w:pStyle w:val="ListParagraph"/>
        <w:spacing w:line="240" w:lineRule="auto"/>
        <w:jc w:val="both"/>
        <w:rPr>
          <w:rFonts w:ascii="Cambria" w:hAnsi="Cambria"/>
          <w:lang w:val="sr-Cyrl-RS"/>
        </w:rPr>
      </w:pPr>
    </w:p>
    <w:p w14:paraId="457F29EF" w14:textId="3BA8BB6C" w:rsidR="00A46736" w:rsidRDefault="00911409" w:rsidP="00FC6AA5">
      <w:pPr>
        <w:spacing w:line="240" w:lineRule="auto"/>
        <w:jc w:val="both"/>
        <w:rPr>
          <w:rFonts w:ascii="Cambria" w:hAnsi="Cambria"/>
          <w:lang w:val="sr-Cyrl-RS"/>
        </w:rPr>
      </w:pPr>
      <w:r>
        <w:rPr>
          <w:rFonts w:ascii="Cambria" w:hAnsi="Cambria"/>
          <w:lang w:val="sr-Cyrl-RS"/>
        </w:rPr>
        <w:t xml:space="preserve">        Током мапирања </w:t>
      </w:r>
      <w:r w:rsidRPr="00911409">
        <w:rPr>
          <w:rFonts w:ascii="Cambria" w:hAnsi="Cambria"/>
          <w:lang w:val="sr-Cyrl-RS"/>
        </w:rPr>
        <w:t>коришћен</w:t>
      </w:r>
      <w:r>
        <w:rPr>
          <w:rFonts w:ascii="Cambria" w:hAnsi="Cambria"/>
          <w:lang w:val="sr-Cyrl-RS"/>
        </w:rPr>
        <w:t xml:space="preserve">е </w:t>
      </w:r>
      <w:r w:rsidR="00FB68CF">
        <w:rPr>
          <w:rFonts w:ascii="Cambria" w:hAnsi="Cambria"/>
          <w:lang w:val="sr-Cyrl-RS"/>
        </w:rPr>
        <w:t xml:space="preserve">су </w:t>
      </w:r>
      <w:r>
        <w:rPr>
          <w:rFonts w:ascii="Cambria" w:hAnsi="Cambria"/>
          <w:lang w:val="sr-Cyrl-RS"/>
        </w:rPr>
        <w:t>следеће истраживачке технике</w:t>
      </w:r>
      <w:r w:rsidR="00FB68CF">
        <w:rPr>
          <w:rFonts w:ascii="Cambria" w:hAnsi="Cambria"/>
          <w:lang w:val="sr-Cyrl-RS"/>
        </w:rPr>
        <w:t xml:space="preserve"> за прикупљање података</w:t>
      </w:r>
      <w:r w:rsidRPr="00911409">
        <w:rPr>
          <w:rFonts w:ascii="Cambria" w:hAnsi="Cambria"/>
          <w:lang w:val="sr-Cyrl-RS"/>
        </w:rPr>
        <w:t>: анкет</w:t>
      </w:r>
      <w:r>
        <w:rPr>
          <w:rFonts w:ascii="Cambria" w:hAnsi="Cambria"/>
          <w:lang w:val="sr-Cyrl-RS"/>
        </w:rPr>
        <w:t>ирање грађане</w:t>
      </w:r>
      <w:r w:rsidRPr="00911409">
        <w:rPr>
          <w:rFonts w:ascii="Cambria" w:hAnsi="Cambria"/>
          <w:lang w:val="sr-Cyrl-RS"/>
        </w:rPr>
        <w:t xml:space="preserve">, </w:t>
      </w:r>
      <w:r>
        <w:rPr>
          <w:rFonts w:ascii="Cambria" w:hAnsi="Cambria"/>
          <w:lang w:val="sr-Cyrl-RS"/>
        </w:rPr>
        <w:t>анкетирање пружалаца локалних услуга социјалне заштите</w:t>
      </w:r>
      <w:r w:rsidRPr="00911409">
        <w:rPr>
          <w:rFonts w:ascii="Cambria" w:hAnsi="Cambria"/>
          <w:lang w:val="sr-Cyrl-RS"/>
        </w:rPr>
        <w:t xml:space="preserve"> и </w:t>
      </w:r>
      <w:r>
        <w:rPr>
          <w:rFonts w:ascii="Cambria" w:hAnsi="Cambria"/>
          <w:lang w:val="sr-Cyrl-RS"/>
        </w:rPr>
        <w:t xml:space="preserve">одржавање </w:t>
      </w:r>
      <w:r w:rsidRPr="00911409">
        <w:rPr>
          <w:rFonts w:ascii="Cambria" w:hAnsi="Cambria"/>
          <w:lang w:val="sr-Cyrl-RS"/>
        </w:rPr>
        <w:t>фокус груп</w:t>
      </w:r>
      <w:r>
        <w:rPr>
          <w:rFonts w:ascii="Cambria" w:hAnsi="Cambria"/>
          <w:lang w:val="sr-Cyrl-RS"/>
        </w:rPr>
        <w:t>а</w:t>
      </w:r>
      <w:r w:rsidRPr="00911409">
        <w:rPr>
          <w:rFonts w:ascii="Cambria" w:hAnsi="Cambria"/>
          <w:lang w:val="sr-Cyrl-RS"/>
        </w:rPr>
        <w:t>.  Циљне групе обухваћене истраживањем бил</w:t>
      </w:r>
      <w:r w:rsidR="00FB68CF">
        <w:rPr>
          <w:rFonts w:ascii="Cambria" w:hAnsi="Cambria"/>
          <w:lang w:val="sr-Cyrl-RS"/>
        </w:rPr>
        <w:t>и</w:t>
      </w:r>
      <w:r w:rsidRPr="00911409">
        <w:rPr>
          <w:rFonts w:ascii="Cambria" w:hAnsi="Cambria"/>
          <w:lang w:val="sr-Cyrl-RS"/>
        </w:rPr>
        <w:t xml:space="preserve"> су: запослени у градској управи, запослени у локалним установама у области социјалне </w:t>
      </w:r>
      <w:r w:rsidRPr="00911409">
        <w:rPr>
          <w:rFonts w:ascii="Cambria" w:hAnsi="Cambria"/>
          <w:lang w:val="sr-Cyrl-RS"/>
        </w:rPr>
        <w:lastRenderedPageBreak/>
        <w:t>заштите, здравства, образовања и запошљавања, затим корисници услуга социјалне заштите, пружаоци локалних услуга социјалне заштите, локалне организације цивилног друштва које заступају интересе осетљивих група и шира јавност</w:t>
      </w:r>
      <w:r>
        <w:rPr>
          <w:rFonts w:ascii="Cambria" w:hAnsi="Cambria"/>
          <w:lang w:val="sr-Cyrl-RS"/>
        </w:rPr>
        <w:t xml:space="preserve"> (грађани)</w:t>
      </w:r>
      <w:r w:rsidRPr="00911409">
        <w:rPr>
          <w:rFonts w:ascii="Cambria" w:hAnsi="Cambria"/>
          <w:lang w:val="sr-Cyrl-RS"/>
        </w:rPr>
        <w:t>.</w:t>
      </w:r>
      <w:r>
        <w:rPr>
          <w:rFonts w:ascii="Cambria" w:hAnsi="Cambria"/>
          <w:lang w:val="sr-Cyrl-RS"/>
        </w:rPr>
        <w:t xml:space="preserve"> </w:t>
      </w:r>
      <w:r w:rsidR="00FB68CF">
        <w:rPr>
          <w:rFonts w:ascii="Cambria" w:hAnsi="Cambria"/>
          <w:lang w:val="sr-Cyrl-RS"/>
        </w:rPr>
        <w:t xml:space="preserve">Дакле, </w:t>
      </w:r>
      <w:r w:rsidR="00FB68CF" w:rsidRPr="00FB68CF">
        <w:rPr>
          <w:rFonts w:ascii="Cambria" w:hAnsi="Cambria"/>
          <w:lang w:val="sr-Cyrl-RS"/>
        </w:rPr>
        <w:t>консултације са свим заинтересованим странама</w:t>
      </w:r>
      <w:r w:rsidR="00FB68CF">
        <w:rPr>
          <w:rFonts w:ascii="Cambria" w:hAnsi="Cambria"/>
          <w:lang w:val="sr-Cyrl-RS"/>
        </w:rPr>
        <w:t xml:space="preserve"> биле</w:t>
      </w:r>
      <w:r w:rsidR="00FB68CF" w:rsidRPr="00FB68CF">
        <w:rPr>
          <w:rFonts w:ascii="Cambria" w:hAnsi="Cambria"/>
          <w:lang w:val="sr-Cyrl-RS"/>
        </w:rPr>
        <w:t xml:space="preserve"> </w:t>
      </w:r>
      <w:r w:rsidR="00C656BE">
        <w:rPr>
          <w:rFonts w:ascii="Cambria" w:hAnsi="Cambria"/>
          <w:lang w:val="sr-Cyrl-RS"/>
        </w:rPr>
        <w:t xml:space="preserve">су </w:t>
      </w:r>
      <w:r w:rsidR="00FB68CF" w:rsidRPr="00FB68CF">
        <w:rPr>
          <w:rFonts w:ascii="Cambria" w:hAnsi="Cambria"/>
          <w:lang w:val="sr-Cyrl-RS"/>
        </w:rPr>
        <w:t xml:space="preserve">интегрални део процеса </w:t>
      </w:r>
      <w:r w:rsidR="00FB68CF">
        <w:rPr>
          <w:rFonts w:ascii="Cambria" w:hAnsi="Cambria"/>
          <w:lang w:val="sr-Cyrl-RS"/>
        </w:rPr>
        <w:t xml:space="preserve">стратешког </w:t>
      </w:r>
      <w:r w:rsidR="00FB68CF" w:rsidRPr="00FB68CF">
        <w:rPr>
          <w:rFonts w:ascii="Cambria" w:hAnsi="Cambria"/>
          <w:lang w:val="sr-Cyrl-RS"/>
        </w:rPr>
        <w:t>планирања</w:t>
      </w:r>
      <w:r w:rsidR="00FB68CF">
        <w:rPr>
          <w:rFonts w:ascii="Cambria" w:hAnsi="Cambria"/>
          <w:lang w:val="sr-Cyrl-RS"/>
        </w:rPr>
        <w:t xml:space="preserve"> од самог његовог почетка</w:t>
      </w:r>
      <w:r w:rsidR="00FB68CF" w:rsidRPr="00FB68CF">
        <w:rPr>
          <w:rFonts w:ascii="Cambria" w:hAnsi="Cambria"/>
          <w:lang w:val="sr-Cyrl-RS"/>
        </w:rPr>
        <w:t xml:space="preserve">. </w:t>
      </w:r>
      <w:r>
        <w:rPr>
          <w:rFonts w:ascii="Cambria" w:hAnsi="Cambria"/>
          <w:lang w:val="sr-Cyrl-RS"/>
        </w:rPr>
        <w:t>Налази мапирања су представљени у посебном извештају</w:t>
      </w:r>
      <w:r>
        <w:rPr>
          <w:rStyle w:val="FootnoteReference"/>
          <w:rFonts w:ascii="Cambria" w:hAnsi="Cambria"/>
          <w:lang w:val="sr-Cyrl-RS"/>
        </w:rPr>
        <w:footnoteReference w:id="2"/>
      </w:r>
      <w:r>
        <w:rPr>
          <w:rFonts w:ascii="Cambria" w:hAnsi="Cambria"/>
          <w:lang w:val="sr-Cyrl-RS"/>
        </w:rPr>
        <w:t xml:space="preserve"> који је </w:t>
      </w:r>
      <w:r w:rsidR="00C656BE">
        <w:rPr>
          <w:rFonts w:ascii="Cambria" w:hAnsi="Cambria"/>
          <w:lang w:val="sr-Cyrl-RS"/>
        </w:rPr>
        <w:t>члановима Радне групе дао</w:t>
      </w:r>
      <w:r>
        <w:rPr>
          <w:rFonts w:ascii="Cambria" w:hAnsi="Cambria"/>
          <w:lang w:val="sr-Cyrl-RS"/>
        </w:rPr>
        <w:t xml:space="preserve"> полазну основу за стратешко планирање и утврђивање приоритета</w:t>
      </w:r>
      <w:r w:rsidR="00FB68CF">
        <w:rPr>
          <w:rFonts w:ascii="Cambria" w:hAnsi="Cambria"/>
          <w:lang w:val="sr-Cyrl-RS"/>
        </w:rPr>
        <w:t>, циљева и мера</w:t>
      </w:r>
      <w:r>
        <w:rPr>
          <w:rFonts w:ascii="Cambria" w:hAnsi="Cambria"/>
          <w:lang w:val="sr-Cyrl-RS"/>
        </w:rPr>
        <w:t xml:space="preserve"> у наредном планском периоду. </w:t>
      </w:r>
      <w:r w:rsidR="00FB68CF">
        <w:rPr>
          <w:rFonts w:ascii="Cambria" w:hAnsi="Cambria"/>
          <w:lang w:val="sr-Cyrl-RS"/>
        </w:rPr>
        <w:t xml:space="preserve"> </w:t>
      </w:r>
    </w:p>
    <w:p w14:paraId="3E34DE0B" w14:textId="77777777" w:rsidR="00A46736" w:rsidRDefault="00A46736" w:rsidP="00FC6AA5">
      <w:pPr>
        <w:spacing w:line="240" w:lineRule="auto"/>
        <w:jc w:val="both"/>
        <w:rPr>
          <w:rFonts w:ascii="Cambria" w:hAnsi="Cambria"/>
          <w:lang w:val="sr-Cyrl-RS"/>
        </w:rPr>
      </w:pPr>
    </w:p>
    <w:p w14:paraId="357DDF68" w14:textId="17638350" w:rsidR="002E0D55" w:rsidRDefault="00FB68CF" w:rsidP="00FC6AA5">
      <w:pPr>
        <w:spacing w:line="240" w:lineRule="auto"/>
        <w:jc w:val="both"/>
        <w:rPr>
          <w:rFonts w:ascii="Cambria" w:hAnsi="Cambria"/>
          <w:lang w:val="sr-Cyrl-RS"/>
        </w:rPr>
      </w:pPr>
      <w:r>
        <w:rPr>
          <w:rFonts w:ascii="Cambria" w:hAnsi="Cambria"/>
          <w:lang w:val="sr-Cyrl-RS"/>
        </w:rPr>
        <w:t xml:space="preserve">       </w:t>
      </w:r>
      <w:r w:rsidR="00C656BE">
        <w:rPr>
          <w:rFonts w:ascii="Cambria" w:hAnsi="Cambria"/>
          <w:lang w:val="sr-Cyrl-RS"/>
        </w:rPr>
        <w:t>О</w:t>
      </w:r>
      <w:r>
        <w:rPr>
          <w:rFonts w:ascii="Cambria" w:hAnsi="Cambria"/>
          <w:lang w:val="sr-Cyrl-RS"/>
        </w:rPr>
        <w:t xml:space="preserve">д фебруара до </w:t>
      </w:r>
      <w:r w:rsidR="00B1476B">
        <w:rPr>
          <w:rFonts w:ascii="Cambria" w:hAnsi="Cambria"/>
          <w:lang w:val="sr-Cyrl-RS"/>
        </w:rPr>
        <w:t>маја</w:t>
      </w:r>
      <w:r>
        <w:rPr>
          <w:rFonts w:ascii="Cambria" w:hAnsi="Cambria"/>
          <w:lang w:val="sr-Cyrl-RS"/>
        </w:rPr>
        <w:t xml:space="preserve"> 2026. године одвијао </w:t>
      </w:r>
      <w:r w:rsidR="00C656BE">
        <w:rPr>
          <w:rFonts w:ascii="Cambria" w:hAnsi="Cambria"/>
          <w:lang w:val="sr-Cyrl-RS"/>
        </w:rPr>
        <w:t xml:space="preserve">се </w:t>
      </w:r>
      <w:r>
        <w:rPr>
          <w:rFonts w:ascii="Cambria" w:hAnsi="Cambria"/>
          <w:lang w:val="sr-Cyrl-RS"/>
        </w:rPr>
        <w:t>процес стратешког планирања који је обухватао</w:t>
      </w:r>
      <w:r w:rsidR="00C656BE">
        <w:rPr>
          <w:rFonts w:ascii="Cambria" w:hAnsi="Cambria"/>
          <w:lang w:val="sr-Cyrl-RS"/>
        </w:rPr>
        <w:t xml:space="preserve"> следеће фазе</w:t>
      </w:r>
      <w:r>
        <w:rPr>
          <w:rFonts w:ascii="Cambria" w:hAnsi="Cambria"/>
          <w:lang w:val="sr-Cyrl-RS"/>
        </w:rPr>
        <w:t xml:space="preserve">: </w:t>
      </w:r>
      <w:r w:rsidR="00803055">
        <w:rPr>
          <w:rFonts w:ascii="Cambria" w:hAnsi="Cambria"/>
          <w:lang w:val="sr-Cyrl-RS"/>
        </w:rPr>
        <w:t>1) п</w:t>
      </w:r>
      <w:r w:rsidR="00803055" w:rsidRPr="00803055">
        <w:rPr>
          <w:rFonts w:ascii="Cambria" w:hAnsi="Cambria"/>
          <w:lang w:val="sr-Cyrl-RS"/>
        </w:rPr>
        <w:t>рипрему анализе стања са SWOT анализ</w:t>
      </w:r>
      <w:r w:rsidR="00803055">
        <w:rPr>
          <w:rFonts w:ascii="Cambria" w:hAnsi="Cambria"/>
          <w:lang w:val="sr-Cyrl-RS"/>
        </w:rPr>
        <w:t xml:space="preserve">ом, 2) </w:t>
      </w:r>
      <w:r>
        <w:rPr>
          <w:rFonts w:ascii="Cambria" w:hAnsi="Cambria"/>
          <w:lang w:val="sr-Cyrl-RS"/>
        </w:rPr>
        <w:t xml:space="preserve">одржавање радионице за </w:t>
      </w:r>
      <w:r w:rsidR="00803055">
        <w:rPr>
          <w:rFonts w:ascii="Cambria" w:hAnsi="Cambria"/>
          <w:lang w:val="sr-Cyrl-RS"/>
        </w:rPr>
        <w:t>д</w:t>
      </w:r>
      <w:r w:rsidR="00803055" w:rsidRPr="00803055">
        <w:rPr>
          <w:rFonts w:ascii="Cambria" w:hAnsi="Cambria"/>
          <w:lang w:val="sr-Cyrl-RS"/>
        </w:rPr>
        <w:t>ефинисање општег циља, посебних циљева и</w:t>
      </w:r>
      <w:r w:rsidR="00803055">
        <w:rPr>
          <w:rFonts w:ascii="Cambria" w:hAnsi="Cambria"/>
          <w:lang w:val="sr-Cyrl-RS"/>
        </w:rPr>
        <w:t xml:space="preserve"> мера са</w:t>
      </w:r>
      <w:r w:rsidR="00803055" w:rsidRPr="00803055">
        <w:rPr>
          <w:rFonts w:ascii="Cambria" w:hAnsi="Cambria"/>
          <w:lang w:val="sr-Cyrl-RS"/>
        </w:rPr>
        <w:t xml:space="preserve"> </w:t>
      </w:r>
      <w:r w:rsidR="00B74573">
        <w:rPr>
          <w:rFonts w:ascii="Cambria" w:hAnsi="Cambria"/>
          <w:lang w:val="sr-Cyrl-RS"/>
        </w:rPr>
        <w:t>показатељима</w:t>
      </w:r>
      <w:r w:rsidR="00803055" w:rsidRPr="00803055">
        <w:rPr>
          <w:rFonts w:ascii="Cambria" w:hAnsi="Cambria"/>
          <w:lang w:val="sr-Cyrl-RS"/>
        </w:rPr>
        <w:t xml:space="preserve"> за мерење учинка</w:t>
      </w:r>
      <w:r w:rsidR="00B77B63">
        <w:rPr>
          <w:rFonts w:ascii="Cambria" w:hAnsi="Cambria"/>
          <w:lang w:val="sr-Cyrl-RS"/>
        </w:rPr>
        <w:t xml:space="preserve">, </w:t>
      </w:r>
      <w:r w:rsidR="00803055">
        <w:rPr>
          <w:rFonts w:ascii="Cambria" w:hAnsi="Cambria"/>
          <w:lang w:val="sr-Cyrl-RS"/>
        </w:rPr>
        <w:t xml:space="preserve">3) </w:t>
      </w:r>
      <w:r>
        <w:rPr>
          <w:rFonts w:ascii="Cambria" w:hAnsi="Cambria"/>
          <w:lang w:val="sr-Cyrl-RS"/>
        </w:rPr>
        <w:t xml:space="preserve">одржавање радионице за акционо планирање током које су дефинисани елементи акционог плана </w:t>
      </w:r>
      <w:r w:rsidR="00B77B63">
        <w:rPr>
          <w:rFonts w:ascii="Cambria" w:hAnsi="Cambria"/>
          <w:lang w:val="sr-Cyrl-RS"/>
        </w:rPr>
        <w:t xml:space="preserve">и 4) </w:t>
      </w:r>
      <w:r>
        <w:rPr>
          <w:rFonts w:ascii="Cambria" w:hAnsi="Cambria"/>
          <w:lang w:val="sr-Cyrl-RS"/>
        </w:rPr>
        <w:t>спровођење</w:t>
      </w:r>
      <w:r w:rsidR="00B77B63">
        <w:rPr>
          <w:rFonts w:ascii="Cambria" w:hAnsi="Cambria"/>
          <w:lang w:val="sr-Cyrl-RS"/>
        </w:rPr>
        <w:t xml:space="preserve"> јавне расправе о нацрту документа</w:t>
      </w:r>
      <w:r w:rsidR="00B74573">
        <w:rPr>
          <w:rFonts w:ascii="Cambria" w:hAnsi="Cambria"/>
          <w:lang w:val="sr-Cyrl-RS"/>
        </w:rPr>
        <w:t xml:space="preserve">. </w:t>
      </w:r>
      <w:r w:rsidR="00C656BE">
        <w:rPr>
          <w:rFonts w:ascii="Cambria" w:hAnsi="Cambria"/>
          <w:lang w:val="sr-Cyrl-RS"/>
        </w:rPr>
        <w:t xml:space="preserve">Јавна расправа о нацрту Програма унапређења социјалне заштите Града </w:t>
      </w:r>
      <w:r w:rsidR="00B1476B">
        <w:rPr>
          <w:rFonts w:ascii="Cambria" w:hAnsi="Cambria"/>
          <w:lang w:val="sr-Cyrl-RS"/>
        </w:rPr>
        <w:t>Вршца</w:t>
      </w:r>
      <w:r w:rsidR="00C656BE">
        <w:rPr>
          <w:rFonts w:ascii="Cambria" w:hAnsi="Cambria"/>
          <w:lang w:val="sr-Cyrl-RS"/>
        </w:rPr>
        <w:t xml:space="preserve"> за период од 202</w:t>
      </w:r>
      <w:r w:rsidR="00B1476B">
        <w:rPr>
          <w:rFonts w:ascii="Cambria" w:hAnsi="Cambria"/>
          <w:lang w:val="sr-Cyrl-RS"/>
        </w:rPr>
        <w:t>6</w:t>
      </w:r>
      <w:r w:rsidR="00C656BE">
        <w:rPr>
          <w:rFonts w:ascii="Cambria" w:hAnsi="Cambria"/>
          <w:lang w:val="sr-Cyrl-RS"/>
        </w:rPr>
        <w:t xml:space="preserve"> – 20</w:t>
      </w:r>
      <w:r w:rsidR="00B1476B">
        <w:rPr>
          <w:rFonts w:ascii="Cambria" w:hAnsi="Cambria"/>
          <w:lang w:val="sr-Cyrl-RS"/>
        </w:rPr>
        <w:t>30</w:t>
      </w:r>
      <w:r w:rsidR="00C656BE">
        <w:rPr>
          <w:rFonts w:ascii="Cambria" w:hAnsi="Cambria"/>
          <w:lang w:val="sr-Cyrl-RS"/>
        </w:rPr>
        <w:t xml:space="preserve">. год. </w:t>
      </w:r>
      <w:r w:rsidR="00C656BE" w:rsidRPr="00C656BE">
        <w:rPr>
          <w:rFonts w:ascii="Cambria" w:hAnsi="Cambria"/>
          <w:highlight w:val="yellow"/>
          <w:lang w:val="sr-Cyrl-RS"/>
        </w:rPr>
        <w:t>одржана је од</w:t>
      </w:r>
    </w:p>
    <w:p w14:paraId="3C37BC15" w14:textId="77777777" w:rsidR="00C656BE" w:rsidRPr="00C656BE" w:rsidRDefault="00C656BE" w:rsidP="00FC6AA5">
      <w:pPr>
        <w:spacing w:line="240" w:lineRule="auto"/>
        <w:jc w:val="both"/>
        <w:rPr>
          <w:rFonts w:ascii="Cambria" w:hAnsi="Cambria"/>
          <w:lang w:val="sr-Cyrl-RS"/>
        </w:rPr>
      </w:pPr>
    </w:p>
    <w:p w14:paraId="3DED5E2D" w14:textId="7EA5D22F" w:rsidR="00DE45FE" w:rsidRPr="00633927" w:rsidRDefault="0082195A" w:rsidP="00C81B96">
      <w:pPr>
        <w:pStyle w:val="Heading1"/>
        <w:spacing w:line="240" w:lineRule="auto"/>
        <w:jc w:val="both"/>
        <w:rPr>
          <w:rFonts w:ascii="Cambria" w:hAnsi="Cambria"/>
          <w:b/>
          <w:bCs/>
          <w:color w:val="336600"/>
          <w:sz w:val="32"/>
          <w:szCs w:val="32"/>
          <w:lang w:val="en-GB"/>
        </w:rPr>
      </w:pPr>
      <w:bookmarkStart w:id="2" w:name="_Toc200540967"/>
      <w:r w:rsidRPr="00B1476B">
        <w:rPr>
          <w:rFonts w:ascii="Cambria" w:hAnsi="Cambria"/>
          <w:b/>
          <w:bCs/>
          <w:color w:val="336600"/>
          <w:sz w:val="32"/>
          <w:szCs w:val="32"/>
          <w:lang w:val="sr-Cyrl-RS"/>
        </w:rPr>
        <w:t xml:space="preserve">2. </w:t>
      </w:r>
      <w:r w:rsidR="002E0D55" w:rsidRPr="00B1476B">
        <w:rPr>
          <w:rFonts w:ascii="Cambria" w:hAnsi="Cambria"/>
          <w:b/>
          <w:bCs/>
          <w:color w:val="336600"/>
          <w:sz w:val="32"/>
          <w:szCs w:val="32"/>
          <w:lang w:val="sr-Cyrl-RS"/>
        </w:rPr>
        <w:t>ПЛАНСКИ ДОКУМЕНТИ И ПРАВНИ ОКВИР У ОБЛАСТИ СОЦИЈАЛНЕ ЗАШТИТЕ</w:t>
      </w:r>
      <w:bookmarkEnd w:id="2"/>
      <w:r w:rsidR="00B1476B">
        <w:rPr>
          <w:rFonts w:ascii="Cambria" w:hAnsi="Cambria"/>
          <w:b/>
          <w:bCs/>
          <w:color w:val="336600"/>
          <w:sz w:val="32"/>
          <w:szCs w:val="32"/>
          <w:lang w:val="sr-Cyrl-RS"/>
        </w:rPr>
        <w:t xml:space="preserve"> </w:t>
      </w:r>
    </w:p>
    <w:p w14:paraId="5AEB7912" w14:textId="2020C1B1" w:rsidR="00DE45FE" w:rsidRPr="001E2735" w:rsidRDefault="0082195A" w:rsidP="0082195A">
      <w:pPr>
        <w:pStyle w:val="Heading2"/>
        <w:rPr>
          <w:b/>
          <w:bCs/>
          <w:color w:val="696464" w:themeColor="text2"/>
          <w:sz w:val="28"/>
          <w:szCs w:val="28"/>
          <w:lang w:val="sr-Cyrl-RS"/>
        </w:rPr>
      </w:pPr>
      <w:bookmarkStart w:id="3" w:name="_Toc200540968"/>
      <w:r w:rsidRPr="001E2735">
        <w:rPr>
          <w:b/>
          <w:bCs/>
          <w:color w:val="696464" w:themeColor="text2"/>
          <w:sz w:val="28"/>
          <w:szCs w:val="28"/>
          <w:lang w:val="sr-Cyrl-RS"/>
        </w:rPr>
        <w:t xml:space="preserve">2.1 </w:t>
      </w:r>
      <w:r w:rsidR="00DE45FE" w:rsidRPr="001E2735">
        <w:rPr>
          <w:b/>
          <w:bCs/>
          <w:color w:val="696464" w:themeColor="text2"/>
          <w:sz w:val="28"/>
          <w:szCs w:val="28"/>
          <w:lang w:val="sr-Cyrl-RS"/>
        </w:rPr>
        <w:t>Међународни правни оквир</w:t>
      </w:r>
      <w:bookmarkEnd w:id="3"/>
    </w:p>
    <w:p w14:paraId="7813EE1C" w14:textId="77777777" w:rsidR="00DE45FE" w:rsidRDefault="00DE45FE" w:rsidP="00DE45FE">
      <w:pPr>
        <w:spacing w:line="240" w:lineRule="auto"/>
        <w:jc w:val="both"/>
        <w:rPr>
          <w:rFonts w:ascii="Cambria" w:hAnsi="Cambria"/>
          <w:b/>
          <w:bCs/>
          <w:color w:val="494142" w:themeColor="accent5" w:themeShade="80"/>
          <w:sz w:val="28"/>
          <w:szCs w:val="28"/>
          <w:lang w:val="sr-Cyrl-RS"/>
        </w:rPr>
      </w:pPr>
    </w:p>
    <w:p w14:paraId="5532D840" w14:textId="73EBCAFA" w:rsidR="00DE45FE" w:rsidRDefault="00DE45FE" w:rsidP="00DE45FE">
      <w:pPr>
        <w:spacing w:line="240" w:lineRule="auto"/>
        <w:jc w:val="both"/>
        <w:rPr>
          <w:rFonts w:ascii="Cambria" w:hAnsi="Cambria"/>
          <w:noProof/>
          <w:color w:val="000000" w:themeColor="text1"/>
          <w:lang w:val="sr-Cyrl-RS"/>
        </w:rPr>
      </w:pPr>
      <w:r>
        <w:rPr>
          <w:rFonts w:ascii="Cambria" w:hAnsi="Cambria"/>
          <w:noProof/>
          <w:color w:val="000000" w:themeColor="text1"/>
          <w:lang w:val="sr-Cyrl-RS"/>
        </w:rPr>
        <w:t xml:space="preserve">        На међународном плану н</w:t>
      </w:r>
      <w:r w:rsidRPr="00DE45FE">
        <w:rPr>
          <w:rFonts w:ascii="Cambria" w:hAnsi="Cambria"/>
          <w:noProof/>
          <w:color w:val="000000" w:themeColor="text1"/>
          <w:lang w:val="sr-Cyrl-RS"/>
        </w:rPr>
        <w:t xml:space="preserve">ајважнији документ за развој услуга социјалне заштите у заједници </w:t>
      </w:r>
      <w:r>
        <w:rPr>
          <w:rFonts w:ascii="Cambria" w:hAnsi="Cambria"/>
          <w:noProof/>
          <w:color w:val="000000" w:themeColor="text1"/>
          <w:lang w:val="sr-Cyrl-RS"/>
        </w:rPr>
        <w:t>представља</w:t>
      </w:r>
      <w:r w:rsidRPr="00DE45FE">
        <w:rPr>
          <w:rFonts w:ascii="Cambria" w:hAnsi="Cambria"/>
          <w:noProof/>
          <w:color w:val="000000" w:themeColor="text1"/>
          <w:lang w:val="sr-Cyrl-RS"/>
        </w:rPr>
        <w:t xml:space="preserve"> Конвенција о правима особа са инвалидитетом Уједињених нација и њен Опциони протокол, </w:t>
      </w:r>
      <w:r w:rsidR="00C656BE">
        <w:rPr>
          <w:rFonts w:ascii="Cambria" w:hAnsi="Cambria"/>
          <w:noProof/>
          <w:color w:val="000000" w:themeColor="text1"/>
          <w:lang w:val="sr-Cyrl-RS"/>
        </w:rPr>
        <w:t xml:space="preserve">која је </w:t>
      </w:r>
      <w:r>
        <w:rPr>
          <w:rFonts w:ascii="Cambria" w:hAnsi="Cambria"/>
          <w:noProof/>
          <w:color w:val="000000" w:themeColor="text1"/>
          <w:lang w:val="sr-Cyrl-RS"/>
        </w:rPr>
        <w:t>усвојена</w:t>
      </w:r>
      <w:r w:rsidR="009F74DD">
        <w:rPr>
          <w:rFonts w:ascii="Cambria" w:hAnsi="Cambria"/>
          <w:noProof/>
          <w:color w:val="000000" w:themeColor="text1"/>
          <w:lang w:val="en-GB"/>
        </w:rPr>
        <w:t xml:space="preserve"> </w:t>
      </w:r>
      <w:r w:rsidRPr="00DE45FE">
        <w:rPr>
          <w:rFonts w:ascii="Cambria" w:hAnsi="Cambria"/>
          <w:noProof/>
          <w:color w:val="000000" w:themeColor="text1"/>
          <w:lang w:val="sr-Cyrl-RS"/>
        </w:rPr>
        <w:t>2006. године</w:t>
      </w:r>
      <w:r w:rsidR="0055695F">
        <w:rPr>
          <w:rFonts w:ascii="Cambria" w:hAnsi="Cambria"/>
          <w:noProof/>
          <w:color w:val="000000" w:themeColor="text1"/>
          <w:lang w:val="sr-Cyrl-RS"/>
        </w:rPr>
        <w:t>.</w:t>
      </w:r>
      <w:r>
        <w:rPr>
          <w:rFonts w:ascii="Cambria" w:hAnsi="Cambria"/>
          <w:noProof/>
          <w:color w:val="000000" w:themeColor="text1"/>
          <w:lang w:val="sr-Cyrl-RS"/>
        </w:rPr>
        <w:t xml:space="preserve"> Ова Конвенција је </w:t>
      </w:r>
      <w:r w:rsidR="0055695F" w:rsidRPr="00DE45FE">
        <w:rPr>
          <w:rFonts w:ascii="Cambria" w:hAnsi="Cambria"/>
          <w:noProof/>
          <w:color w:val="000000" w:themeColor="text1"/>
          <w:lang w:val="sr-Cyrl-RS"/>
        </w:rPr>
        <w:t>правно обавезујућ</w:t>
      </w:r>
      <w:r w:rsidR="00C656BE">
        <w:rPr>
          <w:rFonts w:ascii="Cambria" w:hAnsi="Cambria"/>
          <w:noProof/>
          <w:color w:val="000000" w:themeColor="text1"/>
          <w:lang w:val="sr-Cyrl-RS"/>
        </w:rPr>
        <w:t>и документ</w:t>
      </w:r>
      <w:r w:rsidR="0055695F" w:rsidRPr="00DE45FE">
        <w:rPr>
          <w:rFonts w:ascii="Cambria" w:hAnsi="Cambria"/>
          <w:noProof/>
          <w:color w:val="000000" w:themeColor="text1"/>
          <w:lang w:val="sr-Cyrl-RS"/>
        </w:rPr>
        <w:t xml:space="preserve"> </w:t>
      </w:r>
      <w:r w:rsidRPr="00DE45FE">
        <w:rPr>
          <w:rFonts w:ascii="Cambria" w:hAnsi="Cambria"/>
          <w:noProof/>
          <w:color w:val="000000" w:themeColor="text1"/>
          <w:lang w:val="sr-Cyrl-RS"/>
        </w:rPr>
        <w:t xml:space="preserve">за </w:t>
      </w:r>
      <w:r w:rsidR="0055695F">
        <w:rPr>
          <w:rFonts w:ascii="Cambria" w:hAnsi="Cambria"/>
          <w:noProof/>
          <w:color w:val="000000" w:themeColor="text1"/>
          <w:lang w:val="sr-Cyrl-RS"/>
        </w:rPr>
        <w:t xml:space="preserve">све </w:t>
      </w:r>
      <w:r w:rsidRPr="00DE45FE">
        <w:rPr>
          <w:rFonts w:ascii="Cambria" w:hAnsi="Cambria"/>
          <w:noProof/>
          <w:color w:val="000000" w:themeColor="text1"/>
          <w:lang w:val="sr-Cyrl-RS"/>
        </w:rPr>
        <w:t xml:space="preserve">земље чланице </w:t>
      </w:r>
      <w:r w:rsidR="0055695F">
        <w:rPr>
          <w:rFonts w:ascii="Cambria" w:hAnsi="Cambria"/>
          <w:noProof/>
          <w:color w:val="000000" w:themeColor="text1"/>
          <w:lang w:val="sr-Cyrl-RS"/>
        </w:rPr>
        <w:t xml:space="preserve">Уједињених нација </w:t>
      </w:r>
      <w:r w:rsidRPr="00DE45FE">
        <w:rPr>
          <w:rFonts w:ascii="Cambria" w:hAnsi="Cambria"/>
          <w:noProof/>
          <w:color w:val="000000" w:themeColor="text1"/>
          <w:lang w:val="sr-Cyrl-RS"/>
        </w:rPr>
        <w:t>нак</w:t>
      </w:r>
      <w:r w:rsidR="00C656BE">
        <w:rPr>
          <w:rFonts w:ascii="Cambria" w:hAnsi="Cambria"/>
          <w:noProof/>
          <w:color w:val="000000" w:themeColor="text1"/>
          <w:lang w:val="sr-Cyrl-RS"/>
        </w:rPr>
        <w:t xml:space="preserve">он њене ратификације </w:t>
      </w:r>
      <w:r w:rsidR="0055695F">
        <w:rPr>
          <w:rFonts w:ascii="Cambria" w:hAnsi="Cambria"/>
          <w:noProof/>
          <w:color w:val="000000" w:themeColor="text1"/>
          <w:lang w:val="sr-Cyrl-RS"/>
        </w:rPr>
        <w:t xml:space="preserve">у националним </w:t>
      </w:r>
      <w:r w:rsidR="009F74DD">
        <w:rPr>
          <w:rFonts w:ascii="Cambria" w:hAnsi="Cambria"/>
          <w:noProof/>
          <w:color w:val="000000" w:themeColor="text1"/>
          <w:lang w:val="sr-Cyrl-RS"/>
        </w:rPr>
        <w:t>парламентима</w:t>
      </w:r>
      <w:r w:rsidR="0055695F">
        <w:rPr>
          <w:rFonts w:ascii="Cambria" w:hAnsi="Cambria"/>
          <w:noProof/>
          <w:color w:val="000000" w:themeColor="text1"/>
          <w:lang w:val="sr-Cyrl-RS"/>
        </w:rPr>
        <w:t xml:space="preserve">, </w:t>
      </w:r>
      <w:r w:rsidR="009104FD">
        <w:rPr>
          <w:rFonts w:ascii="Cambria" w:hAnsi="Cambria"/>
          <w:noProof/>
          <w:color w:val="000000" w:themeColor="text1"/>
          <w:lang w:val="sr-Cyrl-RS"/>
        </w:rPr>
        <w:t>што је</w:t>
      </w:r>
      <w:r w:rsidR="0055695F">
        <w:rPr>
          <w:rFonts w:ascii="Cambria" w:hAnsi="Cambria"/>
          <w:noProof/>
          <w:color w:val="000000" w:themeColor="text1"/>
          <w:lang w:val="sr-Cyrl-RS"/>
        </w:rPr>
        <w:t xml:space="preserve"> Републик</w:t>
      </w:r>
      <w:r w:rsidR="009104FD">
        <w:rPr>
          <w:rFonts w:ascii="Cambria" w:hAnsi="Cambria"/>
          <w:noProof/>
          <w:color w:val="000000" w:themeColor="text1"/>
          <w:lang w:val="sr-Cyrl-RS"/>
        </w:rPr>
        <w:t>а</w:t>
      </w:r>
      <w:r w:rsidR="0055695F">
        <w:rPr>
          <w:rFonts w:ascii="Cambria" w:hAnsi="Cambria"/>
          <w:noProof/>
          <w:color w:val="000000" w:themeColor="text1"/>
          <w:lang w:val="sr-Cyrl-RS"/>
        </w:rPr>
        <w:t xml:space="preserve"> Србиј</w:t>
      </w:r>
      <w:r w:rsidR="009104FD">
        <w:rPr>
          <w:rFonts w:ascii="Cambria" w:hAnsi="Cambria"/>
          <w:noProof/>
          <w:color w:val="000000" w:themeColor="text1"/>
          <w:lang w:val="sr-Cyrl-RS"/>
        </w:rPr>
        <w:t>а у</w:t>
      </w:r>
      <w:r w:rsidR="00F5266B">
        <w:rPr>
          <w:rFonts w:ascii="Cambria" w:hAnsi="Cambria"/>
          <w:noProof/>
          <w:color w:val="000000" w:themeColor="text1"/>
          <w:lang w:val="sr-Cyrl-RS"/>
        </w:rPr>
        <w:t>чинила</w:t>
      </w:r>
      <w:r w:rsidR="0055695F">
        <w:rPr>
          <w:rFonts w:ascii="Cambria" w:hAnsi="Cambria"/>
          <w:noProof/>
          <w:color w:val="000000" w:themeColor="text1"/>
          <w:lang w:val="sr-Cyrl-RS"/>
        </w:rPr>
        <w:t xml:space="preserve"> 2009. год.</w:t>
      </w:r>
      <w:r w:rsidRPr="00DE45FE">
        <w:rPr>
          <w:rStyle w:val="FootnoteReference"/>
          <w:rFonts w:ascii="Cambria" w:hAnsi="Cambria"/>
          <w:noProof/>
          <w:color w:val="000000" w:themeColor="text1"/>
          <w:lang w:val="sr-Cyrl-RS"/>
        </w:rPr>
        <w:footnoteReference w:id="3"/>
      </w:r>
    </w:p>
    <w:p w14:paraId="2C933CBF" w14:textId="77777777" w:rsidR="0055695F" w:rsidRDefault="0055695F" w:rsidP="00DE45FE">
      <w:pPr>
        <w:spacing w:line="240" w:lineRule="auto"/>
        <w:jc w:val="both"/>
        <w:rPr>
          <w:rFonts w:ascii="Cambria" w:hAnsi="Cambria"/>
          <w:noProof/>
          <w:color w:val="000000" w:themeColor="text1"/>
          <w:lang w:val="sr-Cyrl-RS"/>
        </w:rPr>
      </w:pPr>
    </w:p>
    <w:p w14:paraId="6326392E" w14:textId="49DF4BA0" w:rsidR="0055695F" w:rsidRDefault="0055695F" w:rsidP="00DE45FE">
      <w:pPr>
        <w:spacing w:line="240" w:lineRule="auto"/>
        <w:jc w:val="both"/>
        <w:rPr>
          <w:rFonts w:ascii="Cambria" w:hAnsi="Cambria"/>
          <w:noProof/>
          <w:lang w:val="sr-Cyrl-RS"/>
        </w:rPr>
      </w:pPr>
      <w:r>
        <w:rPr>
          <w:rFonts w:ascii="Cambria" w:hAnsi="Cambria"/>
          <w:noProof/>
          <w:lang w:val="sr-Cyrl-RS"/>
        </w:rPr>
        <w:t xml:space="preserve">       </w:t>
      </w:r>
      <w:r w:rsidRPr="0055695F">
        <w:rPr>
          <w:rFonts w:ascii="Cambria" w:hAnsi="Cambria"/>
          <w:noProof/>
          <w:lang w:val="sr-Cyrl-RS"/>
        </w:rPr>
        <w:t xml:space="preserve">Европски систем заштите људских права укључује велики број обавезујућих и необавезујућих аката и механизама </w:t>
      </w:r>
      <w:r>
        <w:rPr>
          <w:rFonts w:ascii="Cambria" w:hAnsi="Cambria"/>
          <w:noProof/>
          <w:lang w:val="sr-Cyrl-RS"/>
        </w:rPr>
        <w:t>значајних</w:t>
      </w:r>
      <w:r w:rsidRPr="0055695F">
        <w:rPr>
          <w:rFonts w:ascii="Cambria" w:hAnsi="Cambria"/>
          <w:noProof/>
          <w:lang w:val="sr-Cyrl-RS"/>
        </w:rPr>
        <w:t xml:space="preserve"> за остваривање права на живот и интеграцију у заједниц</w:t>
      </w:r>
      <w:r w:rsidR="003454C3">
        <w:rPr>
          <w:rFonts w:ascii="Cambria" w:hAnsi="Cambria"/>
          <w:noProof/>
          <w:lang w:val="sr-Cyrl-RS"/>
        </w:rPr>
        <w:t>и</w:t>
      </w:r>
      <w:r>
        <w:rPr>
          <w:rFonts w:ascii="Cambria" w:hAnsi="Cambria"/>
          <w:noProof/>
          <w:lang w:val="sr-Cyrl-RS"/>
        </w:rPr>
        <w:t>, усвојених од стране Савета Европе и институција Европске уније, међу којима су посебно важни:</w:t>
      </w:r>
      <w:r w:rsidRPr="0055695F">
        <w:rPr>
          <w:rFonts w:ascii="Cambria" w:hAnsi="Cambria"/>
          <w:noProof/>
          <w:lang w:val="sr-Cyrl-RS"/>
        </w:rPr>
        <w:t xml:space="preserve">  </w:t>
      </w:r>
    </w:p>
    <w:p w14:paraId="4F50BCF3" w14:textId="77777777" w:rsidR="008F51F0" w:rsidRDefault="008F51F0" w:rsidP="00DE45FE">
      <w:pPr>
        <w:spacing w:line="240" w:lineRule="auto"/>
        <w:jc w:val="both"/>
        <w:rPr>
          <w:rFonts w:ascii="Cambria" w:hAnsi="Cambria"/>
          <w:noProof/>
          <w:lang w:val="sr-Cyrl-RS"/>
        </w:rPr>
      </w:pPr>
    </w:p>
    <w:p w14:paraId="6CB467DE" w14:textId="7E4F29A4" w:rsidR="0055695F" w:rsidRDefault="0055695F">
      <w:pPr>
        <w:pStyle w:val="ListParagraph"/>
        <w:numPr>
          <w:ilvl w:val="0"/>
          <w:numId w:val="2"/>
        </w:numPr>
        <w:spacing w:line="240" w:lineRule="auto"/>
        <w:jc w:val="both"/>
        <w:rPr>
          <w:rFonts w:ascii="Cambria" w:hAnsi="Cambria"/>
          <w:noProof/>
          <w:lang w:val="sr-Cyrl-RS"/>
        </w:rPr>
      </w:pPr>
      <w:r w:rsidRPr="0055695F">
        <w:rPr>
          <w:rFonts w:ascii="Cambria" w:hAnsi="Cambria"/>
          <w:noProof/>
          <w:lang w:val="sr-Cyrl-RS"/>
        </w:rPr>
        <w:t>Конвенциј</w:t>
      </w:r>
      <w:r>
        <w:rPr>
          <w:rFonts w:ascii="Cambria" w:hAnsi="Cambria"/>
          <w:noProof/>
          <w:lang w:val="sr-Cyrl-RS"/>
        </w:rPr>
        <w:t>а</w:t>
      </w:r>
      <w:r w:rsidRPr="0055695F">
        <w:rPr>
          <w:rFonts w:ascii="Cambria" w:hAnsi="Cambria"/>
          <w:noProof/>
          <w:lang w:val="sr-Cyrl-RS"/>
        </w:rPr>
        <w:t xml:space="preserve"> за заштиту људских права и основних слобода Савета Европе,</w:t>
      </w:r>
      <w:r w:rsidR="008F51F0">
        <w:rPr>
          <w:rStyle w:val="FootnoteReference"/>
          <w:rFonts w:ascii="Cambria" w:hAnsi="Cambria"/>
          <w:noProof/>
          <w:lang w:val="sr-Cyrl-RS"/>
        </w:rPr>
        <w:footnoteReference w:id="4"/>
      </w:r>
    </w:p>
    <w:p w14:paraId="00B9D152" w14:textId="4B0C5B0C" w:rsidR="0055695F" w:rsidRDefault="0055695F">
      <w:pPr>
        <w:pStyle w:val="ListParagraph"/>
        <w:numPr>
          <w:ilvl w:val="0"/>
          <w:numId w:val="2"/>
        </w:numPr>
        <w:spacing w:line="240" w:lineRule="auto"/>
        <w:jc w:val="both"/>
        <w:rPr>
          <w:rFonts w:ascii="Cambria" w:hAnsi="Cambria"/>
          <w:noProof/>
          <w:lang w:val="sr-Cyrl-RS"/>
        </w:rPr>
      </w:pPr>
      <w:r w:rsidRPr="0055695F">
        <w:rPr>
          <w:rFonts w:ascii="Cambria" w:hAnsi="Cambria"/>
          <w:noProof/>
          <w:lang w:val="sr-Cyrl-RS"/>
        </w:rPr>
        <w:lastRenderedPageBreak/>
        <w:t>Конвенциј</w:t>
      </w:r>
      <w:r>
        <w:rPr>
          <w:rFonts w:ascii="Cambria" w:hAnsi="Cambria"/>
          <w:noProof/>
          <w:lang w:val="sr-Cyrl-RS"/>
        </w:rPr>
        <w:t>а</w:t>
      </w:r>
      <w:r w:rsidRPr="0055695F">
        <w:rPr>
          <w:rFonts w:ascii="Cambria" w:hAnsi="Cambria"/>
          <w:noProof/>
          <w:lang w:val="sr-Cyrl-RS"/>
        </w:rPr>
        <w:t xml:space="preserve"> за превенцију тортуре и нељудског и деградирајућег поступања и кажњавања</w:t>
      </w:r>
      <w:r>
        <w:rPr>
          <w:rFonts w:ascii="Cambria" w:hAnsi="Cambria"/>
          <w:noProof/>
          <w:lang w:val="sr-Cyrl-RS"/>
        </w:rPr>
        <w:t>,</w:t>
      </w:r>
      <w:r w:rsidR="008F51F0">
        <w:rPr>
          <w:rStyle w:val="FootnoteReference"/>
          <w:rFonts w:ascii="Cambria" w:hAnsi="Cambria"/>
          <w:noProof/>
          <w:lang w:val="sr-Cyrl-RS"/>
        </w:rPr>
        <w:footnoteReference w:id="5"/>
      </w:r>
    </w:p>
    <w:p w14:paraId="6CB1D048" w14:textId="3D6C3CEA" w:rsidR="008F51F0" w:rsidRDefault="0055695F">
      <w:pPr>
        <w:pStyle w:val="ListParagraph"/>
        <w:numPr>
          <w:ilvl w:val="0"/>
          <w:numId w:val="2"/>
        </w:numPr>
        <w:spacing w:line="240" w:lineRule="auto"/>
        <w:jc w:val="both"/>
        <w:rPr>
          <w:rFonts w:ascii="Cambria" w:hAnsi="Cambria"/>
          <w:noProof/>
          <w:lang w:val="sr-Cyrl-RS"/>
        </w:rPr>
      </w:pPr>
      <w:r w:rsidRPr="0055695F">
        <w:rPr>
          <w:rFonts w:ascii="Cambria" w:hAnsi="Cambria"/>
          <w:noProof/>
          <w:lang w:val="sr-Cyrl-RS"/>
        </w:rPr>
        <w:t>Европск</w:t>
      </w:r>
      <w:r>
        <w:rPr>
          <w:rFonts w:ascii="Cambria" w:hAnsi="Cambria"/>
          <w:noProof/>
          <w:lang w:val="sr-Cyrl-RS"/>
        </w:rPr>
        <w:t>а</w:t>
      </w:r>
      <w:r w:rsidRPr="0055695F">
        <w:rPr>
          <w:rFonts w:ascii="Cambria" w:hAnsi="Cambria"/>
          <w:noProof/>
          <w:lang w:val="sr-Cyrl-RS"/>
        </w:rPr>
        <w:t xml:space="preserve"> социјалн</w:t>
      </w:r>
      <w:r>
        <w:rPr>
          <w:rFonts w:ascii="Cambria" w:hAnsi="Cambria"/>
          <w:noProof/>
          <w:lang w:val="sr-Cyrl-RS"/>
        </w:rPr>
        <w:t>а</w:t>
      </w:r>
      <w:r w:rsidRPr="0055695F">
        <w:rPr>
          <w:rFonts w:ascii="Cambria" w:hAnsi="Cambria"/>
          <w:noProof/>
          <w:lang w:val="sr-Cyrl-RS"/>
        </w:rPr>
        <w:t xml:space="preserve"> повељ</w:t>
      </w:r>
      <w:r>
        <w:rPr>
          <w:rFonts w:ascii="Cambria" w:hAnsi="Cambria"/>
          <w:noProof/>
          <w:lang w:val="sr-Cyrl-RS"/>
        </w:rPr>
        <w:t>а</w:t>
      </w:r>
      <w:r w:rsidR="008F51F0">
        <w:rPr>
          <w:rStyle w:val="FootnoteReference"/>
          <w:rFonts w:ascii="Cambria" w:hAnsi="Cambria"/>
          <w:noProof/>
          <w:lang w:val="sr-Cyrl-RS"/>
        </w:rPr>
        <w:footnoteReference w:id="6"/>
      </w:r>
      <w:r w:rsidRPr="0055695F">
        <w:rPr>
          <w:rFonts w:ascii="Cambria" w:hAnsi="Cambria"/>
          <w:noProof/>
          <w:lang w:val="sr-Cyrl-RS"/>
        </w:rPr>
        <w:t xml:space="preserve">  (</w:t>
      </w:r>
      <w:r w:rsidRPr="00C44542">
        <w:rPr>
          <w:rFonts w:ascii="Cambria" w:hAnsi="Cambria"/>
          <w:noProof/>
          <w:u w:val="single"/>
          <w:lang w:val="sr-Cyrl-RS"/>
        </w:rPr>
        <w:t>Препорука 10</w:t>
      </w:r>
      <w:r w:rsidRPr="0055695F">
        <w:rPr>
          <w:rFonts w:ascii="Cambria" w:hAnsi="Cambria"/>
          <w:noProof/>
          <w:lang w:val="sr-Cyrl-RS"/>
        </w:rPr>
        <w:t xml:space="preserve"> (2004) Комитета министара Савета Европе државама чланицама о заштити људских права и достојанства особа са менталним сметњама и експланаторни меморандум; </w:t>
      </w:r>
      <w:r w:rsidRPr="00C44542">
        <w:rPr>
          <w:rFonts w:ascii="Cambria" w:hAnsi="Cambria"/>
          <w:noProof/>
          <w:u w:val="single"/>
          <w:lang w:val="sr-Cyrl-RS"/>
        </w:rPr>
        <w:t>Препорука 1235</w:t>
      </w:r>
      <w:r w:rsidRPr="0055695F">
        <w:rPr>
          <w:rFonts w:ascii="Cambria" w:hAnsi="Cambria"/>
          <w:noProof/>
          <w:lang w:val="sr-Cyrl-RS"/>
        </w:rPr>
        <w:t xml:space="preserve"> (1994) Парламентарне скупштине Савета Европе о психијатрији и људским правима; </w:t>
      </w:r>
      <w:r w:rsidRPr="00C44542">
        <w:rPr>
          <w:rFonts w:ascii="Cambria" w:hAnsi="Cambria"/>
          <w:noProof/>
          <w:u w:val="single"/>
          <w:lang w:val="sr-Cyrl-RS"/>
        </w:rPr>
        <w:t>Препорука 83</w:t>
      </w:r>
      <w:r w:rsidRPr="0055695F">
        <w:rPr>
          <w:rFonts w:ascii="Cambria" w:hAnsi="Cambria"/>
          <w:noProof/>
          <w:lang w:val="sr-Cyrl-RS"/>
        </w:rPr>
        <w:t xml:space="preserve"> Комитета министара Савета Европе државама чланицама у вези са правном заштитом особа са менталним сметњама, које су недобровољно смештене у установе као пацијенти)</w:t>
      </w:r>
      <w:r w:rsidR="008F51F0">
        <w:rPr>
          <w:rFonts w:ascii="Cambria" w:hAnsi="Cambria"/>
          <w:noProof/>
          <w:lang w:val="sr-Cyrl-RS"/>
        </w:rPr>
        <w:t>,</w:t>
      </w:r>
    </w:p>
    <w:p w14:paraId="67B63F87" w14:textId="3D1DCCAA" w:rsidR="008F51F0" w:rsidRDefault="0055695F">
      <w:pPr>
        <w:pStyle w:val="ListParagraph"/>
        <w:numPr>
          <w:ilvl w:val="0"/>
          <w:numId w:val="2"/>
        </w:numPr>
        <w:spacing w:line="240" w:lineRule="auto"/>
        <w:jc w:val="both"/>
        <w:rPr>
          <w:rFonts w:ascii="Cambria" w:hAnsi="Cambria"/>
          <w:noProof/>
          <w:lang w:val="sr-Cyrl-RS"/>
        </w:rPr>
      </w:pPr>
      <w:r w:rsidRPr="0055695F">
        <w:rPr>
          <w:rFonts w:ascii="Cambria" w:hAnsi="Cambria"/>
          <w:noProof/>
          <w:lang w:val="sr-Cyrl-RS"/>
        </w:rPr>
        <w:t>Повеља Европске уније о основним правима,</w:t>
      </w:r>
      <w:r w:rsidR="008F51F0">
        <w:rPr>
          <w:rStyle w:val="FootnoteReference"/>
          <w:rFonts w:ascii="Cambria" w:hAnsi="Cambria"/>
          <w:noProof/>
          <w:lang w:val="sr-Cyrl-RS"/>
        </w:rPr>
        <w:footnoteReference w:id="7"/>
      </w:r>
    </w:p>
    <w:p w14:paraId="296E6F2F" w14:textId="522A7AC2" w:rsidR="008F51F0" w:rsidRDefault="0055695F">
      <w:pPr>
        <w:pStyle w:val="ListParagraph"/>
        <w:numPr>
          <w:ilvl w:val="0"/>
          <w:numId w:val="2"/>
        </w:numPr>
        <w:spacing w:line="240" w:lineRule="auto"/>
        <w:jc w:val="both"/>
        <w:rPr>
          <w:rFonts w:ascii="Cambria" w:hAnsi="Cambria"/>
          <w:noProof/>
          <w:lang w:val="sr-Cyrl-RS"/>
        </w:rPr>
      </w:pPr>
      <w:r w:rsidRPr="0055695F">
        <w:rPr>
          <w:rFonts w:ascii="Cambria" w:hAnsi="Cambria"/>
          <w:noProof/>
          <w:lang w:val="sr-Cyrl-RS"/>
        </w:rPr>
        <w:t>Хелсиншка декларација о менталном здрављу за Европу,</w:t>
      </w:r>
      <w:r w:rsidR="008F51F0">
        <w:rPr>
          <w:rStyle w:val="FootnoteReference"/>
          <w:rFonts w:ascii="Cambria" w:hAnsi="Cambria"/>
          <w:noProof/>
          <w:lang w:val="sr-Cyrl-RS"/>
        </w:rPr>
        <w:footnoteReference w:id="8"/>
      </w:r>
      <w:r w:rsidRPr="0055695F">
        <w:rPr>
          <w:rFonts w:ascii="Cambria" w:hAnsi="Cambria"/>
          <w:noProof/>
          <w:lang w:val="sr-Cyrl-RS"/>
        </w:rPr>
        <w:t xml:space="preserve"> </w:t>
      </w:r>
    </w:p>
    <w:p w14:paraId="74EFB9DD" w14:textId="0DCC94EA" w:rsidR="001A5B05" w:rsidRDefault="0055695F">
      <w:pPr>
        <w:pStyle w:val="ListParagraph"/>
        <w:numPr>
          <w:ilvl w:val="0"/>
          <w:numId w:val="2"/>
        </w:numPr>
        <w:spacing w:line="240" w:lineRule="auto"/>
        <w:jc w:val="both"/>
        <w:rPr>
          <w:rFonts w:ascii="Cambria" w:hAnsi="Cambria"/>
          <w:noProof/>
          <w:lang w:val="sr-Cyrl-RS"/>
        </w:rPr>
      </w:pPr>
      <w:r w:rsidRPr="0055695F">
        <w:rPr>
          <w:rFonts w:ascii="Cambria" w:hAnsi="Cambria"/>
          <w:noProof/>
          <w:lang w:val="sr-Cyrl-RS"/>
        </w:rPr>
        <w:t>Заједничке европске смернице за прелаз с институционалне неге на услуге подршке за живот у заједници</w:t>
      </w:r>
      <w:r w:rsidR="008F51F0">
        <w:rPr>
          <w:rFonts w:ascii="Cambria" w:hAnsi="Cambria"/>
          <w:noProof/>
          <w:lang w:val="sr-Cyrl-RS"/>
        </w:rPr>
        <w:t xml:space="preserve"> итд. </w:t>
      </w:r>
      <w:r w:rsidR="008F51F0">
        <w:rPr>
          <w:rStyle w:val="FootnoteReference"/>
          <w:rFonts w:ascii="Cambria" w:hAnsi="Cambria"/>
          <w:noProof/>
          <w:lang w:val="sr-Cyrl-RS"/>
        </w:rPr>
        <w:footnoteReference w:id="9"/>
      </w:r>
    </w:p>
    <w:p w14:paraId="0E19ABCC" w14:textId="77777777" w:rsidR="00C81B96" w:rsidRPr="009104FD" w:rsidRDefault="00C81B96" w:rsidP="00C81B96">
      <w:pPr>
        <w:pStyle w:val="ListParagraph"/>
        <w:spacing w:line="240" w:lineRule="auto"/>
        <w:jc w:val="both"/>
        <w:rPr>
          <w:rFonts w:ascii="Cambria" w:hAnsi="Cambria"/>
          <w:noProof/>
          <w:lang w:val="sr-Cyrl-RS"/>
        </w:rPr>
      </w:pPr>
    </w:p>
    <w:p w14:paraId="7D9A7B4D" w14:textId="77777777" w:rsidR="001A5B05" w:rsidRDefault="001A5B05" w:rsidP="001A5B05">
      <w:pPr>
        <w:pStyle w:val="ListParagraph"/>
        <w:spacing w:line="240" w:lineRule="auto"/>
        <w:jc w:val="both"/>
        <w:rPr>
          <w:rFonts w:ascii="Cambria" w:hAnsi="Cambria"/>
          <w:noProof/>
          <w:lang w:val="sr-Cyrl-RS"/>
        </w:rPr>
      </w:pPr>
    </w:p>
    <w:p w14:paraId="08C3F764" w14:textId="0FC0D4CB" w:rsidR="001A5B05" w:rsidRPr="001E2735" w:rsidRDefault="0082195A" w:rsidP="0082195A">
      <w:pPr>
        <w:pStyle w:val="Heading2"/>
        <w:rPr>
          <w:rFonts w:ascii="Cambria" w:hAnsi="Cambria"/>
          <w:b/>
          <w:bCs/>
          <w:noProof/>
          <w:color w:val="696464" w:themeColor="text2"/>
          <w:sz w:val="28"/>
          <w:szCs w:val="28"/>
          <w:lang w:val="sr-Cyrl-RS"/>
        </w:rPr>
      </w:pPr>
      <w:bookmarkStart w:id="4" w:name="_Toc200540969"/>
      <w:r w:rsidRPr="001E2735">
        <w:rPr>
          <w:rFonts w:ascii="Cambria" w:hAnsi="Cambria"/>
          <w:b/>
          <w:bCs/>
          <w:noProof/>
          <w:color w:val="696464" w:themeColor="text2"/>
          <w:sz w:val="28"/>
          <w:szCs w:val="28"/>
          <w:lang w:val="sr-Cyrl-RS"/>
        </w:rPr>
        <w:t xml:space="preserve">2.2 </w:t>
      </w:r>
      <w:r w:rsidR="00C81B96" w:rsidRPr="001E2735">
        <w:rPr>
          <w:rFonts w:ascii="Cambria" w:hAnsi="Cambria"/>
          <w:b/>
          <w:bCs/>
          <w:noProof/>
          <w:color w:val="696464" w:themeColor="text2"/>
          <w:sz w:val="28"/>
          <w:szCs w:val="28"/>
          <w:lang w:val="sr-Cyrl-RS"/>
        </w:rPr>
        <w:t xml:space="preserve"> </w:t>
      </w:r>
      <w:r w:rsidR="001A5B05" w:rsidRPr="001E2735">
        <w:rPr>
          <w:rFonts w:ascii="Cambria" w:hAnsi="Cambria"/>
          <w:b/>
          <w:bCs/>
          <w:noProof/>
          <w:color w:val="696464" w:themeColor="text2"/>
          <w:sz w:val="28"/>
          <w:szCs w:val="28"/>
          <w:lang w:val="sr-Cyrl-RS"/>
        </w:rPr>
        <w:t>Национални правни и плански оквир</w:t>
      </w:r>
      <w:bookmarkEnd w:id="4"/>
    </w:p>
    <w:p w14:paraId="21F46445" w14:textId="77777777" w:rsidR="001A5B05" w:rsidRDefault="001A5B05" w:rsidP="001A5B05">
      <w:pPr>
        <w:spacing w:line="240" w:lineRule="auto"/>
        <w:jc w:val="both"/>
        <w:rPr>
          <w:rFonts w:ascii="Cambria" w:hAnsi="Cambria"/>
          <w:b/>
          <w:bCs/>
          <w:noProof/>
          <w:color w:val="494142" w:themeColor="accent5" w:themeShade="80"/>
          <w:sz w:val="28"/>
          <w:szCs w:val="28"/>
          <w:lang w:val="sr-Cyrl-RS"/>
        </w:rPr>
      </w:pPr>
    </w:p>
    <w:p w14:paraId="1DCB3924" w14:textId="0F8445E1" w:rsidR="001A5B05" w:rsidRDefault="001A5B05" w:rsidP="001A5B05">
      <w:pPr>
        <w:spacing w:line="240" w:lineRule="auto"/>
        <w:jc w:val="both"/>
        <w:rPr>
          <w:rFonts w:ascii="Cambria" w:hAnsi="Cambria"/>
          <w:noProof/>
          <w:lang w:val="sr-Cyrl-RS"/>
        </w:rPr>
      </w:pPr>
      <w:r>
        <w:rPr>
          <w:rFonts w:ascii="Cambria" w:hAnsi="Cambria"/>
          <w:noProof/>
          <w:lang w:val="sr-Cyrl-RS"/>
        </w:rPr>
        <w:t xml:space="preserve">       Република Србија је до сада усвојила велики број стратешких докумената значајних за даљи развој система социјалне заштите, диверзификацију социјалних услуга и </w:t>
      </w:r>
      <w:r w:rsidR="00E4395B">
        <w:rPr>
          <w:rFonts w:ascii="Cambria" w:hAnsi="Cambria"/>
          <w:noProof/>
          <w:lang w:val="sr-Cyrl-RS"/>
        </w:rPr>
        <w:t xml:space="preserve">процес </w:t>
      </w:r>
      <w:r>
        <w:rPr>
          <w:rFonts w:ascii="Cambria" w:hAnsi="Cambria"/>
          <w:noProof/>
          <w:lang w:val="sr-Cyrl-RS"/>
        </w:rPr>
        <w:t>деинституционализациј</w:t>
      </w:r>
      <w:r w:rsidR="00E4395B">
        <w:rPr>
          <w:rFonts w:ascii="Cambria" w:hAnsi="Cambria"/>
          <w:noProof/>
          <w:lang w:val="sr-Cyrl-RS"/>
        </w:rPr>
        <w:t>е</w:t>
      </w:r>
      <w:r>
        <w:rPr>
          <w:rFonts w:ascii="Cambria" w:hAnsi="Cambria"/>
          <w:noProof/>
          <w:lang w:val="sr-Cyrl-RS"/>
        </w:rPr>
        <w:t xml:space="preserve">. Међу њима су </w:t>
      </w:r>
      <w:r w:rsidR="00E4395B">
        <w:rPr>
          <w:rFonts w:ascii="Cambria" w:hAnsi="Cambria"/>
          <w:noProof/>
          <w:lang w:val="sr-Cyrl-RS"/>
        </w:rPr>
        <w:t xml:space="preserve">од посебне важности </w:t>
      </w:r>
      <w:r>
        <w:rPr>
          <w:rFonts w:ascii="Cambria" w:hAnsi="Cambria"/>
          <w:noProof/>
          <w:lang w:val="sr-Cyrl-RS"/>
        </w:rPr>
        <w:t>следећи документи:</w:t>
      </w:r>
    </w:p>
    <w:p w14:paraId="5335921F" w14:textId="77777777" w:rsidR="001A5B05" w:rsidRDefault="001A5B05" w:rsidP="001A5B05">
      <w:pPr>
        <w:spacing w:line="240" w:lineRule="auto"/>
        <w:jc w:val="both"/>
        <w:rPr>
          <w:rFonts w:ascii="Cambria" w:hAnsi="Cambria"/>
          <w:noProof/>
          <w:lang w:val="sr-Cyrl-RS"/>
        </w:rPr>
      </w:pPr>
    </w:p>
    <w:p w14:paraId="159AB956" w14:textId="77777777" w:rsidR="006F037F" w:rsidRDefault="006F037F">
      <w:pPr>
        <w:pStyle w:val="ListParagraph"/>
        <w:numPr>
          <w:ilvl w:val="0"/>
          <w:numId w:val="3"/>
        </w:numPr>
        <w:spacing w:line="240" w:lineRule="auto"/>
        <w:jc w:val="both"/>
        <w:rPr>
          <w:rFonts w:ascii="Cambria" w:hAnsi="Cambria"/>
          <w:noProof/>
          <w:lang w:val="sr-Cyrl-RS"/>
        </w:rPr>
      </w:pPr>
      <w:r w:rsidRPr="006F037F">
        <w:rPr>
          <w:rFonts w:ascii="Cambria" w:hAnsi="Cambria"/>
          <w:noProof/>
          <w:lang w:val="sr-Cyrl-RS"/>
        </w:rPr>
        <w:t>Акциони план за Поглавље 23, одељак „Основна права”</w:t>
      </w:r>
      <w:r>
        <w:rPr>
          <w:rFonts w:ascii="Cambria" w:hAnsi="Cambria"/>
          <w:noProof/>
          <w:lang w:val="sr-Cyrl-RS"/>
        </w:rPr>
        <w:t>,</w:t>
      </w:r>
    </w:p>
    <w:p w14:paraId="401A4443" w14:textId="4394F5F3" w:rsidR="006F037F" w:rsidRPr="009104FD" w:rsidRDefault="006F037F">
      <w:pPr>
        <w:pStyle w:val="ListParagraph"/>
        <w:numPr>
          <w:ilvl w:val="0"/>
          <w:numId w:val="3"/>
        </w:numPr>
        <w:spacing w:line="240" w:lineRule="auto"/>
        <w:jc w:val="both"/>
        <w:rPr>
          <w:rFonts w:ascii="Cambria" w:hAnsi="Cambria"/>
          <w:noProof/>
          <w:lang w:val="sr-Cyrl-RS"/>
        </w:rPr>
      </w:pPr>
      <w:r w:rsidRPr="006F037F">
        <w:rPr>
          <w:rFonts w:ascii="Cambria" w:hAnsi="Cambria"/>
          <w:noProof/>
          <w:lang w:val="sr-Cyrl-RS"/>
        </w:rPr>
        <w:t>Програм реформи политике запошљавања и социјалне политике</w:t>
      </w:r>
      <w:r w:rsidR="009104FD">
        <w:rPr>
          <w:rFonts w:ascii="Cambria" w:hAnsi="Cambria"/>
          <w:noProof/>
          <w:lang w:val="sr-Cyrl-RS"/>
        </w:rPr>
        <w:t xml:space="preserve"> </w:t>
      </w:r>
      <w:r w:rsidRPr="009104FD">
        <w:rPr>
          <w:rFonts w:ascii="Cambria" w:hAnsi="Cambria"/>
          <w:noProof/>
          <w:lang w:val="sr-Cyrl-RS"/>
        </w:rPr>
        <w:t>у процесу приступања Европској унији (2016 - 2017) и извештај о његовој примени,</w:t>
      </w:r>
    </w:p>
    <w:p w14:paraId="4AB99242" w14:textId="34E0637B" w:rsidR="006F037F" w:rsidRDefault="006F037F">
      <w:pPr>
        <w:pStyle w:val="ListParagraph"/>
        <w:numPr>
          <w:ilvl w:val="0"/>
          <w:numId w:val="3"/>
        </w:numPr>
        <w:spacing w:line="240" w:lineRule="auto"/>
        <w:jc w:val="both"/>
        <w:rPr>
          <w:rFonts w:ascii="Cambria" w:hAnsi="Cambria"/>
          <w:noProof/>
          <w:lang w:val="sr-Cyrl-RS"/>
        </w:rPr>
      </w:pPr>
      <w:r w:rsidRPr="006F037F">
        <w:rPr>
          <w:rFonts w:ascii="Cambria" w:hAnsi="Cambria"/>
          <w:noProof/>
          <w:lang w:val="sr-Cyrl-RS"/>
        </w:rPr>
        <w:t>Стратегија развоја социјалне заштите</w:t>
      </w:r>
      <w:r w:rsidR="009F74DD">
        <w:rPr>
          <w:rFonts w:ascii="Cambria" w:hAnsi="Cambria"/>
          <w:noProof/>
          <w:lang w:val="sr-Cyrl-RS"/>
        </w:rPr>
        <w:t>,</w:t>
      </w:r>
    </w:p>
    <w:p w14:paraId="42ED6531" w14:textId="7E9ACEC5" w:rsidR="006F037F" w:rsidRDefault="006F037F">
      <w:pPr>
        <w:pStyle w:val="ListParagraph"/>
        <w:numPr>
          <w:ilvl w:val="0"/>
          <w:numId w:val="3"/>
        </w:numPr>
        <w:spacing w:line="240" w:lineRule="auto"/>
        <w:jc w:val="both"/>
        <w:rPr>
          <w:rFonts w:ascii="Cambria" w:hAnsi="Cambria"/>
          <w:noProof/>
          <w:lang w:val="sr-Cyrl-RS"/>
        </w:rPr>
      </w:pPr>
      <w:r>
        <w:rPr>
          <w:rFonts w:ascii="Cambria" w:hAnsi="Cambria"/>
          <w:noProof/>
          <w:lang w:val="sr-Cyrl-RS"/>
        </w:rPr>
        <w:t>Стратегија деинституционализације и развоја услуга социјалне заштите у заједници за период 2022 – 2026. године,</w:t>
      </w:r>
    </w:p>
    <w:p w14:paraId="4C2CD899" w14:textId="72790E93" w:rsidR="006F037F" w:rsidRDefault="006F037F">
      <w:pPr>
        <w:pStyle w:val="ListParagraph"/>
        <w:numPr>
          <w:ilvl w:val="0"/>
          <w:numId w:val="3"/>
        </w:numPr>
        <w:spacing w:line="240" w:lineRule="auto"/>
        <w:jc w:val="both"/>
        <w:rPr>
          <w:rFonts w:ascii="Cambria" w:hAnsi="Cambria"/>
          <w:noProof/>
          <w:lang w:val="sr-Cyrl-RS"/>
        </w:rPr>
      </w:pPr>
      <w:r w:rsidRPr="006F037F">
        <w:rPr>
          <w:rFonts w:ascii="Cambria" w:hAnsi="Cambria"/>
          <w:noProof/>
          <w:lang w:val="sr-Cyrl-RS"/>
        </w:rPr>
        <w:t>Стратегија унапређења положаја особа са инвалидитетом у Републици Србији за период од 2020. до 2024. године  и припадајући Акциони план</w:t>
      </w:r>
      <w:r>
        <w:rPr>
          <w:rFonts w:ascii="Cambria" w:hAnsi="Cambria"/>
          <w:noProof/>
          <w:lang w:val="sr-Cyrl-RS"/>
        </w:rPr>
        <w:t>,</w:t>
      </w:r>
    </w:p>
    <w:p w14:paraId="66442674" w14:textId="77777777" w:rsidR="006F037F" w:rsidRDefault="006F037F">
      <w:pPr>
        <w:pStyle w:val="ListParagraph"/>
        <w:numPr>
          <w:ilvl w:val="0"/>
          <w:numId w:val="3"/>
        </w:numPr>
        <w:spacing w:line="240" w:lineRule="auto"/>
        <w:jc w:val="both"/>
        <w:rPr>
          <w:rFonts w:ascii="Cambria" w:hAnsi="Cambria"/>
          <w:noProof/>
          <w:lang w:val="sr-Cyrl-RS"/>
        </w:rPr>
      </w:pPr>
      <w:r w:rsidRPr="006F037F">
        <w:rPr>
          <w:rFonts w:ascii="Cambria" w:hAnsi="Cambria"/>
          <w:noProof/>
          <w:lang w:val="sr-Cyrl-RS"/>
        </w:rPr>
        <w:t>Стратегија развоја заштите менталног здравља</w:t>
      </w:r>
      <w:r>
        <w:rPr>
          <w:rFonts w:ascii="Cambria" w:hAnsi="Cambria"/>
          <w:noProof/>
          <w:lang w:val="sr-Cyrl-RS"/>
        </w:rPr>
        <w:t>,</w:t>
      </w:r>
    </w:p>
    <w:p w14:paraId="0C442EF2" w14:textId="1F552BBE" w:rsidR="006F037F" w:rsidRDefault="006F037F">
      <w:pPr>
        <w:pStyle w:val="ListParagraph"/>
        <w:numPr>
          <w:ilvl w:val="0"/>
          <w:numId w:val="3"/>
        </w:numPr>
        <w:spacing w:line="240" w:lineRule="auto"/>
        <w:jc w:val="both"/>
        <w:rPr>
          <w:rFonts w:ascii="Cambria" w:hAnsi="Cambria"/>
          <w:noProof/>
          <w:lang w:val="sr-Cyrl-RS"/>
        </w:rPr>
      </w:pPr>
      <w:r w:rsidRPr="006F037F">
        <w:rPr>
          <w:rFonts w:ascii="Cambria" w:hAnsi="Cambria"/>
          <w:noProof/>
          <w:lang w:val="sr-Cyrl-RS"/>
        </w:rPr>
        <w:t xml:space="preserve"> Програм о заштити менталног здравља у Републици Србији за период 2019-2026. године</w:t>
      </w:r>
      <w:r>
        <w:rPr>
          <w:rFonts w:ascii="Cambria" w:hAnsi="Cambria"/>
          <w:noProof/>
          <w:lang w:val="sr-Cyrl-RS"/>
        </w:rPr>
        <w:t>,</w:t>
      </w:r>
    </w:p>
    <w:p w14:paraId="2F31982E" w14:textId="29B02D77" w:rsidR="006F037F" w:rsidRDefault="006F037F">
      <w:pPr>
        <w:pStyle w:val="ListParagraph"/>
        <w:numPr>
          <w:ilvl w:val="0"/>
          <w:numId w:val="3"/>
        </w:numPr>
        <w:spacing w:line="240" w:lineRule="auto"/>
        <w:jc w:val="both"/>
        <w:rPr>
          <w:rFonts w:ascii="Cambria" w:hAnsi="Cambria"/>
          <w:noProof/>
          <w:lang w:val="sr-Cyrl-RS"/>
        </w:rPr>
      </w:pPr>
      <w:r w:rsidRPr="006F037F">
        <w:rPr>
          <w:rFonts w:ascii="Cambria" w:hAnsi="Cambria"/>
          <w:noProof/>
          <w:lang w:val="sr-Cyrl-RS"/>
        </w:rPr>
        <w:t xml:space="preserve"> Стратегија превенције и заштите од дискриминације и Акциони план за примену Стратегије за период од 2014. до 2018. године</w:t>
      </w:r>
      <w:r>
        <w:rPr>
          <w:rFonts w:ascii="Cambria" w:hAnsi="Cambria"/>
          <w:noProof/>
          <w:lang w:val="sr-Cyrl-RS"/>
        </w:rPr>
        <w:t>,</w:t>
      </w:r>
    </w:p>
    <w:p w14:paraId="1CA7D9DB" w14:textId="74B85CBC" w:rsidR="006F037F" w:rsidRPr="006F037F" w:rsidRDefault="006F037F">
      <w:pPr>
        <w:pStyle w:val="ListParagraph"/>
        <w:numPr>
          <w:ilvl w:val="0"/>
          <w:numId w:val="3"/>
        </w:numPr>
        <w:spacing w:line="240" w:lineRule="auto"/>
        <w:jc w:val="both"/>
        <w:rPr>
          <w:rFonts w:ascii="Cambria" w:hAnsi="Cambria"/>
          <w:noProof/>
          <w:lang w:val="sr-Cyrl-RS"/>
        </w:rPr>
      </w:pPr>
      <w:r w:rsidRPr="006F037F">
        <w:rPr>
          <w:rFonts w:ascii="Cambria" w:hAnsi="Cambria"/>
          <w:noProof/>
          <w:lang w:val="sr-Cyrl-RS"/>
        </w:rPr>
        <w:t>Стратегија за превенцију и заштиту деце од насиља за период од 2020. до 2023.</w:t>
      </w:r>
      <w:r>
        <w:rPr>
          <w:rFonts w:ascii="Cambria" w:hAnsi="Cambria"/>
          <w:noProof/>
          <w:lang w:val="sr-Cyrl-RS"/>
        </w:rPr>
        <w:t xml:space="preserve"> </w:t>
      </w:r>
      <w:r w:rsidRPr="006F037F">
        <w:rPr>
          <w:rFonts w:ascii="Cambria" w:hAnsi="Cambria"/>
          <w:noProof/>
          <w:lang w:val="sr-Cyrl-RS"/>
        </w:rPr>
        <w:t>године</w:t>
      </w:r>
      <w:r>
        <w:rPr>
          <w:rFonts w:ascii="Cambria" w:hAnsi="Cambria"/>
          <w:noProof/>
          <w:lang w:val="sr-Cyrl-RS"/>
        </w:rPr>
        <w:t xml:space="preserve">. </w:t>
      </w:r>
      <w:r w:rsidRPr="006F037F">
        <w:rPr>
          <w:rFonts w:ascii="Cambria" w:hAnsi="Cambria"/>
          <w:noProof/>
          <w:lang w:val="sr-Cyrl-RS"/>
        </w:rPr>
        <w:t xml:space="preserve"> </w:t>
      </w:r>
    </w:p>
    <w:p w14:paraId="5F27F67B" w14:textId="77777777" w:rsidR="007F0755" w:rsidRDefault="007F0755" w:rsidP="007F0755">
      <w:pPr>
        <w:spacing w:line="240" w:lineRule="auto"/>
        <w:jc w:val="both"/>
        <w:rPr>
          <w:rFonts w:ascii="Cambria" w:hAnsi="Cambria"/>
          <w:noProof/>
          <w:lang w:val="sr-Cyrl-RS"/>
        </w:rPr>
      </w:pPr>
    </w:p>
    <w:p w14:paraId="33F7714D" w14:textId="71CBBCDE" w:rsidR="007F0755" w:rsidRDefault="007F0755" w:rsidP="007F0755">
      <w:pPr>
        <w:spacing w:line="240" w:lineRule="auto"/>
        <w:jc w:val="both"/>
        <w:rPr>
          <w:rFonts w:ascii="Cambria" w:hAnsi="Cambria"/>
          <w:noProof/>
          <w:lang w:val="sr-Cyrl-RS"/>
        </w:rPr>
      </w:pPr>
      <w:r>
        <w:rPr>
          <w:rFonts w:ascii="Cambria" w:hAnsi="Cambria"/>
          <w:noProof/>
          <w:lang w:val="sr-Cyrl-RS"/>
        </w:rPr>
        <w:lastRenderedPageBreak/>
        <w:t xml:space="preserve">       Закон о социјалној заштити</w:t>
      </w:r>
      <w:r w:rsidR="009F74DD">
        <w:rPr>
          <w:rStyle w:val="FootnoteReference"/>
          <w:rFonts w:ascii="Cambria" w:hAnsi="Cambria"/>
          <w:noProof/>
          <w:lang w:val="sr-Cyrl-RS"/>
        </w:rPr>
        <w:footnoteReference w:id="10"/>
      </w:r>
      <w:r>
        <w:rPr>
          <w:rFonts w:ascii="Cambria" w:hAnsi="Cambria"/>
          <w:noProof/>
          <w:lang w:val="sr-Cyrl-RS"/>
        </w:rPr>
        <w:t xml:space="preserve"> је експлицитно утврдио обавезу </w:t>
      </w:r>
      <w:r w:rsidR="00F5266B">
        <w:rPr>
          <w:rFonts w:ascii="Cambria" w:hAnsi="Cambria"/>
          <w:noProof/>
          <w:lang w:val="sr-Cyrl-RS"/>
        </w:rPr>
        <w:t>локалних самоуправа</w:t>
      </w:r>
      <w:r>
        <w:rPr>
          <w:rFonts w:ascii="Cambria" w:hAnsi="Cambria"/>
          <w:noProof/>
          <w:lang w:val="sr-Cyrl-RS"/>
        </w:rPr>
        <w:t xml:space="preserve"> да, при доношењу програма </w:t>
      </w:r>
      <w:bookmarkStart w:id="5" w:name="_Hlk192173470"/>
      <w:r>
        <w:rPr>
          <w:rFonts w:ascii="Cambria" w:hAnsi="Cambria"/>
          <w:noProof/>
          <w:lang w:val="sr-Cyrl-RS"/>
        </w:rPr>
        <w:t xml:space="preserve">унапређења социјалне заштите </w:t>
      </w:r>
      <w:bookmarkEnd w:id="5"/>
      <w:r>
        <w:rPr>
          <w:rFonts w:ascii="Cambria" w:hAnsi="Cambria"/>
          <w:noProof/>
          <w:lang w:val="sr-Cyrl-RS"/>
        </w:rPr>
        <w:t>на локалном нивоу, мора</w:t>
      </w:r>
      <w:r w:rsidR="00F933BA">
        <w:rPr>
          <w:rFonts w:ascii="Cambria" w:hAnsi="Cambria"/>
          <w:noProof/>
          <w:lang w:val="sr-Cyrl-RS"/>
        </w:rPr>
        <w:t>ју</w:t>
      </w:r>
      <w:r>
        <w:rPr>
          <w:rFonts w:ascii="Cambria" w:hAnsi="Cambria"/>
          <w:noProof/>
          <w:lang w:val="sr-Cyrl-RS"/>
        </w:rPr>
        <w:t xml:space="preserve"> водити рачуна о њ</w:t>
      </w:r>
      <w:r w:rsidR="00F5266B">
        <w:rPr>
          <w:rFonts w:ascii="Cambria" w:hAnsi="Cambria"/>
          <w:noProof/>
          <w:lang w:val="sr-Cyrl-RS"/>
        </w:rPr>
        <w:t>еговој</w:t>
      </w:r>
      <w:r>
        <w:rPr>
          <w:rFonts w:ascii="Cambria" w:hAnsi="Cambria"/>
          <w:noProof/>
          <w:lang w:val="sr-Cyrl-RS"/>
        </w:rPr>
        <w:t xml:space="preserve">  усклађености са националном стратегијом у овој</w:t>
      </w:r>
      <w:r w:rsidR="009D4FCE">
        <w:rPr>
          <w:rFonts w:ascii="Cambria" w:hAnsi="Cambria"/>
          <w:noProof/>
          <w:lang w:val="sr-Latn-RS"/>
        </w:rPr>
        <w:t xml:space="preserve"> </w:t>
      </w:r>
      <w:r>
        <w:rPr>
          <w:rFonts w:ascii="Cambria" w:hAnsi="Cambria"/>
          <w:noProof/>
          <w:lang w:val="sr-Cyrl-RS"/>
        </w:rPr>
        <w:t>области.</w:t>
      </w:r>
      <w:r w:rsidR="009D4FCE">
        <w:rPr>
          <w:rFonts w:ascii="Cambria" w:hAnsi="Cambria"/>
          <w:noProof/>
          <w:lang w:val="sr-Latn-RS"/>
        </w:rPr>
        <w:t xml:space="preserve"> </w:t>
      </w:r>
      <w:r>
        <w:rPr>
          <w:rFonts w:ascii="Cambria" w:hAnsi="Cambria"/>
          <w:noProof/>
          <w:lang w:val="sr-Cyrl-RS"/>
        </w:rPr>
        <w:t>Референтн</w:t>
      </w:r>
      <w:r w:rsidR="009D4FCE">
        <w:rPr>
          <w:rFonts w:ascii="Cambria" w:hAnsi="Cambria"/>
          <w:noProof/>
          <w:lang w:val="sr-Cyrl-RS"/>
        </w:rPr>
        <w:t>у</w:t>
      </w:r>
      <w:r>
        <w:rPr>
          <w:rFonts w:ascii="Cambria" w:hAnsi="Cambria"/>
          <w:noProof/>
          <w:lang w:val="sr-Cyrl-RS"/>
        </w:rPr>
        <w:t xml:space="preserve"> стратегију представља </w:t>
      </w:r>
      <w:r w:rsidRPr="007F0755">
        <w:rPr>
          <w:rFonts w:ascii="Cambria" w:hAnsi="Cambria"/>
          <w:b/>
          <w:bCs/>
          <w:noProof/>
          <w:lang w:val="sr-Cyrl-RS"/>
        </w:rPr>
        <w:t>Стратегија деинституционализације и развоја услуга социјалне заштите у заједници за период 2022 – 2026</w:t>
      </w:r>
      <w:r>
        <w:rPr>
          <w:rFonts w:ascii="Cambria" w:hAnsi="Cambria"/>
          <w:noProof/>
          <w:lang w:val="sr-Cyrl-RS"/>
        </w:rPr>
        <w:t xml:space="preserve">. </w:t>
      </w:r>
      <w:r w:rsidRPr="007F0755">
        <w:rPr>
          <w:rFonts w:ascii="Cambria" w:hAnsi="Cambria"/>
          <w:b/>
          <w:bCs/>
          <w:noProof/>
          <w:lang w:val="sr-Cyrl-RS"/>
        </w:rPr>
        <w:t>године,</w:t>
      </w:r>
      <w:r>
        <w:rPr>
          <w:rFonts w:ascii="Cambria" w:hAnsi="Cambria"/>
          <w:noProof/>
          <w:lang w:val="sr-Cyrl-RS"/>
        </w:rPr>
        <w:t xml:space="preserve"> која</w:t>
      </w:r>
      <w:r w:rsidRPr="007F0755">
        <w:rPr>
          <w:rFonts w:ascii="Cambria" w:hAnsi="Cambria"/>
          <w:noProof/>
          <w:lang w:val="sr-Cyrl-RS"/>
        </w:rPr>
        <w:t xml:space="preserve"> у више наврата наглашава обим и значај надлежности локалних самоуправа у области социјалне заштите, </w:t>
      </w:r>
      <w:r>
        <w:rPr>
          <w:rFonts w:ascii="Cambria" w:hAnsi="Cambria"/>
          <w:noProof/>
          <w:lang w:val="sr-Cyrl-RS"/>
        </w:rPr>
        <w:t>као и њихову одговорност за решавање бројних пре</w:t>
      </w:r>
      <w:r w:rsidR="00293BA0">
        <w:rPr>
          <w:rFonts w:ascii="Cambria" w:hAnsi="Cambria"/>
          <w:noProof/>
          <w:lang w:val="sr-Cyrl-RS"/>
        </w:rPr>
        <w:t>п</w:t>
      </w:r>
      <w:r>
        <w:rPr>
          <w:rFonts w:ascii="Cambria" w:hAnsi="Cambria"/>
          <w:noProof/>
          <w:lang w:val="sr-Cyrl-RS"/>
        </w:rPr>
        <w:t>ознатих системских проблема</w:t>
      </w:r>
      <w:r w:rsidR="00F933BA">
        <w:rPr>
          <w:rFonts w:ascii="Cambria" w:hAnsi="Cambria"/>
          <w:noProof/>
          <w:lang w:val="sr-Cyrl-RS"/>
        </w:rPr>
        <w:t xml:space="preserve"> у овој области на локалном нивоу.</w:t>
      </w:r>
      <w:r>
        <w:rPr>
          <w:rFonts w:ascii="Cambria" w:hAnsi="Cambria"/>
          <w:noProof/>
          <w:lang w:val="sr-Cyrl-RS"/>
        </w:rPr>
        <w:t xml:space="preserve"> </w:t>
      </w:r>
      <w:r w:rsidR="00F933BA">
        <w:rPr>
          <w:rFonts w:ascii="Cambria" w:hAnsi="Cambria"/>
          <w:noProof/>
          <w:lang w:val="sr-Cyrl-RS"/>
        </w:rPr>
        <w:t xml:space="preserve"> Тако </w:t>
      </w:r>
      <w:r w:rsidRPr="007F0755">
        <w:rPr>
          <w:rFonts w:ascii="Cambria" w:hAnsi="Cambria"/>
          <w:noProof/>
          <w:lang w:val="sr-Cyrl-RS"/>
        </w:rPr>
        <w:t>Стратегиј</w:t>
      </w:r>
      <w:r w:rsidR="00F933BA">
        <w:rPr>
          <w:rFonts w:ascii="Cambria" w:hAnsi="Cambria"/>
          <w:noProof/>
          <w:lang w:val="sr-Cyrl-RS"/>
        </w:rPr>
        <w:t>а</w:t>
      </w:r>
      <w:r w:rsidRPr="007F0755">
        <w:rPr>
          <w:rFonts w:ascii="Cambria" w:hAnsi="Cambria"/>
          <w:noProof/>
          <w:lang w:val="sr-Cyrl-RS"/>
        </w:rPr>
        <w:t xml:space="preserve"> наводи да услуге социјалне заштите у заједници не прате потребе корисника, </w:t>
      </w:r>
      <w:r w:rsidR="00F933BA">
        <w:rPr>
          <w:rFonts w:ascii="Cambria" w:hAnsi="Cambria"/>
          <w:noProof/>
          <w:lang w:val="sr-Cyrl-RS"/>
        </w:rPr>
        <w:t xml:space="preserve">те </w:t>
      </w:r>
      <w:r w:rsidRPr="007F0755">
        <w:rPr>
          <w:rFonts w:ascii="Cambria" w:hAnsi="Cambria"/>
          <w:noProof/>
          <w:lang w:val="sr-Cyrl-RS"/>
        </w:rPr>
        <w:t>да нису у довољној мери развијене - по броју, садржају, обухвату корисника и територи</w:t>
      </w:r>
      <w:r w:rsidR="00F933BA">
        <w:rPr>
          <w:rFonts w:ascii="Cambria" w:hAnsi="Cambria"/>
          <w:noProof/>
          <w:lang w:val="sr-Cyrl-RS"/>
        </w:rPr>
        <w:t>јалном обухвату</w:t>
      </w:r>
      <w:r w:rsidRPr="007F0755">
        <w:rPr>
          <w:rFonts w:ascii="Cambria" w:hAnsi="Cambria"/>
          <w:noProof/>
          <w:lang w:val="sr-Cyrl-RS"/>
        </w:rPr>
        <w:t xml:space="preserve">. Као разлози таквог стања препознају се нестабилни извори финансирања, </w:t>
      </w:r>
      <w:r w:rsidR="00F933BA">
        <w:rPr>
          <w:rFonts w:ascii="Cambria" w:hAnsi="Cambria"/>
          <w:noProof/>
          <w:lang w:val="sr-Cyrl-RS"/>
        </w:rPr>
        <w:t>као и</w:t>
      </w:r>
      <w:r w:rsidRPr="007F0755">
        <w:rPr>
          <w:rFonts w:ascii="Cambria" w:hAnsi="Cambria"/>
          <w:noProof/>
          <w:lang w:val="sr-Cyrl-RS"/>
        </w:rPr>
        <w:t xml:space="preserve"> недовољно разумевање локалних самоуправа за неопходност развоја услуга социјалне заштите.</w:t>
      </w:r>
      <w:r w:rsidR="00E4395B">
        <w:rPr>
          <w:rFonts w:ascii="Cambria" w:hAnsi="Cambria"/>
          <w:noProof/>
          <w:lang w:val="sr-Cyrl-RS"/>
        </w:rPr>
        <w:t xml:space="preserve"> Национална стратегија</w:t>
      </w:r>
      <w:r w:rsidR="00E4395B" w:rsidRPr="00E4395B">
        <w:rPr>
          <w:rFonts w:ascii="Cambria" w:hAnsi="Cambria"/>
          <w:noProof/>
          <w:lang w:val="sr-Cyrl-RS"/>
        </w:rPr>
        <w:t xml:space="preserve"> </w:t>
      </w:r>
      <w:r w:rsidR="00E4395B">
        <w:rPr>
          <w:rFonts w:ascii="Cambria" w:hAnsi="Cambria"/>
          <w:noProof/>
          <w:lang w:val="sr-Cyrl-RS"/>
        </w:rPr>
        <w:t xml:space="preserve">је из </w:t>
      </w:r>
      <w:r w:rsidR="00D0105E">
        <w:rPr>
          <w:rFonts w:ascii="Cambria" w:hAnsi="Cambria"/>
          <w:noProof/>
          <w:lang w:val="sr-Cyrl-RS"/>
        </w:rPr>
        <w:t>своје</w:t>
      </w:r>
      <w:r w:rsidR="00E4395B" w:rsidRPr="00E4395B">
        <w:rPr>
          <w:rFonts w:ascii="Cambria" w:hAnsi="Cambria"/>
          <w:noProof/>
          <w:lang w:val="sr-Cyrl-RS"/>
        </w:rPr>
        <w:t xml:space="preserve"> перспективе дефиниса</w:t>
      </w:r>
      <w:r w:rsidR="00E4395B">
        <w:rPr>
          <w:rFonts w:ascii="Cambria" w:hAnsi="Cambria"/>
          <w:noProof/>
          <w:lang w:val="sr-Cyrl-RS"/>
        </w:rPr>
        <w:t>ла</w:t>
      </w:r>
      <w:r w:rsidR="00E4395B" w:rsidRPr="00E4395B">
        <w:rPr>
          <w:rFonts w:ascii="Cambria" w:hAnsi="Cambria"/>
          <w:noProof/>
          <w:lang w:val="sr-Cyrl-RS"/>
        </w:rPr>
        <w:t xml:space="preserve"> жељен</w:t>
      </w:r>
      <w:r w:rsidR="00E4395B">
        <w:rPr>
          <w:rFonts w:ascii="Cambria" w:hAnsi="Cambria"/>
          <w:noProof/>
          <w:lang w:val="sr-Cyrl-RS"/>
        </w:rPr>
        <w:t>е</w:t>
      </w:r>
      <w:r w:rsidR="00E4395B" w:rsidRPr="00E4395B">
        <w:rPr>
          <w:rFonts w:ascii="Cambria" w:hAnsi="Cambria"/>
          <w:noProof/>
          <w:lang w:val="sr-Cyrl-RS"/>
        </w:rPr>
        <w:t xml:space="preserve"> циљев</w:t>
      </w:r>
      <w:r w:rsidR="00E4395B">
        <w:rPr>
          <w:rFonts w:ascii="Cambria" w:hAnsi="Cambria"/>
          <w:noProof/>
          <w:lang w:val="sr-Cyrl-RS"/>
        </w:rPr>
        <w:t>е</w:t>
      </w:r>
      <w:r w:rsidR="00E4395B" w:rsidRPr="00E4395B">
        <w:rPr>
          <w:rFonts w:ascii="Cambria" w:hAnsi="Cambria"/>
          <w:noProof/>
          <w:lang w:val="sr-Cyrl-RS"/>
        </w:rPr>
        <w:t xml:space="preserve"> и </w:t>
      </w:r>
      <w:r w:rsidR="00E4395B">
        <w:rPr>
          <w:rFonts w:ascii="Cambria" w:hAnsi="Cambria"/>
          <w:noProof/>
          <w:lang w:val="sr-Cyrl-RS"/>
        </w:rPr>
        <w:t>стратешке</w:t>
      </w:r>
      <w:r w:rsidR="00E4395B" w:rsidRPr="00E4395B">
        <w:rPr>
          <w:rFonts w:ascii="Cambria" w:hAnsi="Cambria"/>
          <w:noProof/>
          <w:lang w:val="sr-Cyrl-RS"/>
        </w:rPr>
        <w:t xml:space="preserve"> мере које је потребно </w:t>
      </w:r>
      <w:r w:rsidR="00E4395B">
        <w:rPr>
          <w:rFonts w:ascii="Cambria" w:hAnsi="Cambria"/>
          <w:noProof/>
          <w:lang w:val="sr-Cyrl-RS"/>
        </w:rPr>
        <w:t>реализовати</w:t>
      </w:r>
      <w:r w:rsidR="00E4395B" w:rsidRPr="00E4395B">
        <w:rPr>
          <w:rFonts w:ascii="Cambria" w:hAnsi="Cambria"/>
          <w:noProof/>
          <w:lang w:val="sr-Cyrl-RS"/>
        </w:rPr>
        <w:t xml:space="preserve"> да би се </w:t>
      </w:r>
      <w:r w:rsidR="00D0105E">
        <w:rPr>
          <w:rFonts w:ascii="Cambria" w:hAnsi="Cambria"/>
          <w:noProof/>
          <w:lang w:val="sr-Cyrl-RS"/>
        </w:rPr>
        <w:t xml:space="preserve">тренутно </w:t>
      </w:r>
      <w:r w:rsidR="00E4395B" w:rsidRPr="00E4395B">
        <w:rPr>
          <w:rFonts w:ascii="Cambria" w:hAnsi="Cambria"/>
          <w:noProof/>
          <w:lang w:val="sr-Cyrl-RS"/>
        </w:rPr>
        <w:t>стање</w:t>
      </w:r>
      <w:r w:rsidR="00D0105E">
        <w:rPr>
          <w:rFonts w:ascii="Cambria" w:hAnsi="Cambria"/>
          <w:noProof/>
          <w:lang w:val="sr-Cyrl-RS"/>
        </w:rPr>
        <w:t xml:space="preserve"> </w:t>
      </w:r>
      <w:r w:rsidR="00E4395B" w:rsidRPr="00E4395B">
        <w:rPr>
          <w:rFonts w:ascii="Cambria" w:hAnsi="Cambria"/>
          <w:noProof/>
          <w:lang w:val="sr-Cyrl-RS"/>
        </w:rPr>
        <w:t>поправило,</w:t>
      </w:r>
      <w:r w:rsidR="00E4395B">
        <w:rPr>
          <w:rFonts w:ascii="Cambria" w:hAnsi="Cambria"/>
          <w:noProof/>
          <w:lang w:val="sr-Cyrl-RS"/>
        </w:rPr>
        <w:t xml:space="preserve"> </w:t>
      </w:r>
      <w:r w:rsidR="00E4395B" w:rsidRPr="00E4395B">
        <w:rPr>
          <w:rFonts w:ascii="Cambria" w:hAnsi="Cambria"/>
          <w:noProof/>
          <w:lang w:val="sr-Cyrl-RS"/>
        </w:rPr>
        <w:t xml:space="preserve">док би из перспективе локалног нивоа </w:t>
      </w:r>
      <w:r w:rsidR="00E4395B">
        <w:rPr>
          <w:rFonts w:ascii="Cambria" w:hAnsi="Cambria"/>
          <w:noProof/>
          <w:lang w:val="sr-Cyrl-RS"/>
        </w:rPr>
        <w:t xml:space="preserve">власти </w:t>
      </w:r>
      <w:r w:rsidR="00E4395B" w:rsidRPr="00E4395B">
        <w:rPr>
          <w:rFonts w:ascii="Cambria" w:hAnsi="Cambria"/>
          <w:noProof/>
          <w:lang w:val="sr-Cyrl-RS"/>
        </w:rPr>
        <w:t>програми</w:t>
      </w:r>
      <w:r w:rsidR="00E4395B" w:rsidRPr="00E4395B">
        <w:t xml:space="preserve"> </w:t>
      </w:r>
      <w:r w:rsidR="00E4395B" w:rsidRPr="00E4395B">
        <w:rPr>
          <w:rFonts w:ascii="Cambria" w:hAnsi="Cambria"/>
          <w:noProof/>
          <w:lang w:val="sr-Cyrl-RS"/>
        </w:rPr>
        <w:t xml:space="preserve">унапређења социјалне заштите требало да представљају адекватан одговор којим ће се </w:t>
      </w:r>
      <w:r w:rsidR="00D0105E">
        <w:rPr>
          <w:rFonts w:ascii="Cambria" w:hAnsi="Cambria"/>
          <w:noProof/>
          <w:lang w:val="sr-Cyrl-RS"/>
        </w:rPr>
        <w:t xml:space="preserve">ова </w:t>
      </w:r>
      <w:r w:rsidR="00E4395B">
        <w:rPr>
          <w:rFonts w:ascii="Cambria" w:hAnsi="Cambria"/>
          <w:noProof/>
          <w:lang w:val="sr-Cyrl-RS"/>
        </w:rPr>
        <w:t>национална</w:t>
      </w:r>
      <w:r w:rsidR="00E4395B" w:rsidRPr="00E4395B">
        <w:rPr>
          <w:rFonts w:ascii="Cambria" w:hAnsi="Cambria"/>
          <w:noProof/>
          <w:lang w:val="sr-Cyrl-RS"/>
        </w:rPr>
        <w:t xml:space="preserve"> јавна политика операционализовати у </w:t>
      </w:r>
      <w:r w:rsidR="00E4395B">
        <w:rPr>
          <w:rFonts w:ascii="Cambria" w:hAnsi="Cambria"/>
          <w:noProof/>
          <w:lang w:val="sr-Cyrl-RS"/>
        </w:rPr>
        <w:t>конкретној општини тј</w:t>
      </w:r>
      <w:r w:rsidR="00D0105E">
        <w:rPr>
          <w:rFonts w:ascii="Cambria" w:hAnsi="Cambria"/>
          <w:noProof/>
          <w:lang w:val="sr-Cyrl-RS"/>
        </w:rPr>
        <w:t>.</w:t>
      </w:r>
      <w:r w:rsidR="00E4395B">
        <w:rPr>
          <w:rFonts w:ascii="Cambria" w:hAnsi="Cambria"/>
          <w:noProof/>
          <w:lang w:val="sr-Cyrl-RS"/>
        </w:rPr>
        <w:t xml:space="preserve"> граду</w:t>
      </w:r>
      <w:r w:rsidR="00E4395B" w:rsidRPr="00E4395B">
        <w:rPr>
          <w:rFonts w:ascii="Cambria" w:hAnsi="Cambria"/>
          <w:noProof/>
          <w:lang w:val="sr-Cyrl-RS"/>
        </w:rPr>
        <w:t xml:space="preserve">, односно на регионалном нивоу кроз </w:t>
      </w:r>
      <w:r w:rsidR="00E4395B">
        <w:rPr>
          <w:rFonts w:ascii="Cambria" w:hAnsi="Cambria"/>
          <w:noProof/>
          <w:lang w:val="sr-Cyrl-RS"/>
        </w:rPr>
        <w:t xml:space="preserve">међуопштинску </w:t>
      </w:r>
      <w:r w:rsidR="00E4395B" w:rsidRPr="00E4395B">
        <w:rPr>
          <w:rFonts w:ascii="Cambria" w:hAnsi="Cambria"/>
          <w:noProof/>
          <w:lang w:val="sr-Cyrl-RS"/>
        </w:rPr>
        <w:t>сарадњу</w:t>
      </w:r>
      <w:r w:rsidR="00D0105E">
        <w:rPr>
          <w:rFonts w:ascii="Cambria" w:hAnsi="Cambria"/>
          <w:noProof/>
          <w:lang w:val="sr-Cyrl-RS"/>
        </w:rPr>
        <w:t xml:space="preserve"> ЈЛС у области социјалне заштите</w:t>
      </w:r>
      <w:r w:rsidR="00E4395B">
        <w:rPr>
          <w:rFonts w:ascii="Cambria" w:hAnsi="Cambria"/>
          <w:noProof/>
          <w:lang w:val="sr-Cyrl-RS"/>
        </w:rPr>
        <w:t>.</w:t>
      </w:r>
    </w:p>
    <w:p w14:paraId="1B1B05AE" w14:textId="77777777" w:rsidR="00262B69" w:rsidRDefault="00262B69" w:rsidP="007F0755">
      <w:pPr>
        <w:spacing w:line="240" w:lineRule="auto"/>
        <w:jc w:val="both"/>
        <w:rPr>
          <w:rFonts w:ascii="Cambria" w:hAnsi="Cambria"/>
          <w:noProof/>
          <w:lang w:val="sr-Cyrl-RS"/>
        </w:rPr>
      </w:pPr>
    </w:p>
    <w:p w14:paraId="2CB7EAB0" w14:textId="5B1F2D52" w:rsidR="00B84360" w:rsidRPr="00CD21BC" w:rsidRDefault="009F74DD" w:rsidP="009F74DD">
      <w:pPr>
        <w:spacing w:line="240" w:lineRule="auto"/>
        <w:jc w:val="both"/>
        <w:rPr>
          <w:rFonts w:ascii="Cambria" w:hAnsi="Cambria"/>
          <w:noProof/>
          <w:lang w:val="sr-Cyrl-RS"/>
        </w:rPr>
      </w:pPr>
      <w:r>
        <w:rPr>
          <w:rFonts w:ascii="Cambria" w:hAnsi="Cambria"/>
          <w:noProof/>
          <w:lang w:val="sr-Cyrl-RS"/>
        </w:rPr>
        <w:t xml:space="preserve">       Поред Закона о социјалној заштити, правни оквир у овој области чини већ</w:t>
      </w:r>
      <w:r w:rsidR="00FA418F">
        <w:rPr>
          <w:rFonts w:ascii="Cambria" w:hAnsi="Cambria"/>
          <w:noProof/>
          <w:lang w:val="sr-Cyrl-RS"/>
        </w:rPr>
        <w:t>и</w:t>
      </w:r>
      <w:r>
        <w:rPr>
          <w:rFonts w:ascii="Cambria" w:hAnsi="Cambria"/>
          <w:noProof/>
          <w:lang w:val="sr-Cyrl-RS"/>
        </w:rPr>
        <w:t xml:space="preserve"> број законских аката, међу којима су: </w:t>
      </w:r>
      <w:r w:rsidRPr="009F74DD">
        <w:rPr>
          <w:rFonts w:ascii="Cambria" w:hAnsi="Cambria"/>
          <w:noProof/>
          <w:lang w:val="sr-Cyrl-RS"/>
        </w:rPr>
        <w:t>Закон о потврђивању Конвенције о правима особа са инвалидитетом</w:t>
      </w:r>
      <w:r>
        <w:rPr>
          <w:rFonts w:ascii="Cambria" w:hAnsi="Cambria"/>
          <w:noProof/>
          <w:lang w:val="sr-Cyrl-RS"/>
        </w:rPr>
        <w:t>,</w:t>
      </w:r>
      <w:r w:rsidR="002019C7">
        <w:rPr>
          <w:rStyle w:val="FootnoteReference"/>
          <w:rFonts w:ascii="Cambria" w:hAnsi="Cambria"/>
          <w:noProof/>
          <w:lang w:val="sr-Cyrl-RS"/>
        </w:rPr>
        <w:footnoteReference w:id="11"/>
      </w:r>
      <w:r>
        <w:rPr>
          <w:rFonts w:ascii="Cambria" w:hAnsi="Cambria"/>
          <w:noProof/>
          <w:lang w:val="sr-Cyrl-RS"/>
        </w:rPr>
        <w:t xml:space="preserve"> </w:t>
      </w:r>
      <w:r w:rsidRPr="009F74DD">
        <w:rPr>
          <w:rFonts w:ascii="Cambria" w:hAnsi="Cambria"/>
          <w:noProof/>
          <w:lang w:val="sr-Cyrl-RS"/>
        </w:rPr>
        <w:t>Закон о професионалној рехабилитацији и запошљавању особа са инвалидитетом</w:t>
      </w:r>
      <w:r>
        <w:rPr>
          <w:rFonts w:ascii="Cambria" w:hAnsi="Cambria"/>
          <w:noProof/>
          <w:lang w:val="sr-Cyrl-RS"/>
        </w:rPr>
        <w:t>,</w:t>
      </w:r>
      <w:r w:rsidR="002019C7">
        <w:rPr>
          <w:rStyle w:val="FootnoteReference"/>
          <w:rFonts w:ascii="Cambria" w:hAnsi="Cambria"/>
          <w:noProof/>
          <w:lang w:val="sr-Cyrl-RS"/>
        </w:rPr>
        <w:footnoteReference w:id="12"/>
      </w:r>
      <w:r>
        <w:rPr>
          <w:rFonts w:ascii="Cambria" w:hAnsi="Cambria"/>
          <w:noProof/>
          <w:lang w:val="sr-Cyrl-RS"/>
        </w:rPr>
        <w:t xml:space="preserve"> </w:t>
      </w:r>
      <w:r w:rsidRPr="009F74DD">
        <w:rPr>
          <w:rFonts w:ascii="Cambria" w:hAnsi="Cambria"/>
          <w:noProof/>
          <w:lang w:val="sr-Cyrl-RS"/>
        </w:rPr>
        <w:t>Породични закон</w:t>
      </w:r>
      <w:r>
        <w:rPr>
          <w:rFonts w:ascii="Cambria" w:hAnsi="Cambria"/>
          <w:noProof/>
          <w:lang w:val="sr-Cyrl-RS"/>
        </w:rPr>
        <w:t>,</w:t>
      </w:r>
      <w:r w:rsidR="002019C7">
        <w:rPr>
          <w:rStyle w:val="FootnoteReference"/>
          <w:rFonts w:ascii="Cambria" w:hAnsi="Cambria"/>
          <w:noProof/>
          <w:lang w:val="sr-Cyrl-RS"/>
        </w:rPr>
        <w:footnoteReference w:id="13"/>
      </w:r>
      <w:r>
        <w:rPr>
          <w:rFonts w:ascii="Cambria" w:hAnsi="Cambria"/>
          <w:noProof/>
          <w:lang w:val="sr-Cyrl-RS"/>
        </w:rPr>
        <w:t xml:space="preserve"> </w:t>
      </w:r>
      <w:r w:rsidR="00031360" w:rsidRPr="00031360">
        <w:rPr>
          <w:rFonts w:ascii="Cambria" w:hAnsi="Cambria"/>
          <w:noProof/>
          <w:lang w:val="sr-Cyrl-RS"/>
        </w:rPr>
        <w:t>Закон о финансијској подршци породици са децом</w:t>
      </w:r>
      <w:r w:rsidR="00031360">
        <w:rPr>
          <w:rFonts w:ascii="Cambria" w:hAnsi="Cambria"/>
          <w:noProof/>
          <w:lang w:val="sr-Cyrl-RS"/>
        </w:rPr>
        <w:t>,</w:t>
      </w:r>
      <w:r w:rsidR="002019C7">
        <w:rPr>
          <w:rStyle w:val="FootnoteReference"/>
          <w:rFonts w:ascii="Cambria" w:hAnsi="Cambria"/>
          <w:noProof/>
          <w:lang w:val="sr-Cyrl-RS"/>
        </w:rPr>
        <w:footnoteReference w:id="14"/>
      </w:r>
      <w:r w:rsidR="00031360">
        <w:rPr>
          <w:rFonts w:ascii="Cambria" w:hAnsi="Cambria"/>
          <w:noProof/>
          <w:lang w:val="sr-Cyrl-RS"/>
        </w:rPr>
        <w:t xml:space="preserve"> </w:t>
      </w:r>
      <w:r w:rsidRPr="009F74DD">
        <w:rPr>
          <w:rFonts w:ascii="Cambria" w:hAnsi="Cambria"/>
          <w:noProof/>
          <w:lang w:val="sr-Cyrl-RS"/>
        </w:rPr>
        <w:t>Закон о забрани дискриминације</w:t>
      </w:r>
      <w:r>
        <w:rPr>
          <w:rFonts w:ascii="Cambria" w:hAnsi="Cambria"/>
          <w:noProof/>
          <w:lang w:val="sr-Cyrl-RS"/>
        </w:rPr>
        <w:t>,</w:t>
      </w:r>
      <w:r w:rsidR="002019C7">
        <w:rPr>
          <w:rStyle w:val="FootnoteReference"/>
          <w:rFonts w:ascii="Cambria" w:hAnsi="Cambria"/>
          <w:noProof/>
          <w:lang w:val="sr-Cyrl-RS"/>
        </w:rPr>
        <w:footnoteReference w:id="15"/>
      </w:r>
      <w:r w:rsidRPr="009F74DD">
        <w:rPr>
          <w:rFonts w:ascii="Cambria" w:hAnsi="Cambria"/>
          <w:noProof/>
          <w:lang w:val="sr-Cyrl-RS"/>
        </w:rPr>
        <w:t xml:space="preserve"> Закон о спречавању дискриминације особа са инвалидитетом</w:t>
      </w:r>
      <w:r>
        <w:rPr>
          <w:rFonts w:ascii="Cambria" w:hAnsi="Cambria"/>
          <w:noProof/>
          <w:lang w:val="sr-Cyrl-RS"/>
        </w:rPr>
        <w:t>,</w:t>
      </w:r>
      <w:r w:rsidR="002019C7">
        <w:rPr>
          <w:rStyle w:val="FootnoteReference"/>
          <w:rFonts w:ascii="Cambria" w:hAnsi="Cambria"/>
          <w:noProof/>
          <w:lang w:val="sr-Cyrl-RS"/>
        </w:rPr>
        <w:footnoteReference w:id="16"/>
      </w:r>
      <w:r w:rsidRPr="009F74DD">
        <w:rPr>
          <w:rFonts w:ascii="Cambria" w:hAnsi="Cambria"/>
          <w:noProof/>
          <w:lang w:val="sr-Cyrl-RS"/>
        </w:rPr>
        <w:t xml:space="preserve">  </w:t>
      </w:r>
      <w:r w:rsidR="00031360" w:rsidRPr="00031360">
        <w:rPr>
          <w:rFonts w:ascii="Cambria" w:hAnsi="Cambria"/>
          <w:noProof/>
          <w:lang w:val="sr-Cyrl-RS"/>
        </w:rPr>
        <w:t>Закон о пензијском и инвалидском осигурању</w:t>
      </w:r>
      <w:r w:rsidR="00031360">
        <w:rPr>
          <w:rFonts w:ascii="Cambria" w:hAnsi="Cambria"/>
          <w:noProof/>
          <w:lang w:val="sr-Cyrl-RS"/>
        </w:rPr>
        <w:t>,</w:t>
      </w:r>
      <w:r w:rsidR="002019C7">
        <w:rPr>
          <w:rStyle w:val="FootnoteReference"/>
          <w:rFonts w:ascii="Cambria" w:hAnsi="Cambria"/>
          <w:noProof/>
          <w:lang w:val="sr-Cyrl-RS"/>
        </w:rPr>
        <w:footnoteReference w:id="17"/>
      </w:r>
      <w:r w:rsidR="00031360">
        <w:rPr>
          <w:rFonts w:ascii="Cambria" w:hAnsi="Cambria"/>
          <w:noProof/>
          <w:lang w:val="sr-Cyrl-RS"/>
        </w:rPr>
        <w:t xml:space="preserve"> </w:t>
      </w:r>
      <w:r w:rsidRPr="009F74DD">
        <w:rPr>
          <w:rFonts w:ascii="Cambria" w:hAnsi="Cambria"/>
          <w:noProof/>
          <w:lang w:val="sr-Cyrl-RS"/>
        </w:rPr>
        <w:t xml:space="preserve"> Закон о здравственој заштити</w:t>
      </w:r>
      <w:r>
        <w:rPr>
          <w:rFonts w:ascii="Cambria" w:hAnsi="Cambria"/>
          <w:noProof/>
          <w:lang w:val="sr-Cyrl-RS"/>
        </w:rPr>
        <w:t>,</w:t>
      </w:r>
      <w:r w:rsidR="002019C7">
        <w:rPr>
          <w:rStyle w:val="FootnoteReference"/>
          <w:rFonts w:ascii="Cambria" w:hAnsi="Cambria"/>
          <w:noProof/>
          <w:lang w:val="sr-Cyrl-RS"/>
        </w:rPr>
        <w:footnoteReference w:id="18"/>
      </w:r>
      <w:r w:rsidR="00031360">
        <w:rPr>
          <w:rFonts w:ascii="Cambria" w:hAnsi="Cambria"/>
          <w:noProof/>
          <w:lang w:val="sr-Cyrl-RS"/>
        </w:rPr>
        <w:t xml:space="preserve"> </w:t>
      </w:r>
      <w:r w:rsidRPr="009F74DD">
        <w:rPr>
          <w:rFonts w:ascii="Cambria" w:hAnsi="Cambria"/>
          <w:noProof/>
          <w:lang w:val="sr-Cyrl-RS"/>
        </w:rPr>
        <w:t>Закон о здравственом осигурању</w:t>
      </w:r>
      <w:r>
        <w:rPr>
          <w:rFonts w:ascii="Cambria" w:hAnsi="Cambria"/>
          <w:noProof/>
          <w:lang w:val="sr-Cyrl-RS"/>
        </w:rPr>
        <w:t>,</w:t>
      </w:r>
      <w:r w:rsidR="002019C7">
        <w:rPr>
          <w:rStyle w:val="FootnoteReference"/>
          <w:rFonts w:ascii="Cambria" w:hAnsi="Cambria"/>
          <w:noProof/>
          <w:lang w:val="sr-Cyrl-RS"/>
        </w:rPr>
        <w:footnoteReference w:id="19"/>
      </w:r>
      <w:r w:rsidR="00031360">
        <w:rPr>
          <w:rFonts w:ascii="Cambria" w:hAnsi="Cambria"/>
          <w:noProof/>
          <w:lang w:val="sr-Cyrl-RS"/>
        </w:rPr>
        <w:t xml:space="preserve"> </w:t>
      </w:r>
      <w:r>
        <w:rPr>
          <w:rFonts w:ascii="Cambria" w:hAnsi="Cambria"/>
          <w:noProof/>
          <w:lang w:val="sr-Cyrl-RS"/>
        </w:rPr>
        <w:t>Закон о социјалном предузетништву,</w:t>
      </w:r>
      <w:r w:rsidR="002019C7">
        <w:rPr>
          <w:rStyle w:val="FootnoteReference"/>
          <w:rFonts w:ascii="Cambria" w:hAnsi="Cambria"/>
          <w:noProof/>
          <w:lang w:val="sr-Cyrl-RS"/>
        </w:rPr>
        <w:footnoteReference w:id="20"/>
      </w:r>
      <w:r>
        <w:rPr>
          <w:rFonts w:ascii="Cambria" w:hAnsi="Cambria"/>
          <w:noProof/>
          <w:lang w:val="sr-Cyrl-RS"/>
        </w:rPr>
        <w:t xml:space="preserve"> </w:t>
      </w:r>
      <w:r w:rsidR="00031360" w:rsidRPr="00031360">
        <w:rPr>
          <w:rFonts w:ascii="Cambria" w:hAnsi="Cambria"/>
          <w:noProof/>
          <w:lang w:val="sr-Cyrl-RS"/>
        </w:rPr>
        <w:t>Закон о запошљавању и осигурању за случај незапослености</w:t>
      </w:r>
      <w:r w:rsidR="00031360">
        <w:rPr>
          <w:rFonts w:ascii="Cambria" w:hAnsi="Cambria"/>
          <w:noProof/>
          <w:lang w:val="sr-Cyrl-RS"/>
        </w:rPr>
        <w:t>,</w:t>
      </w:r>
      <w:r w:rsidR="002019C7">
        <w:rPr>
          <w:rStyle w:val="FootnoteReference"/>
          <w:rFonts w:ascii="Cambria" w:hAnsi="Cambria"/>
          <w:noProof/>
          <w:lang w:val="sr-Cyrl-RS"/>
        </w:rPr>
        <w:footnoteReference w:id="21"/>
      </w:r>
      <w:r w:rsidR="00031360">
        <w:rPr>
          <w:rFonts w:ascii="Cambria" w:hAnsi="Cambria"/>
          <w:noProof/>
          <w:lang w:val="sr-Cyrl-RS"/>
        </w:rPr>
        <w:t xml:space="preserve"> </w:t>
      </w:r>
      <w:r w:rsidRPr="009F74DD">
        <w:rPr>
          <w:rFonts w:ascii="Cambria" w:hAnsi="Cambria"/>
          <w:noProof/>
          <w:lang w:val="sr-Cyrl-RS"/>
        </w:rPr>
        <w:t>Закон о заштити лица са менталним сметњама</w:t>
      </w:r>
      <w:r>
        <w:rPr>
          <w:rFonts w:ascii="Cambria" w:hAnsi="Cambria"/>
          <w:noProof/>
          <w:lang w:val="sr-Cyrl-RS"/>
        </w:rPr>
        <w:t>,</w:t>
      </w:r>
      <w:r w:rsidR="002019C7">
        <w:rPr>
          <w:rStyle w:val="FootnoteReference"/>
          <w:rFonts w:ascii="Cambria" w:hAnsi="Cambria"/>
          <w:noProof/>
          <w:lang w:val="sr-Cyrl-RS"/>
        </w:rPr>
        <w:footnoteReference w:id="22"/>
      </w:r>
      <w:r>
        <w:rPr>
          <w:rFonts w:ascii="Cambria" w:hAnsi="Cambria"/>
          <w:noProof/>
          <w:lang w:val="sr-Cyrl-RS"/>
        </w:rPr>
        <w:t xml:space="preserve"> </w:t>
      </w:r>
      <w:r w:rsidRPr="009F74DD">
        <w:rPr>
          <w:rFonts w:ascii="Cambria" w:hAnsi="Cambria"/>
          <w:noProof/>
          <w:lang w:val="sr-Cyrl-RS"/>
        </w:rPr>
        <w:t>Закон о становању и одржавању зграда</w:t>
      </w:r>
      <w:r>
        <w:rPr>
          <w:rFonts w:ascii="Cambria" w:hAnsi="Cambria"/>
          <w:noProof/>
          <w:lang w:val="sr-Cyrl-RS"/>
        </w:rPr>
        <w:t>,</w:t>
      </w:r>
      <w:r w:rsidR="002019C7">
        <w:rPr>
          <w:rStyle w:val="FootnoteReference"/>
          <w:rFonts w:ascii="Cambria" w:hAnsi="Cambria"/>
          <w:noProof/>
          <w:lang w:val="sr-Cyrl-RS"/>
        </w:rPr>
        <w:footnoteReference w:id="23"/>
      </w:r>
      <w:r>
        <w:rPr>
          <w:rFonts w:ascii="Cambria" w:hAnsi="Cambria"/>
          <w:noProof/>
          <w:lang w:val="sr-Cyrl-RS"/>
        </w:rPr>
        <w:t xml:space="preserve"> </w:t>
      </w:r>
      <w:r w:rsidR="00B84360">
        <w:rPr>
          <w:rFonts w:ascii="Cambria" w:hAnsi="Cambria"/>
          <w:noProof/>
          <w:lang w:val="sr-Cyrl-RS"/>
        </w:rPr>
        <w:t xml:space="preserve">као </w:t>
      </w:r>
      <w:r>
        <w:rPr>
          <w:rFonts w:ascii="Cambria" w:hAnsi="Cambria"/>
          <w:noProof/>
          <w:lang w:val="sr-Cyrl-RS"/>
        </w:rPr>
        <w:t>и</w:t>
      </w:r>
      <w:r w:rsidR="00B84360">
        <w:rPr>
          <w:rFonts w:ascii="Cambria" w:hAnsi="Cambria"/>
          <w:noProof/>
          <w:lang w:val="sr-Cyrl-RS"/>
        </w:rPr>
        <w:t xml:space="preserve"> бројни пратећи подзаконски акти.</w:t>
      </w:r>
    </w:p>
    <w:p w14:paraId="2CD50D33" w14:textId="3B7EEE9F" w:rsidR="000F3152" w:rsidRPr="001E2735" w:rsidRDefault="0082195A" w:rsidP="00F5266B">
      <w:pPr>
        <w:pStyle w:val="Heading2"/>
        <w:rPr>
          <w:rFonts w:ascii="Cambria" w:hAnsi="Cambria"/>
          <w:b/>
          <w:bCs/>
          <w:noProof/>
          <w:color w:val="696464" w:themeColor="text2"/>
          <w:sz w:val="28"/>
          <w:szCs w:val="28"/>
          <w:lang w:val="sr-Cyrl-RS"/>
        </w:rPr>
      </w:pPr>
      <w:bookmarkStart w:id="6" w:name="_Toc200540970"/>
      <w:r w:rsidRPr="001E2735">
        <w:rPr>
          <w:rFonts w:ascii="Cambria" w:hAnsi="Cambria"/>
          <w:b/>
          <w:bCs/>
          <w:noProof/>
          <w:color w:val="696464" w:themeColor="text2"/>
          <w:sz w:val="28"/>
          <w:szCs w:val="28"/>
          <w:lang w:val="sr-Cyrl-RS"/>
        </w:rPr>
        <w:lastRenderedPageBreak/>
        <w:t xml:space="preserve">2.3 </w:t>
      </w:r>
      <w:r w:rsidR="00B84360" w:rsidRPr="001E2735">
        <w:rPr>
          <w:rFonts w:ascii="Cambria" w:hAnsi="Cambria"/>
          <w:b/>
          <w:bCs/>
          <w:noProof/>
          <w:color w:val="696464" w:themeColor="text2"/>
          <w:sz w:val="28"/>
          <w:szCs w:val="28"/>
          <w:lang w:val="sr-Cyrl-RS"/>
        </w:rPr>
        <w:t>Локални стратешки и правни оквир</w:t>
      </w:r>
      <w:bookmarkEnd w:id="6"/>
    </w:p>
    <w:p w14:paraId="7E3E32B2" w14:textId="51AC1EEB" w:rsidR="00F5266B" w:rsidRDefault="00621ADC" w:rsidP="00F5266B">
      <w:pPr>
        <w:spacing w:line="240" w:lineRule="auto"/>
        <w:jc w:val="both"/>
        <w:rPr>
          <w:rFonts w:ascii="Cambria" w:hAnsi="Cambria"/>
          <w:noProof/>
          <w:lang w:val="sr-Cyrl-RS"/>
        </w:rPr>
      </w:pPr>
      <w:r>
        <w:rPr>
          <w:rFonts w:ascii="Cambria" w:hAnsi="Cambria"/>
          <w:noProof/>
          <w:lang w:val="sr-Cyrl-RS"/>
        </w:rPr>
        <w:t xml:space="preserve">      </w:t>
      </w:r>
      <w:r w:rsidR="00F5266B">
        <w:rPr>
          <w:rFonts w:ascii="Cambria" w:hAnsi="Cambria"/>
          <w:noProof/>
          <w:lang w:val="sr-Cyrl-RS"/>
        </w:rPr>
        <w:t xml:space="preserve">Град </w:t>
      </w:r>
      <w:r w:rsidR="001E2735">
        <w:rPr>
          <w:rFonts w:ascii="Cambria" w:hAnsi="Cambria"/>
          <w:noProof/>
          <w:lang w:val="sr-Cyrl-RS"/>
        </w:rPr>
        <w:t>Вршац</w:t>
      </w:r>
      <w:r w:rsidR="00F5266B">
        <w:rPr>
          <w:rFonts w:ascii="Cambria" w:hAnsi="Cambria"/>
          <w:noProof/>
          <w:lang w:val="sr-Cyrl-RS"/>
        </w:rPr>
        <w:t xml:space="preserve"> </w:t>
      </w:r>
      <w:r w:rsidR="00F5266B" w:rsidRPr="00F5266B">
        <w:rPr>
          <w:rFonts w:ascii="Cambria" w:hAnsi="Cambria"/>
          <w:noProof/>
          <w:lang w:val="sr-Cyrl-RS"/>
        </w:rPr>
        <w:t xml:space="preserve">је један од учесника у планском систему Републике Србије који у складу са својим надлежностима </w:t>
      </w:r>
      <w:r w:rsidR="00F5266B">
        <w:rPr>
          <w:rFonts w:ascii="Cambria" w:hAnsi="Cambria"/>
          <w:noProof/>
          <w:lang w:val="sr-Cyrl-RS"/>
        </w:rPr>
        <w:t xml:space="preserve">треба да </w:t>
      </w:r>
      <w:r w:rsidR="00F5266B" w:rsidRPr="00F5266B">
        <w:rPr>
          <w:rFonts w:ascii="Cambria" w:hAnsi="Cambria"/>
          <w:noProof/>
          <w:lang w:val="sr-Cyrl-RS"/>
        </w:rPr>
        <w:t xml:space="preserve">планира локалне јавне политике, анализира њихове ефекте, припрема и усваја планска документа, спроводи и прати њихову реализацију, </w:t>
      </w:r>
      <w:r w:rsidR="00F5266B">
        <w:rPr>
          <w:rFonts w:ascii="Cambria" w:hAnsi="Cambria"/>
          <w:noProof/>
          <w:lang w:val="sr-Cyrl-RS"/>
        </w:rPr>
        <w:t>односно</w:t>
      </w:r>
      <w:r w:rsidR="00F5266B" w:rsidRPr="00F5266B">
        <w:rPr>
          <w:rFonts w:ascii="Cambria" w:hAnsi="Cambria"/>
          <w:noProof/>
          <w:lang w:val="sr-Cyrl-RS"/>
        </w:rPr>
        <w:t xml:space="preserve"> вреднује њихове учинке у циљу преиспитивања и унапређења јавних политика у будућности. У моменту израде </w:t>
      </w:r>
      <w:r w:rsidR="00F5266B">
        <w:rPr>
          <w:rFonts w:ascii="Cambria" w:hAnsi="Cambria"/>
          <w:noProof/>
          <w:lang w:val="sr-Cyrl-RS"/>
        </w:rPr>
        <w:t>овог Програма</w:t>
      </w:r>
      <w:r w:rsidR="00F5266B" w:rsidRPr="00F5266B">
        <w:rPr>
          <w:rFonts w:ascii="Cambria" w:hAnsi="Cambria"/>
          <w:noProof/>
          <w:lang w:val="sr-Cyrl-RS"/>
        </w:rPr>
        <w:t xml:space="preserve">, </w:t>
      </w:r>
      <w:r w:rsidR="001E2735">
        <w:rPr>
          <w:rFonts w:ascii="Cambria" w:hAnsi="Cambria"/>
          <w:noProof/>
          <w:lang w:val="sr-Cyrl-RS"/>
        </w:rPr>
        <w:t>Вршац</w:t>
      </w:r>
      <w:r w:rsidR="00F5266B" w:rsidRPr="00F5266B">
        <w:rPr>
          <w:rFonts w:ascii="Cambria" w:hAnsi="Cambria"/>
          <w:noProof/>
          <w:lang w:val="sr-Cyrl-RS"/>
        </w:rPr>
        <w:t xml:space="preserve"> је имао </w:t>
      </w:r>
      <w:r w:rsidR="001324D8">
        <w:rPr>
          <w:rFonts w:ascii="Cambria" w:hAnsi="Cambria"/>
          <w:noProof/>
          <w:lang w:val="sr-Cyrl-RS"/>
        </w:rPr>
        <w:t>три</w:t>
      </w:r>
      <w:r w:rsidR="00F5266B" w:rsidRPr="00F5266B">
        <w:rPr>
          <w:rFonts w:ascii="Cambria" w:hAnsi="Cambria"/>
          <w:noProof/>
          <w:lang w:val="sr-Cyrl-RS"/>
        </w:rPr>
        <w:t xml:space="preserve"> важећ</w:t>
      </w:r>
      <w:r w:rsidR="001324D8">
        <w:rPr>
          <w:rFonts w:ascii="Cambria" w:hAnsi="Cambria"/>
          <w:noProof/>
          <w:lang w:val="sr-Cyrl-RS"/>
        </w:rPr>
        <w:t>а</w:t>
      </w:r>
      <w:r w:rsidR="00F5266B" w:rsidRPr="00F5266B">
        <w:rPr>
          <w:rFonts w:ascii="Cambria" w:hAnsi="Cambria"/>
          <w:noProof/>
          <w:lang w:val="sr-Cyrl-RS"/>
        </w:rPr>
        <w:t xml:space="preserve"> документа јавних политика, и то:</w:t>
      </w:r>
    </w:p>
    <w:p w14:paraId="382E89CB" w14:textId="77777777" w:rsidR="00F5266B" w:rsidRPr="00F5266B" w:rsidRDefault="00F5266B" w:rsidP="00F5266B">
      <w:pPr>
        <w:spacing w:line="240" w:lineRule="auto"/>
        <w:jc w:val="both"/>
        <w:rPr>
          <w:rFonts w:ascii="Cambria" w:hAnsi="Cambria"/>
          <w:noProof/>
          <w:lang w:val="sr-Cyrl-RS"/>
        </w:rPr>
      </w:pPr>
    </w:p>
    <w:p w14:paraId="0F0100BC" w14:textId="2C1C16FA" w:rsidR="007B20AA" w:rsidRDefault="00F5266B">
      <w:pPr>
        <w:pStyle w:val="ListParagraph"/>
        <w:numPr>
          <w:ilvl w:val="0"/>
          <w:numId w:val="15"/>
        </w:numPr>
        <w:spacing w:line="240" w:lineRule="auto"/>
        <w:jc w:val="both"/>
        <w:rPr>
          <w:rFonts w:ascii="Cambria" w:hAnsi="Cambria"/>
          <w:noProof/>
          <w:lang w:val="sr-Cyrl-RS"/>
        </w:rPr>
      </w:pPr>
      <w:r w:rsidRPr="007B20AA">
        <w:rPr>
          <w:rFonts w:ascii="Cambria" w:hAnsi="Cambria"/>
          <w:noProof/>
          <w:lang w:val="sr-Cyrl-RS"/>
        </w:rPr>
        <w:t xml:space="preserve">План развоја Града </w:t>
      </w:r>
      <w:r w:rsidR="001E2735" w:rsidRPr="001E2735">
        <w:rPr>
          <w:rFonts w:ascii="Cambria" w:hAnsi="Cambria"/>
          <w:noProof/>
          <w:lang w:val="sr-Cyrl-RS"/>
        </w:rPr>
        <w:t>Вршца 2022 – 2028.</w:t>
      </w:r>
    </w:p>
    <w:p w14:paraId="06AC2FEE" w14:textId="77777777" w:rsidR="001E2735" w:rsidRPr="001E2735" w:rsidRDefault="001E2735">
      <w:pPr>
        <w:pStyle w:val="ListParagraph"/>
        <w:numPr>
          <w:ilvl w:val="0"/>
          <w:numId w:val="15"/>
        </w:numPr>
        <w:spacing w:before="120" w:after="60" w:line="240" w:lineRule="auto"/>
        <w:jc w:val="both"/>
        <w:rPr>
          <w:rFonts w:ascii="Cambria" w:hAnsi="Cambria" w:cs="Arial"/>
          <w:noProof/>
          <w:lang w:val="sr-Cyrl-RS"/>
        </w:rPr>
      </w:pPr>
      <w:r w:rsidRPr="001E2735">
        <w:rPr>
          <w:rFonts w:ascii="Cambria" w:hAnsi="Cambria" w:cs="Arial"/>
          <w:noProof/>
          <w:lang w:val="sr-Cyrl-RS"/>
        </w:rPr>
        <w:t xml:space="preserve">Локални акциони план за родну равноправност града Вршца за период 2025 – 2027. </w:t>
      </w:r>
    </w:p>
    <w:p w14:paraId="49F2E79C" w14:textId="349FC293" w:rsidR="001E2735" w:rsidRPr="00EF445F" w:rsidRDefault="001324D8">
      <w:pPr>
        <w:pStyle w:val="ListParagraph"/>
        <w:numPr>
          <w:ilvl w:val="0"/>
          <w:numId w:val="15"/>
        </w:numPr>
        <w:spacing w:line="240" w:lineRule="auto"/>
        <w:jc w:val="both"/>
        <w:rPr>
          <w:rFonts w:ascii="Cambria" w:hAnsi="Cambria"/>
          <w:noProof/>
          <w:lang w:val="sr-Cyrl-RS"/>
        </w:rPr>
      </w:pPr>
      <w:r w:rsidRPr="00EF445F">
        <w:rPr>
          <w:rFonts w:ascii="Cambria" w:hAnsi="Cambria"/>
          <w:noProof/>
          <w:lang w:val="sr-Cyrl-RS"/>
        </w:rPr>
        <w:t xml:space="preserve">Локални акциони план за социјално укључивање Рома и Ромкиња у Граду Вршцу за период од 2026 – 2028. </w:t>
      </w:r>
    </w:p>
    <w:p w14:paraId="73F9FC6D" w14:textId="77777777" w:rsidR="001E2735" w:rsidRDefault="001E2735" w:rsidP="00E15BAC">
      <w:pPr>
        <w:spacing w:line="240" w:lineRule="auto"/>
        <w:jc w:val="both"/>
        <w:rPr>
          <w:rFonts w:ascii="Cambria" w:hAnsi="Cambria"/>
          <w:noProof/>
          <w:lang w:val="sr-Cyrl-RS"/>
        </w:rPr>
      </w:pPr>
    </w:p>
    <w:p w14:paraId="29D072CA" w14:textId="1959C32A" w:rsidR="006070DB" w:rsidRDefault="00E15BAC" w:rsidP="001324D8">
      <w:pPr>
        <w:spacing w:line="240" w:lineRule="auto"/>
        <w:jc w:val="both"/>
        <w:rPr>
          <w:rFonts w:ascii="Cambria" w:hAnsi="Cambria"/>
          <w:noProof/>
          <w:lang w:val="sr-Cyrl-RS"/>
        </w:rPr>
      </w:pPr>
      <w:r>
        <w:rPr>
          <w:rFonts w:ascii="Cambria" w:hAnsi="Cambria"/>
          <w:noProof/>
          <w:lang w:val="sr-Cyrl-RS"/>
        </w:rPr>
        <w:t xml:space="preserve">      </w:t>
      </w:r>
      <w:r w:rsidR="001324D8" w:rsidRPr="001324D8">
        <w:rPr>
          <w:rFonts w:ascii="Cambria" w:hAnsi="Cambria"/>
          <w:noProof/>
          <w:lang w:val="sr-Cyrl-RS"/>
        </w:rPr>
        <w:t xml:space="preserve">Радна група је током припреме нацрта </w:t>
      </w:r>
      <w:r w:rsidR="001324D8">
        <w:rPr>
          <w:rFonts w:ascii="Cambria" w:hAnsi="Cambria"/>
          <w:noProof/>
          <w:lang w:val="sr-Cyrl-RS"/>
        </w:rPr>
        <w:t>Програма</w:t>
      </w:r>
      <w:r w:rsidR="001324D8" w:rsidRPr="001324D8">
        <w:rPr>
          <w:rFonts w:ascii="Cambria" w:hAnsi="Cambria"/>
          <w:noProof/>
          <w:lang w:val="sr-Cyrl-RS"/>
        </w:rPr>
        <w:t xml:space="preserve"> узела у обзир циљеве и мере  дефинисане постојећим планским документима вишег </w:t>
      </w:r>
      <w:r w:rsidR="001324D8">
        <w:rPr>
          <w:rFonts w:ascii="Cambria" w:hAnsi="Cambria"/>
          <w:noProof/>
          <w:lang w:val="sr-Cyrl-RS"/>
        </w:rPr>
        <w:t>нивоа</w:t>
      </w:r>
      <w:r w:rsidR="001324D8" w:rsidRPr="001324D8">
        <w:rPr>
          <w:rFonts w:ascii="Cambria" w:hAnsi="Cambria"/>
          <w:noProof/>
          <w:lang w:val="sr-Cyrl-RS"/>
        </w:rPr>
        <w:t xml:space="preserve"> општости, који се непосредно или посредно односе на </w:t>
      </w:r>
      <w:r w:rsidR="001324D8">
        <w:rPr>
          <w:rFonts w:ascii="Cambria" w:hAnsi="Cambria"/>
          <w:noProof/>
          <w:lang w:val="sr-Cyrl-RS"/>
        </w:rPr>
        <w:t>област социјалне заштите или осетљиве групе</w:t>
      </w:r>
      <w:r w:rsidR="001324D8" w:rsidRPr="001324D8">
        <w:rPr>
          <w:rFonts w:ascii="Cambria" w:hAnsi="Cambria"/>
          <w:noProof/>
          <w:lang w:val="sr-Cyrl-RS"/>
        </w:rPr>
        <w:t xml:space="preserve">, како би се обезбедило да нацрт </w:t>
      </w:r>
      <w:r w:rsidR="001324D8">
        <w:rPr>
          <w:rFonts w:ascii="Cambria" w:hAnsi="Cambria"/>
          <w:noProof/>
          <w:lang w:val="sr-Cyrl-RS"/>
        </w:rPr>
        <w:t>документа</w:t>
      </w:r>
      <w:r w:rsidR="001324D8" w:rsidRPr="001324D8">
        <w:rPr>
          <w:rFonts w:ascii="Cambria" w:hAnsi="Cambria"/>
          <w:noProof/>
          <w:lang w:val="sr-Cyrl-RS"/>
        </w:rPr>
        <w:t xml:space="preserve"> буде усклађен са њима</w:t>
      </w:r>
      <w:r w:rsidR="001324D8">
        <w:rPr>
          <w:rFonts w:ascii="Cambria" w:hAnsi="Cambria"/>
          <w:noProof/>
          <w:lang w:val="sr-Cyrl-RS"/>
        </w:rPr>
        <w:t xml:space="preserve">. </w:t>
      </w:r>
    </w:p>
    <w:p w14:paraId="6E14695E" w14:textId="77777777" w:rsidR="001324D8" w:rsidRDefault="001324D8" w:rsidP="001324D8">
      <w:pPr>
        <w:spacing w:line="240" w:lineRule="auto"/>
        <w:jc w:val="both"/>
        <w:rPr>
          <w:rFonts w:ascii="Cambria" w:hAnsi="Cambria"/>
          <w:noProof/>
          <w:lang w:val="sr-Cyrl-RS"/>
        </w:rPr>
      </w:pPr>
    </w:p>
    <w:p w14:paraId="4CE9449B" w14:textId="3468ACA0" w:rsidR="008D0EA2" w:rsidRPr="008D0EA2" w:rsidRDefault="00E14C08" w:rsidP="001F488C">
      <w:pPr>
        <w:spacing w:line="240" w:lineRule="auto"/>
        <w:rPr>
          <w:rFonts w:ascii="Cambria" w:hAnsi="Cambria" w:cstheme="majorHAnsi"/>
          <w:bCs/>
          <w:i/>
          <w:iCs/>
          <w:noProof/>
          <w:sz w:val="20"/>
          <w:szCs w:val="20"/>
          <w:lang w:val="sr-Cyrl-RS"/>
        </w:rPr>
      </w:pPr>
      <w:r w:rsidRPr="001F488C">
        <w:rPr>
          <w:rFonts w:ascii="Cambria" w:hAnsi="Cambria" w:cstheme="majorHAnsi"/>
          <w:bCs/>
          <w:i/>
          <w:iCs/>
          <w:noProof/>
          <w:sz w:val="20"/>
          <w:szCs w:val="20"/>
          <w:lang w:val="en-GB"/>
        </w:rPr>
        <w:t xml:space="preserve">Табела </w:t>
      </w:r>
      <w:r w:rsidRPr="001F488C">
        <w:rPr>
          <w:rFonts w:ascii="Cambria" w:hAnsi="Cambria" w:cstheme="majorHAnsi"/>
          <w:bCs/>
          <w:i/>
          <w:iCs/>
          <w:noProof/>
          <w:sz w:val="20"/>
          <w:szCs w:val="20"/>
          <w:lang w:val="sr-Cyrl-RS"/>
        </w:rPr>
        <w:t>1</w:t>
      </w:r>
      <w:r w:rsidRPr="001F488C">
        <w:rPr>
          <w:rFonts w:ascii="Cambria" w:hAnsi="Cambria" w:cstheme="majorHAnsi"/>
          <w:bCs/>
          <w:i/>
          <w:iCs/>
          <w:noProof/>
          <w:sz w:val="20"/>
          <w:szCs w:val="20"/>
          <w:lang w:val="en-GB"/>
        </w:rPr>
        <w:t xml:space="preserve">: </w:t>
      </w:r>
      <w:r w:rsidRPr="001F488C">
        <w:rPr>
          <w:rFonts w:ascii="Cambria" w:hAnsi="Cambria" w:cstheme="majorHAnsi"/>
          <w:bCs/>
          <w:i/>
          <w:iCs/>
          <w:noProof/>
          <w:sz w:val="20"/>
          <w:szCs w:val="20"/>
          <w:lang w:val="sr-Cyrl-RS"/>
        </w:rPr>
        <w:t>Ц</w:t>
      </w:r>
      <w:r w:rsidRPr="001F488C">
        <w:rPr>
          <w:rFonts w:ascii="Cambria" w:hAnsi="Cambria" w:cstheme="majorHAnsi"/>
          <w:bCs/>
          <w:i/>
          <w:iCs/>
          <w:noProof/>
          <w:sz w:val="20"/>
          <w:szCs w:val="20"/>
          <w:lang w:val="en-GB"/>
        </w:rPr>
        <w:t>иљ и мере кој</w:t>
      </w:r>
      <w:r w:rsidR="00263ACB">
        <w:rPr>
          <w:rFonts w:ascii="Cambria" w:hAnsi="Cambria" w:cstheme="majorHAnsi"/>
          <w:bCs/>
          <w:i/>
          <w:iCs/>
          <w:noProof/>
          <w:sz w:val="20"/>
          <w:szCs w:val="20"/>
          <w:lang w:val="sr-Cyrl-RS"/>
        </w:rPr>
        <w:t>е</w:t>
      </w:r>
      <w:r w:rsidRPr="001F488C">
        <w:rPr>
          <w:rFonts w:ascii="Cambria" w:hAnsi="Cambria" w:cstheme="majorHAnsi"/>
          <w:bCs/>
          <w:i/>
          <w:iCs/>
          <w:noProof/>
          <w:sz w:val="20"/>
          <w:szCs w:val="20"/>
          <w:lang w:val="en-GB"/>
        </w:rPr>
        <w:t xml:space="preserve"> се односе на социјалн</w:t>
      </w:r>
      <w:r w:rsidRPr="001F488C">
        <w:rPr>
          <w:rFonts w:ascii="Cambria" w:hAnsi="Cambria" w:cstheme="majorHAnsi"/>
          <w:bCs/>
          <w:i/>
          <w:iCs/>
          <w:noProof/>
          <w:sz w:val="20"/>
          <w:szCs w:val="20"/>
          <w:lang w:val="sr-Cyrl-RS"/>
        </w:rPr>
        <w:t xml:space="preserve">у заштиту </w:t>
      </w:r>
      <w:r w:rsidRPr="001F488C">
        <w:rPr>
          <w:rFonts w:ascii="Cambria" w:hAnsi="Cambria" w:cstheme="majorHAnsi"/>
          <w:bCs/>
          <w:i/>
          <w:iCs/>
          <w:noProof/>
          <w:sz w:val="20"/>
          <w:szCs w:val="20"/>
          <w:lang w:val="en-GB"/>
        </w:rPr>
        <w:t xml:space="preserve">из </w:t>
      </w:r>
      <w:r w:rsidR="008D0EA2" w:rsidRPr="008D0EA2">
        <w:rPr>
          <w:rFonts w:ascii="Cambria" w:hAnsi="Cambria" w:cstheme="majorHAnsi"/>
          <w:bCs/>
          <w:i/>
          <w:iCs/>
          <w:noProof/>
          <w:sz w:val="20"/>
          <w:szCs w:val="20"/>
          <w:lang w:val="sr-Cyrl-RS"/>
        </w:rPr>
        <w:t>Плана развоја Града Вршца 2022 – 2028.</w:t>
      </w:r>
    </w:p>
    <w:tbl>
      <w:tblPr>
        <w:tblStyle w:val="PlainTable21"/>
        <w:tblW w:w="9753" w:type="dxa"/>
        <w:jc w:val="center"/>
        <w:tblLook w:val="04A0" w:firstRow="1" w:lastRow="0" w:firstColumn="1" w:lastColumn="0" w:noHBand="0" w:noVBand="1"/>
      </w:tblPr>
      <w:tblGrid>
        <w:gridCol w:w="3261"/>
        <w:gridCol w:w="6492"/>
      </w:tblGrid>
      <w:tr w:rsidR="00E14C08" w:rsidRPr="00E14C08" w14:paraId="53829E92" w14:textId="77777777" w:rsidTr="001D7E71">
        <w:trPr>
          <w:cnfStyle w:val="100000000000" w:firstRow="1" w:lastRow="0" w:firstColumn="0" w:lastColumn="0" w:oddVBand="0" w:evenVBand="0" w:oddHBand="0" w:evenHBand="0" w:firstRowFirstColumn="0" w:firstRowLastColumn="0" w:lastRowFirstColumn="0" w:lastRowLastColumn="0"/>
          <w:trHeight w:val="79"/>
          <w:jc w:val="center"/>
        </w:trPr>
        <w:tc>
          <w:tcPr>
            <w:cnfStyle w:val="001000000000" w:firstRow="0" w:lastRow="0" w:firstColumn="1" w:lastColumn="0" w:oddVBand="0" w:evenVBand="0" w:oddHBand="0" w:evenHBand="0" w:firstRowFirstColumn="0" w:firstRowLastColumn="0" w:lastRowFirstColumn="0" w:lastRowLastColumn="0"/>
            <w:tcW w:w="9753" w:type="dxa"/>
            <w:gridSpan w:val="2"/>
            <w:tcBorders>
              <w:top w:val="single" w:sz="4" w:space="0" w:color="7F7F7F"/>
            </w:tcBorders>
            <w:shd w:val="clear" w:color="auto" w:fill="E1DFDF" w:themeFill="text2" w:themeFillTint="33"/>
          </w:tcPr>
          <w:p w14:paraId="2463025A" w14:textId="77777777" w:rsidR="008D0EA2" w:rsidRDefault="008D0EA2" w:rsidP="001F488C">
            <w:pPr>
              <w:jc w:val="center"/>
              <w:rPr>
                <w:rFonts w:ascii="Cambria" w:hAnsi="Cambria" w:cs="Arial"/>
                <w:b w:val="0"/>
                <w:noProof/>
                <w:color w:val="634545" w:themeColor="accent6" w:themeShade="BF"/>
                <w:lang w:val="sr-Cyrl-RS"/>
              </w:rPr>
            </w:pPr>
            <w:bookmarkStart w:id="7" w:name="_Hlk192595863"/>
          </w:p>
          <w:p w14:paraId="2ECB9793" w14:textId="055DFF88" w:rsidR="00694411" w:rsidRPr="008D0EA2" w:rsidRDefault="00E14C08" w:rsidP="008D0EA2">
            <w:pPr>
              <w:jc w:val="center"/>
              <w:rPr>
                <w:rFonts w:ascii="Cambria" w:hAnsi="Cambria" w:cs="Arial"/>
                <w:b w:val="0"/>
                <w:noProof/>
                <w:color w:val="634545" w:themeColor="accent6" w:themeShade="BF"/>
                <w:lang w:val="sr-Cyrl-RS"/>
              </w:rPr>
            </w:pPr>
            <w:r w:rsidRPr="00117FD6">
              <w:rPr>
                <w:rFonts w:ascii="Cambria" w:hAnsi="Cambria" w:cs="Arial"/>
                <w:bCs w:val="0"/>
                <w:noProof/>
                <w:color w:val="336600"/>
                <w:lang w:val="sr-Cyrl-RS"/>
              </w:rPr>
              <w:t xml:space="preserve">РАЗВОЈНИ ПРАВАЦ 3: </w:t>
            </w:r>
            <w:r w:rsidR="00E52868" w:rsidRPr="00117FD6">
              <w:rPr>
                <w:rFonts w:ascii="Cambria" w:hAnsi="Cambria" w:cs="Arial"/>
                <w:bCs w:val="0"/>
                <w:noProof/>
                <w:color w:val="336600"/>
                <w:lang w:val="sr-Cyrl-RS"/>
              </w:rPr>
              <w:t>УНАПРЕЂЕЊЕ КВАЛИТЕТА ЖИВОТА ГРАЂАНА КРОЗ ПОБОЉШАЊЕ СИСТЕМА И УСЛУГА ДРУШТВЕНИХ ДЕЛАТНОСТИ</w:t>
            </w:r>
          </w:p>
        </w:tc>
      </w:tr>
      <w:tr w:rsidR="00E14C08" w:rsidRPr="00E14C08" w14:paraId="77928008" w14:textId="77777777" w:rsidTr="001D7E71">
        <w:trPr>
          <w:cnfStyle w:val="000000100000" w:firstRow="0" w:lastRow="0" w:firstColumn="0" w:lastColumn="0" w:oddVBand="0" w:evenVBand="0" w:oddHBand="1" w:evenHBand="0" w:firstRowFirstColumn="0" w:firstRowLastColumn="0" w:lastRowFirstColumn="0" w:lastRowLastColumn="0"/>
          <w:trHeight w:val="79"/>
          <w:jc w:val="center"/>
        </w:trPr>
        <w:tc>
          <w:tcPr>
            <w:cnfStyle w:val="001000000000" w:firstRow="0" w:lastRow="0" w:firstColumn="1" w:lastColumn="0" w:oddVBand="0" w:evenVBand="0" w:oddHBand="0" w:evenHBand="0" w:firstRowFirstColumn="0" w:firstRowLastColumn="0" w:lastRowFirstColumn="0" w:lastRowLastColumn="0"/>
            <w:tcW w:w="3261" w:type="dxa"/>
            <w:tcBorders>
              <w:right w:val="single" w:sz="4" w:space="0" w:color="auto"/>
            </w:tcBorders>
          </w:tcPr>
          <w:p w14:paraId="72D49073" w14:textId="77777777" w:rsidR="00E14C08" w:rsidRPr="00117FD6" w:rsidRDefault="00E14C08" w:rsidP="001F488C">
            <w:pPr>
              <w:jc w:val="center"/>
              <w:rPr>
                <w:rFonts w:ascii="Cambria" w:eastAsia="Times New Roman" w:hAnsi="Cambria" w:cs="Arial"/>
                <w:b w:val="0"/>
                <w:bCs w:val="0"/>
                <w:noProof/>
                <w:lang w:val="sr-Cyrl-RS"/>
              </w:rPr>
            </w:pPr>
            <w:r w:rsidRPr="00117FD6">
              <w:rPr>
                <w:rFonts w:ascii="Cambria" w:eastAsia="Times New Roman" w:hAnsi="Cambria" w:cs="Arial"/>
                <w:bCs w:val="0"/>
                <w:noProof/>
                <w:lang w:val="sr-Cyrl-RS"/>
              </w:rPr>
              <w:t>ЦИЉ</w:t>
            </w:r>
          </w:p>
        </w:tc>
        <w:tc>
          <w:tcPr>
            <w:tcW w:w="6492" w:type="dxa"/>
            <w:tcBorders>
              <w:left w:val="single" w:sz="4" w:space="0" w:color="auto"/>
            </w:tcBorders>
          </w:tcPr>
          <w:p w14:paraId="5FB6817D" w14:textId="77777777" w:rsidR="00E14C08" w:rsidRPr="00117FD6" w:rsidRDefault="00E14C08" w:rsidP="001F488C">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b/>
                <w:bCs/>
                <w:noProof/>
                <w:lang w:val="sr-Cyrl-RS"/>
              </w:rPr>
            </w:pPr>
            <w:r w:rsidRPr="00117FD6">
              <w:rPr>
                <w:rFonts w:ascii="Cambria" w:eastAsia="Times New Roman" w:hAnsi="Cambria" w:cs="Arial"/>
                <w:b/>
                <w:noProof/>
                <w:lang w:val="sr-Cyrl-RS"/>
              </w:rPr>
              <w:t>МЕРА</w:t>
            </w:r>
          </w:p>
        </w:tc>
      </w:tr>
      <w:tr w:rsidR="00E14C08" w:rsidRPr="00E14C08" w14:paraId="22B949C9" w14:textId="77777777" w:rsidTr="00117FD6">
        <w:trPr>
          <w:trHeight w:val="377"/>
          <w:jc w:val="center"/>
        </w:trPr>
        <w:tc>
          <w:tcPr>
            <w:cnfStyle w:val="001000000000" w:firstRow="0" w:lastRow="0" w:firstColumn="1" w:lastColumn="0" w:oddVBand="0" w:evenVBand="0" w:oddHBand="0" w:evenHBand="0" w:firstRowFirstColumn="0" w:firstRowLastColumn="0" w:lastRowFirstColumn="0" w:lastRowLastColumn="0"/>
            <w:tcW w:w="3261" w:type="dxa"/>
            <w:tcBorders>
              <w:right w:val="single" w:sz="4" w:space="0" w:color="auto"/>
            </w:tcBorders>
            <w:shd w:val="clear" w:color="auto" w:fill="336600"/>
          </w:tcPr>
          <w:p w14:paraId="026F88F7" w14:textId="77777777" w:rsidR="00E52868" w:rsidRDefault="00E14C08" w:rsidP="001F488C">
            <w:pPr>
              <w:rPr>
                <w:rFonts w:ascii="Cambria" w:eastAsia="Times New Roman" w:hAnsi="Cambria" w:cs="Arial"/>
                <w:b w:val="0"/>
                <w:bCs w:val="0"/>
                <w:noProof/>
                <w:color w:val="FFFFFF" w:themeColor="background1"/>
                <w:sz w:val="20"/>
                <w:szCs w:val="20"/>
                <w:lang w:val="sr-Cyrl-RS"/>
              </w:rPr>
            </w:pPr>
            <w:r w:rsidRPr="00E14C08">
              <w:rPr>
                <w:rFonts w:ascii="Cambria" w:eastAsia="Times New Roman" w:hAnsi="Cambria" w:cs="Arial"/>
                <w:bCs w:val="0"/>
                <w:noProof/>
                <w:color w:val="FFFFFF" w:themeColor="background1"/>
                <w:sz w:val="20"/>
                <w:szCs w:val="20"/>
                <w:lang w:val="sr-Cyrl-RS"/>
              </w:rPr>
              <w:t>П</w:t>
            </w:r>
            <w:r>
              <w:rPr>
                <w:rFonts w:ascii="Cambria" w:eastAsia="Times New Roman" w:hAnsi="Cambria" w:cs="Arial"/>
                <w:bCs w:val="0"/>
                <w:noProof/>
                <w:color w:val="FFFFFF" w:themeColor="background1"/>
                <w:sz w:val="20"/>
                <w:szCs w:val="20"/>
                <w:lang w:val="sr-Cyrl-RS"/>
              </w:rPr>
              <w:t>риоритетни циљ</w:t>
            </w:r>
            <w:r w:rsidRPr="00E14C08">
              <w:rPr>
                <w:rFonts w:ascii="Cambria" w:eastAsia="Times New Roman" w:hAnsi="Cambria" w:cs="Arial"/>
                <w:bCs w:val="0"/>
                <w:noProof/>
                <w:color w:val="FFFFFF" w:themeColor="background1"/>
                <w:sz w:val="20"/>
                <w:szCs w:val="20"/>
                <w:lang w:val="sr-Cyrl-RS"/>
              </w:rPr>
              <w:t xml:space="preserve"> </w:t>
            </w:r>
            <w:r w:rsidR="006070DB">
              <w:rPr>
                <w:rFonts w:ascii="Cambria" w:eastAsia="Times New Roman" w:hAnsi="Cambria" w:cs="Arial"/>
                <w:bCs w:val="0"/>
                <w:noProof/>
                <w:color w:val="FFFFFF" w:themeColor="background1"/>
                <w:sz w:val="20"/>
                <w:szCs w:val="20"/>
                <w:lang w:val="sr-Cyrl-RS"/>
              </w:rPr>
              <w:t>3</w:t>
            </w:r>
            <w:r w:rsidRPr="00E14C08">
              <w:rPr>
                <w:rFonts w:ascii="Cambria" w:eastAsia="Times New Roman" w:hAnsi="Cambria" w:cs="Arial"/>
                <w:bCs w:val="0"/>
                <w:noProof/>
                <w:color w:val="FFFFFF" w:themeColor="background1"/>
                <w:sz w:val="20"/>
                <w:szCs w:val="20"/>
                <w:lang w:val="sr-Cyrl-RS"/>
              </w:rPr>
              <w:t>.</w:t>
            </w:r>
            <w:r w:rsidR="006070DB">
              <w:rPr>
                <w:rFonts w:ascii="Cambria" w:eastAsia="Times New Roman" w:hAnsi="Cambria" w:cs="Arial"/>
                <w:bCs w:val="0"/>
                <w:noProof/>
                <w:color w:val="FFFFFF" w:themeColor="background1"/>
                <w:sz w:val="20"/>
                <w:szCs w:val="20"/>
                <w:lang w:val="sr-Cyrl-RS"/>
              </w:rPr>
              <w:t>1</w:t>
            </w:r>
            <w:r w:rsidRPr="00E14C08">
              <w:rPr>
                <w:rFonts w:ascii="Cambria" w:eastAsia="Times New Roman" w:hAnsi="Cambria" w:cs="Arial"/>
                <w:noProof/>
                <w:color w:val="FFFFFF" w:themeColor="background1"/>
                <w:sz w:val="20"/>
                <w:szCs w:val="20"/>
                <w:lang w:val="sr-Cyrl-RS"/>
              </w:rPr>
              <w:t xml:space="preserve"> </w:t>
            </w:r>
          </w:p>
          <w:p w14:paraId="4A46BB20" w14:textId="7DF9C2F1" w:rsidR="00E14C08" w:rsidRPr="00E14C08" w:rsidRDefault="00E52868" w:rsidP="001F488C">
            <w:pPr>
              <w:rPr>
                <w:rFonts w:ascii="Cambria" w:eastAsia="Times New Roman" w:hAnsi="Cambria" w:cs="Arial"/>
                <w:noProof/>
                <w:sz w:val="20"/>
                <w:szCs w:val="20"/>
                <w:lang w:val="sr-Cyrl-RS"/>
              </w:rPr>
            </w:pPr>
            <w:r>
              <w:rPr>
                <w:rFonts w:ascii="Cambria" w:eastAsia="Times New Roman" w:hAnsi="Cambria" w:cs="Arial"/>
                <w:noProof/>
                <w:color w:val="FFFFFF" w:themeColor="background1"/>
                <w:sz w:val="20"/>
                <w:szCs w:val="20"/>
                <w:lang w:val="sr-Cyrl-RS"/>
              </w:rPr>
              <w:t>Улагања у инфраструктуру и програме у области социјалне и здравствене заштите</w:t>
            </w:r>
          </w:p>
        </w:tc>
        <w:tc>
          <w:tcPr>
            <w:tcW w:w="6492" w:type="dxa"/>
            <w:tcBorders>
              <w:left w:val="single" w:sz="4" w:space="0" w:color="auto"/>
            </w:tcBorders>
          </w:tcPr>
          <w:p w14:paraId="578E1CB9" w14:textId="50CE61CB" w:rsidR="00E14C08" w:rsidRDefault="006070DB" w:rsidP="001F488C">
            <w:pPr>
              <w:ind w:left="360"/>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bCs/>
                <w:noProof/>
                <w:sz w:val="20"/>
                <w:szCs w:val="20"/>
                <w:lang w:val="sr-Cyrl-RS"/>
              </w:rPr>
            </w:pPr>
            <w:r>
              <w:rPr>
                <w:rFonts w:ascii="Cambria" w:eastAsia="Times New Roman" w:hAnsi="Cambria" w:cs="Arial"/>
                <w:b/>
                <w:noProof/>
                <w:sz w:val="20"/>
                <w:szCs w:val="20"/>
                <w:lang w:val="sr-Cyrl-RS"/>
              </w:rPr>
              <w:t>3</w:t>
            </w:r>
            <w:r w:rsidR="00E14C08" w:rsidRPr="00E14C08">
              <w:rPr>
                <w:rFonts w:ascii="Cambria" w:eastAsia="Times New Roman" w:hAnsi="Cambria" w:cs="Arial"/>
                <w:b/>
                <w:noProof/>
                <w:sz w:val="20"/>
                <w:szCs w:val="20"/>
                <w:lang w:val="sr-Cyrl-RS"/>
              </w:rPr>
              <w:t>.1</w:t>
            </w:r>
            <w:r>
              <w:rPr>
                <w:rFonts w:ascii="Cambria" w:eastAsia="Times New Roman" w:hAnsi="Cambria" w:cs="Arial"/>
                <w:b/>
                <w:noProof/>
                <w:sz w:val="20"/>
                <w:szCs w:val="20"/>
                <w:lang w:val="sr-Cyrl-RS"/>
              </w:rPr>
              <w:t xml:space="preserve">.1 </w:t>
            </w:r>
            <w:r w:rsidR="008D0EA2">
              <w:rPr>
                <w:rFonts w:ascii="Cambria" w:eastAsia="Times New Roman" w:hAnsi="Cambria" w:cs="Arial"/>
                <w:bCs/>
                <w:noProof/>
                <w:sz w:val="20"/>
                <w:szCs w:val="20"/>
                <w:lang w:val="sr-Cyrl-RS"/>
              </w:rPr>
              <w:t xml:space="preserve">Приоритизација и реализација изградње </w:t>
            </w:r>
            <w:r w:rsidR="00E14C08">
              <w:rPr>
                <w:rFonts w:ascii="Cambria" w:eastAsia="Times New Roman" w:hAnsi="Cambria" w:cs="Arial"/>
                <w:bCs/>
                <w:noProof/>
                <w:sz w:val="20"/>
                <w:szCs w:val="20"/>
                <w:lang w:val="sr-Cyrl-RS"/>
              </w:rPr>
              <w:t xml:space="preserve"> </w:t>
            </w:r>
            <w:r w:rsidR="008D0EA2" w:rsidRPr="008D0EA2">
              <w:rPr>
                <w:rFonts w:ascii="Cambria" w:eastAsia="Times New Roman" w:hAnsi="Cambria" w:cs="Arial"/>
                <w:bCs/>
                <w:noProof/>
                <w:sz w:val="20"/>
                <w:szCs w:val="20"/>
                <w:lang w:val="sr-Cyrl-RS"/>
              </w:rPr>
              <w:t>и инвестиционог одржавања објеката социјалне заштите</w:t>
            </w:r>
          </w:p>
          <w:p w14:paraId="4AA5925A" w14:textId="125B9E6C" w:rsidR="006070DB" w:rsidRDefault="00EF3069" w:rsidP="001F488C">
            <w:pPr>
              <w:ind w:left="360"/>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noProof/>
                <w:sz w:val="20"/>
                <w:szCs w:val="20"/>
                <w:lang w:val="sr-Cyrl-RS"/>
              </w:rPr>
            </w:pPr>
            <w:r>
              <w:rPr>
                <w:rFonts w:ascii="Cambria" w:eastAsia="Times New Roman" w:hAnsi="Cambria" w:cs="Arial"/>
                <w:b/>
                <w:bCs/>
                <w:noProof/>
                <w:sz w:val="20"/>
                <w:szCs w:val="20"/>
                <w:lang w:val="sr-Cyrl-RS"/>
              </w:rPr>
              <w:t xml:space="preserve">3.1.3 </w:t>
            </w:r>
            <w:r w:rsidR="008D0EA2" w:rsidRPr="008D0EA2">
              <w:rPr>
                <w:rFonts w:ascii="Cambria" w:eastAsia="Times New Roman" w:hAnsi="Cambria" w:cs="Arial"/>
                <w:noProof/>
                <w:sz w:val="20"/>
                <w:szCs w:val="20"/>
                <w:lang w:val="sr-Cyrl-RS"/>
              </w:rPr>
              <w:t>Инфраструктурно прилагођавање објеката и прилаза угроженим друштвеним групама</w:t>
            </w:r>
          </w:p>
          <w:p w14:paraId="3E461C52" w14:textId="6B382A36" w:rsidR="00EF3069" w:rsidRPr="00E14C08" w:rsidRDefault="00EF3069" w:rsidP="001F488C">
            <w:pPr>
              <w:ind w:left="360"/>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b/>
                <w:bCs/>
                <w:noProof/>
                <w:sz w:val="20"/>
                <w:szCs w:val="20"/>
                <w:lang w:val="sr-Cyrl-RS"/>
              </w:rPr>
            </w:pPr>
            <w:r>
              <w:rPr>
                <w:rFonts w:ascii="Cambria" w:eastAsia="Times New Roman" w:hAnsi="Cambria" w:cs="Arial"/>
                <w:b/>
                <w:bCs/>
                <w:noProof/>
                <w:sz w:val="20"/>
                <w:szCs w:val="20"/>
                <w:lang w:val="sr-Cyrl-RS"/>
              </w:rPr>
              <w:t xml:space="preserve">3.1.4 </w:t>
            </w:r>
            <w:r w:rsidR="008D0EA2" w:rsidRPr="008D0EA2">
              <w:rPr>
                <w:rFonts w:ascii="Cambria" w:eastAsia="Times New Roman" w:hAnsi="Cambria" w:cs="Arial"/>
                <w:noProof/>
                <w:sz w:val="20"/>
                <w:szCs w:val="20"/>
                <w:lang w:val="sr-Cyrl-RS"/>
              </w:rPr>
              <w:t>Реализација посебних програма социјалне и здравствене заштите</w:t>
            </w:r>
          </w:p>
        </w:tc>
      </w:tr>
    </w:tbl>
    <w:bookmarkEnd w:id="7"/>
    <w:p w14:paraId="4683C387" w14:textId="77777777" w:rsidR="00260338" w:rsidRDefault="001414B2" w:rsidP="001414B2">
      <w:pPr>
        <w:spacing w:after="200" w:line="240" w:lineRule="auto"/>
        <w:jc w:val="both"/>
        <w:rPr>
          <w:rFonts w:ascii="Cambria" w:hAnsi="Cambria"/>
          <w:noProof/>
          <w:lang w:val="sr-Cyrl-RS"/>
        </w:rPr>
      </w:pPr>
      <w:r>
        <w:rPr>
          <w:rFonts w:ascii="Cambria" w:hAnsi="Cambria"/>
          <w:noProof/>
          <w:lang w:val="sr-Cyrl-RS"/>
        </w:rPr>
        <w:t xml:space="preserve">      </w:t>
      </w:r>
    </w:p>
    <w:p w14:paraId="1CDF84E4" w14:textId="2FDA561A" w:rsidR="008D0EA2" w:rsidRPr="00AF3C97" w:rsidRDefault="00260338" w:rsidP="001414B2">
      <w:pPr>
        <w:spacing w:after="200" w:line="240" w:lineRule="auto"/>
        <w:jc w:val="both"/>
        <w:rPr>
          <w:rFonts w:ascii="Cambria" w:hAnsi="Cambria"/>
          <w:noProof/>
          <w:lang w:val="sr-Cyrl-RS"/>
        </w:rPr>
      </w:pPr>
      <w:r>
        <w:rPr>
          <w:rFonts w:ascii="Cambria" w:hAnsi="Cambria"/>
          <w:noProof/>
          <w:lang w:val="sr-Cyrl-RS"/>
        </w:rPr>
        <w:t xml:space="preserve">    </w:t>
      </w:r>
      <w:r w:rsidR="001414B2">
        <w:rPr>
          <w:rFonts w:ascii="Cambria" w:hAnsi="Cambria"/>
          <w:noProof/>
          <w:lang w:val="sr-Cyrl-RS"/>
        </w:rPr>
        <w:t xml:space="preserve">  </w:t>
      </w:r>
      <w:r w:rsidR="001414B2" w:rsidRPr="00AF3C97">
        <w:rPr>
          <w:rFonts w:ascii="Cambria" w:hAnsi="Cambria"/>
          <w:noProof/>
          <w:lang w:val="sr-Cyrl-RS"/>
        </w:rPr>
        <w:t xml:space="preserve">Планом развоја </w:t>
      </w:r>
      <w:r w:rsidR="00EF3069" w:rsidRPr="00AF3C97">
        <w:rPr>
          <w:rFonts w:ascii="Cambria" w:hAnsi="Cambria"/>
          <w:noProof/>
          <w:lang w:val="sr-Cyrl-RS"/>
        </w:rPr>
        <w:t xml:space="preserve">Града </w:t>
      </w:r>
      <w:r w:rsidR="008D0EA2" w:rsidRPr="00AF3C97">
        <w:rPr>
          <w:rFonts w:ascii="Cambria" w:hAnsi="Cambria"/>
          <w:noProof/>
          <w:lang w:val="sr-Cyrl-RS"/>
        </w:rPr>
        <w:t>Врш</w:t>
      </w:r>
      <w:r w:rsidR="00117FD6" w:rsidRPr="00AF3C97">
        <w:rPr>
          <w:rFonts w:ascii="Cambria" w:hAnsi="Cambria"/>
          <w:noProof/>
          <w:lang w:val="sr-Cyrl-RS"/>
        </w:rPr>
        <w:t>ц</w:t>
      </w:r>
      <w:r w:rsidR="008D0EA2" w:rsidRPr="00AF3C97">
        <w:rPr>
          <w:rFonts w:ascii="Cambria" w:hAnsi="Cambria"/>
          <w:noProof/>
          <w:lang w:val="sr-Cyrl-RS"/>
        </w:rPr>
        <w:t>а</w:t>
      </w:r>
      <w:r w:rsidR="00EF3069" w:rsidRPr="00AF3C97">
        <w:rPr>
          <w:rFonts w:ascii="Cambria" w:hAnsi="Cambria"/>
          <w:noProof/>
          <w:lang w:val="sr-Cyrl-RS"/>
        </w:rPr>
        <w:t xml:space="preserve"> </w:t>
      </w:r>
      <w:r w:rsidR="001414B2" w:rsidRPr="00AF3C97">
        <w:rPr>
          <w:rFonts w:ascii="Cambria" w:hAnsi="Cambria"/>
          <w:noProof/>
          <w:lang w:val="sr-Cyrl-RS"/>
        </w:rPr>
        <w:t>до 20</w:t>
      </w:r>
      <w:r w:rsidR="008D0EA2" w:rsidRPr="00AF3C97">
        <w:rPr>
          <w:rFonts w:ascii="Cambria" w:hAnsi="Cambria"/>
          <w:noProof/>
          <w:lang w:val="sr-Cyrl-RS"/>
        </w:rPr>
        <w:t>28</w:t>
      </w:r>
      <w:r w:rsidR="001414B2" w:rsidRPr="00AF3C97">
        <w:rPr>
          <w:rFonts w:ascii="Cambria" w:hAnsi="Cambria"/>
          <w:noProof/>
          <w:lang w:val="sr-Cyrl-RS"/>
        </w:rPr>
        <w:t>. године планиран</w:t>
      </w:r>
      <w:r w:rsidR="008D0EA2" w:rsidRPr="00AF3C97">
        <w:rPr>
          <w:rFonts w:ascii="Cambria" w:hAnsi="Cambria"/>
          <w:noProof/>
          <w:lang w:val="sr-Cyrl-RS"/>
        </w:rPr>
        <w:t xml:space="preserve">а је изградња новог објекта Центра за социјални рад, реконструкција постојећих или изградња нових објеката за потребе боравка </w:t>
      </w:r>
      <w:r w:rsidR="00117FD6" w:rsidRPr="00AF3C97">
        <w:rPr>
          <w:rFonts w:ascii="Cambria" w:hAnsi="Cambria"/>
          <w:noProof/>
          <w:lang w:val="sr-Cyrl-RS"/>
        </w:rPr>
        <w:t>ОСИ</w:t>
      </w:r>
      <w:r w:rsidR="008D0EA2" w:rsidRPr="00AF3C97">
        <w:rPr>
          <w:rFonts w:ascii="Cambria" w:hAnsi="Cambria"/>
          <w:noProof/>
          <w:lang w:val="sr-Cyrl-RS"/>
        </w:rPr>
        <w:t xml:space="preserve">, прихватне станице за одрасла лица, локалног центра за пружање услуга социјалне заштите, као и изградња регионалног центра за социјалну подршку. Такође, планирано је обезбеђивање инфраструктуре прилагођене особама са инвалидитетом, </w:t>
      </w:r>
      <w:r w:rsidR="00263ACB" w:rsidRPr="00AF3C97">
        <w:rPr>
          <w:rFonts w:ascii="Cambria" w:hAnsi="Cambria"/>
          <w:noProof/>
          <w:lang w:val="sr-Cyrl-RS"/>
        </w:rPr>
        <w:t>затим</w:t>
      </w:r>
      <w:r w:rsidR="008D0EA2" w:rsidRPr="00AF3C97">
        <w:rPr>
          <w:rFonts w:ascii="Cambria" w:hAnsi="Cambria"/>
          <w:noProof/>
          <w:lang w:val="sr-Cyrl-RS"/>
        </w:rPr>
        <w:t xml:space="preserve"> изградња нових и санација постојећих станова за кориснике социјалне помоћи</w:t>
      </w:r>
      <w:r w:rsidR="00263ACB" w:rsidRPr="00AF3C97">
        <w:rPr>
          <w:rFonts w:ascii="Cambria" w:hAnsi="Cambria"/>
          <w:noProof/>
          <w:lang w:val="sr-Cyrl-RS"/>
        </w:rPr>
        <w:t>,</w:t>
      </w:r>
      <w:r w:rsidR="008D0EA2" w:rsidRPr="00AF3C97">
        <w:rPr>
          <w:rFonts w:ascii="Cambria" w:hAnsi="Cambria"/>
          <w:noProof/>
          <w:lang w:val="sr-Cyrl-RS"/>
        </w:rPr>
        <w:t xml:space="preserve"> </w:t>
      </w:r>
      <w:r w:rsidR="00263ACB" w:rsidRPr="00AF3C97">
        <w:rPr>
          <w:rFonts w:ascii="Cambria" w:hAnsi="Cambria"/>
          <w:noProof/>
          <w:lang w:val="sr-Cyrl-RS"/>
        </w:rPr>
        <w:t>обезбеђивање још</w:t>
      </w:r>
      <w:r w:rsidR="008D0EA2" w:rsidRPr="00AF3C97">
        <w:rPr>
          <w:rFonts w:ascii="Cambria" w:hAnsi="Cambria"/>
          <w:noProof/>
          <w:lang w:val="sr-Cyrl-RS"/>
        </w:rPr>
        <w:t xml:space="preserve"> две смештајне јединиц</w:t>
      </w:r>
      <w:r w:rsidR="00263ACB" w:rsidRPr="00AF3C97">
        <w:rPr>
          <w:rFonts w:ascii="Cambria" w:hAnsi="Cambria"/>
          <w:noProof/>
          <w:lang w:val="sr-Cyrl-RS"/>
        </w:rPr>
        <w:t>е</w:t>
      </w:r>
      <w:r w:rsidR="008D0EA2" w:rsidRPr="00AF3C97">
        <w:rPr>
          <w:rFonts w:ascii="Cambria" w:hAnsi="Cambria"/>
          <w:noProof/>
          <w:lang w:val="sr-Cyrl-RS"/>
        </w:rPr>
        <w:t xml:space="preserve"> за становање </w:t>
      </w:r>
      <w:r w:rsidR="00263ACB" w:rsidRPr="00AF3C97">
        <w:rPr>
          <w:rFonts w:ascii="Cambria" w:hAnsi="Cambria"/>
          <w:noProof/>
          <w:lang w:val="sr-Cyrl-RS"/>
        </w:rPr>
        <w:t>уз</w:t>
      </w:r>
      <w:r w:rsidR="008D0EA2" w:rsidRPr="00AF3C97">
        <w:rPr>
          <w:rFonts w:ascii="Cambria" w:hAnsi="Cambria"/>
          <w:noProof/>
          <w:lang w:val="sr-Cyrl-RS"/>
        </w:rPr>
        <w:t xml:space="preserve"> подршку</w:t>
      </w:r>
      <w:r w:rsidR="00263ACB" w:rsidRPr="00AF3C97">
        <w:rPr>
          <w:rFonts w:ascii="Cambria" w:hAnsi="Cambria"/>
          <w:noProof/>
          <w:lang w:val="sr-Cyrl-RS"/>
        </w:rPr>
        <w:t xml:space="preserve"> за</w:t>
      </w:r>
      <w:r w:rsidR="008D0EA2" w:rsidRPr="00AF3C97">
        <w:rPr>
          <w:rFonts w:ascii="Cambria" w:hAnsi="Cambria"/>
          <w:noProof/>
          <w:lang w:val="sr-Cyrl-RS"/>
        </w:rPr>
        <w:t xml:space="preserve"> млад</w:t>
      </w:r>
      <w:r w:rsidR="00263ACB" w:rsidRPr="00AF3C97">
        <w:rPr>
          <w:rFonts w:ascii="Cambria" w:hAnsi="Cambria"/>
          <w:noProof/>
          <w:lang w:val="sr-Cyrl-RS"/>
        </w:rPr>
        <w:t>е</w:t>
      </w:r>
      <w:r w:rsidR="008D0EA2" w:rsidRPr="00AF3C97">
        <w:rPr>
          <w:rFonts w:ascii="Cambria" w:hAnsi="Cambria"/>
          <w:noProof/>
          <w:lang w:val="sr-Cyrl-RS"/>
        </w:rPr>
        <w:t xml:space="preserve"> који излазе из система социјалне заштите</w:t>
      </w:r>
      <w:r w:rsidR="00263ACB" w:rsidRPr="00AF3C97">
        <w:rPr>
          <w:rFonts w:ascii="Cambria" w:hAnsi="Cambria"/>
          <w:noProof/>
          <w:lang w:val="sr-Cyrl-RS"/>
        </w:rPr>
        <w:t>, те</w:t>
      </w:r>
      <w:r w:rsidR="008D0EA2" w:rsidRPr="00AF3C97">
        <w:rPr>
          <w:rFonts w:ascii="Cambria" w:hAnsi="Cambria"/>
          <w:noProof/>
          <w:lang w:val="sr-Cyrl-RS"/>
        </w:rPr>
        <w:t xml:space="preserve"> стамбено збрињавање избеглица доделом сеоских кућа са окућницом или кроз доделу помоћи у грађевинском материјалу</w:t>
      </w:r>
      <w:r w:rsidR="00263ACB" w:rsidRPr="00AF3C97">
        <w:rPr>
          <w:rFonts w:ascii="Cambria" w:hAnsi="Cambria"/>
          <w:noProof/>
          <w:lang w:val="sr-Cyrl-RS"/>
        </w:rPr>
        <w:t xml:space="preserve">. </w:t>
      </w:r>
    </w:p>
    <w:p w14:paraId="1EDD0B4A" w14:textId="033B2828" w:rsidR="008D0EA2" w:rsidRDefault="00263ACB" w:rsidP="001414B2">
      <w:pPr>
        <w:spacing w:after="200" w:line="240" w:lineRule="auto"/>
        <w:jc w:val="both"/>
        <w:rPr>
          <w:rFonts w:ascii="Cambria" w:hAnsi="Cambria"/>
          <w:noProof/>
          <w:lang w:val="sr-Cyrl-RS"/>
        </w:rPr>
      </w:pPr>
      <w:r w:rsidRPr="00AF3C97">
        <w:rPr>
          <w:rFonts w:ascii="Cambria" w:hAnsi="Cambria"/>
          <w:noProof/>
          <w:lang w:val="sr-Cyrl-RS"/>
        </w:rPr>
        <w:t xml:space="preserve">     Даље, кровним стратешким документом је поред капиталних улагања у изградњу нове или адаптацију постојеће инфраструктуре планирана реализација посебних програма у области социјалне заштите</w:t>
      </w:r>
      <w:r w:rsidR="00117FD6" w:rsidRPr="00AF3C97">
        <w:rPr>
          <w:rFonts w:ascii="Cambria" w:hAnsi="Cambria"/>
          <w:noProof/>
          <w:lang w:val="sr-Cyrl-RS"/>
        </w:rPr>
        <w:t>,</w:t>
      </w:r>
      <w:r w:rsidRPr="00AF3C97">
        <w:rPr>
          <w:rFonts w:ascii="Cambria" w:hAnsi="Cambria"/>
          <w:noProof/>
          <w:lang w:val="sr-Cyrl-RS"/>
        </w:rPr>
        <w:t xml:space="preserve"> и то: подршка подстицајном родитељству у </w:t>
      </w:r>
      <w:r w:rsidRPr="00AF3C97">
        <w:rPr>
          <w:rFonts w:ascii="Cambria" w:hAnsi="Cambria"/>
          <w:noProof/>
          <w:lang w:val="sr-Cyrl-RS"/>
        </w:rPr>
        <w:lastRenderedPageBreak/>
        <w:t>раном развоју деце, подршка кроз запошљавање већег броја породичних саветника, реализација програма Оперативног плана Мобилног тима за инклузију Рома и Ромкиња града Вршца, програми ангажовања лиценцираних пружалаца услуга социјалне заштите и социо-медицинских услуга, као и оснивање клуба за децу са асоцијалним понашањем, распрострањеност услуг</w:t>
      </w:r>
      <w:r w:rsidR="00117FD6" w:rsidRPr="00AF3C97">
        <w:rPr>
          <w:rFonts w:ascii="Cambria" w:hAnsi="Cambria"/>
          <w:noProof/>
          <w:lang w:val="sr-Cyrl-RS"/>
        </w:rPr>
        <w:t>е</w:t>
      </w:r>
      <w:r w:rsidRPr="00AF3C97">
        <w:rPr>
          <w:rFonts w:ascii="Cambria" w:hAnsi="Cambria"/>
          <w:noProof/>
          <w:lang w:val="sr-Cyrl-RS"/>
        </w:rPr>
        <w:t xml:space="preserve"> геронто служби и превоза деце са инвалидитетом на сва насељена места на територији града Вршац.</w:t>
      </w:r>
    </w:p>
    <w:p w14:paraId="6500D82F" w14:textId="6C0A04DA" w:rsidR="00254D0F" w:rsidRPr="00254D0F" w:rsidRDefault="00C567A0" w:rsidP="00254D0F">
      <w:pPr>
        <w:spacing w:line="240" w:lineRule="auto"/>
        <w:rPr>
          <w:rFonts w:ascii="Cambria" w:hAnsi="Cambria" w:cstheme="majorHAnsi"/>
          <w:bCs/>
          <w:i/>
          <w:iCs/>
          <w:noProof/>
          <w:sz w:val="20"/>
          <w:szCs w:val="20"/>
          <w:lang w:val="sr-Cyrl-RS"/>
        </w:rPr>
      </w:pPr>
      <w:r w:rsidRPr="00E14C08">
        <w:rPr>
          <w:rFonts w:ascii="Cambria" w:hAnsi="Cambria" w:cstheme="majorHAnsi"/>
          <w:bCs/>
          <w:i/>
          <w:iCs/>
          <w:noProof/>
          <w:sz w:val="20"/>
          <w:szCs w:val="20"/>
          <w:lang w:val="en-GB"/>
        </w:rPr>
        <w:t>Табела</w:t>
      </w:r>
      <w:r>
        <w:rPr>
          <w:rFonts w:ascii="Cambria" w:hAnsi="Cambria" w:cstheme="majorHAnsi"/>
          <w:bCs/>
          <w:i/>
          <w:iCs/>
          <w:noProof/>
          <w:sz w:val="20"/>
          <w:szCs w:val="20"/>
          <w:lang w:val="sr-Cyrl-RS"/>
        </w:rPr>
        <w:t xml:space="preserve"> 2</w:t>
      </w:r>
      <w:r w:rsidRPr="00E14C08">
        <w:rPr>
          <w:rFonts w:ascii="Cambria" w:hAnsi="Cambria" w:cstheme="majorHAnsi"/>
          <w:bCs/>
          <w:i/>
          <w:iCs/>
          <w:noProof/>
          <w:sz w:val="20"/>
          <w:szCs w:val="20"/>
          <w:lang w:val="en-GB"/>
        </w:rPr>
        <w:t xml:space="preserve">: </w:t>
      </w:r>
      <w:bookmarkStart w:id="8" w:name="_Hlk192596909"/>
      <w:r w:rsidR="00117FD6" w:rsidRPr="00117FD6">
        <w:rPr>
          <w:rFonts w:ascii="Cambria" w:hAnsi="Cambria" w:cstheme="majorHAnsi"/>
          <w:bCs/>
          <w:i/>
          <w:iCs/>
          <w:noProof/>
          <w:sz w:val="20"/>
          <w:szCs w:val="20"/>
          <w:lang w:val="sr-Cyrl-RS"/>
        </w:rPr>
        <w:t xml:space="preserve">Циљеви и активности који се односе на </w:t>
      </w:r>
      <w:r w:rsidR="00117FD6">
        <w:rPr>
          <w:rFonts w:ascii="Cambria" w:hAnsi="Cambria" w:cstheme="majorHAnsi"/>
          <w:bCs/>
          <w:i/>
          <w:iCs/>
          <w:noProof/>
          <w:sz w:val="20"/>
          <w:szCs w:val="20"/>
          <w:lang w:val="sr-Cyrl-RS"/>
        </w:rPr>
        <w:t xml:space="preserve">социјалну заштиту </w:t>
      </w:r>
      <w:r w:rsidR="00117FD6" w:rsidRPr="00117FD6">
        <w:rPr>
          <w:rFonts w:ascii="Cambria" w:hAnsi="Cambria" w:cstheme="majorHAnsi"/>
          <w:bCs/>
          <w:i/>
          <w:iCs/>
          <w:noProof/>
          <w:sz w:val="20"/>
          <w:szCs w:val="20"/>
          <w:lang w:val="sr-Cyrl-RS"/>
        </w:rPr>
        <w:t>из Локалног акционог плана за родну равноправност града Вршца за период 2025 – 2027.</w:t>
      </w:r>
    </w:p>
    <w:bookmarkEnd w:id="8"/>
    <w:tbl>
      <w:tblPr>
        <w:tblStyle w:val="PlainTable21"/>
        <w:tblW w:w="9753" w:type="dxa"/>
        <w:jc w:val="center"/>
        <w:tblLook w:val="04A0" w:firstRow="1" w:lastRow="0" w:firstColumn="1" w:lastColumn="0" w:noHBand="0" w:noVBand="1"/>
      </w:tblPr>
      <w:tblGrid>
        <w:gridCol w:w="3402"/>
        <w:gridCol w:w="6351"/>
      </w:tblGrid>
      <w:tr w:rsidR="00C567A0" w:rsidRPr="00E14C08" w14:paraId="02A1CC4B" w14:textId="77777777" w:rsidTr="008E04C0">
        <w:trPr>
          <w:cnfStyle w:val="100000000000" w:firstRow="1" w:lastRow="0" w:firstColumn="0" w:lastColumn="0" w:oddVBand="0" w:evenVBand="0" w:oddHBand="0" w:evenHBand="0" w:firstRowFirstColumn="0" w:firstRowLastColumn="0" w:lastRowFirstColumn="0" w:lastRowLastColumn="0"/>
          <w:trHeight w:val="79"/>
          <w:jc w:val="center"/>
        </w:trPr>
        <w:tc>
          <w:tcPr>
            <w:cnfStyle w:val="001000000000" w:firstRow="0" w:lastRow="0" w:firstColumn="1" w:lastColumn="0" w:oddVBand="0" w:evenVBand="0" w:oddHBand="0" w:evenHBand="0" w:firstRowFirstColumn="0" w:firstRowLastColumn="0" w:lastRowFirstColumn="0" w:lastRowLastColumn="0"/>
            <w:tcW w:w="9753" w:type="dxa"/>
            <w:gridSpan w:val="2"/>
            <w:tcBorders>
              <w:top w:val="single" w:sz="4" w:space="0" w:color="7F7F7F"/>
            </w:tcBorders>
            <w:shd w:val="clear" w:color="auto" w:fill="FFFFFF" w:themeFill="background1"/>
          </w:tcPr>
          <w:p w14:paraId="08E98BB8" w14:textId="576900AD" w:rsidR="00C567A0" w:rsidRPr="00E14C08" w:rsidRDefault="00C567A0" w:rsidP="00117FD6">
            <w:pPr>
              <w:rPr>
                <w:rFonts w:ascii="Cambria" w:hAnsi="Cambria" w:cs="Arial"/>
                <w:bCs w:val="0"/>
                <w:noProof/>
                <w:color w:val="634545" w:themeColor="accent6" w:themeShade="BF"/>
                <w:lang w:val="sr-Cyrl-RS"/>
              </w:rPr>
            </w:pPr>
          </w:p>
        </w:tc>
      </w:tr>
      <w:tr w:rsidR="00C567A0" w:rsidRPr="00E14C08" w14:paraId="72CD600F" w14:textId="77777777" w:rsidTr="001D7E71">
        <w:trPr>
          <w:cnfStyle w:val="000000100000" w:firstRow="0" w:lastRow="0" w:firstColumn="0" w:lastColumn="0" w:oddVBand="0" w:evenVBand="0" w:oddHBand="1" w:evenHBand="0" w:firstRowFirstColumn="0" w:firstRowLastColumn="0" w:lastRowFirstColumn="0" w:lastRowLastColumn="0"/>
          <w:trHeight w:val="79"/>
          <w:jc w:val="center"/>
        </w:trPr>
        <w:tc>
          <w:tcPr>
            <w:cnfStyle w:val="001000000000" w:firstRow="0" w:lastRow="0" w:firstColumn="1" w:lastColumn="0" w:oddVBand="0" w:evenVBand="0" w:oddHBand="0" w:evenHBand="0" w:firstRowFirstColumn="0" w:firstRowLastColumn="0" w:lastRowFirstColumn="0" w:lastRowLastColumn="0"/>
            <w:tcW w:w="3402" w:type="dxa"/>
            <w:tcBorders>
              <w:right w:val="single" w:sz="4" w:space="0" w:color="auto"/>
            </w:tcBorders>
            <w:shd w:val="clear" w:color="auto" w:fill="E1DFDF" w:themeFill="text2" w:themeFillTint="33"/>
          </w:tcPr>
          <w:p w14:paraId="14270070" w14:textId="77777777" w:rsidR="00C567A0" w:rsidRPr="00117FD6" w:rsidRDefault="00C567A0" w:rsidP="00254D0F">
            <w:pPr>
              <w:jc w:val="center"/>
              <w:rPr>
                <w:rFonts w:ascii="Cambria" w:eastAsia="Times New Roman" w:hAnsi="Cambria" w:cs="Arial"/>
                <w:b w:val="0"/>
                <w:bCs w:val="0"/>
                <w:noProof/>
                <w:lang w:val="sr-Cyrl-RS"/>
              </w:rPr>
            </w:pPr>
            <w:r w:rsidRPr="00117FD6">
              <w:rPr>
                <w:rFonts w:ascii="Cambria" w:eastAsia="Times New Roman" w:hAnsi="Cambria" w:cs="Arial"/>
                <w:bCs w:val="0"/>
                <w:noProof/>
                <w:lang w:val="sr-Cyrl-RS"/>
              </w:rPr>
              <w:t>ЦИЉ</w:t>
            </w:r>
          </w:p>
        </w:tc>
        <w:tc>
          <w:tcPr>
            <w:tcW w:w="6351" w:type="dxa"/>
            <w:tcBorders>
              <w:left w:val="single" w:sz="4" w:space="0" w:color="auto"/>
            </w:tcBorders>
            <w:shd w:val="clear" w:color="auto" w:fill="E1DFDF" w:themeFill="text2" w:themeFillTint="33"/>
          </w:tcPr>
          <w:p w14:paraId="37487C17" w14:textId="7B5CF49B" w:rsidR="00C567A0" w:rsidRPr="00117FD6" w:rsidRDefault="00117FD6" w:rsidP="00254D0F">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b/>
                <w:bCs/>
                <w:noProof/>
                <w:lang w:val="sr-Cyrl-RS"/>
              </w:rPr>
            </w:pPr>
            <w:r w:rsidRPr="00117FD6">
              <w:rPr>
                <w:rFonts w:ascii="Cambria" w:eastAsia="Times New Roman" w:hAnsi="Cambria" w:cs="Arial"/>
                <w:b/>
                <w:bCs/>
                <w:noProof/>
                <w:lang w:val="sr-Cyrl-RS"/>
              </w:rPr>
              <w:t>АКТИВНОСТ</w:t>
            </w:r>
          </w:p>
        </w:tc>
      </w:tr>
      <w:tr w:rsidR="00117FD6" w:rsidRPr="00E14C08" w14:paraId="6DF42D27" w14:textId="77777777" w:rsidTr="00117FD6">
        <w:trPr>
          <w:trHeight w:val="1207"/>
          <w:jc w:val="center"/>
        </w:trPr>
        <w:tc>
          <w:tcPr>
            <w:cnfStyle w:val="001000000000" w:firstRow="0" w:lastRow="0" w:firstColumn="1" w:lastColumn="0" w:oddVBand="0" w:evenVBand="0" w:oddHBand="0" w:evenHBand="0" w:firstRowFirstColumn="0" w:firstRowLastColumn="0" w:lastRowFirstColumn="0" w:lastRowLastColumn="0"/>
            <w:tcW w:w="3402" w:type="dxa"/>
            <w:tcBorders>
              <w:right w:val="single" w:sz="4" w:space="0" w:color="auto"/>
            </w:tcBorders>
            <w:shd w:val="clear" w:color="auto" w:fill="336600"/>
          </w:tcPr>
          <w:p w14:paraId="295485EF" w14:textId="77777777" w:rsidR="00117FD6" w:rsidRPr="00117FD6" w:rsidRDefault="00117FD6" w:rsidP="00117FD6">
            <w:pPr>
              <w:spacing w:before="120"/>
              <w:rPr>
                <w:rFonts w:ascii="Cambria" w:eastAsia="Times New Roman" w:hAnsi="Cambria" w:cs="Arial"/>
                <w:noProof/>
                <w:color w:val="FFFFFF" w:themeColor="background1"/>
                <w:sz w:val="20"/>
                <w:szCs w:val="20"/>
                <w:lang w:val="sr-Cyrl-RS"/>
              </w:rPr>
            </w:pPr>
            <w:r w:rsidRPr="00117FD6">
              <w:rPr>
                <w:rFonts w:ascii="Cambria" w:eastAsia="Times New Roman" w:hAnsi="Cambria" w:cs="Arial"/>
                <w:bCs w:val="0"/>
                <w:noProof/>
                <w:color w:val="FFFFFF" w:themeColor="background1"/>
                <w:sz w:val="20"/>
                <w:szCs w:val="20"/>
                <w:lang w:val="sr-Cyrl-RS"/>
              </w:rPr>
              <w:t>ПОЈЕДИНАЧНИ ЦИЉ 2.1 -  Повећање нивоа социјалне заштите жена из посебно осетљивих група</w:t>
            </w:r>
          </w:p>
          <w:p w14:paraId="4BEB1A42" w14:textId="5B355D98" w:rsidR="00117FD6" w:rsidRPr="00117FD6" w:rsidRDefault="00117FD6" w:rsidP="00117FD6">
            <w:pPr>
              <w:rPr>
                <w:rFonts w:ascii="Cambria" w:eastAsia="Times New Roman" w:hAnsi="Cambria" w:cs="Arial"/>
                <w:b w:val="0"/>
                <w:bCs w:val="0"/>
                <w:noProof/>
                <w:color w:val="FFFFFF" w:themeColor="background1"/>
                <w:sz w:val="20"/>
                <w:szCs w:val="20"/>
                <w:lang w:val="sr-Cyrl-RS"/>
              </w:rPr>
            </w:pPr>
          </w:p>
        </w:tc>
        <w:tc>
          <w:tcPr>
            <w:tcW w:w="6351" w:type="dxa"/>
            <w:tcBorders>
              <w:left w:val="single" w:sz="4" w:space="0" w:color="auto"/>
            </w:tcBorders>
          </w:tcPr>
          <w:p w14:paraId="068130A2" w14:textId="77777777" w:rsidR="00117FD6" w:rsidRDefault="00117FD6" w:rsidP="00117FD6">
            <w:pPr>
              <w:ind w:left="360"/>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noProof/>
                <w:sz w:val="20"/>
                <w:szCs w:val="20"/>
                <w:lang w:val="sr-Cyrl-RS"/>
              </w:rPr>
            </w:pPr>
            <w:r w:rsidRPr="001D7E71">
              <w:rPr>
                <w:rFonts w:ascii="Cambria" w:eastAsia="Times New Roman" w:hAnsi="Cambria" w:cs="Arial"/>
                <w:b/>
                <w:bCs/>
                <w:noProof/>
                <w:sz w:val="20"/>
                <w:szCs w:val="20"/>
                <w:lang w:val="sr-Cyrl-RS"/>
              </w:rPr>
              <w:t>2.1.1</w:t>
            </w:r>
            <w:r w:rsidRPr="00117FD6">
              <w:rPr>
                <w:rFonts w:ascii="Cambria" w:eastAsia="Times New Roman" w:hAnsi="Cambria" w:cs="Arial"/>
                <w:noProof/>
                <w:sz w:val="20"/>
                <w:szCs w:val="20"/>
                <w:lang w:val="sr-Cyrl-RS"/>
              </w:rPr>
              <w:t>. Анализа и сагледавање потреба за услугама социјалне заштите у надлежности града са фокусом на вишеструко рањиве жене</w:t>
            </w:r>
          </w:p>
          <w:p w14:paraId="5B93DC5A" w14:textId="40B33D2C" w:rsidR="001D7E71" w:rsidRDefault="001D7E71" w:rsidP="00B06214">
            <w:pPr>
              <w:ind w:left="360"/>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bCs/>
                <w:noProof/>
                <w:sz w:val="20"/>
                <w:szCs w:val="20"/>
                <w:lang w:val="sr-Cyrl-RS"/>
              </w:rPr>
            </w:pPr>
            <w:r w:rsidRPr="001D7E71">
              <w:rPr>
                <w:rFonts w:ascii="Cambria" w:eastAsia="Times New Roman" w:hAnsi="Cambria" w:cs="Arial"/>
                <w:b/>
                <w:noProof/>
                <w:sz w:val="20"/>
                <w:szCs w:val="20"/>
                <w:lang w:val="sr-Cyrl-RS"/>
              </w:rPr>
              <w:t>2.1.2.</w:t>
            </w:r>
            <w:r w:rsidRPr="001D7E71">
              <w:rPr>
                <w:rFonts w:ascii="Cambria" w:eastAsia="Times New Roman" w:hAnsi="Cambria" w:cs="Arial"/>
                <w:bCs/>
                <w:noProof/>
                <w:sz w:val="20"/>
                <w:szCs w:val="20"/>
                <w:lang w:val="sr-Cyrl-RS"/>
              </w:rPr>
              <w:t xml:space="preserve"> Успостављање услуга социјалне заштите у надлежности града у складу са анализом потреба</w:t>
            </w:r>
            <w:r w:rsidR="00B06214">
              <w:rPr>
                <w:rFonts w:ascii="Cambria" w:eastAsia="Times New Roman" w:hAnsi="Cambria" w:cs="Arial"/>
                <w:bCs/>
                <w:noProof/>
                <w:sz w:val="20"/>
                <w:szCs w:val="20"/>
                <w:lang w:val="sr-Cyrl-RS"/>
              </w:rPr>
              <w:t xml:space="preserve"> </w:t>
            </w:r>
            <w:r w:rsidRPr="001D7E71">
              <w:rPr>
                <w:rFonts w:ascii="Cambria" w:eastAsia="Times New Roman" w:hAnsi="Cambria" w:cs="Arial"/>
                <w:bCs/>
                <w:noProof/>
                <w:sz w:val="20"/>
                <w:szCs w:val="20"/>
                <w:lang w:val="sr-Cyrl-RS"/>
              </w:rPr>
              <w:t>у општини</w:t>
            </w:r>
          </w:p>
          <w:p w14:paraId="649CC9BC" w14:textId="660650CB" w:rsidR="001D7E71" w:rsidRPr="00117FD6" w:rsidRDefault="001D7E71" w:rsidP="001D7E71">
            <w:pPr>
              <w:ind w:left="360"/>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bCs/>
                <w:noProof/>
                <w:sz w:val="20"/>
                <w:szCs w:val="20"/>
                <w:lang w:val="sr-Cyrl-RS"/>
              </w:rPr>
            </w:pPr>
          </w:p>
        </w:tc>
      </w:tr>
      <w:tr w:rsidR="00117FD6" w:rsidRPr="00E14C08" w14:paraId="55B7D8B3" w14:textId="77777777" w:rsidTr="00117FD6">
        <w:trPr>
          <w:cnfStyle w:val="000000100000" w:firstRow="0" w:lastRow="0" w:firstColumn="0" w:lastColumn="0" w:oddVBand="0" w:evenVBand="0" w:oddHBand="1" w:evenHBand="0" w:firstRowFirstColumn="0" w:firstRowLastColumn="0" w:lastRowFirstColumn="0" w:lastRowLastColumn="0"/>
          <w:trHeight w:val="1183"/>
          <w:jc w:val="center"/>
        </w:trPr>
        <w:tc>
          <w:tcPr>
            <w:cnfStyle w:val="001000000000" w:firstRow="0" w:lastRow="0" w:firstColumn="1" w:lastColumn="0" w:oddVBand="0" w:evenVBand="0" w:oddHBand="0" w:evenHBand="0" w:firstRowFirstColumn="0" w:firstRowLastColumn="0" w:lastRowFirstColumn="0" w:lastRowLastColumn="0"/>
            <w:tcW w:w="3402" w:type="dxa"/>
            <w:tcBorders>
              <w:right w:val="single" w:sz="4" w:space="0" w:color="auto"/>
            </w:tcBorders>
            <w:shd w:val="clear" w:color="auto" w:fill="336600"/>
          </w:tcPr>
          <w:p w14:paraId="00F09154" w14:textId="77777777" w:rsidR="00117FD6" w:rsidRPr="00117FD6" w:rsidRDefault="00117FD6" w:rsidP="00117FD6">
            <w:pPr>
              <w:spacing w:before="120"/>
              <w:rPr>
                <w:rFonts w:ascii="Cambria" w:eastAsia="Times New Roman" w:hAnsi="Cambria" w:cs="Arial"/>
                <w:b w:val="0"/>
                <w:noProof/>
                <w:color w:val="FFFFFF" w:themeColor="background1"/>
                <w:sz w:val="20"/>
                <w:szCs w:val="20"/>
                <w:lang w:val="sr-Cyrl-RS"/>
              </w:rPr>
            </w:pPr>
            <w:r w:rsidRPr="00117FD6">
              <w:rPr>
                <w:rFonts w:ascii="Cambria" w:eastAsia="Times New Roman" w:hAnsi="Cambria" w:cs="Arial"/>
                <w:bCs w:val="0"/>
                <w:noProof/>
                <w:color w:val="FFFFFF" w:themeColor="background1"/>
                <w:sz w:val="20"/>
                <w:szCs w:val="20"/>
                <w:lang w:val="sr-Cyrl-RS"/>
              </w:rPr>
              <w:t>ПОЈЕДИНАЧНИ ЦИЉ 2.2 - Креирање програма за економско оснаживање жена и женског предузетништва</w:t>
            </w:r>
          </w:p>
          <w:p w14:paraId="445E84CB" w14:textId="77777777" w:rsidR="00117FD6" w:rsidRPr="00117FD6" w:rsidRDefault="00117FD6" w:rsidP="00117FD6">
            <w:pPr>
              <w:rPr>
                <w:rFonts w:ascii="Cambria" w:hAnsi="Cambria" w:cs="Arial"/>
                <w:noProof/>
                <w:color w:val="FFFFFF" w:themeColor="background1"/>
                <w:sz w:val="20"/>
                <w:szCs w:val="20"/>
                <w:lang w:val="sr-Cyrl-RS"/>
              </w:rPr>
            </w:pPr>
          </w:p>
        </w:tc>
        <w:tc>
          <w:tcPr>
            <w:tcW w:w="6351" w:type="dxa"/>
            <w:tcBorders>
              <w:left w:val="single" w:sz="4" w:space="0" w:color="auto"/>
            </w:tcBorders>
          </w:tcPr>
          <w:p w14:paraId="79192BF2" w14:textId="2803E336" w:rsidR="00117FD6" w:rsidRPr="00117FD6" w:rsidRDefault="00117FD6" w:rsidP="00117FD6">
            <w:pPr>
              <w:ind w:left="360"/>
              <w:cnfStyle w:val="000000100000" w:firstRow="0" w:lastRow="0" w:firstColumn="0" w:lastColumn="0" w:oddVBand="0" w:evenVBand="0" w:oddHBand="1" w:evenHBand="0" w:firstRowFirstColumn="0" w:firstRowLastColumn="0" w:lastRowFirstColumn="0" w:lastRowLastColumn="0"/>
              <w:rPr>
                <w:rFonts w:ascii="Cambria" w:hAnsi="Cambria" w:cs="Arial"/>
                <w:b/>
                <w:noProof/>
                <w:sz w:val="20"/>
                <w:szCs w:val="20"/>
                <w:lang w:val="sr-Cyrl-RS"/>
              </w:rPr>
            </w:pPr>
            <w:r w:rsidRPr="001D7E71">
              <w:rPr>
                <w:rFonts w:ascii="Cambria" w:eastAsia="Times New Roman" w:hAnsi="Cambria" w:cs="Arial"/>
                <w:b/>
                <w:bCs/>
                <w:noProof/>
                <w:sz w:val="20"/>
                <w:szCs w:val="20"/>
                <w:lang w:val="sr-Cyrl-RS"/>
              </w:rPr>
              <w:t>2.2.1.</w:t>
            </w:r>
            <w:r w:rsidRPr="00117FD6">
              <w:rPr>
                <w:rFonts w:ascii="Cambria" w:eastAsia="Times New Roman" w:hAnsi="Cambria" w:cs="Arial"/>
                <w:noProof/>
                <w:sz w:val="20"/>
                <w:szCs w:val="20"/>
                <w:lang w:val="sr-Cyrl-RS"/>
              </w:rPr>
              <w:t xml:space="preserve"> Организовање специјално дизајнираних едукација за економско оснаживање и предузетништво жена, посебно жена из рањивих група</w:t>
            </w:r>
          </w:p>
        </w:tc>
      </w:tr>
      <w:tr w:rsidR="001D7E71" w:rsidRPr="00E14C08" w14:paraId="7C42D7F8" w14:textId="77777777" w:rsidTr="00117FD6">
        <w:trPr>
          <w:trHeight w:val="1183"/>
          <w:jc w:val="center"/>
        </w:trPr>
        <w:tc>
          <w:tcPr>
            <w:cnfStyle w:val="001000000000" w:firstRow="0" w:lastRow="0" w:firstColumn="1" w:lastColumn="0" w:oddVBand="0" w:evenVBand="0" w:oddHBand="0" w:evenHBand="0" w:firstRowFirstColumn="0" w:firstRowLastColumn="0" w:lastRowFirstColumn="0" w:lastRowLastColumn="0"/>
            <w:tcW w:w="3402" w:type="dxa"/>
            <w:tcBorders>
              <w:right w:val="single" w:sz="4" w:space="0" w:color="auto"/>
            </w:tcBorders>
            <w:shd w:val="clear" w:color="auto" w:fill="336600"/>
          </w:tcPr>
          <w:p w14:paraId="19ACE621" w14:textId="30874DC6" w:rsidR="001D7E71" w:rsidRPr="001D7E71" w:rsidRDefault="001D7E71" w:rsidP="001D7E71">
            <w:pPr>
              <w:spacing w:before="120"/>
              <w:rPr>
                <w:rFonts w:ascii="Cambria" w:eastAsia="Times New Roman" w:hAnsi="Cambria" w:cs="Arial"/>
                <w:bCs w:val="0"/>
                <w:noProof/>
                <w:color w:val="FFFFFF" w:themeColor="background1"/>
                <w:sz w:val="20"/>
                <w:szCs w:val="20"/>
                <w:lang w:val="sr-Cyrl-RS"/>
              </w:rPr>
            </w:pPr>
            <w:r w:rsidRPr="00117FD6">
              <w:rPr>
                <w:rFonts w:ascii="Cambria" w:eastAsia="Times New Roman" w:hAnsi="Cambria" w:cs="Arial"/>
                <w:bCs w:val="0"/>
                <w:noProof/>
                <w:color w:val="FFFFFF" w:themeColor="background1"/>
                <w:sz w:val="20"/>
                <w:szCs w:val="20"/>
                <w:lang w:val="sr-Cyrl-RS"/>
              </w:rPr>
              <w:t xml:space="preserve">ПОЈЕДИНАЧНИ ЦИЉ </w:t>
            </w:r>
            <w:r>
              <w:rPr>
                <w:rFonts w:ascii="Cambria" w:eastAsia="Times New Roman" w:hAnsi="Cambria" w:cs="Arial"/>
                <w:bCs w:val="0"/>
                <w:noProof/>
                <w:color w:val="FFFFFF" w:themeColor="background1"/>
                <w:sz w:val="20"/>
                <w:szCs w:val="20"/>
                <w:lang w:val="sr-Cyrl-RS"/>
              </w:rPr>
              <w:t>3</w:t>
            </w:r>
            <w:r w:rsidRPr="00117FD6">
              <w:rPr>
                <w:rFonts w:ascii="Cambria" w:eastAsia="Times New Roman" w:hAnsi="Cambria" w:cs="Arial"/>
                <w:bCs w:val="0"/>
                <w:noProof/>
                <w:color w:val="FFFFFF" w:themeColor="background1"/>
                <w:sz w:val="20"/>
                <w:szCs w:val="20"/>
                <w:lang w:val="sr-Cyrl-RS"/>
              </w:rPr>
              <w:t>.</w:t>
            </w:r>
            <w:r>
              <w:rPr>
                <w:rFonts w:ascii="Cambria" w:eastAsia="Times New Roman" w:hAnsi="Cambria" w:cs="Arial"/>
                <w:bCs w:val="0"/>
                <w:noProof/>
                <w:color w:val="FFFFFF" w:themeColor="background1"/>
                <w:sz w:val="20"/>
                <w:szCs w:val="20"/>
                <w:lang w:val="sr-Cyrl-RS"/>
              </w:rPr>
              <w:t>1</w:t>
            </w:r>
            <w:r w:rsidRPr="00117FD6">
              <w:rPr>
                <w:rFonts w:ascii="Cambria" w:eastAsia="Times New Roman" w:hAnsi="Cambria" w:cs="Arial"/>
                <w:bCs w:val="0"/>
                <w:noProof/>
                <w:color w:val="FFFFFF" w:themeColor="background1"/>
                <w:sz w:val="20"/>
                <w:szCs w:val="20"/>
                <w:lang w:val="sr-Cyrl-RS"/>
              </w:rPr>
              <w:t xml:space="preserve"> -</w:t>
            </w:r>
            <w:r>
              <w:t xml:space="preserve"> </w:t>
            </w:r>
            <w:r w:rsidRPr="001D7E71">
              <w:rPr>
                <w:rFonts w:ascii="Cambria" w:eastAsia="Times New Roman" w:hAnsi="Cambria" w:cs="Arial"/>
                <w:bCs w:val="0"/>
                <w:noProof/>
                <w:color w:val="FFFFFF" w:themeColor="background1"/>
                <w:sz w:val="20"/>
                <w:szCs w:val="20"/>
                <w:lang w:val="sr-Cyrl-RS"/>
              </w:rPr>
              <w:t>Унапређен систем за сузбијање насиља над женама и заштиту жена које су претрпеле</w:t>
            </w:r>
            <w:r>
              <w:rPr>
                <w:rFonts w:ascii="Cambria" w:eastAsia="Times New Roman" w:hAnsi="Cambria" w:cs="Arial"/>
                <w:bCs w:val="0"/>
                <w:noProof/>
                <w:color w:val="FFFFFF" w:themeColor="background1"/>
                <w:sz w:val="20"/>
                <w:szCs w:val="20"/>
                <w:lang w:val="sr-Cyrl-RS"/>
              </w:rPr>
              <w:t xml:space="preserve"> </w:t>
            </w:r>
            <w:r w:rsidRPr="001D7E71">
              <w:rPr>
                <w:rFonts w:ascii="Cambria" w:eastAsia="Times New Roman" w:hAnsi="Cambria" w:cs="Arial"/>
                <w:bCs w:val="0"/>
                <w:noProof/>
                <w:color w:val="FFFFFF" w:themeColor="background1"/>
                <w:sz w:val="20"/>
                <w:szCs w:val="20"/>
                <w:lang w:val="sr-Cyrl-RS"/>
              </w:rPr>
              <w:t>насиље</w:t>
            </w:r>
          </w:p>
        </w:tc>
        <w:tc>
          <w:tcPr>
            <w:tcW w:w="6351" w:type="dxa"/>
            <w:tcBorders>
              <w:left w:val="single" w:sz="4" w:space="0" w:color="auto"/>
            </w:tcBorders>
          </w:tcPr>
          <w:p w14:paraId="28FC0527" w14:textId="77777777" w:rsidR="001D7E71" w:rsidRDefault="001D7E71" w:rsidP="00117FD6">
            <w:pPr>
              <w:ind w:left="360"/>
              <w:cnfStyle w:val="000000000000" w:firstRow="0" w:lastRow="0" w:firstColumn="0" w:lastColumn="0" w:oddVBand="0" w:evenVBand="0" w:oddHBand="0" w:evenHBand="0" w:firstRowFirstColumn="0" w:firstRowLastColumn="0" w:lastRowFirstColumn="0" w:lastRowLastColumn="0"/>
              <w:rPr>
                <w:rFonts w:ascii="Cambria" w:hAnsi="Cambria" w:cs="Arial"/>
                <w:noProof/>
                <w:sz w:val="20"/>
                <w:szCs w:val="20"/>
                <w:lang w:val="sr-Cyrl-RS"/>
              </w:rPr>
            </w:pPr>
            <w:r w:rsidRPr="001D7E71">
              <w:rPr>
                <w:rFonts w:ascii="Cambria" w:hAnsi="Cambria" w:cs="Arial"/>
                <w:b/>
                <w:bCs/>
                <w:noProof/>
                <w:sz w:val="20"/>
                <w:szCs w:val="20"/>
                <w:lang w:val="sr-Cyrl-RS"/>
              </w:rPr>
              <w:t xml:space="preserve">3.1.1. </w:t>
            </w:r>
            <w:r w:rsidRPr="001D7E71">
              <w:rPr>
                <w:rFonts w:ascii="Cambria" w:hAnsi="Cambria" w:cs="Arial"/>
                <w:noProof/>
                <w:sz w:val="20"/>
                <w:szCs w:val="20"/>
                <w:lang w:val="sr-Cyrl-RS"/>
              </w:rPr>
              <w:t>Организовање едукација и размена праксе и искустава запослених у институцијама и женских невладиних организација</w:t>
            </w:r>
          </w:p>
          <w:p w14:paraId="35E105A1" w14:textId="6ABBD358" w:rsidR="001D7E71" w:rsidRPr="001D7E71" w:rsidRDefault="001D7E71" w:rsidP="001D7E71">
            <w:pPr>
              <w:ind w:left="360"/>
              <w:cnfStyle w:val="000000000000" w:firstRow="0" w:lastRow="0" w:firstColumn="0" w:lastColumn="0" w:oddVBand="0" w:evenVBand="0" w:oddHBand="0" w:evenHBand="0" w:firstRowFirstColumn="0" w:firstRowLastColumn="0" w:lastRowFirstColumn="0" w:lastRowLastColumn="0"/>
              <w:rPr>
                <w:rFonts w:ascii="Cambria" w:hAnsi="Cambria" w:cs="Arial"/>
                <w:noProof/>
                <w:sz w:val="20"/>
                <w:szCs w:val="20"/>
                <w:lang w:val="sr-Cyrl-RS"/>
              </w:rPr>
            </w:pPr>
            <w:r w:rsidRPr="001D7E71">
              <w:rPr>
                <w:rFonts w:ascii="Cambria" w:hAnsi="Cambria" w:cs="Arial"/>
                <w:b/>
                <w:bCs/>
                <w:noProof/>
                <w:sz w:val="20"/>
                <w:szCs w:val="20"/>
                <w:lang w:val="sr-Cyrl-RS"/>
              </w:rPr>
              <w:t>3.1.</w:t>
            </w:r>
            <w:r>
              <w:rPr>
                <w:rFonts w:ascii="Cambria" w:hAnsi="Cambria" w:cs="Arial"/>
                <w:b/>
                <w:bCs/>
                <w:noProof/>
                <w:sz w:val="20"/>
                <w:szCs w:val="20"/>
                <w:lang w:val="sr-Cyrl-RS"/>
              </w:rPr>
              <w:t>2</w:t>
            </w:r>
            <w:r w:rsidRPr="001D7E71">
              <w:rPr>
                <w:rFonts w:ascii="Cambria" w:hAnsi="Cambria" w:cs="Arial"/>
                <w:b/>
                <w:bCs/>
                <w:noProof/>
                <w:sz w:val="20"/>
                <w:szCs w:val="20"/>
                <w:lang w:val="sr-Cyrl-RS"/>
              </w:rPr>
              <w:t xml:space="preserve">. </w:t>
            </w:r>
            <w:r w:rsidRPr="001D7E71">
              <w:rPr>
                <w:rFonts w:ascii="Cambria" w:hAnsi="Cambria" w:cs="Arial"/>
                <w:noProof/>
                <w:sz w:val="20"/>
                <w:szCs w:val="20"/>
                <w:lang w:val="sr-Cyrl-RS"/>
              </w:rPr>
              <w:t>Израда и  спровођење програма за оснаживање и подршку женама које су претрпеле било који вид</w:t>
            </w:r>
          </w:p>
          <w:p w14:paraId="190552B6" w14:textId="14A1CB08" w:rsidR="001D7E71" w:rsidRPr="001D7E71" w:rsidRDefault="001D7E71" w:rsidP="001D7E71">
            <w:pPr>
              <w:ind w:left="360"/>
              <w:cnfStyle w:val="000000000000" w:firstRow="0" w:lastRow="0" w:firstColumn="0" w:lastColumn="0" w:oddVBand="0" w:evenVBand="0" w:oddHBand="0" w:evenHBand="0" w:firstRowFirstColumn="0" w:firstRowLastColumn="0" w:lastRowFirstColumn="0" w:lastRowLastColumn="0"/>
              <w:rPr>
                <w:rFonts w:ascii="Cambria" w:hAnsi="Cambria" w:cs="Arial"/>
                <w:b/>
                <w:bCs/>
                <w:noProof/>
                <w:sz w:val="20"/>
                <w:szCs w:val="20"/>
                <w:lang w:val="sr-Cyrl-RS"/>
              </w:rPr>
            </w:pPr>
            <w:r w:rsidRPr="001D7E71">
              <w:rPr>
                <w:rFonts w:ascii="Cambria" w:hAnsi="Cambria" w:cs="Arial"/>
                <w:noProof/>
                <w:sz w:val="20"/>
                <w:szCs w:val="20"/>
                <w:lang w:val="sr-Cyrl-RS"/>
              </w:rPr>
              <w:t>насиља у сарадњи свих релевантних институција и организација цивилног друштва</w:t>
            </w:r>
          </w:p>
        </w:tc>
      </w:tr>
    </w:tbl>
    <w:p w14:paraId="4B7514AC" w14:textId="77777777" w:rsidR="00C567A0" w:rsidRDefault="00C567A0" w:rsidP="00C567A0">
      <w:pPr>
        <w:spacing w:after="200" w:line="240" w:lineRule="auto"/>
        <w:jc w:val="both"/>
        <w:rPr>
          <w:rFonts w:ascii="Cambria" w:hAnsi="Cambria"/>
          <w:noProof/>
          <w:lang w:val="sr-Cyrl-RS"/>
        </w:rPr>
      </w:pPr>
      <w:r>
        <w:rPr>
          <w:rFonts w:ascii="Cambria" w:hAnsi="Cambria"/>
          <w:noProof/>
          <w:lang w:val="sr-Cyrl-RS"/>
        </w:rPr>
        <w:t xml:space="preserve">      </w:t>
      </w:r>
    </w:p>
    <w:p w14:paraId="5B6BFA54" w14:textId="7A7210ED" w:rsidR="001D7E71" w:rsidRDefault="00CD6ED3" w:rsidP="00B06214">
      <w:pPr>
        <w:spacing w:after="200" w:line="240" w:lineRule="auto"/>
        <w:jc w:val="both"/>
        <w:rPr>
          <w:rFonts w:ascii="Cambria" w:hAnsi="Cambria"/>
          <w:noProof/>
          <w:lang w:val="sr-Cyrl-RS"/>
        </w:rPr>
      </w:pPr>
      <w:r>
        <w:rPr>
          <w:rFonts w:ascii="Cambria" w:hAnsi="Cambria"/>
          <w:noProof/>
          <w:lang w:val="sr-Cyrl-RS"/>
        </w:rPr>
        <w:t xml:space="preserve">       </w:t>
      </w:r>
      <w:r w:rsidR="001D7E71" w:rsidRPr="001D7E71">
        <w:rPr>
          <w:rFonts w:ascii="Cambria" w:hAnsi="Cambria"/>
          <w:noProof/>
          <w:lang w:val="sr-Cyrl-RS"/>
        </w:rPr>
        <w:t>Локалн</w:t>
      </w:r>
      <w:r w:rsidR="001D7E71">
        <w:rPr>
          <w:rFonts w:ascii="Cambria" w:hAnsi="Cambria"/>
          <w:noProof/>
          <w:lang w:val="sr-Cyrl-RS"/>
        </w:rPr>
        <w:t>и</w:t>
      </w:r>
      <w:r w:rsidR="001D7E71" w:rsidRPr="001D7E71">
        <w:rPr>
          <w:rFonts w:ascii="Cambria" w:hAnsi="Cambria"/>
          <w:noProof/>
          <w:lang w:val="sr-Cyrl-RS"/>
        </w:rPr>
        <w:t xml:space="preserve"> акцион</w:t>
      </w:r>
      <w:r w:rsidR="001D7E71">
        <w:rPr>
          <w:rFonts w:ascii="Cambria" w:hAnsi="Cambria"/>
          <w:noProof/>
          <w:lang w:val="sr-Cyrl-RS"/>
        </w:rPr>
        <w:t>и</w:t>
      </w:r>
      <w:r w:rsidR="001D7E71" w:rsidRPr="001D7E71">
        <w:rPr>
          <w:rFonts w:ascii="Cambria" w:hAnsi="Cambria"/>
          <w:noProof/>
          <w:lang w:val="sr-Cyrl-RS"/>
        </w:rPr>
        <w:t xml:space="preserve"> план за родну равноправност града Вршца за период 2025 – 2027.</w:t>
      </w:r>
      <w:r w:rsidR="001D7E71">
        <w:rPr>
          <w:rFonts w:ascii="Cambria" w:hAnsi="Cambria"/>
          <w:noProof/>
          <w:lang w:val="sr-Cyrl-RS"/>
        </w:rPr>
        <w:t xml:space="preserve"> </w:t>
      </w:r>
      <w:r w:rsidR="00434E3B">
        <w:rPr>
          <w:rFonts w:ascii="Cambria" w:hAnsi="Cambria"/>
          <w:noProof/>
          <w:lang w:val="sr-Cyrl-RS"/>
        </w:rPr>
        <w:t>п</w:t>
      </w:r>
      <w:r w:rsidR="001D7E71">
        <w:rPr>
          <w:rFonts w:ascii="Cambria" w:hAnsi="Cambria"/>
          <w:noProof/>
          <w:lang w:val="sr-Cyrl-RS"/>
        </w:rPr>
        <w:t>редвидео</w:t>
      </w:r>
      <w:r w:rsidR="00434E3B">
        <w:rPr>
          <w:rFonts w:ascii="Cambria" w:hAnsi="Cambria"/>
          <w:noProof/>
          <w:lang w:val="sr-Cyrl-RS"/>
        </w:rPr>
        <w:t xml:space="preserve"> је </w:t>
      </w:r>
      <w:r w:rsidR="00B06214">
        <w:rPr>
          <w:rFonts w:ascii="Cambria" w:hAnsi="Cambria"/>
          <w:noProof/>
          <w:lang w:val="sr-Cyrl-RS"/>
        </w:rPr>
        <w:t>повећање нивоа социјалне заштите жена из посебно осетљивих група, кроз сагледавање потреба и успостављање услуга за вишеструко рањиве жене, као и креирање програма економског оснаживања жена и женског предузетништва. Такође, овим документом је планирано даље унапређење система за сузбијање насиља над женама и заштиту жена које су претрпеле насиље, кроз едукације и размену искустава, али и креирање посебних програма за оснаживање жена жртава насиља.</w:t>
      </w:r>
    </w:p>
    <w:p w14:paraId="3020E5D5" w14:textId="01FCDF1A" w:rsidR="00117FD6" w:rsidRPr="00254D0F" w:rsidRDefault="00117FD6" w:rsidP="00117FD6">
      <w:pPr>
        <w:spacing w:line="240" w:lineRule="auto"/>
        <w:rPr>
          <w:rFonts w:ascii="Cambria" w:hAnsi="Cambria" w:cstheme="majorHAnsi"/>
          <w:bCs/>
          <w:i/>
          <w:iCs/>
          <w:noProof/>
          <w:sz w:val="20"/>
          <w:szCs w:val="20"/>
          <w:lang w:val="sr-Cyrl-RS"/>
        </w:rPr>
      </w:pPr>
      <w:r w:rsidRPr="00E14C08">
        <w:rPr>
          <w:rFonts w:ascii="Cambria" w:hAnsi="Cambria" w:cstheme="majorHAnsi"/>
          <w:bCs/>
          <w:i/>
          <w:iCs/>
          <w:noProof/>
          <w:sz w:val="20"/>
          <w:szCs w:val="20"/>
          <w:lang w:val="en-GB"/>
        </w:rPr>
        <w:t>Табела</w:t>
      </w:r>
      <w:r>
        <w:rPr>
          <w:rFonts w:ascii="Cambria" w:hAnsi="Cambria" w:cstheme="majorHAnsi"/>
          <w:bCs/>
          <w:i/>
          <w:iCs/>
          <w:noProof/>
          <w:sz w:val="20"/>
          <w:szCs w:val="20"/>
          <w:lang w:val="sr-Cyrl-RS"/>
        </w:rPr>
        <w:t xml:space="preserve"> </w:t>
      </w:r>
      <w:r w:rsidR="00B06214">
        <w:rPr>
          <w:rFonts w:ascii="Cambria" w:hAnsi="Cambria" w:cstheme="majorHAnsi"/>
          <w:bCs/>
          <w:i/>
          <w:iCs/>
          <w:noProof/>
          <w:sz w:val="20"/>
          <w:szCs w:val="20"/>
          <w:lang w:val="sr-Cyrl-RS"/>
        </w:rPr>
        <w:t>3</w:t>
      </w:r>
      <w:r w:rsidRPr="00E14C08">
        <w:rPr>
          <w:rFonts w:ascii="Cambria" w:hAnsi="Cambria" w:cstheme="majorHAnsi"/>
          <w:bCs/>
          <w:i/>
          <w:iCs/>
          <w:noProof/>
          <w:sz w:val="20"/>
          <w:szCs w:val="20"/>
          <w:lang w:val="en-GB"/>
        </w:rPr>
        <w:t xml:space="preserve">: </w:t>
      </w:r>
      <w:r w:rsidRPr="00E14C08">
        <w:rPr>
          <w:rFonts w:ascii="Cambria" w:hAnsi="Cambria" w:cstheme="majorHAnsi"/>
          <w:bCs/>
          <w:i/>
          <w:iCs/>
          <w:noProof/>
          <w:sz w:val="20"/>
          <w:szCs w:val="20"/>
          <w:lang w:val="sr-Cyrl-RS"/>
        </w:rPr>
        <w:t>Ц</w:t>
      </w:r>
      <w:r w:rsidRPr="00E14C08">
        <w:rPr>
          <w:rFonts w:ascii="Cambria" w:hAnsi="Cambria" w:cstheme="majorHAnsi"/>
          <w:bCs/>
          <w:i/>
          <w:iCs/>
          <w:noProof/>
          <w:sz w:val="20"/>
          <w:szCs w:val="20"/>
          <w:lang w:val="en-GB"/>
        </w:rPr>
        <w:t>иљ и мере који се односе на социјалн</w:t>
      </w:r>
      <w:r w:rsidRPr="00E14C08">
        <w:rPr>
          <w:rFonts w:ascii="Cambria" w:hAnsi="Cambria" w:cstheme="majorHAnsi"/>
          <w:bCs/>
          <w:i/>
          <w:iCs/>
          <w:noProof/>
          <w:sz w:val="20"/>
          <w:szCs w:val="20"/>
          <w:lang w:val="sr-Cyrl-RS"/>
        </w:rPr>
        <w:t xml:space="preserve">у заштиту </w:t>
      </w:r>
      <w:r w:rsidRPr="00E14C08">
        <w:rPr>
          <w:rFonts w:ascii="Cambria" w:hAnsi="Cambria" w:cstheme="majorHAnsi"/>
          <w:bCs/>
          <w:i/>
          <w:iCs/>
          <w:noProof/>
          <w:sz w:val="20"/>
          <w:szCs w:val="20"/>
          <w:lang w:val="en-GB"/>
        </w:rPr>
        <w:t xml:space="preserve">из </w:t>
      </w:r>
      <w:r w:rsidR="00B06214">
        <w:rPr>
          <w:rFonts w:ascii="Cambria" w:hAnsi="Cambria" w:cstheme="majorHAnsi"/>
          <w:bCs/>
          <w:i/>
          <w:iCs/>
          <w:noProof/>
          <w:sz w:val="20"/>
          <w:szCs w:val="20"/>
          <w:lang w:val="sr-Cyrl-RS"/>
        </w:rPr>
        <w:t>Локалног акционог плана</w:t>
      </w:r>
      <w:r>
        <w:rPr>
          <w:rFonts w:ascii="Cambria" w:hAnsi="Cambria" w:cstheme="majorHAnsi"/>
          <w:bCs/>
          <w:i/>
          <w:iCs/>
          <w:noProof/>
          <w:sz w:val="20"/>
          <w:szCs w:val="20"/>
          <w:lang w:val="sr-Cyrl-RS"/>
        </w:rPr>
        <w:t xml:space="preserve"> </w:t>
      </w:r>
      <w:r w:rsidRPr="00430E0B">
        <w:rPr>
          <w:rFonts w:ascii="Cambria" w:hAnsi="Cambria" w:cstheme="majorHAnsi"/>
          <w:bCs/>
          <w:i/>
          <w:iCs/>
          <w:noProof/>
          <w:sz w:val="20"/>
          <w:szCs w:val="20"/>
          <w:lang w:val="sr-Cyrl-RS"/>
        </w:rPr>
        <w:t xml:space="preserve">за социјално укључивање Рома и Ромкиња </w:t>
      </w:r>
      <w:r w:rsidR="00B06214">
        <w:rPr>
          <w:rFonts w:ascii="Cambria" w:hAnsi="Cambria" w:cstheme="majorHAnsi"/>
          <w:bCs/>
          <w:i/>
          <w:iCs/>
          <w:noProof/>
          <w:sz w:val="20"/>
          <w:szCs w:val="20"/>
          <w:lang w:val="sr-Cyrl-RS"/>
        </w:rPr>
        <w:t xml:space="preserve">у </w:t>
      </w:r>
      <w:r w:rsidRPr="00430E0B">
        <w:rPr>
          <w:rFonts w:ascii="Cambria" w:hAnsi="Cambria" w:cstheme="majorHAnsi"/>
          <w:bCs/>
          <w:i/>
          <w:iCs/>
          <w:noProof/>
          <w:sz w:val="20"/>
          <w:szCs w:val="20"/>
          <w:lang w:val="sr-Cyrl-RS"/>
        </w:rPr>
        <w:t>Град</w:t>
      </w:r>
      <w:r w:rsidR="00B06214">
        <w:rPr>
          <w:rFonts w:ascii="Cambria" w:hAnsi="Cambria" w:cstheme="majorHAnsi"/>
          <w:bCs/>
          <w:i/>
          <w:iCs/>
          <w:noProof/>
          <w:sz w:val="20"/>
          <w:szCs w:val="20"/>
          <w:lang w:val="sr-Cyrl-RS"/>
        </w:rPr>
        <w:t>у</w:t>
      </w:r>
      <w:r w:rsidRPr="00430E0B">
        <w:rPr>
          <w:rFonts w:ascii="Cambria" w:hAnsi="Cambria" w:cstheme="majorHAnsi"/>
          <w:bCs/>
          <w:i/>
          <w:iCs/>
          <w:noProof/>
          <w:sz w:val="20"/>
          <w:szCs w:val="20"/>
          <w:lang w:val="sr-Cyrl-RS"/>
        </w:rPr>
        <w:t xml:space="preserve"> </w:t>
      </w:r>
      <w:r w:rsidR="00B06214">
        <w:rPr>
          <w:rFonts w:ascii="Cambria" w:hAnsi="Cambria" w:cstheme="majorHAnsi"/>
          <w:bCs/>
          <w:i/>
          <w:iCs/>
          <w:noProof/>
          <w:sz w:val="20"/>
          <w:szCs w:val="20"/>
          <w:lang w:val="sr-Cyrl-RS"/>
        </w:rPr>
        <w:t>Вршцу</w:t>
      </w:r>
      <w:r w:rsidRPr="00430E0B">
        <w:rPr>
          <w:rFonts w:ascii="Cambria" w:hAnsi="Cambria" w:cstheme="majorHAnsi"/>
          <w:bCs/>
          <w:i/>
          <w:iCs/>
          <w:noProof/>
          <w:sz w:val="20"/>
          <w:szCs w:val="20"/>
          <w:lang w:val="sr-Cyrl-RS"/>
        </w:rPr>
        <w:t xml:space="preserve"> за период 202</w:t>
      </w:r>
      <w:r w:rsidR="00B06214">
        <w:rPr>
          <w:rFonts w:ascii="Cambria" w:hAnsi="Cambria" w:cstheme="majorHAnsi"/>
          <w:bCs/>
          <w:i/>
          <w:iCs/>
          <w:noProof/>
          <w:sz w:val="20"/>
          <w:szCs w:val="20"/>
          <w:lang w:val="sr-Cyrl-RS"/>
        </w:rPr>
        <w:t>6</w:t>
      </w:r>
      <w:r w:rsidRPr="00430E0B">
        <w:rPr>
          <w:rFonts w:ascii="Cambria" w:hAnsi="Cambria" w:cstheme="majorHAnsi"/>
          <w:bCs/>
          <w:i/>
          <w:iCs/>
          <w:noProof/>
          <w:sz w:val="20"/>
          <w:szCs w:val="20"/>
          <w:lang w:val="sr-Cyrl-RS"/>
        </w:rPr>
        <w:t xml:space="preserve"> – 202</w:t>
      </w:r>
      <w:r w:rsidR="00B06214">
        <w:rPr>
          <w:rFonts w:ascii="Cambria" w:hAnsi="Cambria" w:cstheme="majorHAnsi"/>
          <w:bCs/>
          <w:i/>
          <w:iCs/>
          <w:noProof/>
          <w:sz w:val="20"/>
          <w:szCs w:val="20"/>
          <w:lang w:val="sr-Cyrl-RS"/>
        </w:rPr>
        <w:t>8</w:t>
      </w:r>
      <w:r>
        <w:rPr>
          <w:rFonts w:ascii="Cambria" w:hAnsi="Cambria" w:cstheme="majorHAnsi"/>
          <w:bCs/>
          <w:i/>
          <w:iCs/>
          <w:noProof/>
          <w:sz w:val="20"/>
          <w:szCs w:val="20"/>
          <w:lang w:val="sr-Cyrl-RS"/>
        </w:rPr>
        <w:t>.</w:t>
      </w:r>
    </w:p>
    <w:tbl>
      <w:tblPr>
        <w:tblStyle w:val="PlainTable21"/>
        <w:tblW w:w="9753" w:type="dxa"/>
        <w:jc w:val="center"/>
        <w:tblLook w:val="04A0" w:firstRow="1" w:lastRow="0" w:firstColumn="1" w:lastColumn="0" w:noHBand="0" w:noVBand="1"/>
      </w:tblPr>
      <w:tblGrid>
        <w:gridCol w:w="3402"/>
        <w:gridCol w:w="6351"/>
      </w:tblGrid>
      <w:tr w:rsidR="00117FD6" w:rsidRPr="00E14C08" w14:paraId="27C976EF" w14:textId="77777777" w:rsidTr="00B06214">
        <w:trPr>
          <w:cnfStyle w:val="100000000000" w:firstRow="1" w:lastRow="0" w:firstColumn="0" w:lastColumn="0" w:oddVBand="0" w:evenVBand="0" w:oddHBand="0" w:evenHBand="0" w:firstRowFirstColumn="0" w:firstRowLastColumn="0" w:lastRowFirstColumn="0" w:lastRowLastColumn="0"/>
          <w:trHeight w:val="79"/>
          <w:jc w:val="center"/>
        </w:trPr>
        <w:tc>
          <w:tcPr>
            <w:cnfStyle w:val="001000000000" w:firstRow="0" w:lastRow="0" w:firstColumn="1" w:lastColumn="0" w:oddVBand="0" w:evenVBand="0" w:oddHBand="0" w:evenHBand="0" w:firstRowFirstColumn="0" w:firstRowLastColumn="0" w:lastRowFirstColumn="0" w:lastRowLastColumn="0"/>
            <w:tcW w:w="9753" w:type="dxa"/>
            <w:gridSpan w:val="2"/>
            <w:tcBorders>
              <w:top w:val="single" w:sz="4" w:space="0" w:color="7F7F7F"/>
            </w:tcBorders>
            <w:shd w:val="clear" w:color="auto" w:fill="E1DFDF" w:themeFill="text2" w:themeFillTint="33"/>
          </w:tcPr>
          <w:p w14:paraId="791DF218" w14:textId="77777777" w:rsidR="00117FD6" w:rsidRDefault="00117FD6" w:rsidP="00451088">
            <w:pPr>
              <w:jc w:val="center"/>
              <w:rPr>
                <w:rFonts w:ascii="Cambria" w:hAnsi="Cambria" w:cs="Arial"/>
                <w:b w:val="0"/>
                <w:noProof/>
                <w:color w:val="634545" w:themeColor="accent6" w:themeShade="BF"/>
                <w:lang w:val="sr-Cyrl-RS"/>
              </w:rPr>
            </w:pPr>
          </w:p>
          <w:p w14:paraId="0CDD7B22" w14:textId="77777777" w:rsidR="00117FD6" w:rsidRPr="00E14C08" w:rsidRDefault="00117FD6" w:rsidP="00451088">
            <w:pPr>
              <w:jc w:val="center"/>
              <w:rPr>
                <w:rFonts w:ascii="Cambria" w:hAnsi="Cambria" w:cs="Arial"/>
                <w:bCs w:val="0"/>
                <w:noProof/>
                <w:color w:val="634545" w:themeColor="accent6" w:themeShade="BF"/>
                <w:lang w:val="sr-Cyrl-RS"/>
              </w:rPr>
            </w:pPr>
            <w:r w:rsidRPr="00B06214">
              <w:rPr>
                <w:rFonts w:ascii="Cambria" w:hAnsi="Cambria" w:cs="Arial"/>
                <w:bCs w:val="0"/>
                <w:noProof/>
                <w:color w:val="336600"/>
                <w:lang w:val="sr-Cyrl-RS"/>
              </w:rPr>
              <w:t>ОБЛАСТ – СОЦИЈАЛНА ЗАШТИТА</w:t>
            </w:r>
          </w:p>
        </w:tc>
      </w:tr>
      <w:tr w:rsidR="00117FD6" w:rsidRPr="00E14C08" w14:paraId="064DF747" w14:textId="77777777" w:rsidTr="00B06214">
        <w:trPr>
          <w:cnfStyle w:val="000000100000" w:firstRow="0" w:lastRow="0" w:firstColumn="0" w:lastColumn="0" w:oddVBand="0" w:evenVBand="0" w:oddHBand="1" w:evenHBand="0" w:firstRowFirstColumn="0" w:firstRowLastColumn="0" w:lastRowFirstColumn="0" w:lastRowLastColumn="0"/>
          <w:trHeight w:val="79"/>
          <w:jc w:val="center"/>
        </w:trPr>
        <w:tc>
          <w:tcPr>
            <w:cnfStyle w:val="001000000000" w:firstRow="0" w:lastRow="0" w:firstColumn="1" w:lastColumn="0" w:oddVBand="0" w:evenVBand="0" w:oddHBand="0" w:evenHBand="0" w:firstRowFirstColumn="0" w:firstRowLastColumn="0" w:lastRowFirstColumn="0" w:lastRowLastColumn="0"/>
            <w:tcW w:w="3402" w:type="dxa"/>
            <w:tcBorders>
              <w:right w:val="single" w:sz="4" w:space="0" w:color="auto"/>
            </w:tcBorders>
          </w:tcPr>
          <w:p w14:paraId="76E46F69" w14:textId="77777777" w:rsidR="00117FD6" w:rsidRPr="00B06214" w:rsidRDefault="00117FD6" w:rsidP="00451088">
            <w:pPr>
              <w:jc w:val="center"/>
              <w:rPr>
                <w:rFonts w:ascii="Cambria" w:eastAsia="Times New Roman" w:hAnsi="Cambria" w:cs="Arial"/>
                <w:b w:val="0"/>
                <w:bCs w:val="0"/>
                <w:noProof/>
                <w:lang w:val="sr-Cyrl-RS"/>
              </w:rPr>
            </w:pPr>
            <w:r w:rsidRPr="00B06214">
              <w:rPr>
                <w:rFonts w:ascii="Cambria" w:eastAsia="Times New Roman" w:hAnsi="Cambria" w:cs="Arial"/>
                <w:bCs w:val="0"/>
                <w:noProof/>
                <w:lang w:val="sr-Cyrl-RS"/>
              </w:rPr>
              <w:t>ЦИЉ</w:t>
            </w:r>
          </w:p>
        </w:tc>
        <w:tc>
          <w:tcPr>
            <w:tcW w:w="6351" w:type="dxa"/>
            <w:tcBorders>
              <w:left w:val="single" w:sz="4" w:space="0" w:color="auto"/>
            </w:tcBorders>
          </w:tcPr>
          <w:p w14:paraId="3492FF03" w14:textId="77777777" w:rsidR="00117FD6" w:rsidRPr="00B06214" w:rsidRDefault="00117FD6" w:rsidP="00451088">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b/>
                <w:bCs/>
                <w:noProof/>
                <w:lang w:val="sr-Cyrl-RS"/>
              </w:rPr>
            </w:pPr>
            <w:r w:rsidRPr="00B06214">
              <w:rPr>
                <w:rFonts w:ascii="Cambria" w:eastAsia="Times New Roman" w:hAnsi="Cambria" w:cs="Arial"/>
                <w:b/>
                <w:noProof/>
                <w:lang w:val="sr-Cyrl-RS"/>
              </w:rPr>
              <w:t>МЕРА</w:t>
            </w:r>
          </w:p>
        </w:tc>
      </w:tr>
      <w:tr w:rsidR="00117FD6" w:rsidRPr="00E14C08" w14:paraId="0C44B5E8" w14:textId="77777777" w:rsidTr="004E2B9D">
        <w:trPr>
          <w:trHeight w:val="1270"/>
          <w:jc w:val="center"/>
        </w:trPr>
        <w:tc>
          <w:tcPr>
            <w:cnfStyle w:val="001000000000" w:firstRow="0" w:lastRow="0" w:firstColumn="1" w:lastColumn="0" w:oddVBand="0" w:evenVBand="0" w:oddHBand="0" w:evenHBand="0" w:firstRowFirstColumn="0" w:firstRowLastColumn="0" w:lastRowFirstColumn="0" w:lastRowLastColumn="0"/>
            <w:tcW w:w="3402" w:type="dxa"/>
            <w:tcBorders>
              <w:right w:val="single" w:sz="4" w:space="0" w:color="auto"/>
            </w:tcBorders>
            <w:shd w:val="clear" w:color="auto" w:fill="336600"/>
          </w:tcPr>
          <w:p w14:paraId="78140275" w14:textId="5E6807A9" w:rsidR="00117FD6" w:rsidRPr="0091386F" w:rsidRDefault="00117FD6" w:rsidP="00451088">
            <w:pPr>
              <w:rPr>
                <w:rFonts w:ascii="Cambria" w:eastAsia="Times New Roman" w:hAnsi="Cambria" w:cs="Arial"/>
                <w:b w:val="0"/>
                <w:bCs w:val="0"/>
                <w:noProof/>
                <w:color w:val="FFFFFF" w:themeColor="background1"/>
                <w:sz w:val="20"/>
                <w:szCs w:val="20"/>
                <w:lang w:val="sr-Cyrl-RS"/>
              </w:rPr>
            </w:pPr>
            <w:r w:rsidRPr="00E14C08">
              <w:rPr>
                <w:rFonts w:ascii="Cambria" w:eastAsia="Times New Roman" w:hAnsi="Cambria" w:cs="Arial"/>
                <w:bCs w:val="0"/>
                <w:noProof/>
                <w:color w:val="FFFFFF" w:themeColor="background1"/>
                <w:sz w:val="20"/>
                <w:szCs w:val="20"/>
                <w:lang w:val="sr-Cyrl-RS"/>
              </w:rPr>
              <w:t>П</w:t>
            </w:r>
            <w:r>
              <w:rPr>
                <w:rFonts w:ascii="Cambria" w:eastAsia="Times New Roman" w:hAnsi="Cambria" w:cs="Arial"/>
                <w:bCs w:val="0"/>
                <w:noProof/>
                <w:color w:val="FFFFFF" w:themeColor="background1"/>
                <w:sz w:val="20"/>
                <w:szCs w:val="20"/>
                <w:lang w:val="sr-Cyrl-RS"/>
              </w:rPr>
              <w:t xml:space="preserve">ОСЕБАН ЦИЉ </w:t>
            </w:r>
            <w:r w:rsidR="00B06214">
              <w:rPr>
                <w:rFonts w:ascii="Cambria" w:eastAsia="Times New Roman" w:hAnsi="Cambria" w:cs="Arial"/>
                <w:bCs w:val="0"/>
                <w:noProof/>
                <w:color w:val="FFFFFF" w:themeColor="background1"/>
                <w:sz w:val="20"/>
                <w:szCs w:val="20"/>
                <w:lang w:val="sr-Cyrl-RS"/>
              </w:rPr>
              <w:t>5</w:t>
            </w:r>
            <w:r>
              <w:rPr>
                <w:rFonts w:ascii="Cambria" w:eastAsia="Times New Roman" w:hAnsi="Cambria" w:cs="Arial"/>
                <w:noProof/>
                <w:color w:val="FFFFFF" w:themeColor="background1"/>
                <w:sz w:val="20"/>
                <w:szCs w:val="20"/>
                <w:lang w:val="sr-Cyrl-RS"/>
              </w:rPr>
              <w:t xml:space="preserve">: </w:t>
            </w:r>
            <w:r w:rsidR="00B06214">
              <w:rPr>
                <w:rFonts w:ascii="Cambria" w:eastAsia="Times New Roman" w:hAnsi="Cambria" w:cs="Arial"/>
                <w:noProof/>
                <w:color w:val="FFFFFF" w:themeColor="background1"/>
                <w:sz w:val="20"/>
                <w:szCs w:val="20"/>
                <w:lang w:val="sr-Cyrl-RS"/>
              </w:rPr>
              <w:t>Повећати обухват ромске популације правима и услугама у области социјалне заштите</w:t>
            </w:r>
          </w:p>
        </w:tc>
        <w:tc>
          <w:tcPr>
            <w:tcW w:w="6351" w:type="dxa"/>
            <w:tcBorders>
              <w:left w:val="single" w:sz="4" w:space="0" w:color="auto"/>
            </w:tcBorders>
          </w:tcPr>
          <w:p w14:paraId="32AF2E07" w14:textId="79F1F700" w:rsidR="00117FD6" w:rsidRDefault="00117FD6" w:rsidP="00451088">
            <w:pPr>
              <w:ind w:left="360"/>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bCs/>
                <w:noProof/>
                <w:sz w:val="20"/>
                <w:szCs w:val="20"/>
                <w:lang w:val="sr-Cyrl-RS"/>
              </w:rPr>
            </w:pPr>
            <w:r w:rsidRPr="00C567A0">
              <w:rPr>
                <w:rFonts w:ascii="Cambria" w:eastAsia="Times New Roman" w:hAnsi="Cambria" w:cs="Arial"/>
                <w:b/>
                <w:noProof/>
                <w:sz w:val="20"/>
                <w:szCs w:val="20"/>
                <w:lang w:val="sr-Cyrl-RS"/>
              </w:rPr>
              <w:t xml:space="preserve">Мера </w:t>
            </w:r>
            <w:r w:rsidR="004E2B9D">
              <w:rPr>
                <w:rFonts w:ascii="Cambria" w:eastAsia="Times New Roman" w:hAnsi="Cambria" w:cs="Arial"/>
                <w:b/>
                <w:noProof/>
                <w:sz w:val="20"/>
                <w:szCs w:val="20"/>
                <w:lang w:val="sr-Cyrl-RS"/>
              </w:rPr>
              <w:t>5</w:t>
            </w:r>
            <w:r w:rsidRPr="00C567A0">
              <w:rPr>
                <w:rFonts w:ascii="Cambria" w:eastAsia="Times New Roman" w:hAnsi="Cambria" w:cs="Arial"/>
                <w:b/>
                <w:noProof/>
                <w:sz w:val="20"/>
                <w:szCs w:val="20"/>
                <w:lang w:val="sr-Cyrl-RS"/>
              </w:rPr>
              <w:t>.1</w:t>
            </w:r>
            <w:r w:rsidR="004E2B9D">
              <w:rPr>
                <w:rFonts w:ascii="Cambria" w:eastAsia="Times New Roman" w:hAnsi="Cambria" w:cs="Arial"/>
                <w:b/>
                <w:noProof/>
                <w:sz w:val="20"/>
                <w:szCs w:val="20"/>
                <w:lang w:val="sr-Cyrl-RS"/>
              </w:rPr>
              <w:t>.</w:t>
            </w:r>
            <w:r>
              <w:rPr>
                <w:rFonts w:ascii="Cambria" w:eastAsia="Times New Roman" w:hAnsi="Cambria" w:cs="Arial"/>
                <w:b/>
                <w:noProof/>
                <w:sz w:val="20"/>
                <w:szCs w:val="20"/>
                <w:lang w:val="sr-Cyrl-RS"/>
              </w:rPr>
              <w:t xml:space="preserve"> </w:t>
            </w:r>
            <w:r w:rsidR="004E2B9D">
              <w:rPr>
                <w:rFonts w:ascii="Cambria" w:eastAsia="Times New Roman" w:hAnsi="Cambria" w:cs="Arial"/>
                <w:bCs/>
                <w:noProof/>
                <w:sz w:val="20"/>
                <w:szCs w:val="20"/>
                <w:lang w:val="sr-Cyrl-RS"/>
              </w:rPr>
              <w:t>Обезбедити доступност материјалне подршке најугроженијим ромским породицама</w:t>
            </w:r>
          </w:p>
          <w:p w14:paraId="05858F33" w14:textId="529DC5B1" w:rsidR="004E2B9D" w:rsidRPr="00434E3B" w:rsidRDefault="00117FD6" w:rsidP="004E2B9D">
            <w:pPr>
              <w:ind w:left="360"/>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bCs/>
                <w:noProof/>
                <w:sz w:val="20"/>
                <w:szCs w:val="20"/>
                <w:lang w:val="sr-Cyrl-RS"/>
              </w:rPr>
            </w:pPr>
            <w:r>
              <w:rPr>
                <w:rFonts w:ascii="Cambria" w:eastAsia="Times New Roman" w:hAnsi="Cambria" w:cs="Arial"/>
                <w:b/>
                <w:noProof/>
                <w:sz w:val="20"/>
                <w:szCs w:val="20"/>
                <w:lang w:val="sr-Cyrl-RS"/>
              </w:rPr>
              <w:t xml:space="preserve">Мера </w:t>
            </w:r>
            <w:r w:rsidR="004E2B9D">
              <w:rPr>
                <w:rFonts w:ascii="Cambria" w:eastAsia="Times New Roman" w:hAnsi="Cambria" w:cs="Arial"/>
                <w:b/>
                <w:noProof/>
                <w:sz w:val="20"/>
                <w:szCs w:val="20"/>
                <w:lang w:val="sr-Cyrl-RS"/>
              </w:rPr>
              <w:t>5</w:t>
            </w:r>
            <w:r>
              <w:rPr>
                <w:rFonts w:ascii="Cambria" w:eastAsia="Times New Roman" w:hAnsi="Cambria" w:cs="Arial"/>
                <w:b/>
                <w:noProof/>
                <w:sz w:val="20"/>
                <w:szCs w:val="20"/>
                <w:lang w:val="sr-Cyrl-RS"/>
              </w:rPr>
              <w:t>.2</w:t>
            </w:r>
            <w:r w:rsidR="004E2B9D">
              <w:rPr>
                <w:rFonts w:ascii="Cambria" w:eastAsia="Times New Roman" w:hAnsi="Cambria" w:cs="Arial"/>
                <w:b/>
                <w:noProof/>
                <w:sz w:val="20"/>
                <w:szCs w:val="20"/>
                <w:lang w:val="sr-Cyrl-RS"/>
              </w:rPr>
              <w:t>.</w:t>
            </w:r>
            <w:r>
              <w:rPr>
                <w:rFonts w:ascii="Cambria" w:eastAsia="Times New Roman" w:hAnsi="Cambria" w:cs="Arial"/>
                <w:b/>
                <w:noProof/>
                <w:sz w:val="20"/>
                <w:szCs w:val="20"/>
                <w:lang w:val="sr-Cyrl-RS"/>
              </w:rPr>
              <w:t xml:space="preserve"> </w:t>
            </w:r>
            <w:r w:rsidR="004E2B9D" w:rsidRPr="004E2B9D">
              <w:rPr>
                <w:rFonts w:ascii="Cambria" w:eastAsia="Times New Roman" w:hAnsi="Cambria" w:cs="Arial"/>
                <w:bCs/>
                <w:noProof/>
                <w:sz w:val="20"/>
                <w:szCs w:val="20"/>
                <w:lang w:val="sr-Cyrl-RS"/>
              </w:rPr>
              <w:t>Унапредити постојеће и увести нове услуге социјалне заштите намењене осетљивим категоријама становништва</w:t>
            </w:r>
          </w:p>
          <w:p w14:paraId="16E5E311" w14:textId="73AACFBB" w:rsidR="00117FD6" w:rsidRPr="00434E3B" w:rsidRDefault="00117FD6" w:rsidP="00451088">
            <w:pPr>
              <w:ind w:left="360"/>
              <w:cnfStyle w:val="000000000000" w:firstRow="0" w:lastRow="0" w:firstColumn="0" w:lastColumn="0" w:oddVBand="0" w:evenVBand="0" w:oddHBand="0" w:evenHBand="0" w:firstRowFirstColumn="0" w:firstRowLastColumn="0" w:lastRowFirstColumn="0" w:lastRowLastColumn="0"/>
              <w:rPr>
                <w:rFonts w:ascii="Cambria" w:eastAsia="Times New Roman" w:hAnsi="Cambria" w:cs="Arial"/>
                <w:bCs/>
                <w:noProof/>
                <w:sz w:val="20"/>
                <w:szCs w:val="20"/>
                <w:lang w:val="sr-Cyrl-RS"/>
              </w:rPr>
            </w:pPr>
          </w:p>
        </w:tc>
      </w:tr>
    </w:tbl>
    <w:p w14:paraId="25CB565D" w14:textId="77777777" w:rsidR="00694411" w:rsidRPr="00694411" w:rsidRDefault="00694411" w:rsidP="009104FD">
      <w:pPr>
        <w:spacing w:after="200" w:line="240" w:lineRule="auto"/>
        <w:jc w:val="both"/>
        <w:rPr>
          <w:rFonts w:ascii="Cambria" w:hAnsi="Cambria"/>
          <w:noProof/>
          <w:sz w:val="4"/>
          <w:szCs w:val="4"/>
          <w:lang w:val="sr-Cyrl-RS"/>
        </w:rPr>
      </w:pPr>
    </w:p>
    <w:p w14:paraId="6D9C5889" w14:textId="19A1B2DE" w:rsidR="00621ADC" w:rsidRDefault="00621ADC" w:rsidP="00D664BC">
      <w:pPr>
        <w:spacing w:line="240" w:lineRule="auto"/>
        <w:rPr>
          <w:rFonts w:ascii="Cambria" w:hAnsi="Cambria"/>
          <w:b/>
          <w:bCs/>
          <w:noProof/>
          <w:color w:val="494142" w:themeColor="accent5" w:themeShade="80"/>
          <w:sz w:val="28"/>
          <w:szCs w:val="28"/>
          <w:lang w:val="sr-Cyrl-RS"/>
        </w:rPr>
      </w:pPr>
    </w:p>
    <w:p w14:paraId="357AEC5C" w14:textId="3972F802" w:rsidR="00175A8F" w:rsidRPr="004E2B9D" w:rsidRDefault="00D664BC" w:rsidP="00427B8E">
      <w:pPr>
        <w:tabs>
          <w:tab w:val="right" w:pos="9360"/>
        </w:tabs>
        <w:spacing w:after="200" w:line="240" w:lineRule="auto"/>
        <w:jc w:val="both"/>
        <w:rPr>
          <w:rFonts w:ascii="Cambria" w:hAnsi="Cambria"/>
          <w:i/>
          <w:iCs/>
          <w:noProof/>
          <w:lang w:val="sr-Cyrl-RS"/>
        </w:rPr>
      </w:pPr>
      <w:r>
        <w:rPr>
          <w:rFonts w:ascii="Cambria" w:hAnsi="Cambria"/>
          <w:noProof/>
          <w:lang w:val="sr-Cyrl-RS"/>
        </w:rPr>
        <w:t xml:space="preserve">     </w:t>
      </w:r>
      <w:r w:rsidRPr="00D664BC">
        <w:rPr>
          <w:rFonts w:ascii="Cambria" w:hAnsi="Cambria"/>
          <w:noProof/>
          <w:lang w:val="sr-Cyrl-RS"/>
        </w:rPr>
        <w:t xml:space="preserve">Још један секторски </w:t>
      </w:r>
      <w:r>
        <w:rPr>
          <w:rFonts w:ascii="Cambria" w:hAnsi="Cambria"/>
          <w:noProof/>
          <w:lang w:val="sr-Cyrl-RS"/>
        </w:rPr>
        <w:t xml:space="preserve">плански </w:t>
      </w:r>
      <w:r w:rsidRPr="00D664BC">
        <w:rPr>
          <w:rFonts w:ascii="Cambria" w:hAnsi="Cambria"/>
          <w:noProof/>
          <w:lang w:val="sr-Cyrl-RS"/>
        </w:rPr>
        <w:t>документ</w:t>
      </w:r>
      <w:r>
        <w:rPr>
          <w:rFonts w:ascii="Cambria" w:hAnsi="Cambria"/>
          <w:noProof/>
          <w:lang w:val="sr-Cyrl-RS"/>
        </w:rPr>
        <w:t xml:space="preserve"> – </w:t>
      </w:r>
      <w:r w:rsidR="004E2B9D" w:rsidRPr="004E2B9D">
        <w:rPr>
          <w:rFonts w:ascii="Cambria" w:hAnsi="Cambria"/>
          <w:noProof/>
          <w:lang w:val="sr-Cyrl-RS"/>
        </w:rPr>
        <w:t>Локалн</w:t>
      </w:r>
      <w:r w:rsidR="004E2B9D">
        <w:rPr>
          <w:rFonts w:ascii="Cambria" w:hAnsi="Cambria"/>
          <w:noProof/>
          <w:lang w:val="sr-Cyrl-RS"/>
        </w:rPr>
        <w:t>и</w:t>
      </w:r>
      <w:r w:rsidR="004E2B9D" w:rsidRPr="004E2B9D">
        <w:rPr>
          <w:rFonts w:ascii="Cambria" w:hAnsi="Cambria"/>
          <w:noProof/>
          <w:lang w:val="sr-Cyrl-RS"/>
        </w:rPr>
        <w:t xml:space="preserve"> акцион</w:t>
      </w:r>
      <w:r w:rsidR="004E2B9D">
        <w:rPr>
          <w:rFonts w:ascii="Cambria" w:hAnsi="Cambria"/>
          <w:noProof/>
          <w:lang w:val="sr-Cyrl-RS"/>
        </w:rPr>
        <w:t>и</w:t>
      </w:r>
      <w:r w:rsidR="004E2B9D" w:rsidRPr="004E2B9D">
        <w:rPr>
          <w:rFonts w:ascii="Cambria" w:hAnsi="Cambria"/>
          <w:noProof/>
          <w:lang w:val="sr-Cyrl-RS"/>
        </w:rPr>
        <w:t xml:space="preserve"> план за социјално укључивање Рома и Ромкиња у Граду Вршцу за период 2026 – 2028.</w:t>
      </w:r>
      <w:r w:rsidR="004E2B9D">
        <w:rPr>
          <w:rFonts w:ascii="Cambria" w:hAnsi="Cambria"/>
          <w:noProof/>
          <w:lang w:val="sr-Cyrl-RS"/>
        </w:rPr>
        <w:t xml:space="preserve"> </w:t>
      </w:r>
      <w:r>
        <w:rPr>
          <w:rFonts w:ascii="Cambria" w:hAnsi="Cambria"/>
          <w:noProof/>
          <w:lang w:val="sr-Cyrl-RS"/>
        </w:rPr>
        <w:t>предвиђа мере кој</w:t>
      </w:r>
      <w:r w:rsidR="004E2B9D">
        <w:rPr>
          <w:rFonts w:ascii="Cambria" w:hAnsi="Cambria"/>
          <w:noProof/>
          <w:lang w:val="sr-Cyrl-RS"/>
        </w:rPr>
        <w:t>има се настоји повећати обухват ромске популације правима и услугама у области социјалне заштите</w:t>
      </w:r>
      <w:r>
        <w:rPr>
          <w:rFonts w:ascii="Cambria" w:hAnsi="Cambria"/>
          <w:noProof/>
          <w:lang w:val="sr-Cyrl-RS"/>
        </w:rPr>
        <w:t xml:space="preserve">. </w:t>
      </w:r>
      <w:r w:rsidR="00175A8F">
        <w:rPr>
          <w:rFonts w:ascii="Cambria" w:hAnsi="Cambria"/>
          <w:noProof/>
          <w:lang w:val="sr-Cyrl-RS"/>
        </w:rPr>
        <w:t xml:space="preserve">Тако </w:t>
      </w:r>
      <w:r w:rsidR="004E2B9D">
        <w:rPr>
          <w:rFonts w:ascii="Cambria" w:hAnsi="Cambria"/>
          <w:noProof/>
          <w:lang w:val="sr-Cyrl-RS"/>
        </w:rPr>
        <w:t xml:space="preserve">је </w:t>
      </w:r>
      <w:r w:rsidR="00175A8F" w:rsidRPr="00175A8F">
        <w:rPr>
          <w:rFonts w:ascii="Cambria" w:hAnsi="Cambria"/>
          <w:i/>
          <w:iCs/>
          <w:noProof/>
          <w:lang w:val="sr-Cyrl-RS"/>
        </w:rPr>
        <w:t xml:space="preserve">мером </w:t>
      </w:r>
      <w:r w:rsidR="004E2B9D">
        <w:rPr>
          <w:rFonts w:ascii="Cambria" w:hAnsi="Cambria"/>
          <w:i/>
          <w:iCs/>
          <w:noProof/>
          <w:lang w:val="sr-Cyrl-RS"/>
        </w:rPr>
        <w:t>5</w:t>
      </w:r>
      <w:r w:rsidR="00175A8F" w:rsidRPr="00175A8F">
        <w:rPr>
          <w:rFonts w:ascii="Cambria" w:hAnsi="Cambria"/>
          <w:i/>
          <w:iCs/>
          <w:noProof/>
          <w:lang w:val="sr-Cyrl-RS"/>
        </w:rPr>
        <w:t>.</w:t>
      </w:r>
      <w:r w:rsidR="004E2B9D">
        <w:rPr>
          <w:rFonts w:ascii="Cambria" w:hAnsi="Cambria"/>
          <w:i/>
          <w:iCs/>
          <w:noProof/>
          <w:lang w:val="sr-Cyrl-RS"/>
        </w:rPr>
        <w:t>1.</w:t>
      </w:r>
      <w:r w:rsidR="00175A8F">
        <w:rPr>
          <w:rFonts w:ascii="Cambria" w:hAnsi="Cambria"/>
          <w:noProof/>
          <w:lang w:val="sr-Cyrl-RS"/>
        </w:rPr>
        <w:t xml:space="preserve"> предвиђ</w:t>
      </w:r>
      <w:r w:rsidR="004E2B9D">
        <w:rPr>
          <w:rFonts w:ascii="Cambria" w:hAnsi="Cambria"/>
          <w:noProof/>
          <w:lang w:val="sr-Cyrl-RS"/>
        </w:rPr>
        <w:t>ено обезбеђивање материјалне подршке најугроженијим ромским породицама, али и у</w:t>
      </w:r>
      <w:r w:rsidR="004E2B9D" w:rsidRPr="004E2B9D">
        <w:rPr>
          <w:rFonts w:ascii="Cambria" w:hAnsi="Cambria"/>
          <w:noProof/>
          <w:lang w:val="sr-Cyrl-RS"/>
        </w:rPr>
        <w:t>напре</w:t>
      </w:r>
      <w:r w:rsidR="004E2B9D">
        <w:rPr>
          <w:rFonts w:ascii="Cambria" w:hAnsi="Cambria"/>
          <w:noProof/>
          <w:lang w:val="sr-Cyrl-RS"/>
        </w:rPr>
        <w:t>ђење</w:t>
      </w:r>
      <w:r w:rsidR="004E2B9D" w:rsidRPr="004E2B9D">
        <w:rPr>
          <w:rFonts w:ascii="Cambria" w:hAnsi="Cambria"/>
          <w:noProof/>
          <w:lang w:val="sr-Cyrl-RS"/>
        </w:rPr>
        <w:t xml:space="preserve"> постојећ</w:t>
      </w:r>
      <w:r w:rsidR="004E2B9D">
        <w:rPr>
          <w:rFonts w:ascii="Cambria" w:hAnsi="Cambria"/>
          <w:noProof/>
          <w:lang w:val="sr-Cyrl-RS"/>
        </w:rPr>
        <w:t>их</w:t>
      </w:r>
      <w:r w:rsidR="004E2B9D" w:rsidRPr="004E2B9D">
        <w:rPr>
          <w:rFonts w:ascii="Cambria" w:hAnsi="Cambria"/>
          <w:noProof/>
          <w:lang w:val="sr-Cyrl-RS"/>
        </w:rPr>
        <w:t xml:space="preserve"> и </w:t>
      </w:r>
      <w:r w:rsidR="004E2B9D">
        <w:rPr>
          <w:rFonts w:ascii="Cambria" w:hAnsi="Cambria"/>
          <w:noProof/>
          <w:lang w:val="sr-Cyrl-RS"/>
        </w:rPr>
        <w:t>развој</w:t>
      </w:r>
      <w:r w:rsidR="004E2B9D" w:rsidRPr="004E2B9D">
        <w:rPr>
          <w:rFonts w:ascii="Cambria" w:hAnsi="Cambria"/>
          <w:noProof/>
          <w:lang w:val="sr-Cyrl-RS"/>
        </w:rPr>
        <w:t xml:space="preserve"> нов</w:t>
      </w:r>
      <w:r w:rsidR="004E2B9D">
        <w:rPr>
          <w:rFonts w:ascii="Cambria" w:hAnsi="Cambria"/>
          <w:noProof/>
          <w:lang w:val="sr-Cyrl-RS"/>
        </w:rPr>
        <w:t>их</w:t>
      </w:r>
      <w:r w:rsidR="004E2B9D" w:rsidRPr="004E2B9D">
        <w:rPr>
          <w:rFonts w:ascii="Cambria" w:hAnsi="Cambria"/>
          <w:noProof/>
          <w:lang w:val="sr-Cyrl-RS"/>
        </w:rPr>
        <w:t xml:space="preserve"> услуг</w:t>
      </w:r>
      <w:r w:rsidR="004E2B9D">
        <w:rPr>
          <w:rFonts w:ascii="Cambria" w:hAnsi="Cambria"/>
          <w:noProof/>
          <w:lang w:val="sr-Cyrl-RS"/>
        </w:rPr>
        <w:t>а</w:t>
      </w:r>
      <w:r w:rsidR="004E2B9D" w:rsidRPr="004E2B9D">
        <w:rPr>
          <w:rFonts w:ascii="Cambria" w:hAnsi="Cambria"/>
          <w:noProof/>
          <w:lang w:val="sr-Cyrl-RS"/>
        </w:rPr>
        <w:t xml:space="preserve"> социјалне заштите намењен</w:t>
      </w:r>
      <w:r w:rsidR="004E2B9D">
        <w:rPr>
          <w:rFonts w:ascii="Cambria" w:hAnsi="Cambria"/>
          <w:noProof/>
          <w:lang w:val="sr-Cyrl-RS"/>
        </w:rPr>
        <w:t>их</w:t>
      </w:r>
      <w:r w:rsidR="004E2B9D" w:rsidRPr="004E2B9D">
        <w:rPr>
          <w:rFonts w:ascii="Cambria" w:hAnsi="Cambria"/>
          <w:noProof/>
          <w:lang w:val="sr-Cyrl-RS"/>
        </w:rPr>
        <w:t xml:space="preserve"> осетљивим категоријама становништва</w:t>
      </w:r>
      <w:r w:rsidR="004E2B9D">
        <w:rPr>
          <w:rFonts w:ascii="Cambria" w:hAnsi="Cambria"/>
          <w:noProof/>
          <w:lang w:val="sr-Cyrl-RS"/>
        </w:rPr>
        <w:t xml:space="preserve"> </w:t>
      </w:r>
      <w:r w:rsidR="004E2B9D" w:rsidRPr="004E2B9D">
        <w:rPr>
          <w:rFonts w:ascii="Cambria" w:hAnsi="Cambria"/>
          <w:i/>
          <w:iCs/>
          <w:noProof/>
          <w:lang w:val="sr-Cyrl-RS"/>
        </w:rPr>
        <w:t>(мера 5.2.)</w:t>
      </w:r>
      <w:r w:rsidR="004E2B9D">
        <w:rPr>
          <w:rFonts w:ascii="Cambria" w:hAnsi="Cambria"/>
          <w:i/>
          <w:iCs/>
          <w:noProof/>
          <w:lang w:val="sr-Cyrl-RS"/>
        </w:rPr>
        <w:t>.</w:t>
      </w:r>
    </w:p>
    <w:p w14:paraId="7A7EC806" w14:textId="7FB71BDE" w:rsidR="00621ADC" w:rsidRDefault="00975573" w:rsidP="00D31D2D">
      <w:pPr>
        <w:spacing w:line="240" w:lineRule="auto"/>
        <w:jc w:val="both"/>
        <w:rPr>
          <w:rFonts w:ascii="Cambria" w:hAnsi="Cambria"/>
          <w:noProof/>
          <w:lang w:val="sr-Cyrl-RS"/>
        </w:rPr>
      </w:pPr>
      <w:r>
        <w:rPr>
          <w:rFonts w:ascii="Cambria" w:hAnsi="Cambria"/>
          <w:noProof/>
          <w:color w:val="494142" w:themeColor="accent5" w:themeShade="80"/>
          <w:lang w:val="sr-Cyrl-RS"/>
        </w:rPr>
        <w:t xml:space="preserve">      </w:t>
      </w:r>
      <w:r w:rsidRPr="00044263">
        <w:rPr>
          <w:rFonts w:ascii="Cambria" w:hAnsi="Cambria"/>
          <w:noProof/>
          <w:lang w:val="sr-Cyrl-RS"/>
        </w:rPr>
        <w:t>Локални нормативни оквир у области социјалне заштите ур</w:t>
      </w:r>
      <w:r w:rsidR="008E40DC" w:rsidRPr="00044263">
        <w:rPr>
          <w:rFonts w:ascii="Cambria" w:hAnsi="Cambria"/>
          <w:noProof/>
          <w:lang w:val="sr-Cyrl-RS"/>
        </w:rPr>
        <w:t>е</w:t>
      </w:r>
      <w:r w:rsidRPr="00044263">
        <w:rPr>
          <w:rFonts w:ascii="Cambria" w:hAnsi="Cambria"/>
          <w:noProof/>
          <w:lang w:val="sr-Cyrl-RS"/>
        </w:rPr>
        <w:t>ђен</w:t>
      </w:r>
      <w:r>
        <w:rPr>
          <w:rFonts w:ascii="Cambria" w:hAnsi="Cambria"/>
          <w:noProof/>
          <w:lang w:val="sr-Cyrl-RS"/>
        </w:rPr>
        <w:t xml:space="preserve"> је </w:t>
      </w:r>
      <w:r w:rsidRPr="00044263">
        <w:rPr>
          <w:rFonts w:ascii="Cambria" w:hAnsi="Cambria"/>
          <w:b/>
          <w:bCs/>
          <w:noProof/>
          <w:lang w:val="sr-Cyrl-RS"/>
        </w:rPr>
        <w:t xml:space="preserve">Одлуком </w:t>
      </w:r>
      <w:r w:rsidR="00D31D2D" w:rsidRPr="00044263">
        <w:rPr>
          <w:rFonts w:ascii="Cambria" w:hAnsi="Cambria"/>
          <w:b/>
          <w:bCs/>
          <w:noProof/>
          <w:lang w:val="sr-Cyrl-RS"/>
        </w:rPr>
        <w:t xml:space="preserve">о </w:t>
      </w:r>
      <w:r w:rsidR="004E2B9D">
        <w:rPr>
          <w:rFonts w:ascii="Cambria" w:hAnsi="Cambria"/>
          <w:b/>
          <w:bCs/>
          <w:noProof/>
          <w:lang w:val="sr-Cyrl-RS"/>
        </w:rPr>
        <w:t xml:space="preserve">правима и услугама у </w:t>
      </w:r>
      <w:r w:rsidR="00D31D2D" w:rsidRPr="00044263">
        <w:rPr>
          <w:rFonts w:ascii="Cambria" w:hAnsi="Cambria"/>
          <w:b/>
          <w:bCs/>
          <w:noProof/>
          <w:lang w:val="sr-Cyrl-RS"/>
        </w:rPr>
        <w:t>социјалн</w:t>
      </w:r>
      <w:r w:rsidR="00044263" w:rsidRPr="00044263">
        <w:rPr>
          <w:rFonts w:ascii="Cambria" w:hAnsi="Cambria"/>
          <w:b/>
          <w:bCs/>
          <w:noProof/>
          <w:lang w:val="sr-Cyrl-RS"/>
        </w:rPr>
        <w:t>ој</w:t>
      </w:r>
      <w:r w:rsidR="00D31D2D" w:rsidRPr="00044263">
        <w:rPr>
          <w:rFonts w:ascii="Cambria" w:hAnsi="Cambria"/>
          <w:b/>
          <w:bCs/>
          <w:noProof/>
          <w:lang w:val="sr-Cyrl-RS"/>
        </w:rPr>
        <w:t xml:space="preserve"> заштит</w:t>
      </w:r>
      <w:r w:rsidR="00044263" w:rsidRPr="00044263">
        <w:rPr>
          <w:rFonts w:ascii="Cambria" w:hAnsi="Cambria"/>
          <w:b/>
          <w:bCs/>
          <w:noProof/>
          <w:lang w:val="sr-Cyrl-RS"/>
        </w:rPr>
        <w:t>и Града</w:t>
      </w:r>
      <w:r w:rsidR="004E2B9D">
        <w:rPr>
          <w:rFonts w:ascii="Cambria" w:hAnsi="Cambria"/>
          <w:b/>
          <w:bCs/>
          <w:noProof/>
          <w:lang w:val="sr-Cyrl-RS"/>
        </w:rPr>
        <w:t xml:space="preserve"> Вршца</w:t>
      </w:r>
      <w:r w:rsidR="00D31D2D" w:rsidRPr="00044263">
        <w:rPr>
          <w:rFonts w:ascii="Cambria" w:hAnsi="Cambria"/>
          <w:b/>
          <w:bCs/>
          <w:noProof/>
          <w:lang w:val="sr-Cyrl-RS"/>
        </w:rPr>
        <w:t xml:space="preserve"> </w:t>
      </w:r>
      <w:r w:rsidR="00D31D2D" w:rsidRPr="00D31D2D">
        <w:rPr>
          <w:rFonts w:ascii="Cambria" w:hAnsi="Cambria"/>
          <w:i/>
          <w:iCs/>
          <w:noProof/>
          <w:lang w:val="sr-Cyrl-RS"/>
        </w:rPr>
        <w:t>(Сл</w:t>
      </w:r>
      <w:r w:rsidR="00044263">
        <w:rPr>
          <w:rFonts w:ascii="Cambria" w:hAnsi="Cambria"/>
          <w:i/>
          <w:iCs/>
          <w:noProof/>
          <w:lang w:val="sr-Cyrl-RS"/>
        </w:rPr>
        <w:t xml:space="preserve">ужбени </w:t>
      </w:r>
      <w:r w:rsidR="00016B49">
        <w:rPr>
          <w:rFonts w:ascii="Cambria" w:hAnsi="Cambria"/>
          <w:i/>
          <w:iCs/>
          <w:noProof/>
          <w:lang w:val="sr-Cyrl-RS"/>
        </w:rPr>
        <w:t>лист</w:t>
      </w:r>
      <w:r w:rsidR="00044263">
        <w:rPr>
          <w:rFonts w:ascii="Cambria" w:hAnsi="Cambria"/>
          <w:i/>
          <w:iCs/>
          <w:noProof/>
          <w:lang w:val="sr-Cyrl-RS"/>
        </w:rPr>
        <w:t xml:space="preserve"> Града </w:t>
      </w:r>
      <w:r w:rsidR="00016B49">
        <w:rPr>
          <w:rFonts w:ascii="Cambria" w:hAnsi="Cambria"/>
          <w:i/>
          <w:iCs/>
          <w:noProof/>
          <w:lang w:val="sr-Cyrl-RS"/>
        </w:rPr>
        <w:t>Вршца</w:t>
      </w:r>
      <w:r w:rsidR="00044263">
        <w:rPr>
          <w:rFonts w:ascii="Cambria" w:hAnsi="Cambria"/>
          <w:i/>
          <w:iCs/>
          <w:noProof/>
          <w:lang w:val="sr-Cyrl-RS"/>
        </w:rPr>
        <w:t xml:space="preserve"> бр. </w:t>
      </w:r>
      <w:r w:rsidR="00016B49">
        <w:rPr>
          <w:rFonts w:ascii="Cambria" w:hAnsi="Cambria"/>
          <w:i/>
          <w:iCs/>
          <w:noProof/>
          <w:lang w:val="sr-Cyrl-RS"/>
        </w:rPr>
        <w:t>11</w:t>
      </w:r>
      <w:r w:rsidR="00044263">
        <w:rPr>
          <w:rFonts w:ascii="Cambria" w:hAnsi="Cambria"/>
          <w:i/>
          <w:iCs/>
          <w:noProof/>
          <w:lang w:val="sr-Cyrl-RS"/>
        </w:rPr>
        <w:t>/</w:t>
      </w:r>
      <w:r w:rsidR="00016B49">
        <w:rPr>
          <w:rFonts w:ascii="Cambria" w:hAnsi="Cambria"/>
          <w:i/>
          <w:iCs/>
          <w:noProof/>
          <w:lang w:val="sr-Cyrl-RS"/>
        </w:rPr>
        <w:t>21</w:t>
      </w:r>
      <w:r w:rsidR="00044263">
        <w:rPr>
          <w:rFonts w:ascii="Cambria" w:hAnsi="Cambria"/>
          <w:i/>
          <w:iCs/>
          <w:noProof/>
          <w:lang w:val="sr-Cyrl-RS"/>
        </w:rPr>
        <w:t>, 13/21 и 2/23</w:t>
      </w:r>
      <w:r w:rsidR="00D31D2D">
        <w:rPr>
          <w:rFonts w:ascii="Cambria" w:hAnsi="Cambria"/>
          <w:noProof/>
          <w:lang w:val="sr-Cyrl-RS"/>
        </w:rPr>
        <w:t>)</w:t>
      </w:r>
      <w:r w:rsidR="000146AB">
        <w:rPr>
          <w:rFonts w:ascii="Cambria" w:hAnsi="Cambria"/>
          <w:noProof/>
          <w:lang w:val="sr-Cyrl-RS"/>
        </w:rPr>
        <w:t>,</w:t>
      </w:r>
      <w:r w:rsidR="00044263">
        <w:rPr>
          <w:rFonts w:ascii="Cambria" w:hAnsi="Cambria"/>
          <w:noProof/>
          <w:lang w:val="sr-Cyrl-RS"/>
        </w:rPr>
        <w:t xml:space="preserve"> која је усвојена 20</w:t>
      </w:r>
      <w:r w:rsidR="00016B49">
        <w:rPr>
          <w:rFonts w:ascii="Cambria" w:hAnsi="Cambria"/>
          <w:noProof/>
          <w:lang w:val="sr-Cyrl-RS"/>
        </w:rPr>
        <w:t>21</w:t>
      </w:r>
      <w:r w:rsidR="00044263">
        <w:rPr>
          <w:rFonts w:ascii="Cambria" w:hAnsi="Cambria"/>
          <w:noProof/>
          <w:lang w:val="sr-Cyrl-RS"/>
        </w:rPr>
        <w:t>. године</w:t>
      </w:r>
      <w:r w:rsidR="008E40DC">
        <w:rPr>
          <w:rFonts w:ascii="Cambria" w:hAnsi="Cambria"/>
          <w:noProof/>
          <w:lang w:val="sr-Cyrl-RS"/>
        </w:rPr>
        <w:t xml:space="preserve">. </w:t>
      </w:r>
      <w:r w:rsidR="00044263">
        <w:rPr>
          <w:rFonts w:ascii="Cambria" w:hAnsi="Cambria"/>
          <w:noProof/>
          <w:lang w:val="sr-Cyrl-RS"/>
        </w:rPr>
        <w:t xml:space="preserve">Њоме су утврђена права и услуге у социјалној заштити у надлежности Града </w:t>
      </w:r>
      <w:r w:rsidR="00016B49">
        <w:rPr>
          <w:rFonts w:ascii="Cambria" w:hAnsi="Cambria"/>
          <w:noProof/>
          <w:lang w:val="sr-Cyrl-RS"/>
        </w:rPr>
        <w:t>Вршца</w:t>
      </w:r>
      <w:r w:rsidR="00044263">
        <w:rPr>
          <w:rFonts w:ascii="Cambria" w:hAnsi="Cambria"/>
          <w:noProof/>
          <w:lang w:val="sr-Cyrl-RS"/>
        </w:rPr>
        <w:t xml:space="preserve">, услови и поступак оставривања тих права, начин </w:t>
      </w:r>
      <w:r w:rsidR="002A7DA9">
        <w:rPr>
          <w:rFonts w:ascii="Cambria" w:hAnsi="Cambria"/>
          <w:noProof/>
          <w:lang w:val="sr-Cyrl-RS"/>
        </w:rPr>
        <w:t xml:space="preserve">њиховог </w:t>
      </w:r>
      <w:r w:rsidR="00044263">
        <w:rPr>
          <w:rFonts w:ascii="Cambria" w:hAnsi="Cambria"/>
          <w:noProof/>
          <w:lang w:val="sr-Cyrl-RS"/>
        </w:rPr>
        <w:t xml:space="preserve">финансирања и обезбеђивање средстава. </w:t>
      </w:r>
      <w:r w:rsidR="00420AE6" w:rsidRPr="00A3621B">
        <w:rPr>
          <w:rFonts w:ascii="Cambria" w:hAnsi="Cambria"/>
          <w:noProof/>
          <w:lang w:val="sr-Cyrl-RS"/>
        </w:rPr>
        <w:t xml:space="preserve">За већину успостављених услуга критеријуми и мерила за пружање услуга су превиђени самом Одлуком, док су посебни правилници усвојени за </w:t>
      </w:r>
      <w:r w:rsidR="00243731" w:rsidRPr="00A3621B">
        <w:rPr>
          <w:rFonts w:ascii="Cambria" w:hAnsi="Cambria"/>
          <w:noProof/>
          <w:lang w:val="sr-Cyrl-RS"/>
        </w:rPr>
        <w:t>три</w:t>
      </w:r>
      <w:r w:rsidR="00420AE6" w:rsidRPr="00A3621B">
        <w:rPr>
          <w:rFonts w:ascii="Cambria" w:hAnsi="Cambria"/>
          <w:noProof/>
          <w:lang w:val="sr-Cyrl-RS"/>
        </w:rPr>
        <w:t xml:space="preserve"> услуге – </w:t>
      </w:r>
      <w:r w:rsidR="00243731" w:rsidRPr="00A3621B">
        <w:rPr>
          <w:rFonts w:ascii="Cambria" w:hAnsi="Cambria"/>
          <w:noProof/>
          <w:lang w:val="sr-Cyrl-RS"/>
        </w:rPr>
        <w:t xml:space="preserve">помоћ и нега у кући, </w:t>
      </w:r>
      <w:r w:rsidR="00420AE6" w:rsidRPr="00A3621B">
        <w:rPr>
          <w:rFonts w:ascii="Cambria" w:hAnsi="Cambria"/>
          <w:noProof/>
          <w:lang w:val="sr-Cyrl-RS"/>
        </w:rPr>
        <w:t>лични пратилац детета</w:t>
      </w:r>
      <w:r w:rsidR="00243731" w:rsidRPr="00A3621B">
        <w:rPr>
          <w:rFonts w:ascii="Cambria" w:hAnsi="Cambria"/>
          <w:noProof/>
          <w:lang w:val="sr-Cyrl-RS"/>
        </w:rPr>
        <w:t xml:space="preserve"> и</w:t>
      </w:r>
      <w:r w:rsidR="00420AE6" w:rsidRPr="00A3621B">
        <w:rPr>
          <w:rFonts w:ascii="Cambria" w:hAnsi="Cambria"/>
          <w:noProof/>
          <w:lang w:val="sr-Cyrl-RS"/>
        </w:rPr>
        <w:t xml:space="preserve"> персонална асистенција:</w:t>
      </w:r>
    </w:p>
    <w:p w14:paraId="6BF5B943" w14:textId="77777777" w:rsidR="007F0FD8" w:rsidRDefault="007F0FD8" w:rsidP="00D31D2D">
      <w:pPr>
        <w:spacing w:line="240" w:lineRule="auto"/>
        <w:jc w:val="both"/>
        <w:rPr>
          <w:rFonts w:ascii="Cambria" w:hAnsi="Cambria"/>
          <w:noProof/>
          <w:lang w:val="sr-Cyrl-RS"/>
        </w:rPr>
      </w:pPr>
    </w:p>
    <w:p w14:paraId="408E88F5" w14:textId="4D220C22" w:rsidR="007F0FD8" w:rsidRPr="007F0FD8" w:rsidRDefault="007F0FD8">
      <w:pPr>
        <w:pStyle w:val="ListParagraph"/>
        <w:numPr>
          <w:ilvl w:val="0"/>
          <w:numId w:val="16"/>
        </w:numPr>
        <w:spacing w:line="240" w:lineRule="auto"/>
        <w:jc w:val="both"/>
        <w:rPr>
          <w:rFonts w:ascii="Cambria" w:hAnsi="Cambria"/>
          <w:noProof/>
          <w:lang w:val="sr-Cyrl-RS"/>
        </w:rPr>
      </w:pPr>
      <w:r>
        <w:rPr>
          <w:rFonts w:ascii="Cambria" w:hAnsi="Cambria"/>
          <w:noProof/>
          <w:lang w:val="sr-Cyrl-RS"/>
        </w:rPr>
        <w:t xml:space="preserve">Правилник о </w:t>
      </w:r>
      <w:r w:rsidR="00420AE6">
        <w:rPr>
          <w:rFonts w:ascii="Cambria" w:hAnsi="Cambria"/>
          <w:noProof/>
          <w:lang w:val="sr-Cyrl-RS"/>
        </w:rPr>
        <w:t xml:space="preserve">условима обезбеђивања и пружања услуге лични пратилац детета </w:t>
      </w:r>
      <w:r w:rsidRPr="007F0FD8">
        <w:rPr>
          <w:rFonts w:ascii="Cambria" w:hAnsi="Cambria"/>
          <w:i/>
          <w:iCs/>
          <w:noProof/>
          <w:lang w:val="sr-Cyrl-RS"/>
        </w:rPr>
        <w:t xml:space="preserve">(Сл. </w:t>
      </w:r>
      <w:r w:rsidR="00420AE6">
        <w:rPr>
          <w:rFonts w:ascii="Cambria" w:hAnsi="Cambria"/>
          <w:i/>
          <w:iCs/>
          <w:noProof/>
          <w:lang w:val="sr-Cyrl-RS"/>
        </w:rPr>
        <w:t>лист</w:t>
      </w:r>
      <w:r w:rsidRPr="007F0FD8">
        <w:rPr>
          <w:rFonts w:ascii="Cambria" w:hAnsi="Cambria"/>
          <w:i/>
          <w:iCs/>
          <w:noProof/>
          <w:lang w:val="sr-Cyrl-RS"/>
        </w:rPr>
        <w:t xml:space="preserve"> Града </w:t>
      </w:r>
      <w:r w:rsidR="00420AE6">
        <w:rPr>
          <w:rFonts w:ascii="Cambria" w:hAnsi="Cambria"/>
          <w:i/>
          <w:iCs/>
          <w:noProof/>
          <w:lang w:val="sr-Cyrl-RS"/>
        </w:rPr>
        <w:t>Вршца</w:t>
      </w:r>
      <w:r w:rsidRPr="007F0FD8">
        <w:rPr>
          <w:rFonts w:ascii="Cambria" w:hAnsi="Cambria"/>
          <w:i/>
          <w:iCs/>
          <w:noProof/>
          <w:lang w:val="sr-Cyrl-RS"/>
        </w:rPr>
        <w:t xml:space="preserve"> бр. </w:t>
      </w:r>
      <w:r w:rsidR="00420AE6">
        <w:rPr>
          <w:rFonts w:ascii="Cambria" w:hAnsi="Cambria"/>
          <w:i/>
          <w:iCs/>
          <w:noProof/>
          <w:lang w:val="sr-Cyrl-RS"/>
        </w:rPr>
        <w:t>15</w:t>
      </w:r>
      <w:r w:rsidRPr="007F0FD8">
        <w:rPr>
          <w:rFonts w:ascii="Cambria" w:hAnsi="Cambria"/>
          <w:i/>
          <w:iCs/>
          <w:noProof/>
          <w:lang w:val="sr-Cyrl-RS"/>
        </w:rPr>
        <w:t>/</w:t>
      </w:r>
      <w:r w:rsidR="00420AE6">
        <w:rPr>
          <w:rFonts w:ascii="Cambria" w:hAnsi="Cambria"/>
          <w:i/>
          <w:iCs/>
          <w:noProof/>
          <w:lang w:val="sr-Cyrl-RS"/>
        </w:rPr>
        <w:t>21</w:t>
      </w:r>
      <w:r w:rsidRPr="007F0FD8">
        <w:rPr>
          <w:rFonts w:ascii="Cambria" w:hAnsi="Cambria"/>
          <w:i/>
          <w:iCs/>
          <w:noProof/>
          <w:lang w:val="sr-Cyrl-RS"/>
        </w:rPr>
        <w:t>)</w:t>
      </w:r>
      <w:r>
        <w:rPr>
          <w:rFonts w:ascii="Cambria" w:hAnsi="Cambria"/>
          <w:i/>
          <w:iCs/>
          <w:noProof/>
          <w:lang w:val="sr-Cyrl-RS"/>
        </w:rPr>
        <w:t>,</w:t>
      </w:r>
      <w:r w:rsidR="00420AE6">
        <w:rPr>
          <w:rStyle w:val="FootnoteReference"/>
          <w:rFonts w:ascii="Cambria" w:hAnsi="Cambria"/>
          <w:i/>
          <w:iCs/>
          <w:noProof/>
          <w:lang w:val="sr-Cyrl-RS"/>
        </w:rPr>
        <w:footnoteReference w:id="24"/>
      </w:r>
    </w:p>
    <w:p w14:paraId="1C8AE1D1" w14:textId="49772723" w:rsidR="008E40DC" w:rsidRPr="00246B0D" w:rsidRDefault="007F0FD8">
      <w:pPr>
        <w:pStyle w:val="ListParagraph"/>
        <w:numPr>
          <w:ilvl w:val="0"/>
          <w:numId w:val="16"/>
        </w:numPr>
        <w:spacing w:line="240" w:lineRule="auto"/>
        <w:jc w:val="both"/>
        <w:rPr>
          <w:rFonts w:ascii="Cambria" w:hAnsi="Cambria"/>
          <w:noProof/>
          <w:lang w:val="sr-Cyrl-RS"/>
        </w:rPr>
      </w:pPr>
      <w:r>
        <w:rPr>
          <w:rFonts w:ascii="Cambria" w:hAnsi="Cambria"/>
          <w:noProof/>
          <w:lang w:val="sr-Cyrl-RS"/>
        </w:rPr>
        <w:t xml:space="preserve"> </w:t>
      </w:r>
      <w:r w:rsidR="00420AE6">
        <w:rPr>
          <w:rFonts w:ascii="Cambria" w:hAnsi="Cambria"/>
          <w:noProof/>
          <w:lang w:val="sr-Cyrl-RS"/>
        </w:rPr>
        <w:t xml:space="preserve">Правилник о условима обезбеђивања и пружања услуге персонална асистенција </w:t>
      </w:r>
      <w:r w:rsidRPr="007F0FD8">
        <w:rPr>
          <w:rFonts w:ascii="Cambria" w:hAnsi="Cambria"/>
          <w:i/>
          <w:iCs/>
          <w:noProof/>
          <w:lang w:val="sr-Cyrl-RS"/>
        </w:rPr>
        <w:t>(</w:t>
      </w:r>
      <w:r w:rsidR="00246B0D" w:rsidRPr="00246B0D">
        <w:rPr>
          <w:rFonts w:ascii="Cambria" w:hAnsi="Cambria"/>
          <w:i/>
          <w:iCs/>
          <w:noProof/>
          <w:lang w:val="sr-Cyrl-RS"/>
        </w:rPr>
        <w:t>Сл. лист Града Вршца бр. 15/21</w:t>
      </w:r>
      <w:r w:rsidRPr="007F0FD8">
        <w:rPr>
          <w:rFonts w:ascii="Cambria" w:hAnsi="Cambria"/>
          <w:i/>
          <w:iCs/>
          <w:noProof/>
          <w:lang w:val="sr-Cyrl-RS"/>
        </w:rPr>
        <w:t>)</w:t>
      </w:r>
      <w:r>
        <w:rPr>
          <w:rFonts w:ascii="Cambria" w:hAnsi="Cambria"/>
          <w:i/>
          <w:iCs/>
          <w:noProof/>
          <w:lang w:val="sr-Cyrl-RS"/>
        </w:rPr>
        <w:t>,</w:t>
      </w:r>
    </w:p>
    <w:p w14:paraId="00FDEEC5" w14:textId="77777777" w:rsidR="00246B0D" w:rsidRPr="00246B0D" w:rsidRDefault="00246B0D">
      <w:pPr>
        <w:pStyle w:val="ListParagraph"/>
        <w:numPr>
          <w:ilvl w:val="0"/>
          <w:numId w:val="16"/>
        </w:numPr>
        <w:spacing w:line="240" w:lineRule="auto"/>
        <w:jc w:val="both"/>
        <w:rPr>
          <w:rFonts w:ascii="Cambria" w:hAnsi="Cambria"/>
          <w:noProof/>
          <w:lang w:val="sr-Cyrl-RS"/>
        </w:rPr>
      </w:pPr>
      <w:r>
        <w:rPr>
          <w:rFonts w:ascii="Cambria" w:hAnsi="Cambria"/>
          <w:noProof/>
          <w:lang w:val="sr-Cyrl-RS"/>
        </w:rPr>
        <w:t xml:space="preserve">Правилник о условима обезбеђивања и пружања услуге помоћ и нега у кући </w:t>
      </w:r>
      <w:r w:rsidRPr="007F0FD8">
        <w:rPr>
          <w:rFonts w:ascii="Cambria" w:hAnsi="Cambria"/>
          <w:i/>
          <w:iCs/>
          <w:noProof/>
          <w:lang w:val="sr-Cyrl-RS"/>
        </w:rPr>
        <w:t>(</w:t>
      </w:r>
      <w:r w:rsidRPr="00246B0D">
        <w:rPr>
          <w:rFonts w:ascii="Cambria" w:hAnsi="Cambria"/>
          <w:i/>
          <w:iCs/>
          <w:noProof/>
          <w:lang w:val="sr-Cyrl-RS"/>
        </w:rPr>
        <w:t>Сл. лист Града Вршца бр. 15/21</w:t>
      </w:r>
      <w:r w:rsidRPr="007F0FD8">
        <w:rPr>
          <w:rFonts w:ascii="Cambria" w:hAnsi="Cambria"/>
          <w:i/>
          <w:iCs/>
          <w:noProof/>
          <w:lang w:val="sr-Cyrl-RS"/>
        </w:rPr>
        <w:t>)</w:t>
      </w:r>
      <w:r>
        <w:rPr>
          <w:rFonts w:ascii="Cambria" w:hAnsi="Cambria"/>
          <w:i/>
          <w:iCs/>
          <w:noProof/>
          <w:lang w:val="sr-Cyrl-RS"/>
        </w:rPr>
        <w:t>,</w:t>
      </w:r>
    </w:p>
    <w:p w14:paraId="6285EEC3" w14:textId="28BDAB99" w:rsidR="00246B0D" w:rsidRDefault="00246B0D" w:rsidP="00243731">
      <w:pPr>
        <w:spacing w:line="240" w:lineRule="auto"/>
        <w:jc w:val="both"/>
        <w:rPr>
          <w:rFonts w:ascii="Cambria" w:hAnsi="Cambria"/>
          <w:noProof/>
          <w:lang w:val="sr-Cyrl-RS"/>
        </w:rPr>
      </w:pPr>
    </w:p>
    <w:p w14:paraId="1D509991" w14:textId="49CDE9EB" w:rsidR="000F48F6" w:rsidRPr="000146AB" w:rsidRDefault="0082195A" w:rsidP="000146AB">
      <w:pPr>
        <w:pStyle w:val="Heading1"/>
        <w:spacing w:line="240" w:lineRule="auto"/>
        <w:jc w:val="left"/>
        <w:rPr>
          <w:rFonts w:ascii="Cambria" w:hAnsi="Cambria"/>
          <w:b/>
          <w:bCs/>
          <w:noProof/>
          <w:color w:val="006600"/>
          <w:sz w:val="32"/>
          <w:szCs w:val="32"/>
          <w:lang w:val="sr-Cyrl-RS"/>
        </w:rPr>
      </w:pPr>
      <w:bookmarkStart w:id="9" w:name="_Toc200540971"/>
      <w:r w:rsidRPr="000146AB">
        <w:rPr>
          <w:rFonts w:ascii="Cambria" w:hAnsi="Cambria"/>
          <w:b/>
          <w:bCs/>
          <w:noProof/>
          <w:color w:val="006600"/>
          <w:sz w:val="32"/>
          <w:szCs w:val="32"/>
          <w:lang w:val="sr-Cyrl-RS"/>
        </w:rPr>
        <w:t xml:space="preserve">3. </w:t>
      </w:r>
      <w:r w:rsidR="00317E01" w:rsidRPr="000146AB">
        <w:rPr>
          <w:rFonts w:ascii="Cambria" w:hAnsi="Cambria"/>
          <w:b/>
          <w:bCs/>
          <w:noProof/>
          <w:color w:val="006600"/>
          <w:sz w:val="32"/>
          <w:szCs w:val="32"/>
          <w:lang w:val="sr-Cyrl-RS"/>
        </w:rPr>
        <w:t>ОПИС ПОСТОЈЕЋЕГ СТАЊА СА АНАЛИЗОМ ПРОБЛЕМА</w:t>
      </w:r>
      <w:bookmarkEnd w:id="9"/>
      <w:r w:rsidR="00317E01" w:rsidRPr="000146AB">
        <w:rPr>
          <w:rFonts w:ascii="Cambria" w:hAnsi="Cambria"/>
          <w:b/>
          <w:bCs/>
          <w:noProof/>
          <w:color w:val="006600"/>
          <w:sz w:val="32"/>
          <w:szCs w:val="32"/>
          <w:lang w:val="sr-Cyrl-RS"/>
        </w:rPr>
        <w:t xml:space="preserve"> </w:t>
      </w:r>
    </w:p>
    <w:p w14:paraId="2D8AB226" w14:textId="761DCDA4" w:rsidR="008E40DC" w:rsidRPr="00736934" w:rsidRDefault="00A74710">
      <w:pPr>
        <w:pStyle w:val="Heading2"/>
        <w:numPr>
          <w:ilvl w:val="1"/>
          <w:numId w:val="12"/>
        </w:numPr>
        <w:spacing w:line="240" w:lineRule="auto"/>
        <w:rPr>
          <w:rFonts w:ascii="Cambria" w:hAnsi="Cambria"/>
          <w:b/>
          <w:bCs/>
          <w:color w:val="696464" w:themeColor="text2"/>
          <w:sz w:val="28"/>
          <w:szCs w:val="28"/>
          <w:lang w:val="sr-Cyrl-RS" w:eastAsia="sr-Latn-RS"/>
        </w:rPr>
      </w:pPr>
      <w:bookmarkStart w:id="10" w:name="_Toc200540972"/>
      <w:r w:rsidRPr="00736934">
        <w:rPr>
          <w:rFonts w:ascii="Cambria" w:hAnsi="Cambria"/>
          <w:b/>
          <w:bCs/>
          <w:color w:val="696464" w:themeColor="text2"/>
          <w:sz w:val="28"/>
          <w:szCs w:val="28"/>
          <w:lang w:val="sr-Cyrl-RS" w:eastAsia="sr-Latn-RS"/>
        </w:rPr>
        <w:t>Кључни налази ex-post анализе претходног планског документа у области социјалне заштите</w:t>
      </w:r>
      <w:bookmarkEnd w:id="10"/>
    </w:p>
    <w:p w14:paraId="44611A8C" w14:textId="3F087BF9" w:rsidR="000146AB" w:rsidRPr="00736934" w:rsidRDefault="000146AB" w:rsidP="000146AB">
      <w:pPr>
        <w:rPr>
          <w:highlight w:val="yellow"/>
          <w:lang w:val="sr-Cyrl-RS" w:eastAsia="sr-Latn-RS"/>
        </w:rPr>
      </w:pPr>
    </w:p>
    <w:p w14:paraId="72449E74" w14:textId="4D35CBC6" w:rsidR="00736934" w:rsidRPr="00DE5057" w:rsidRDefault="00DE5057" w:rsidP="00736934">
      <w:pPr>
        <w:spacing w:line="240" w:lineRule="auto"/>
        <w:jc w:val="both"/>
        <w:rPr>
          <w:rFonts w:ascii="Cambria" w:hAnsi="Cambria"/>
          <w:lang w:val="sr-Cyrl-RS" w:eastAsia="sr-Latn-RS"/>
        </w:rPr>
      </w:pPr>
      <w:r>
        <w:rPr>
          <w:rFonts w:ascii="Cambria" w:hAnsi="Cambria"/>
          <w:lang w:val="sr-Cyrl-RS"/>
        </w:rPr>
        <w:t xml:space="preserve">      </w:t>
      </w:r>
      <w:r w:rsidR="00736934">
        <w:rPr>
          <w:rFonts w:ascii="Cambria" w:hAnsi="Cambria"/>
          <w:lang w:val="sr-Cyrl-RS"/>
        </w:rPr>
        <w:t xml:space="preserve">Претходна </w:t>
      </w:r>
      <w:r w:rsidR="00736934" w:rsidRPr="00736934">
        <w:rPr>
          <w:rFonts w:ascii="Cambria" w:hAnsi="Cambria"/>
          <w:lang w:val="sr-Cyrl-RS"/>
        </w:rPr>
        <w:t>Стратегиј</w:t>
      </w:r>
      <w:r w:rsidR="00736934">
        <w:rPr>
          <w:rFonts w:ascii="Cambria" w:hAnsi="Cambria"/>
          <w:lang w:val="sr-Cyrl-RS"/>
        </w:rPr>
        <w:t>а</w:t>
      </w:r>
      <w:r w:rsidR="00736934" w:rsidRPr="00736934">
        <w:rPr>
          <w:rFonts w:ascii="Cambria" w:hAnsi="Cambria"/>
          <w:lang w:val="sr-Cyrl-RS"/>
        </w:rPr>
        <w:t xml:space="preserve"> развоја социјалне заштите Града Вршца 2021 – 2025.</w:t>
      </w:r>
      <w:r w:rsidR="00736934">
        <w:rPr>
          <w:rFonts w:ascii="Cambria" w:hAnsi="Cambria"/>
          <w:lang w:val="sr-Cyrl-RS"/>
        </w:rPr>
        <w:t xml:space="preserve"> предвидела је формирање Тима за праћење </w:t>
      </w:r>
      <w:r w:rsidR="00736934" w:rsidRPr="005976DE">
        <w:rPr>
          <w:rFonts w:ascii="Cambria" w:hAnsi="Cambria"/>
          <w:lang w:val="sr-Cyrl-RS"/>
        </w:rPr>
        <w:t xml:space="preserve">реализације  стратегије, као и </w:t>
      </w:r>
      <w:r w:rsidRPr="005976DE">
        <w:rPr>
          <w:rFonts w:ascii="Cambria" w:hAnsi="Cambria"/>
          <w:lang w:val="sr-Cyrl-RS"/>
        </w:rPr>
        <w:t>израду годишњих извештаја и спровођење екстерне евалуације, али ништа од тога није спроведено у претходном периоду. С обзиром да</w:t>
      </w:r>
      <w:r w:rsidRPr="00EF445F">
        <w:rPr>
          <w:rFonts w:ascii="Cambria" w:hAnsi="Cambria"/>
          <w:lang w:val="sr-Cyrl-RS"/>
        </w:rPr>
        <w:t xml:space="preserve"> није било могуће анализирати годишње извештаје о реализацији претходног стратешког документа</w:t>
      </w:r>
      <w:r w:rsidR="00BC2A1C" w:rsidRPr="00EF445F">
        <w:rPr>
          <w:rFonts w:ascii="Cambria" w:hAnsi="Cambria"/>
          <w:lang w:val="sr-Latn-RS"/>
        </w:rPr>
        <w:t xml:space="preserve"> </w:t>
      </w:r>
      <w:r w:rsidR="00BC2A1C" w:rsidRPr="00EF445F">
        <w:rPr>
          <w:rFonts w:ascii="Cambria" w:hAnsi="Cambria"/>
          <w:lang w:val="sr-Cyrl-RS"/>
        </w:rPr>
        <w:t>у</w:t>
      </w:r>
      <w:r w:rsidR="00BC2A1C">
        <w:rPr>
          <w:rFonts w:ascii="Cambria" w:hAnsi="Cambria"/>
          <w:lang w:val="sr-Cyrl-RS"/>
        </w:rPr>
        <w:t xml:space="preserve"> области социјалне заштите</w:t>
      </w:r>
      <w:r>
        <w:rPr>
          <w:rFonts w:ascii="Cambria" w:hAnsi="Cambria"/>
          <w:lang w:val="sr-Cyrl-RS"/>
        </w:rPr>
        <w:t xml:space="preserve">, као ни извештај о </w:t>
      </w:r>
      <w:r>
        <w:rPr>
          <w:rFonts w:ascii="Cambria" w:hAnsi="Cambria"/>
          <w:lang w:val="sr-Latn-RS"/>
        </w:rPr>
        <w:t xml:space="preserve">ex-post </w:t>
      </w:r>
      <w:r>
        <w:rPr>
          <w:rFonts w:ascii="Cambria" w:hAnsi="Cambria"/>
          <w:lang w:val="sr-Cyrl-RS"/>
        </w:rPr>
        <w:t>анализи, у процесу израд</w:t>
      </w:r>
      <w:r w:rsidR="00AB5BD2">
        <w:rPr>
          <w:rFonts w:ascii="Cambria" w:hAnsi="Cambria"/>
          <w:lang w:val="sr-Cyrl-RS"/>
        </w:rPr>
        <w:t>е</w:t>
      </w:r>
      <w:r>
        <w:rPr>
          <w:rFonts w:ascii="Cambria" w:hAnsi="Cambria"/>
          <w:lang w:val="sr-Cyrl-RS"/>
        </w:rPr>
        <w:t xml:space="preserve"> ситуационе анализе </w:t>
      </w:r>
      <w:r w:rsidR="00AB5BD2">
        <w:rPr>
          <w:rFonts w:ascii="Cambria" w:hAnsi="Cambria"/>
          <w:lang w:val="sr-Cyrl-RS"/>
        </w:rPr>
        <w:t>при</w:t>
      </w:r>
      <w:r>
        <w:rPr>
          <w:rFonts w:ascii="Cambria" w:hAnsi="Cambria"/>
          <w:lang w:val="sr-Cyrl-RS"/>
        </w:rPr>
        <w:t>купљене су информације о нивоу остварености циљева</w:t>
      </w:r>
      <w:r w:rsidR="00AB5BD2">
        <w:rPr>
          <w:rFonts w:ascii="Cambria" w:hAnsi="Cambria"/>
          <w:lang w:val="sr-Cyrl-RS"/>
        </w:rPr>
        <w:t xml:space="preserve"> и мера из претходне стратегије.</w:t>
      </w:r>
    </w:p>
    <w:p w14:paraId="1FD26311" w14:textId="163B0D3C" w:rsidR="00AB5BD2" w:rsidRDefault="00AB5BD2" w:rsidP="00AB5BD2">
      <w:pPr>
        <w:spacing w:line="240" w:lineRule="auto"/>
        <w:jc w:val="both"/>
        <w:rPr>
          <w:rFonts w:ascii="Cambria" w:hAnsi="Cambria"/>
          <w:lang w:val="sr-Cyrl-RS" w:eastAsia="sr-Latn-RS"/>
        </w:rPr>
      </w:pPr>
      <w:r w:rsidRPr="00AB5BD2">
        <w:rPr>
          <w:rFonts w:ascii="Cambria" w:hAnsi="Cambria"/>
          <w:lang w:val="sr-Cyrl-RS" w:eastAsia="sr-Latn-RS"/>
        </w:rPr>
        <w:lastRenderedPageBreak/>
        <w:t xml:space="preserve">     Оств</w:t>
      </w:r>
      <w:r>
        <w:rPr>
          <w:rFonts w:ascii="Cambria" w:hAnsi="Cambria"/>
          <w:lang w:val="sr-Cyrl-RS" w:eastAsia="sr-Latn-RS"/>
        </w:rPr>
        <w:t>а</w:t>
      </w:r>
      <w:r w:rsidRPr="00AB5BD2">
        <w:rPr>
          <w:rFonts w:ascii="Cambria" w:hAnsi="Cambria"/>
          <w:lang w:val="sr-Cyrl-RS" w:eastAsia="sr-Latn-RS"/>
        </w:rPr>
        <w:t xml:space="preserve">реност </w:t>
      </w:r>
      <w:r w:rsidR="00E50F39">
        <w:rPr>
          <w:rFonts w:ascii="Cambria" w:hAnsi="Cambria"/>
          <w:lang w:val="sr-Cyrl-RS" w:eastAsia="sr-Latn-RS"/>
        </w:rPr>
        <w:t>показатеља учинка</w:t>
      </w:r>
      <w:r w:rsidRPr="00AB5BD2">
        <w:rPr>
          <w:rFonts w:ascii="Cambria" w:hAnsi="Cambria"/>
          <w:lang w:val="sr-Cyrl-RS" w:eastAsia="sr-Latn-RS"/>
        </w:rPr>
        <w:t xml:space="preserve"> </w:t>
      </w:r>
      <w:r>
        <w:rPr>
          <w:rFonts w:ascii="Cambria" w:hAnsi="Cambria"/>
          <w:lang w:val="sr-Cyrl-RS" w:eastAsia="sr-Latn-RS"/>
        </w:rPr>
        <w:t xml:space="preserve">на нивоу посебних циљева је делимична, </w:t>
      </w:r>
      <w:r w:rsidRPr="00AB5BD2">
        <w:rPr>
          <w:rFonts w:ascii="Cambria" w:hAnsi="Cambria"/>
          <w:b/>
          <w:bCs/>
          <w:lang w:val="sr-Cyrl-RS" w:eastAsia="sr-Latn-RS"/>
        </w:rPr>
        <w:t>тачније од 9 постављених индикатора четири индикатора су у потпуности остварена</w:t>
      </w:r>
      <w:r w:rsidR="003F08F2">
        <w:rPr>
          <w:rFonts w:ascii="Cambria" w:hAnsi="Cambria"/>
          <w:b/>
          <w:bCs/>
          <w:lang w:val="sr-Cyrl-RS" w:eastAsia="sr-Latn-RS"/>
        </w:rPr>
        <w:t xml:space="preserve"> (44,5%)</w:t>
      </w:r>
      <w:r w:rsidRPr="00AB5BD2">
        <w:rPr>
          <w:rFonts w:ascii="Cambria" w:hAnsi="Cambria"/>
          <w:b/>
          <w:bCs/>
          <w:lang w:val="sr-Cyrl-RS" w:eastAsia="sr-Latn-RS"/>
        </w:rPr>
        <w:t>, један је делимично остварен</w:t>
      </w:r>
      <w:r w:rsidR="003F08F2">
        <w:rPr>
          <w:rFonts w:ascii="Cambria" w:hAnsi="Cambria"/>
          <w:b/>
          <w:bCs/>
          <w:lang w:val="sr-Cyrl-RS" w:eastAsia="sr-Latn-RS"/>
        </w:rPr>
        <w:t xml:space="preserve"> (11%)</w:t>
      </w:r>
      <w:r w:rsidR="00FA4982">
        <w:rPr>
          <w:rFonts w:ascii="Cambria" w:hAnsi="Cambria"/>
          <w:b/>
          <w:bCs/>
          <w:lang w:val="sr-Cyrl-RS" w:eastAsia="sr-Latn-RS"/>
        </w:rPr>
        <w:t xml:space="preserve">, док </w:t>
      </w:r>
      <w:r w:rsidRPr="00AB5BD2">
        <w:rPr>
          <w:rFonts w:ascii="Cambria" w:hAnsi="Cambria"/>
          <w:b/>
          <w:bCs/>
          <w:lang w:val="sr-Cyrl-RS" w:eastAsia="sr-Latn-RS"/>
        </w:rPr>
        <w:t>четири индикатора нису остварена</w:t>
      </w:r>
      <w:r w:rsidR="003F08F2">
        <w:rPr>
          <w:rFonts w:ascii="Cambria" w:hAnsi="Cambria"/>
          <w:b/>
          <w:bCs/>
          <w:lang w:val="sr-Cyrl-RS" w:eastAsia="sr-Latn-RS"/>
        </w:rPr>
        <w:t xml:space="preserve"> (44,5%)</w:t>
      </w:r>
      <w:r w:rsidRPr="00AB5BD2">
        <w:rPr>
          <w:rFonts w:ascii="Cambria" w:hAnsi="Cambria"/>
          <w:b/>
          <w:bCs/>
          <w:lang w:val="sr-Cyrl-RS" w:eastAsia="sr-Latn-RS"/>
        </w:rPr>
        <w:t>.</w:t>
      </w:r>
      <w:r>
        <w:rPr>
          <w:rFonts w:ascii="Cambria" w:hAnsi="Cambria"/>
          <w:lang w:val="sr-Cyrl-RS" w:eastAsia="sr-Latn-RS"/>
        </w:rPr>
        <w:t xml:space="preserve"> </w:t>
      </w:r>
      <w:r>
        <w:rPr>
          <w:rFonts w:ascii="Cambria" w:hAnsi="Cambria"/>
          <w:lang w:val="sr-Latn-RS" w:eastAsia="sr-Latn-RS"/>
        </w:rPr>
        <w:t xml:space="preserve">Ex-post </w:t>
      </w:r>
      <w:r>
        <w:rPr>
          <w:rFonts w:ascii="Cambria" w:hAnsi="Cambria"/>
          <w:lang w:val="sr-Cyrl-RS" w:eastAsia="sr-Latn-RS"/>
        </w:rPr>
        <w:t xml:space="preserve">анализа показује да је Град Вршац у периоду од 2021 – 2025. године наставио да ради на развоју постојећих и успостављању нових услуга социјалне заштите, </w:t>
      </w:r>
      <w:r w:rsidR="00FA4982">
        <w:rPr>
          <w:rFonts w:ascii="Cambria" w:hAnsi="Cambria"/>
          <w:lang w:val="sr-Cyrl-RS" w:eastAsia="sr-Latn-RS"/>
        </w:rPr>
        <w:t>па је</w:t>
      </w:r>
      <w:r>
        <w:rPr>
          <w:rFonts w:ascii="Cambria" w:hAnsi="Cambria"/>
          <w:lang w:val="sr-Cyrl-RS" w:eastAsia="sr-Latn-RS"/>
        </w:rPr>
        <w:t xml:space="preserve"> </w:t>
      </w:r>
      <w:r w:rsidR="00FA4982">
        <w:rPr>
          <w:rFonts w:ascii="Cambria" w:hAnsi="Cambria"/>
          <w:lang w:val="sr-Cyrl-RS" w:eastAsia="sr-Latn-RS"/>
        </w:rPr>
        <w:t>повећан број корисника постојећих услуга социјалне заштите за више од 10%, повећан је број лиценцираних услуга са једне на три (помоћ у кући, лични пратилац и персонална асистенција)</w:t>
      </w:r>
      <w:r w:rsidR="00E75451">
        <w:rPr>
          <w:rFonts w:ascii="Cambria" w:hAnsi="Cambria"/>
          <w:lang w:val="sr-Cyrl-RS" w:eastAsia="sr-Latn-RS"/>
        </w:rPr>
        <w:t xml:space="preserve"> и</w:t>
      </w:r>
      <w:r w:rsidR="00FA4982">
        <w:rPr>
          <w:rFonts w:ascii="Cambria" w:hAnsi="Cambria"/>
          <w:lang w:val="sr-Cyrl-RS" w:eastAsia="sr-Latn-RS"/>
        </w:rPr>
        <w:t xml:space="preserve"> уведен</w:t>
      </w:r>
      <w:r w:rsidR="00E75451">
        <w:rPr>
          <w:rFonts w:ascii="Cambria" w:hAnsi="Cambria"/>
          <w:lang w:val="sr-Cyrl-RS" w:eastAsia="sr-Latn-RS"/>
        </w:rPr>
        <w:t>о је пет</w:t>
      </w:r>
      <w:r w:rsidR="00FA4982">
        <w:rPr>
          <w:rFonts w:ascii="Cambria" w:hAnsi="Cambria"/>
          <w:lang w:val="sr-Cyrl-RS" w:eastAsia="sr-Latn-RS"/>
        </w:rPr>
        <w:t xml:space="preserve"> нов</w:t>
      </w:r>
      <w:r w:rsidR="00E75451">
        <w:rPr>
          <w:rFonts w:ascii="Cambria" w:hAnsi="Cambria"/>
          <w:lang w:val="sr-Cyrl-RS" w:eastAsia="sr-Latn-RS"/>
        </w:rPr>
        <w:t>их</w:t>
      </w:r>
      <w:r w:rsidR="00FA4982">
        <w:rPr>
          <w:rFonts w:ascii="Cambria" w:hAnsi="Cambria"/>
          <w:lang w:val="sr-Cyrl-RS" w:eastAsia="sr-Latn-RS"/>
        </w:rPr>
        <w:t xml:space="preserve"> услуг</w:t>
      </w:r>
      <w:r w:rsidR="00E75451">
        <w:rPr>
          <w:rFonts w:ascii="Cambria" w:hAnsi="Cambria"/>
          <w:lang w:val="sr-Cyrl-RS" w:eastAsia="sr-Latn-RS"/>
        </w:rPr>
        <w:t>а</w:t>
      </w:r>
      <w:r w:rsidR="00FA4982">
        <w:rPr>
          <w:rFonts w:ascii="Cambria" w:hAnsi="Cambria"/>
          <w:lang w:val="sr-Cyrl-RS" w:eastAsia="sr-Latn-RS"/>
        </w:rPr>
        <w:t xml:space="preserve"> (Клуб хранитеља, </w:t>
      </w:r>
      <w:r w:rsidR="00FA4982" w:rsidRPr="00FA4982">
        <w:rPr>
          <w:rFonts w:ascii="Cambria" w:hAnsi="Cambria"/>
          <w:lang w:val="sr-Cyrl-RS" w:eastAsia="sr-Latn-RS"/>
        </w:rPr>
        <w:t>Мобилна јединица за социјално укључивање Рома и Ромкиња</w:t>
      </w:r>
      <w:r w:rsidR="00FA4982">
        <w:rPr>
          <w:rFonts w:ascii="Cambria" w:hAnsi="Cambria"/>
          <w:lang w:val="sr-Cyrl-RS" w:eastAsia="sr-Latn-RS"/>
        </w:rPr>
        <w:t>, с</w:t>
      </w:r>
      <w:r w:rsidR="00FA4982" w:rsidRPr="00FA4982">
        <w:rPr>
          <w:rFonts w:ascii="Cambria" w:hAnsi="Cambria"/>
          <w:lang w:val="sr-Cyrl-RS" w:eastAsia="sr-Latn-RS"/>
        </w:rPr>
        <w:t>ензорна интеграција</w:t>
      </w:r>
      <w:r w:rsidR="00FA4982">
        <w:rPr>
          <w:rFonts w:ascii="Cambria" w:hAnsi="Cambria"/>
          <w:lang w:val="sr-Cyrl-RS" w:eastAsia="sr-Latn-RS"/>
        </w:rPr>
        <w:t>, п</w:t>
      </w:r>
      <w:r w:rsidR="00FA4982" w:rsidRPr="00FA4982">
        <w:rPr>
          <w:rFonts w:ascii="Cambria" w:hAnsi="Cambria"/>
          <w:lang w:val="sr-Cyrl-RS" w:eastAsia="sr-Latn-RS"/>
        </w:rPr>
        <w:t>ревоз деце са инвалидитетом</w:t>
      </w:r>
      <w:r w:rsidR="00FA4982">
        <w:rPr>
          <w:rFonts w:ascii="Cambria" w:hAnsi="Cambria"/>
          <w:lang w:val="sr-Cyrl-RS" w:eastAsia="sr-Latn-RS"/>
        </w:rPr>
        <w:t>, и</w:t>
      </w:r>
      <w:r w:rsidR="00FA4982" w:rsidRPr="00FA4982">
        <w:rPr>
          <w:rFonts w:ascii="Cambria" w:hAnsi="Cambria"/>
          <w:lang w:val="sr-Cyrl-RS" w:eastAsia="sr-Latn-RS"/>
        </w:rPr>
        <w:t>нтегративна услуга подршке жртвама родно заснованог, породичног и вршњачког насиља</w:t>
      </w:r>
      <w:r w:rsidR="00FA4982">
        <w:rPr>
          <w:rFonts w:ascii="Cambria" w:hAnsi="Cambria"/>
          <w:lang w:val="sr-Cyrl-RS" w:eastAsia="sr-Latn-RS"/>
        </w:rPr>
        <w:t>).</w:t>
      </w:r>
    </w:p>
    <w:p w14:paraId="62447453" w14:textId="77777777" w:rsidR="00AB5BD2" w:rsidRDefault="00AB5BD2" w:rsidP="00AB5BD2">
      <w:pPr>
        <w:spacing w:line="240" w:lineRule="auto"/>
        <w:jc w:val="both"/>
        <w:rPr>
          <w:rFonts w:ascii="Cambria" w:hAnsi="Cambria"/>
          <w:lang w:val="sr-Cyrl-RS" w:eastAsia="sr-Latn-RS"/>
        </w:rPr>
      </w:pPr>
    </w:p>
    <w:p w14:paraId="502FA709" w14:textId="5E24404B" w:rsidR="006D1C15" w:rsidRDefault="00E75451" w:rsidP="00E75451">
      <w:pPr>
        <w:spacing w:line="240" w:lineRule="auto"/>
        <w:jc w:val="both"/>
        <w:rPr>
          <w:rFonts w:ascii="Cambria" w:hAnsi="Cambria"/>
          <w:lang w:val="sr-Cyrl-RS" w:eastAsia="sr-Latn-RS"/>
        </w:rPr>
      </w:pPr>
      <w:r>
        <w:rPr>
          <w:rFonts w:ascii="Cambria" w:hAnsi="Cambria"/>
          <w:lang w:val="sr-Cyrl-RS" w:eastAsia="sr-Latn-RS"/>
        </w:rPr>
        <w:t xml:space="preserve">      Поред </w:t>
      </w:r>
      <w:r w:rsidR="006D1C15">
        <w:rPr>
          <w:rFonts w:ascii="Cambria" w:hAnsi="Cambria"/>
          <w:lang w:val="sr-Cyrl-RS" w:eastAsia="sr-Latn-RS"/>
        </w:rPr>
        <w:t>евидентних</w:t>
      </w:r>
      <w:r>
        <w:rPr>
          <w:rFonts w:ascii="Cambria" w:hAnsi="Cambria"/>
          <w:lang w:val="sr-Cyrl-RS" w:eastAsia="sr-Latn-RS"/>
        </w:rPr>
        <w:t xml:space="preserve"> постигнућа на плану развоја и успостављања нових услуга социјалне заштите, у протеклом </w:t>
      </w:r>
      <w:r w:rsidR="00E50F39">
        <w:rPr>
          <w:rFonts w:ascii="Cambria" w:hAnsi="Cambria"/>
          <w:lang w:val="sr-Cyrl-RS" w:eastAsia="sr-Latn-RS"/>
        </w:rPr>
        <w:t xml:space="preserve">планском </w:t>
      </w:r>
      <w:r>
        <w:rPr>
          <w:rFonts w:ascii="Cambria" w:hAnsi="Cambria"/>
          <w:lang w:val="sr-Cyrl-RS" w:eastAsia="sr-Latn-RS"/>
        </w:rPr>
        <w:t xml:space="preserve">периоду нису остварени индикатори који су се односили на проширење услуга социјалне заштите на све сеоске средине, </w:t>
      </w:r>
      <w:r w:rsidR="006D1C15">
        <w:rPr>
          <w:rFonts w:ascii="Cambria" w:hAnsi="Cambria"/>
          <w:lang w:val="sr-Cyrl-RS" w:eastAsia="sr-Latn-RS"/>
        </w:rPr>
        <w:t xml:space="preserve">затим </w:t>
      </w:r>
      <w:r>
        <w:rPr>
          <w:rFonts w:ascii="Cambria" w:hAnsi="Cambria"/>
          <w:lang w:val="sr-Cyrl-RS" w:eastAsia="sr-Latn-RS"/>
        </w:rPr>
        <w:t>није успостављена локална установа за пружање услуга социјалне заштите</w:t>
      </w:r>
      <w:r w:rsidR="006D1C15">
        <w:rPr>
          <w:rFonts w:ascii="Cambria" w:hAnsi="Cambria"/>
          <w:lang w:val="sr-Cyrl-RS" w:eastAsia="sr-Latn-RS"/>
        </w:rPr>
        <w:t>,</w:t>
      </w:r>
      <w:r>
        <w:rPr>
          <w:rFonts w:ascii="Cambria" w:hAnsi="Cambria"/>
          <w:lang w:val="sr-Cyrl-RS" w:eastAsia="sr-Latn-RS"/>
        </w:rPr>
        <w:t xml:space="preserve"> чији </w:t>
      </w:r>
      <w:r w:rsidR="006D1C15">
        <w:rPr>
          <w:rFonts w:ascii="Cambria" w:hAnsi="Cambria"/>
          <w:lang w:val="sr-Cyrl-RS" w:eastAsia="sr-Latn-RS"/>
        </w:rPr>
        <w:t>би</w:t>
      </w:r>
      <w:r>
        <w:rPr>
          <w:rFonts w:ascii="Cambria" w:hAnsi="Cambria"/>
          <w:lang w:val="sr-Cyrl-RS" w:eastAsia="sr-Latn-RS"/>
        </w:rPr>
        <w:t xml:space="preserve"> оснивач </w:t>
      </w:r>
      <w:r w:rsidR="006D1C15">
        <w:rPr>
          <w:rFonts w:ascii="Cambria" w:hAnsi="Cambria"/>
          <w:lang w:val="sr-Cyrl-RS" w:eastAsia="sr-Latn-RS"/>
        </w:rPr>
        <w:t xml:space="preserve">био </w:t>
      </w:r>
      <w:r>
        <w:rPr>
          <w:rFonts w:ascii="Cambria" w:hAnsi="Cambria"/>
          <w:lang w:val="sr-Cyrl-RS" w:eastAsia="sr-Latn-RS"/>
        </w:rPr>
        <w:t>Град Вршац, ни</w:t>
      </w:r>
      <w:r w:rsidR="006D1C15">
        <w:rPr>
          <w:rFonts w:ascii="Cambria" w:hAnsi="Cambria"/>
          <w:lang w:val="sr-Cyrl-RS" w:eastAsia="sr-Latn-RS"/>
        </w:rPr>
        <w:t>ти је</w:t>
      </w:r>
      <w:r>
        <w:rPr>
          <w:rFonts w:ascii="Cambria" w:hAnsi="Cambria"/>
          <w:lang w:val="sr-Cyrl-RS" w:eastAsia="sr-Latn-RS"/>
        </w:rPr>
        <w:t xml:space="preserve"> повећан број </w:t>
      </w:r>
      <w:r w:rsidR="006D1C15">
        <w:rPr>
          <w:rFonts w:ascii="Cambria" w:hAnsi="Cambria"/>
          <w:lang w:val="sr-Cyrl-RS" w:eastAsia="sr-Latn-RS"/>
        </w:rPr>
        <w:t xml:space="preserve">локалних </w:t>
      </w:r>
      <w:r>
        <w:rPr>
          <w:rFonts w:ascii="Cambria" w:hAnsi="Cambria"/>
          <w:lang w:val="sr-Cyrl-RS" w:eastAsia="sr-Latn-RS"/>
        </w:rPr>
        <w:t xml:space="preserve">пружалаца лиценцираних услуга </w:t>
      </w:r>
      <w:r w:rsidR="006D1C15">
        <w:rPr>
          <w:rFonts w:ascii="Cambria" w:hAnsi="Cambria"/>
          <w:lang w:val="sr-Cyrl-RS" w:eastAsia="sr-Latn-RS"/>
        </w:rPr>
        <w:t xml:space="preserve">социјалне заштите </w:t>
      </w:r>
      <w:r>
        <w:rPr>
          <w:rFonts w:ascii="Cambria" w:hAnsi="Cambria"/>
          <w:lang w:val="sr-Cyrl-RS" w:eastAsia="sr-Latn-RS"/>
        </w:rPr>
        <w:t>из цивилног сектора</w:t>
      </w:r>
      <w:r w:rsidR="006D1C15">
        <w:rPr>
          <w:rFonts w:ascii="Cambria" w:hAnsi="Cambria"/>
          <w:lang w:val="sr-Cyrl-RS" w:eastAsia="sr-Latn-RS"/>
        </w:rPr>
        <w:t>. Такође, иако је било планирано у претходном периоду ни</w:t>
      </w:r>
      <w:r w:rsidR="003F08F2">
        <w:rPr>
          <w:rFonts w:ascii="Cambria" w:hAnsi="Cambria"/>
          <w:lang w:val="sr-Cyrl-RS" w:eastAsia="sr-Latn-RS"/>
        </w:rPr>
        <w:t xml:space="preserve">су реализоване </w:t>
      </w:r>
      <w:r w:rsidRPr="00E75451">
        <w:rPr>
          <w:rFonts w:ascii="Cambria" w:hAnsi="Cambria"/>
          <w:lang w:val="sr-Cyrl-RS" w:eastAsia="sr-Latn-RS"/>
        </w:rPr>
        <w:t>медијск</w:t>
      </w:r>
      <w:r w:rsidR="003F08F2">
        <w:rPr>
          <w:rFonts w:ascii="Cambria" w:hAnsi="Cambria"/>
          <w:lang w:val="sr-Cyrl-RS" w:eastAsia="sr-Latn-RS"/>
        </w:rPr>
        <w:t>е</w:t>
      </w:r>
      <w:r w:rsidR="006D1C15">
        <w:rPr>
          <w:rFonts w:ascii="Cambria" w:hAnsi="Cambria"/>
          <w:lang w:val="sr-Cyrl-RS" w:eastAsia="sr-Latn-RS"/>
        </w:rPr>
        <w:t xml:space="preserve"> </w:t>
      </w:r>
      <w:r w:rsidRPr="00E75451">
        <w:rPr>
          <w:rFonts w:ascii="Cambria" w:hAnsi="Cambria"/>
          <w:lang w:val="sr-Cyrl-RS" w:eastAsia="sr-Latn-RS"/>
        </w:rPr>
        <w:t>кампањ</w:t>
      </w:r>
      <w:r w:rsidR="003F08F2">
        <w:rPr>
          <w:rFonts w:ascii="Cambria" w:hAnsi="Cambria"/>
          <w:lang w:val="sr-Cyrl-RS" w:eastAsia="sr-Latn-RS"/>
        </w:rPr>
        <w:t>е</w:t>
      </w:r>
      <w:r w:rsidRPr="00E75451">
        <w:rPr>
          <w:rFonts w:ascii="Cambria" w:hAnsi="Cambria"/>
          <w:lang w:val="sr-Cyrl-RS" w:eastAsia="sr-Latn-RS"/>
        </w:rPr>
        <w:t xml:space="preserve"> које би створиле позитивну друштвену климу за подршку социјално осетљивим</w:t>
      </w:r>
      <w:r w:rsidR="006D1C15">
        <w:rPr>
          <w:rFonts w:ascii="Cambria" w:hAnsi="Cambria"/>
          <w:lang w:val="sr-Cyrl-RS" w:eastAsia="sr-Latn-RS"/>
        </w:rPr>
        <w:t xml:space="preserve"> </w:t>
      </w:r>
      <w:r w:rsidRPr="00E75451">
        <w:rPr>
          <w:rFonts w:ascii="Cambria" w:hAnsi="Cambria"/>
          <w:lang w:val="sr-Cyrl-RS" w:eastAsia="sr-Latn-RS"/>
        </w:rPr>
        <w:t>категоријама становништва</w:t>
      </w:r>
      <w:r w:rsidR="006D1C15">
        <w:rPr>
          <w:rFonts w:ascii="Cambria" w:hAnsi="Cambria"/>
          <w:lang w:val="sr-Cyrl-RS" w:eastAsia="sr-Latn-RS"/>
        </w:rPr>
        <w:t xml:space="preserve">. Делимичан напредак је остварен у погледу конкурисања за екстерне изворе финансирања </w:t>
      </w:r>
      <w:r w:rsidR="00E50F39">
        <w:rPr>
          <w:rFonts w:ascii="Cambria" w:hAnsi="Cambria"/>
          <w:lang w:val="sr-Cyrl-RS" w:eastAsia="sr-Latn-RS"/>
        </w:rPr>
        <w:t>намењене за</w:t>
      </w:r>
      <w:r w:rsidR="006D1C15">
        <w:rPr>
          <w:rFonts w:ascii="Cambria" w:hAnsi="Cambria"/>
          <w:lang w:val="sr-Cyrl-RS" w:eastAsia="sr-Latn-RS"/>
        </w:rPr>
        <w:t xml:space="preserve"> успостављање нових услуга социјалне заштите, па је тако захваљујући пројекту „Безбедна жена – јака заједница“, који је финансирао </w:t>
      </w:r>
      <w:r w:rsidR="006D1C15" w:rsidRPr="006D1C15">
        <w:rPr>
          <w:rFonts w:ascii="Cambria" w:hAnsi="Cambria"/>
          <w:lang w:val="sr-Cyrl-RS" w:eastAsia="sr-Latn-RS"/>
        </w:rPr>
        <w:t>Deutsche Gesellschaft für Internationale Zusammenarbeit (GIZ) GmbH</w:t>
      </w:r>
      <w:r w:rsidR="006D1C15">
        <w:rPr>
          <w:rFonts w:ascii="Cambria" w:hAnsi="Cambria"/>
          <w:lang w:val="sr-Cyrl-RS" w:eastAsia="sr-Latn-RS"/>
        </w:rPr>
        <w:t>, уведена и</w:t>
      </w:r>
      <w:r w:rsidR="006D1C15" w:rsidRPr="00FA4982">
        <w:rPr>
          <w:rFonts w:ascii="Cambria" w:hAnsi="Cambria"/>
          <w:lang w:val="sr-Cyrl-RS" w:eastAsia="sr-Latn-RS"/>
        </w:rPr>
        <w:t>нтегративна услуга подршке жртвама родно заснованог, породичног и вршњачког насиља</w:t>
      </w:r>
      <w:r w:rsidR="006D1C15">
        <w:rPr>
          <w:rFonts w:ascii="Cambria" w:hAnsi="Cambria"/>
          <w:lang w:val="sr-Cyrl-RS" w:eastAsia="sr-Latn-RS"/>
        </w:rPr>
        <w:t>.</w:t>
      </w:r>
    </w:p>
    <w:p w14:paraId="4B54DDBE" w14:textId="77777777" w:rsidR="006D1C15" w:rsidRDefault="006D1C15" w:rsidP="00E75451">
      <w:pPr>
        <w:spacing w:line="240" w:lineRule="auto"/>
        <w:jc w:val="both"/>
        <w:rPr>
          <w:rFonts w:ascii="Cambria" w:hAnsi="Cambria"/>
          <w:lang w:val="sr-Cyrl-RS" w:eastAsia="sr-Latn-RS"/>
        </w:rPr>
      </w:pPr>
    </w:p>
    <w:p w14:paraId="4D35474A" w14:textId="2601614A" w:rsidR="006D1C15" w:rsidRPr="003F08F2" w:rsidRDefault="003F08F2" w:rsidP="00E75451">
      <w:pPr>
        <w:spacing w:line="240" w:lineRule="auto"/>
        <w:jc w:val="both"/>
        <w:rPr>
          <w:rFonts w:ascii="Cambria" w:hAnsi="Cambria"/>
          <w:lang w:val="sr-Cyrl-RS" w:eastAsia="sr-Latn-RS"/>
        </w:rPr>
      </w:pPr>
      <w:r w:rsidRPr="003F08F2">
        <w:rPr>
          <w:rFonts w:ascii="Cambria" w:hAnsi="Cambria"/>
          <w:b/>
          <w:bCs/>
          <w:lang w:val="sr-Cyrl-RS" w:eastAsia="sr-Latn-RS"/>
        </w:rPr>
        <w:t xml:space="preserve">      Када говоримо о показатељима учинка на нивоу мера, од 15 планираних индикатора, 10 индикатора је остварено (66,7%)</w:t>
      </w:r>
      <w:r>
        <w:rPr>
          <w:rFonts w:ascii="Cambria" w:hAnsi="Cambria"/>
          <w:b/>
          <w:bCs/>
          <w:lang w:val="sr-Cyrl-RS" w:eastAsia="sr-Latn-RS"/>
        </w:rPr>
        <w:t>,</w:t>
      </w:r>
      <w:r w:rsidRPr="003F08F2">
        <w:rPr>
          <w:rFonts w:ascii="Cambria" w:hAnsi="Cambria"/>
          <w:b/>
          <w:bCs/>
          <w:lang w:val="sr-Cyrl-RS" w:eastAsia="sr-Latn-RS"/>
        </w:rPr>
        <w:t xml:space="preserve"> док 5 индикатора није </w:t>
      </w:r>
      <w:r>
        <w:rPr>
          <w:rFonts w:ascii="Cambria" w:hAnsi="Cambria"/>
          <w:b/>
          <w:bCs/>
          <w:lang w:val="sr-Cyrl-RS" w:eastAsia="sr-Latn-RS"/>
        </w:rPr>
        <w:t>постигнуто</w:t>
      </w:r>
      <w:r w:rsidRPr="003F08F2">
        <w:rPr>
          <w:rFonts w:ascii="Cambria" w:hAnsi="Cambria"/>
          <w:b/>
          <w:bCs/>
          <w:lang w:val="sr-Cyrl-RS" w:eastAsia="sr-Latn-RS"/>
        </w:rPr>
        <w:t xml:space="preserve"> (33,3%). </w:t>
      </w:r>
      <w:r w:rsidRPr="003F08F2">
        <w:rPr>
          <w:rFonts w:ascii="Cambria" w:hAnsi="Cambria"/>
          <w:lang w:val="sr-Cyrl-RS" w:eastAsia="sr-Latn-RS"/>
        </w:rPr>
        <w:t xml:space="preserve">Међу </w:t>
      </w:r>
      <w:r>
        <w:rPr>
          <w:rFonts w:ascii="Cambria" w:hAnsi="Cambria"/>
          <w:lang w:val="sr-Cyrl-RS" w:eastAsia="sr-Latn-RS"/>
        </w:rPr>
        <w:t xml:space="preserve">стратешким </w:t>
      </w:r>
      <w:r w:rsidRPr="003F08F2">
        <w:rPr>
          <w:rFonts w:ascii="Cambria" w:hAnsi="Cambria"/>
          <w:lang w:val="sr-Cyrl-RS" w:eastAsia="sr-Latn-RS"/>
        </w:rPr>
        <w:t>мерама које</w:t>
      </w:r>
      <w:r>
        <w:rPr>
          <w:rFonts w:ascii="Cambria" w:hAnsi="Cambria"/>
          <w:lang w:val="sr-Cyrl-RS" w:eastAsia="sr-Latn-RS"/>
        </w:rPr>
        <w:t xml:space="preserve"> су биле планиране, али нису реализоване налази се: 1) проширење услуге помоћ </w:t>
      </w:r>
      <w:r w:rsidR="000914DC">
        <w:rPr>
          <w:rFonts w:ascii="Cambria" w:hAnsi="Cambria"/>
          <w:lang w:val="sr-Cyrl-RS" w:eastAsia="sr-Latn-RS"/>
        </w:rPr>
        <w:t xml:space="preserve">у кући за одрасла и старија лица на сеоске средине, 2) успостављање услуге </w:t>
      </w:r>
      <w:r w:rsidR="000914DC" w:rsidRPr="000914DC">
        <w:rPr>
          <w:rFonts w:ascii="Cambria" w:hAnsi="Cambria"/>
          <w:lang w:val="sr-Cyrl-RS" w:eastAsia="sr-Latn-RS"/>
        </w:rPr>
        <w:t>Дневн</w:t>
      </w:r>
      <w:r w:rsidR="000914DC">
        <w:rPr>
          <w:rFonts w:ascii="Cambria" w:hAnsi="Cambria"/>
          <w:lang w:val="sr-Cyrl-RS" w:eastAsia="sr-Latn-RS"/>
        </w:rPr>
        <w:t>ог</w:t>
      </w:r>
      <w:r w:rsidR="000914DC" w:rsidRPr="000914DC">
        <w:rPr>
          <w:rFonts w:ascii="Cambria" w:hAnsi="Cambria"/>
          <w:lang w:val="sr-Cyrl-RS" w:eastAsia="sr-Latn-RS"/>
        </w:rPr>
        <w:t xml:space="preserve"> боравк</w:t>
      </w:r>
      <w:r w:rsidR="000914DC">
        <w:rPr>
          <w:rFonts w:ascii="Cambria" w:hAnsi="Cambria"/>
          <w:lang w:val="sr-Cyrl-RS" w:eastAsia="sr-Latn-RS"/>
        </w:rPr>
        <w:t>а</w:t>
      </w:r>
      <w:r w:rsidR="000914DC" w:rsidRPr="000914DC">
        <w:rPr>
          <w:rFonts w:ascii="Cambria" w:hAnsi="Cambria"/>
          <w:lang w:val="sr-Cyrl-RS" w:eastAsia="sr-Latn-RS"/>
        </w:rPr>
        <w:t xml:space="preserve"> за децу са сметњама у развоју</w:t>
      </w:r>
      <w:r w:rsidR="000914DC">
        <w:rPr>
          <w:rFonts w:ascii="Cambria" w:hAnsi="Cambria"/>
          <w:lang w:val="sr-Cyrl-RS" w:eastAsia="sr-Latn-RS"/>
        </w:rPr>
        <w:t>, 3) успостављање услуге п</w:t>
      </w:r>
      <w:r w:rsidR="000914DC" w:rsidRPr="000914DC">
        <w:rPr>
          <w:rFonts w:ascii="Cambria" w:hAnsi="Cambria"/>
          <w:lang w:val="sr-Cyrl-RS" w:eastAsia="sr-Latn-RS"/>
        </w:rPr>
        <w:t>омоћ и нег</w:t>
      </w:r>
      <w:r w:rsidR="000914DC">
        <w:rPr>
          <w:rFonts w:ascii="Cambria" w:hAnsi="Cambria"/>
          <w:lang w:val="sr-Cyrl-RS" w:eastAsia="sr-Latn-RS"/>
        </w:rPr>
        <w:t>а</w:t>
      </w:r>
      <w:r w:rsidR="000914DC" w:rsidRPr="000914DC">
        <w:rPr>
          <w:rFonts w:ascii="Cambria" w:hAnsi="Cambria"/>
          <w:lang w:val="sr-Cyrl-RS" w:eastAsia="sr-Latn-RS"/>
        </w:rPr>
        <w:t xml:space="preserve"> у кући за децу са сметњама у развоју</w:t>
      </w:r>
      <w:r w:rsidR="000914DC">
        <w:rPr>
          <w:rFonts w:ascii="Cambria" w:hAnsi="Cambria"/>
          <w:lang w:val="sr-Cyrl-RS" w:eastAsia="sr-Latn-RS"/>
        </w:rPr>
        <w:t>, 4) у</w:t>
      </w:r>
      <w:r w:rsidR="000914DC" w:rsidRPr="000914DC">
        <w:rPr>
          <w:rFonts w:ascii="Cambria" w:hAnsi="Cambria"/>
          <w:lang w:val="sr-Cyrl-RS" w:eastAsia="sr-Latn-RS"/>
        </w:rPr>
        <w:t>спостављање услуга информисања прилагођених потребама  лица  из  осетљивих категорија</w:t>
      </w:r>
      <w:r w:rsidR="000914DC">
        <w:rPr>
          <w:rFonts w:ascii="Cambria" w:hAnsi="Cambria"/>
          <w:lang w:val="sr-Cyrl-RS" w:eastAsia="sr-Latn-RS"/>
        </w:rPr>
        <w:t>, као и 5) ј</w:t>
      </w:r>
      <w:r w:rsidR="000914DC" w:rsidRPr="000914DC">
        <w:rPr>
          <w:rFonts w:ascii="Cambria" w:hAnsi="Cambria"/>
          <w:lang w:val="sr-Cyrl-RS" w:eastAsia="sr-Latn-RS"/>
        </w:rPr>
        <w:t>ачање цивилног сектора за пружање услуга</w:t>
      </w:r>
      <w:r w:rsidR="000914DC">
        <w:rPr>
          <w:rFonts w:ascii="Cambria" w:hAnsi="Cambria"/>
          <w:lang w:val="sr-Cyrl-RS" w:eastAsia="sr-Latn-RS"/>
        </w:rPr>
        <w:t xml:space="preserve"> социјалне заштите.</w:t>
      </w:r>
    </w:p>
    <w:p w14:paraId="75D72A30" w14:textId="6EC2927B" w:rsidR="00AB5BD2" w:rsidRPr="00ED1FA9" w:rsidRDefault="006D1C15" w:rsidP="00AB5BD2">
      <w:pPr>
        <w:spacing w:line="240" w:lineRule="auto"/>
        <w:jc w:val="both"/>
        <w:rPr>
          <w:rFonts w:ascii="Cambria" w:hAnsi="Cambria"/>
          <w:lang w:val="sr-Latn-RS" w:eastAsia="sr-Latn-RS"/>
        </w:rPr>
      </w:pPr>
      <w:r>
        <w:rPr>
          <w:rFonts w:ascii="Cambria" w:hAnsi="Cambria"/>
          <w:lang w:val="sr-Cyrl-RS" w:eastAsia="sr-Latn-RS"/>
        </w:rPr>
        <w:t xml:space="preserve"> </w:t>
      </w:r>
    </w:p>
    <w:p w14:paraId="794F7814" w14:textId="77777777" w:rsidR="000146AB" w:rsidRPr="000F48F6" w:rsidRDefault="000146AB" w:rsidP="000F48F6">
      <w:pPr>
        <w:spacing w:line="240" w:lineRule="auto"/>
        <w:jc w:val="both"/>
        <w:rPr>
          <w:rFonts w:ascii="Cambria" w:hAnsi="Cambria"/>
          <w:b/>
          <w:bCs/>
          <w:color w:val="494142" w:themeColor="accent5" w:themeShade="80"/>
          <w:sz w:val="28"/>
          <w:szCs w:val="28"/>
          <w:lang w:val="sr-Cyrl-RS" w:eastAsia="sr-Latn-RS"/>
        </w:rPr>
      </w:pPr>
    </w:p>
    <w:p w14:paraId="71BBBEED" w14:textId="5FC4FFE4" w:rsidR="00405C15" w:rsidRPr="00310272" w:rsidRDefault="0082195A" w:rsidP="00310272">
      <w:pPr>
        <w:pStyle w:val="Heading2"/>
        <w:rPr>
          <w:rFonts w:ascii="Cambria" w:hAnsi="Cambria"/>
          <w:b/>
          <w:bCs/>
          <w:noProof/>
          <w:color w:val="696464" w:themeColor="text2"/>
          <w:sz w:val="28"/>
          <w:szCs w:val="28"/>
          <w:lang w:val="en-GB"/>
        </w:rPr>
      </w:pPr>
      <w:bookmarkStart w:id="11" w:name="_Toc200540973"/>
      <w:r w:rsidRPr="00405C15">
        <w:rPr>
          <w:rFonts w:ascii="Cambria" w:hAnsi="Cambria"/>
          <w:b/>
          <w:bCs/>
          <w:noProof/>
          <w:color w:val="696464" w:themeColor="text2"/>
          <w:sz w:val="28"/>
          <w:szCs w:val="28"/>
          <w:lang w:val="sr-Cyrl-RS"/>
        </w:rPr>
        <w:t xml:space="preserve">3.2 </w:t>
      </w:r>
      <w:r w:rsidR="000F48F6" w:rsidRPr="00405C15">
        <w:rPr>
          <w:rFonts w:ascii="Cambria" w:hAnsi="Cambria"/>
          <w:b/>
          <w:bCs/>
          <w:noProof/>
          <w:color w:val="696464" w:themeColor="text2"/>
          <w:sz w:val="28"/>
          <w:szCs w:val="28"/>
          <w:lang w:val="sr-Cyrl-RS"/>
        </w:rPr>
        <w:t xml:space="preserve">Општи подаци о </w:t>
      </w:r>
      <w:bookmarkEnd w:id="11"/>
      <w:r w:rsidR="00F47D49" w:rsidRPr="00405C15">
        <w:rPr>
          <w:rFonts w:ascii="Cambria" w:hAnsi="Cambria"/>
          <w:b/>
          <w:bCs/>
          <w:noProof/>
          <w:color w:val="696464" w:themeColor="text2"/>
          <w:sz w:val="28"/>
          <w:szCs w:val="28"/>
          <w:lang w:val="sr-Cyrl-RS"/>
        </w:rPr>
        <w:t>ГРАДУ</w:t>
      </w:r>
    </w:p>
    <w:p w14:paraId="4A98850E" w14:textId="61A5BFD5" w:rsidR="00405C15" w:rsidRDefault="00405C15" w:rsidP="00405C15">
      <w:pPr>
        <w:spacing w:line="240" w:lineRule="auto"/>
        <w:jc w:val="both"/>
        <w:rPr>
          <w:rFonts w:ascii="Cambria" w:hAnsi="Cambria"/>
          <w:lang w:val="sr-Cyrl-RS" w:eastAsia="sr-Latn-RS"/>
        </w:rPr>
      </w:pPr>
      <w:r w:rsidRPr="00405C15">
        <w:rPr>
          <w:rFonts w:ascii="Cambria" w:hAnsi="Cambria"/>
          <w:lang w:val="sr-Cyrl-RS" w:eastAsia="sr-Latn-RS"/>
        </w:rPr>
        <w:t xml:space="preserve">       Град Вршац административно припада </w:t>
      </w:r>
      <w:r w:rsidR="00055EC0">
        <w:rPr>
          <w:rFonts w:ascii="Cambria" w:hAnsi="Cambria"/>
          <w:lang w:val="sr-Cyrl-RS" w:eastAsia="sr-Latn-RS"/>
        </w:rPr>
        <w:t>Ј</w:t>
      </w:r>
      <w:r w:rsidRPr="00405C15">
        <w:rPr>
          <w:rFonts w:ascii="Cambria" w:hAnsi="Cambria"/>
          <w:lang w:val="sr-Cyrl-RS" w:eastAsia="sr-Latn-RS"/>
        </w:rPr>
        <w:t>ужнобанатском округу, налази се у АП Војводини и смештен је уз сам руб Панонске низије у близини границе са Румунијом. Удаљен је 84 км од Београда и 14 км од границе са Румунијом. Суседне општине су Бела Црква, Ковин, Алибунар и Пландиште у Србији, а са источне и североисточне стране налазе</w:t>
      </w:r>
      <w:r w:rsidR="005141B9">
        <w:rPr>
          <w:rFonts w:ascii="Cambria" w:hAnsi="Cambria"/>
          <w:lang w:val="sr-Cyrl-RS" w:eastAsia="sr-Latn-RS"/>
        </w:rPr>
        <w:t xml:space="preserve"> се</w:t>
      </w:r>
      <w:r w:rsidRPr="00405C15">
        <w:rPr>
          <w:rFonts w:ascii="Cambria" w:hAnsi="Cambria"/>
          <w:lang w:val="sr-Cyrl-RS" w:eastAsia="sr-Latn-RS"/>
        </w:rPr>
        <w:t xml:space="preserve"> румунски окрузи Caras-Severin и Timis. Град лежи у подножју Вршачких планина и спада међу највеће локалне самоуправе у Војводини са површином од око 800 км2. У непосредној близини Вршца налазе се депресије </w:t>
      </w:r>
      <w:r w:rsidRPr="00405C15">
        <w:rPr>
          <w:rFonts w:ascii="Cambria" w:hAnsi="Cambria"/>
          <w:lang w:val="sr-Cyrl-RS" w:eastAsia="sr-Latn-RS"/>
        </w:rPr>
        <w:lastRenderedPageBreak/>
        <w:t>Великог и Малог рита, поточне долине, лесне заравни, као и Специјални резерват природе Делиблатска пешчара</w:t>
      </w:r>
      <w:r w:rsidR="005141B9">
        <w:rPr>
          <w:rFonts w:ascii="Cambria" w:hAnsi="Cambria"/>
          <w:lang w:val="sr-Cyrl-RS" w:eastAsia="sr-Latn-RS"/>
        </w:rPr>
        <w:t xml:space="preserve"> – једно </w:t>
      </w:r>
      <w:r w:rsidRPr="00405C15">
        <w:rPr>
          <w:rFonts w:ascii="Cambria" w:hAnsi="Cambria"/>
          <w:lang w:val="sr-Cyrl-RS" w:eastAsia="sr-Latn-RS"/>
        </w:rPr>
        <w:t xml:space="preserve"> од највећих пешчаних пространстава у Европи. Изузетни природни услови, земљиште и клима </w:t>
      </w:r>
      <w:r w:rsidR="005141B9">
        <w:rPr>
          <w:rFonts w:ascii="Cambria" w:hAnsi="Cambria"/>
          <w:lang w:val="sr-Cyrl-RS" w:eastAsia="sr-Latn-RS"/>
        </w:rPr>
        <w:t xml:space="preserve">су </w:t>
      </w:r>
      <w:r w:rsidRPr="00405C15">
        <w:rPr>
          <w:rFonts w:ascii="Cambria" w:hAnsi="Cambria"/>
          <w:lang w:val="sr-Cyrl-RS" w:eastAsia="sr-Latn-RS"/>
        </w:rPr>
        <w:t>посебно</w:t>
      </w:r>
      <w:r w:rsidR="005141B9">
        <w:rPr>
          <w:rFonts w:ascii="Cambria" w:hAnsi="Cambria"/>
          <w:lang w:val="sr-Cyrl-RS" w:eastAsia="sr-Latn-RS"/>
        </w:rPr>
        <w:t xml:space="preserve"> </w:t>
      </w:r>
      <w:r w:rsidRPr="00405C15">
        <w:rPr>
          <w:rFonts w:ascii="Cambria" w:hAnsi="Cambria"/>
          <w:lang w:val="sr-Cyrl-RS" w:eastAsia="sr-Latn-RS"/>
        </w:rPr>
        <w:t xml:space="preserve">погодни за развој виноградарства и воћарства. </w:t>
      </w:r>
    </w:p>
    <w:p w14:paraId="774EE252" w14:textId="77777777" w:rsidR="00055EC0" w:rsidRPr="00405C15" w:rsidRDefault="00055EC0" w:rsidP="00405C15">
      <w:pPr>
        <w:spacing w:line="240" w:lineRule="auto"/>
        <w:jc w:val="both"/>
        <w:rPr>
          <w:rFonts w:ascii="Cambria" w:hAnsi="Cambria"/>
          <w:lang w:val="sr-Cyrl-RS" w:eastAsia="sr-Latn-RS"/>
        </w:rPr>
      </w:pPr>
    </w:p>
    <w:p w14:paraId="583546C5" w14:textId="16B8D001" w:rsidR="00405C15" w:rsidRDefault="00405C15" w:rsidP="00405C15">
      <w:pPr>
        <w:spacing w:line="240" w:lineRule="auto"/>
        <w:jc w:val="both"/>
        <w:rPr>
          <w:rFonts w:ascii="Cambria" w:hAnsi="Cambria"/>
          <w:lang w:val="sr-Cyrl-RS" w:eastAsia="sr-Latn-RS"/>
        </w:rPr>
      </w:pPr>
      <w:r w:rsidRPr="00405C15">
        <w:rPr>
          <w:rFonts w:ascii="Cambria" w:hAnsi="Cambria"/>
          <w:lang w:val="sr-Cyrl-RS" w:eastAsia="sr-Latn-RS"/>
        </w:rPr>
        <w:t xml:space="preserve">       Према развијености </w:t>
      </w:r>
      <w:r w:rsidR="00055EC0">
        <w:rPr>
          <w:rFonts w:ascii="Cambria" w:hAnsi="Cambria"/>
          <w:lang w:val="sr-Cyrl-RS" w:eastAsia="sr-Latn-RS"/>
        </w:rPr>
        <w:t xml:space="preserve">Град </w:t>
      </w:r>
      <w:r w:rsidRPr="00405C15">
        <w:rPr>
          <w:rFonts w:ascii="Cambria" w:hAnsi="Cambria"/>
          <w:lang w:val="sr-Cyrl-RS" w:eastAsia="sr-Latn-RS"/>
        </w:rPr>
        <w:t>Вршац спада у прву групу локалних самоуправа у Србији</w:t>
      </w:r>
      <w:r w:rsidR="00AC6527">
        <w:rPr>
          <w:rFonts w:ascii="Cambria" w:hAnsi="Cambria"/>
          <w:lang w:val="sr-Cyrl-RS" w:eastAsia="sr-Latn-RS"/>
        </w:rPr>
        <w:t>,</w:t>
      </w:r>
      <w:r w:rsidRPr="00405C15">
        <w:rPr>
          <w:rFonts w:ascii="Cambria" w:hAnsi="Cambria"/>
          <w:lang w:val="sr-Cyrl-RS" w:eastAsia="sr-Latn-RS"/>
        </w:rPr>
        <w:t xml:space="preserve"> које су према степену развијености изнад републичког просека. Територију града чине 24 насеља, од којих је једно по типологији градско – уже градско </w:t>
      </w:r>
      <w:r w:rsidR="00AC6527" w:rsidRPr="00405C15">
        <w:rPr>
          <w:rFonts w:ascii="Cambria" w:hAnsi="Cambria"/>
          <w:lang w:val="sr-Cyrl-RS" w:eastAsia="sr-Latn-RS"/>
        </w:rPr>
        <w:t>језгро</w:t>
      </w:r>
      <w:r w:rsidRPr="00405C15">
        <w:rPr>
          <w:rFonts w:ascii="Cambria" w:hAnsi="Cambria"/>
          <w:lang w:val="sr-Cyrl-RS" w:eastAsia="sr-Latn-RS"/>
        </w:rPr>
        <w:t xml:space="preserve"> Вршца, док </w:t>
      </w:r>
      <w:r w:rsidR="00055EC0">
        <w:rPr>
          <w:rFonts w:ascii="Cambria" w:hAnsi="Cambria"/>
          <w:lang w:val="sr-Cyrl-RS" w:eastAsia="sr-Latn-RS"/>
        </w:rPr>
        <w:t xml:space="preserve">су </w:t>
      </w:r>
      <w:r w:rsidRPr="00405C15">
        <w:rPr>
          <w:rFonts w:ascii="Cambria" w:hAnsi="Cambria"/>
          <w:lang w:val="sr-Cyrl-RS" w:eastAsia="sr-Latn-RS"/>
        </w:rPr>
        <w:t>остала 23 насеља сеоск</w:t>
      </w:r>
      <w:r w:rsidR="00055EC0">
        <w:rPr>
          <w:rFonts w:ascii="Cambria" w:hAnsi="Cambria"/>
          <w:lang w:val="sr-Cyrl-RS" w:eastAsia="sr-Latn-RS"/>
        </w:rPr>
        <w:t>ог типа</w:t>
      </w:r>
      <w:r w:rsidRPr="00405C15">
        <w:rPr>
          <w:rFonts w:ascii="Cambria" w:hAnsi="Cambria"/>
          <w:lang w:val="sr-Cyrl-RS" w:eastAsia="sr-Latn-RS"/>
        </w:rPr>
        <w:t>.</w:t>
      </w:r>
    </w:p>
    <w:p w14:paraId="33A8EC6B" w14:textId="77777777" w:rsidR="00405C15" w:rsidRPr="00405C15" w:rsidRDefault="00405C15" w:rsidP="00405C15">
      <w:pPr>
        <w:spacing w:line="240" w:lineRule="auto"/>
        <w:jc w:val="both"/>
        <w:rPr>
          <w:rFonts w:ascii="Cambria" w:hAnsi="Cambria"/>
          <w:lang w:val="sr-Cyrl-RS" w:eastAsia="sr-Latn-RS"/>
        </w:rPr>
      </w:pPr>
    </w:p>
    <w:p w14:paraId="450CF5E2" w14:textId="77777777" w:rsidR="00405C15" w:rsidRPr="006B6B38" w:rsidRDefault="00405C15" w:rsidP="00405C15">
      <w:pPr>
        <w:spacing w:line="240" w:lineRule="auto"/>
        <w:jc w:val="both"/>
        <w:rPr>
          <w:rFonts w:ascii="Cambria" w:hAnsi="Cambria"/>
          <w:noProof/>
          <w:sz w:val="22"/>
          <w:szCs w:val="22"/>
          <w:lang w:val="sr-Cyrl-RS"/>
        </w:rPr>
      </w:pPr>
      <w:r w:rsidRPr="006B6B38">
        <w:rPr>
          <w:rFonts w:ascii="Cambria" w:hAnsi="Cambria" w:cstheme="majorHAnsi"/>
          <w:bCs/>
          <w:i/>
          <w:iCs/>
          <w:noProof/>
          <w:sz w:val="22"/>
          <w:szCs w:val="22"/>
          <w:lang w:val="sr-Cyrl-RS"/>
        </w:rPr>
        <w:t>Табела 4: Насељена места у  Вршцу</w:t>
      </w:r>
    </w:p>
    <w:tbl>
      <w:tblPr>
        <w:tblStyle w:val="PlainTable21"/>
        <w:tblW w:w="9753" w:type="dxa"/>
        <w:jc w:val="center"/>
        <w:tblLook w:val="04A0" w:firstRow="1" w:lastRow="0" w:firstColumn="1" w:lastColumn="0" w:noHBand="0" w:noVBand="1"/>
      </w:tblPr>
      <w:tblGrid>
        <w:gridCol w:w="1701"/>
        <w:gridCol w:w="8052"/>
      </w:tblGrid>
      <w:tr w:rsidR="00405C15" w:rsidRPr="00055EC0" w14:paraId="6B153169" w14:textId="77777777" w:rsidTr="00055EC0">
        <w:trPr>
          <w:cnfStyle w:val="100000000000" w:firstRow="1" w:lastRow="0" w:firstColumn="0" w:lastColumn="0" w:oddVBand="0" w:evenVBand="0" w:oddHBand="0" w:evenHBand="0" w:firstRowFirstColumn="0" w:firstRowLastColumn="0" w:lastRowFirstColumn="0" w:lastRowLastColumn="0"/>
          <w:trHeight w:val="79"/>
          <w:jc w:val="center"/>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7F7F7F"/>
              <w:right w:val="single" w:sz="4" w:space="0" w:color="auto"/>
            </w:tcBorders>
            <w:shd w:val="clear" w:color="auto" w:fill="006600"/>
          </w:tcPr>
          <w:p w14:paraId="1D41BCD7" w14:textId="77777777" w:rsidR="00405C15" w:rsidRPr="00AC6527" w:rsidRDefault="00405C15" w:rsidP="00756846">
            <w:pPr>
              <w:spacing w:before="120"/>
              <w:jc w:val="center"/>
              <w:rPr>
                <w:rFonts w:ascii="Cambria" w:eastAsia="Times New Roman" w:hAnsi="Cambria" w:cs="Arial"/>
                <w:b w:val="0"/>
                <w:bCs w:val="0"/>
                <w:noProof/>
                <w:color w:val="FFFFFF" w:themeColor="background1"/>
                <w:lang w:val="sr-Cyrl-RS"/>
              </w:rPr>
            </w:pPr>
            <w:r w:rsidRPr="00AC6527">
              <w:rPr>
                <w:rFonts w:ascii="Cambria" w:eastAsia="Times New Roman" w:hAnsi="Cambria" w:cs="Arial"/>
                <w:bCs w:val="0"/>
                <w:noProof/>
                <w:color w:val="FFFFFF" w:themeColor="background1"/>
                <w:lang w:val="sr-Cyrl-RS"/>
              </w:rPr>
              <w:t>Градско насеље (1)</w:t>
            </w:r>
          </w:p>
        </w:tc>
        <w:tc>
          <w:tcPr>
            <w:tcW w:w="8052" w:type="dxa"/>
            <w:tcBorders>
              <w:left w:val="single" w:sz="4" w:space="0" w:color="auto"/>
            </w:tcBorders>
          </w:tcPr>
          <w:p w14:paraId="7DF6407F" w14:textId="77777777" w:rsidR="00405C15" w:rsidRPr="00AC6527" w:rsidRDefault="00405C15" w:rsidP="00756846">
            <w:pPr>
              <w:spacing w:before="120"/>
              <w:cnfStyle w:val="100000000000" w:firstRow="1" w:lastRow="0" w:firstColumn="0" w:lastColumn="0" w:oddVBand="0" w:evenVBand="0" w:oddHBand="0" w:evenHBand="0" w:firstRowFirstColumn="0" w:firstRowLastColumn="0" w:lastRowFirstColumn="0" w:lastRowLastColumn="0"/>
              <w:rPr>
                <w:rFonts w:ascii="Cambria" w:eastAsia="Times New Roman" w:hAnsi="Cambria" w:cs="Arial"/>
                <w:b w:val="0"/>
                <w:bCs w:val="0"/>
                <w:noProof/>
                <w:lang w:val="sr-Cyrl-RS"/>
              </w:rPr>
            </w:pPr>
            <w:r w:rsidRPr="00AC6527">
              <w:rPr>
                <w:rFonts w:ascii="Cambria" w:eastAsia="Times New Roman" w:hAnsi="Cambria" w:cs="Arial"/>
                <w:b w:val="0"/>
                <w:bCs w:val="0"/>
                <w:noProof/>
                <w:lang w:val="sr-Cyrl-RS"/>
              </w:rPr>
              <w:t>Вршац – уже градско језгро</w:t>
            </w:r>
          </w:p>
        </w:tc>
      </w:tr>
      <w:tr w:rsidR="00405C15" w:rsidRPr="00055EC0" w14:paraId="3EE20904" w14:textId="77777777" w:rsidTr="00055EC0">
        <w:trPr>
          <w:cnfStyle w:val="000000100000" w:firstRow="0" w:lastRow="0" w:firstColumn="0" w:lastColumn="0" w:oddVBand="0" w:evenVBand="0" w:oddHBand="1" w:evenHBand="0" w:firstRowFirstColumn="0" w:firstRowLastColumn="0" w:lastRowFirstColumn="0" w:lastRowLastColumn="0"/>
          <w:trHeight w:val="377"/>
          <w:jc w:val="center"/>
        </w:trPr>
        <w:tc>
          <w:tcPr>
            <w:cnfStyle w:val="001000000000" w:firstRow="0" w:lastRow="0" w:firstColumn="1" w:lastColumn="0" w:oddVBand="0" w:evenVBand="0" w:oddHBand="0" w:evenHBand="0" w:firstRowFirstColumn="0" w:firstRowLastColumn="0" w:lastRowFirstColumn="0" w:lastRowLastColumn="0"/>
            <w:tcW w:w="1701" w:type="dxa"/>
            <w:tcBorders>
              <w:right w:val="single" w:sz="4" w:space="0" w:color="auto"/>
            </w:tcBorders>
            <w:shd w:val="clear" w:color="auto" w:fill="006600"/>
          </w:tcPr>
          <w:p w14:paraId="27156AEE" w14:textId="77777777" w:rsidR="00405C15" w:rsidRPr="00AC6527" w:rsidRDefault="00405C15" w:rsidP="00756846">
            <w:pPr>
              <w:spacing w:before="120"/>
              <w:jc w:val="center"/>
              <w:rPr>
                <w:rFonts w:ascii="Cambria" w:eastAsia="Times New Roman" w:hAnsi="Cambria" w:cs="Arial"/>
                <w:b w:val="0"/>
                <w:bCs w:val="0"/>
                <w:noProof/>
                <w:color w:val="FFFFFF" w:themeColor="background1"/>
                <w:lang w:val="sr-Cyrl-RS"/>
              </w:rPr>
            </w:pPr>
            <w:r w:rsidRPr="00AC6527">
              <w:rPr>
                <w:rFonts w:ascii="Cambria" w:eastAsia="Times New Roman" w:hAnsi="Cambria" w:cs="Arial"/>
                <w:bCs w:val="0"/>
                <w:noProof/>
                <w:color w:val="FFFFFF" w:themeColor="background1"/>
                <w:lang w:val="sr-Cyrl-RS"/>
              </w:rPr>
              <w:t>Сеоска насеља (23)</w:t>
            </w:r>
          </w:p>
        </w:tc>
        <w:tc>
          <w:tcPr>
            <w:tcW w:w="8052" w:type="dxa"/>
            <w:tcBorders>
              <w:left w:val="single" w:sz="4" w:space="0" w:color="auto"/>
            </w:tcBorders>
          </w:tcPr>
          <w:p w14:paraId="7BB3E195" w14:textId="77777777" w:rsidR="00405C15" w:rsidRPr="00AC6527" w:rsidRDefault="00405C15" w:rsidP="00756846">
            <w:pPr>
              <w:spacing w:before="120"/>
              <w:cnfStyle w:val="000000100000" w:firstRow="0" w:lastRow="0" w:firstColumn="0" w:lastColumn="0" w:oddVBand="0" w:evenVBand="0" w:oddHBand="1" w:evenHBand="0" w:firstRowFirstColumn="0" w:firstRowLastColumn="0" w:lastRowFirstColumn="0" w:lastRowLastColumn="0"/>
              <w:rPr>
                <w:rFonts w:ascii="Cambria" w:eastAsia="Times New Roman" w:hAnsi="Cambria" w:cs="Arial"/>
                <w:noProof/>
                <w:lang w:val="sr-Cyrl-RS"/>
              </w:rPr>
            </w:pPr>
            <w:r w:rsidRPr="00AC6527">
              <w:rPr>
                <w:rFonts w:ascii="Cambria" w:eastAsia="Times New Roman" w:hAnsi="Cambria" w:cs="Arial"/>
                <w:noProof/>
                <w:lang w:val="sr-Cyrl-RS"/>
              </w:rPr>
              <w:t>Ватин, Велико Средиште, Влајковац, Војводинци, Вршачки Ритови, Гудурица, Загајица, Избиште, Јабланка, Куштиљ, Мали Жам, Мало Средиште, Марковац, Месић, Орешац, Павлиш, Парта, Потпорањ, Ритишево, Сочица, Стража, Уљма, Шушара</w:t>
            </w:r>
          </w:p>
        </w:tc>
      </w:tr>
    </w:tbl>
    <w:p w14:paraId="3A251635" w14:textId="77777777" w:rsidR="00405C15" w:rsidRPr="00405C15" w:rsidRDefault="00405C15" w:rsidP="00405C15">
      <w:pPr>
        <w:spacing w:line="240" w:lineRule="auto"/>
        <w:jc w:val="both"/>
        <w:rPr>
          <w:rFonts w:ascii="Cambria" w:hAnsi="Cambria"/>
          <w:lang w:val="sr-Cyrl-RS" w:eastAsia="sr-Latn-RS"/>
        </w:rPr>
      </w:pPr>
    </w:p>
    <w:p w14:paraId="50E866B9" w14:textId="7088F737" w:rsidR="00405C15" w:rsidRDefault="00055EC0" w:rsidP="00405C15">
      <w:pPr>
        <w:spacing w:line="240" w:lineRule="auto"/>
        <w:jc w:val="both"/>
        <w:rPr>
          <w:rFonts w:ascii="Cambria" w:hAnsi="Cambria"/>
          <w:lang w:val="sr-Cyrl-RS" w:eastAsia="sr-Latn-RS"/>
        </w:rPr>
      </w:pPr>
      <w:r>
        <w:rPr>
          <w:rFonts w:ascii="Cambria" w:hAnsi="Cambria"/>
          <w:lang w:val="sr-Cyrl-RS" w:eastAsia="sr-Latn-RS"/>
        </w:rPr>
        <w:t xml:space="preserve">     </w:t>
      </w:r>
      <w:r w:rsidR="00405C15" w:rsidRPr="00405C15">
        <w:rPr>
          <w:rFonts w:ascii="Cambria" w:hAnsi="Cambria"/>
          <w:lang w:val="sr-Cyrl-RS" w:eastAsia="sr-Latn-RS"/>
        </w:rPr>
        <w:t xml:space="preserve">   Према попису из 2022. године у граду живи 45.462 становника (21.882 мушкараца и 23.580 жена), од чега 70,</w:t>
      </w:r>
      <w:r>
        <w:rPr>
          <w:rFonts w:ascii="Cambria" w:hAnsi="Cambria"/>
          <w:lang w:val="sr-Cyrl-RS" w:eastAsia="sr-Latn-RS"/>
        </w:rPr>
        <w:t>3</w:t>
      </w:r>
      <w:r w:rsidR="00405C15" w:rsidRPr="00405C15">
        <w:rPr>
          <w:rFonts w:ascii="Cambria" w:hAnsi="Cambria"/>
          <w:lang w:val="sr-Cyrl-RS" w:eastAsia="sr-Latn-RS"/>
        </w:rPr>
        <w:t>% живи у градском језгру, а 29,7% у сеоском подручју. У односу на претходни попис из 2011. године</w:t>
      </w:r>
      <w:r>
        <w:rPr>
          <w:rFonts w:ascii="Cambria" w:hAnsi="Cambria"/>
          <w:lang w:val="sr-Cyrl-RS" w:eastAsia="sr-Latn-RS"/>
        </w:rPr>
        <w:t>,</w:t>
      </w:r>
      <w:r w:rsidR="00405C15" w:rsidRPr="00405C15">
        <w:rPr>
          <w:rFonts w:ascii="Cambria" w:hAnsi="Cambria"/>
          <w:lang w:val="sr-Cyrl-RS" w:eastAsia="sr-Latn-RS"/>
        </w:rPr>
        <w:t xml:space="preserve"> када је у Вршцу живело 52.026 становника, популација града се смањила за 12,6%. </w:t>
      </w:r>
      <w:r w:rsidR="00405C15" w:rsidRPr="00055EC0">
        <w:rPr>
          <w:rFonts w:ascii="Cambria" w:hAnsi="Cambria"/>
          <w:b/>
          <w:bCs/>
          <w:lang w:val="sr-Cyrl-RS" w:eastAsia="sr-Latn-RS"/>
        </w:rPr>
        <w:t>Тренд депопулације града је снажно изражен последње две деценије</w:t>
      </w:r>
      <w:r w:rsidR="00405C15" w:rsidRPr="00405C15">
        <w:rPr>
          <w:rFonts w:ascii="Cambria" w:hAnsi="Cambria"/>
          <w:lang w:val="sr-Cyrl-RS" w:eastAsia="sr-Latn-RS"/>
        </w:rPr>
        <w:t>, уосталом као и у остатку наше земље, па је тако број становника у раздобљу 2002 – 2022.  смањен за 16,4% и представља директну последицу негативне стопе природног прираштаја, смањеног фертилитета и економских миграција. Просечна старост становника Вршц</w:t>
      </w:r>
      <w:r>
        <w:rPr>
          <w:rFonts w:ascii="Cambria" w:hAnsi="Cambria"/>
          <w:lang w:val="sr-Cyrl-RS" w:eastAsia="sr-Latn-RS"/>
        </w:rPr>
        <w:t>а</w:t>
      </w:r>
      <w:r w:rsidR="00405C15" w:rsidRPr="00405C15">
        <w:rPr>
          <w:rFonts w:ascii="Cambria" w:hAnsi="Cambria"/>
          <w:lang w:val="sr-Cyrl-RS" w:eastAsia="sr-Latn-RS"/>
        </w:rPr>
        <w:t xml:space="preserve"> </w:t>
      </w:r>
      <w:r>
        <w:rPr>
          <w:rFonts w:ascii="Cambria" w:hAnsi="Cambria"/>
          <w:lang w:val="sr-Cyrl-RS" w:eastAsia="sr-Latn-RS"/>
        </w:rPr>
        <w:t xml:space="preserve">у </w:t>
      </w:r>
      <w:r w:rsidR="00405C15" w:rsidRPr="00405C15">
        <w:rPr>
          <w:rFonts w:ascii="Cambria" w:hAnsi="Cambria"/>
          <w:lang w:val="sr-Cyrl-RS" w:eastAsia="sr-Latn-RS"/>
        </w:rPr>
        <w:t>2023. год. износила је 44 године и виша је у односу на републички (43,4)</w:t>
      </w:r>
      <w:r w:rsidR="00AC6527">
        <w:rPr>
          <w:rFonts w:ascii="Cambria" w:hAnsi="Cambria"/>
          <w:lang w:val="sr-Cyrl-RS" w:eastAsia="sr-Latn-RS"/>
        </w:rPr>
        <w:t xml:space="preserve"> и </w:t>
      </w:r>
      <w:r w:rsidR="00405C15" w:rsidRPr="00405C15">
        <w:rPr>
          <w:rFonts w:ascii="Cambria" w:hAnsi="Cambria"/>
          <w:lang w:val="sr-Cyrl-RS" w:eastAsia="sr-Latn-RS"/>
        </w:rPr>
        <w:t>покрајин</w:t>
      </w:r>
      <w:r>
        <w:rPr>
          <w:rFonts w:ascii="Cambria" w:hAnsi="Cambria"/>
          <w:lang w:val="sr-Cyrl-RS" w:eastAsia="sr-Latn-RS"/>
        </w:rPr>
        <w:t>ски ниво</w:t>
      </w:r>
      <w:r w:rsidR="00405C15" w:rsidRPr="00405C15">
        <w:rPr>
          <w:rFonts w:ascii="Cambria" w:hAnsi="Cambria"/>
          <w:lang w:val="sr-Cyrl-RS" w:eastAsia="sr-Latn-RS"/>
        </w:rPr>
        <w:t xml:space="preserve"> (43,</w:t>
      </w:r>
      <w:r w:rsidR="00AC6527">
        <w:rPr>
          <w:rFonts w:ascii="Cambria" w:hAnsi="Cambria"/>
          <w:lang w:val="sr-Cyrl-RS" w:eastAsia="sr-Latn-RS"/>
        </w:rPr>
        <w:t>1</w:t>
      </w:r>
      <w:r w:rsidR="00405C15" w:rsidRPr="00405C15">
        <w:rPr>
          <w:rFonts w:ascii="Cambria" w:hAnsi="Cambria"/>
          <w:lang w:val="sr-Cyrl-RS" w:eastAsia="sr-Latn-RS"/>
        </w:rPr>
        <w:t>).</w:t>
      </w:r>
      <w:r w:rsidR="006D4FAF">
        <w:rPr>
          <w:rFonts w:ascii="Cambria" w:hAnsi="Cambria"/>
          <w:lang w:val="sr-Cyrl-RS" w:eastAsia="sr-Latn-RS"/>
        </w:rPr>
        <w:t xml:space="preserve"> </w:t>
      </w:r>
      <w:r w:rsidR="00405C15" w:rsidRPr="00405C15">
        <w:rPr>
          <w:rFonts w:ascii="Cambria" w:hAnsi="Cambria"/>
          <w:lang w:val="sr-Cyrl-RS" w:eastAsia="sr-Latn-RS"/>
        </w:rPr>
        <w:t xml:space="preserve">Град Вршац је мулитиетничка средина са највећим уделом српског становништва </w:t>
      </w:r>
      <w:r w:rsidR="006D4FAF">
        <w:rPr>
          <w:rFonts w:ascii="Cambria" w:hAnsi="Cambria"/>
          <w:lang w:val="sr-Cyrl-RS" w:eastAsia="sr-Latn-RS"/>
        </w:rPr>
        <w:t>(</w:t>
      </w:r>
      <w:r w:rsidR="00405C15" w:rsidRPr="00405C15">
        <w:rPr>
          <w:rFonts w:ascii="Cambria" w:hAnsi="Cambria"/>
          <w:lang w:val="sr-Cyrl-RS" w:eastAsia="sr-Latn-RS"/>
        </w:rPr>
        <w:t>72%</w:t>
      </w:r>
      <w:r w:rsidR="006D4FAF">
        <w:rPr>
          <w:rFonts w:ascii="Cambria" w:hAnsi="Cambria"/>
          <w:lang w:val="sr-Cyrl-RS" w:eastAsia="sr-Latn-RS"/>
        </w:rPr>
        <w:t>)</w:t>
      </w:r>
      <w:r w:rsidR="00405C15" w:rsidRPr="00405C15">
        <w:rPr>
          <w:rFonts w:ascii="Cambria" w:hAnsi="Cambria"/>
          <w:lang w:val="sr-Cyrl-RS" w:eastAsia="sr-Latn-RS"/>
        </w:rPr>
        <w:t xml:space="preserve">, </w:t>
      </w:r>
      <w:r w:rsidR="006D4FAF">
        <w:rPr>
          <w:rFonts w:ascii="Cambria" w:hAnsi="Cambria"/>
          <w:lang w:val="sr-Cyrl-RS" w:eastAsia="sr-Latn-RS"/>
        </w:rPr>
        <w:t>док су међу мањинама најбројнији</w:t>
      </w:r>
      <w:r w:rsidR="00405C15" w:rsidRPr="00405C15">
        <w:rPr>
          <w:rFonts w:ascii="Cambria" w:hAnsi="Cambria"/>
          <w:lang w:val="sr-Cyrl-RS" w:eastAsia="sr-Latn-RS"/>
        </w:rPr>
        <w:t xml:space="preserve"> Румуни (9,</w:t>
      </w:r>
      <w:r w:rsidR="006D4FAF">
        <w:rPr>
          <w:rFonts w:ascii="Cambria" w:hAnsi="Cambria"/>
          <w:lang w:val="sr-Cyrl-RS" w:eastAsia="sr-Latn-RS"/>
        </w:rPr>
        <w:t>2</w:t>
      </w:r>
      <w:r w:rsidR="00405C15" w:rsidRPr="00405C15">
        <w:rPr>
          <w:rFonts w:ascii="Cambria" w:hAnsi="Cambria"/>
          <w:lang w:val="sr-Cyrl-RS" w:eastAsia="sr-Latn-RS"/>
        </w:rPr>
        <w:t>%), Роми (3,</w:t>
      </w:r>
      <w:r w:rsidR="006D4FAF">
        <w:rPr>
          <w:rFonts w:ascii="Cambria" w:hAnsi="Cambria"/>
          <w:lang w:val="sr-Cyrl-RS" w:eastAsia="sr-Latn-RS"/>
        </w:rPr>
        <w:t>8</w:t>
      </w:r>
      <w:r w:rsidR="00405C15" w:rsidRPr="00405C15">
        <w:rPr>
          <w:rFonts w:ascii="Cambria" w:hAnsi="Cambria"/>
          <w:lang w:val="sr-Cyrl-RS" w:eastAsia="sr-Latn-RS"/>
        </w:rPr>
        <w:t>%) и Мађари (3,</w:t>
      </w:r>
      <w:r w:rsidR="006D4FAF">
        <w:rPr>
          <w:rFonts w:ascii="Cambria" w:hAnsi="Cambria"/>
          <w:lang w:val="sr-Cyrl-RS" w:eastAsia="sr-Latn-RS"/>
        </w:rPr>
        <w:t>5</w:t>
      </w:r>
      <w:r w:rsidR="00405C15" w:rsidRPr="00405C15">
        <w:rPr>
          <w:rFonts w:ascii="Cambria" w:hAnsi="Cambria"/>
          <w:lang w:val="sr-Cyrl-RS" w:eastAsia="sr-Latn-RS"/>
        </w:rPr>
        <w:t>%).</w:t>
      </w:r>
    </w:p>
    <w:p w14:paraId="0E945FC5" w14:textId="77777777" w:rsidR="002A407C" w:rsidRDefault="002A407C" w:rsidP="0081110F">
      <w:pPr>
        <w:spacing w:line="360" w:lineRule="atLeast"/>
        <w:jc w:val="both"/>
        <w:rPr>
          <w:rFonts w:ascii="Cambria" w:hAnsi="Cambria"/>
          <w:lang w:val="sr-Cyrl-RS" w:eastAsia="sr-Latn-RS"/>
        </w:rPr>
      </w:pPr>
    </w:p>
    <w:p w14:paraId="1C7C9829" w14:textId="32AA5ED7" w:rsidR="002A407C" w:rsidRDefault="00286657" w:rsidP="00811FC9">
      <w:pPr>
        <w:spacing w:line="240" w:lineRule="auto"/>
        <w:jc w:val="both"/>
        <w:rPr>
          <w:rFonts w:ascii="Cambria" w:hAnsi="Cambria"/>
          <w:lang w:val="sr-Cyrl-RS" w:eastAsia="sr-Latn-RS"/>
        </w:rPr>
      </w:pPr>
      <w:r>
        <w:rPr>
          <w:rFonts w:ascii="Cambria" w:hAnsi="Cambria"/>
          <w:lang w:val="sr-Cyrl-RS" w:eastAsia="sr-Latn-RS"/>
        </w:rPr>
        <w:t xml:space="preserve">       Званична статистика открива слабости демографске структуре </w:t>
      </w:r>
      <w:r w:rsidR="009B3338">
        <w:rPr>
          <w:rFonts w:ascii="Cambria" w:hAnsi="Cambria"/>
          <w:lang w:val="sr-Cyrl-RS" w:eastAsia="sr-Latn-RS"/>
        </w:rPr>
        <w:t xml:space="preserve">града </w:t>
      </w:r>
      <w:r>
        <w:rPr>
          <w:rFonts w:ascii="Cambria" w:hAnsi="Cambria"/>
          <w:lang w:val="sr-Cyrl-RS" w:eastAsia="sr-Latn-RS"/>
        </w:rPr>
        <w:t xml:space="preserve">и када је реч </w:t>
      </w:r>
      <w:r w:rsidR="0065055E">
        <w:rPr>
          <w:rFonts w:ascii="Cambria" w:hAnsi="Cambria"/>
          <w:lang w:val="sr-Cyrl-RS" w:eastAsia="sr-Latn-RS"/>
        </w:rPr>
        <w:t xml:space="preserve">о </w:t>
      </w:r>
      <w:r>
        <w:rPr>
          <w:rFonts w:ascii="Cambria" w:hAnsi="Cambria"/>
          <w:lang w:val="sr-Cyrl-RS" w:eastAsia="sr-Latn-RS"/>
        </w:rPr>
        <w:t xml:space="preserve">угроженим категоријама становништва, као што су особе са инвалидитетом, старачка домаћинства и ромска популација. </w:t>
      </w:r>
      <w:r w:rsidR="0065055E" w:rsidRPr="00AC6527">
        <w:rPr>
          <w:rFonts w:ascii="Cambria" w:hAnsi="Cambria"/>
          <w:lang w:val="sr-Cyrl-RS" w:eastAsia="sr-Latn-RS"/>
        </w:rPr>
        <w:t>У 2022. години</w:t>
      </w:r>
      <w:r w:rsidR="009B3338">
        <w:rPr>
          <w:rFonts w:ascii="Cambria" w:hAnsi="Cambria"/>
          <w:b/>
          <w:bCs/>
          <w:lang w:val="sr-Cyrl-RS" w:eastAsia="sr-Latn-RS"/>
        </w:rPr>
        <w:t xml:space="preserve"> </w:t>
      </w:r>
      <w:r w:rsidR="0065055E" w:rsidRPr="0065055E">
        <w:rPr>
          <w:rFonts w:ascii="Cambria" w:hAnsi="Cambria"/>
          <w:b/>
          <w:bCs/>
          <w:lang w:val="sr-Cyrl-RS" w:eastAsia="sr-Latn-RS"/>
        </w:rPr>
        <w:t xml:space="preserve">на територији </w:t>
      </w:r>
      <w:r w:rsidR="009B3338">
        <w:rPr>
          <w:rFonts w:ascii="Cambria" w:hAnsi="Cambria"/>
          <w:b/>
          <w:bCs/>
          <w:lang w:val="sr-Cyrl-RS" w:eastAsia="sr-Latn-RS"/>
        </w:rPr>
        <w:t>града</w:t>
      </w:r>
      <w:r w:rsidR="00AC6527">
        <w:rPr>
          <w:rFonts w:ascii="Cambria" w:hAnsi="Cambria"/>
          <w:b/>
          <w:bCs/>
          <w:lang w:val="sr-Cyrl-RS" w:eastAsia="sr-Latn-RS"/>
        </w:rPr>
        <w:t xml:space="preserve"> </w:t>
      </w:r>
      <w:r w:rsidR="009B3338">
        <w:rPr>
          <w:rFonts w:ascii="Cambria" w:hAnsi="Cambria"/>
          <w:b/>
          <w:bCs/>
          <w:lang w:val="sr-Cyrl-RS" w:eastAsia="sr-Latn-RS"/>
        </w:rPr>
        <w:t xml:space="preserve"> </w:t>
      </w:r>
      <w:r w:rsidR="006D4FAF">
        <w:rPr>
          <w:rFonts w:ascii="Cambria" w:hAnsi="Cambria"/>
          <w:b/>
          <w:bCs/>
          <w:lang w:val="sr-Cyrl-RS" w:eastAsia="sr-Latn-RS"/>
        </w:rPr>
        <w:t>Вршца</w:t>
      </w:r>
      <w:r w:rsidR="0065055E" w:rsidRPr="0065055E">
        <w:rPr>
          <w:rFonts w:ascii="Cambria" w:hAnsi="Cambria"/>
          <w:b/>
          <w:bCs/>
          <w:lang w:val="sr-Cyrl-RS" w:eastAsia="sr-Latn-RS"/>
        </w:rPr>
        <w:t xml:space="preserve"> </w:t>
      </w:r>
      <w:r w:rsidR="00AC6527">
        <w:rPr>
          <w:rFonts w:ascii="Cambria" w:hAnsi="Cambria"/>
          <w:b/>
          <w:bCs/>
          <w:lang w:val="sr-Cyrl-RS" w:eastAsia="sr-Latn-RS"/>
        </w:rPr>
        <w:t xml:space="preserve">је </w:t>
      </w:r>
      <w:r w:rsidR="0065055E" w:rsidRPr="0065055E">
        <w:rPr>
          <w:rFonts w:ascii="Cambria" w:hAnsi="Cambria"/>
          <w:b/>
          <w:bCs/>
          <w:lang w:val="sr-Cyrl-RS" w:eastAsia="sr-Latn-RS"/>
        </w:rPr>
        <w:t xml:space="preserve">било </w:t>
      </w:r>
      <w:r w:rsidR="006D4FAF">
        <w:rPr>
          <w:rFonts w:ascii="Cambria" w:hAnsi="Cambria"/>
          <w:b/>
          <w:bCs/>
          <w:lang w:val="sr-Cyrl-RS" w:eastAsia="sr-Latn-RS"/>
        </w:rPr>
        <w:t>4</w:t>
      </w:r>
      <w:r w:rsidR="0065055E" w:rsidRPr="0065055E">
        <w:rPr>
          <w:rFonts w:ascii="Cambria" w:hAnsi="Cambria"/>
          <w:b/>
          <w:bCs/>
          <w:lang w:val="sr-Cyrl-RS" w:eastAsia="sr-Latn-RS"/>
        </w:rPr>
        <w:t>.</w:t>
      </w:r>
      <w:r w:rsidR="006D4FAF">
        <w:rPr>
          <w:rFonts w:ascii="Cambria" w:hAnsi="Cambria"/>
          <w:b/>
          <w:bCs/>
          <w:lang w:val="sr-Cyrl-RS" w:eastAsia="sr-Latn-RS"/>
        </w:rPr>
        <w:t>032</w:t>
      </w:r>
      <w:r w:rsidR="0065055E" w:rsidRPr="0065055E">
        <w:rPr>
          <w:rFonts w:ascii="Cambria" w:hAnsi="Cambria"/>
          <w:b/>
          <w:bCs/>
          <w:lang w:val="sr-Cyrl-RS" w:eastAsia="sr-Latn-RS"/>
        </w:rPr>
        <w:t xml:space="preserve"> старачк</w:t>
      </w:r>
      <w:r w:rsidR="00F436ED">
        <w:rPr>
          <w:rFonts w:ascii="Cambria" w:hAnsi="Cambria"/>
          <w:b/>
          <w:bCs/>
          <w:lang w:val="sr-Cyrl-RS" w:eastAsia="sr-Latn-RS"/>
        </w:rPr>
        <w:t>а</w:t>
      </w:r>
      <w:r w:rsidR="0065055E" w:rsidRPr="0065055E">
        <w:rPr>
          <w:rFonts w:ascii="Cambria" w:hAnsi="Cambria"/>
          <w:b/>
          <w:bCs/>
          <w:lang w:val="sr-Cyrl-RS" w:eastAsia="sr-Latn-RS"/>
        </w:rPr>
        <w:t xml:space="preserve"> домаћинстава чији су сви чланови </w:t>
      </w:r>
      <w:r w:rsidR="00B97AD2">
        <w:rPr>
          <w:rFonts w:ascii="Cambria" w:hAnsi="Cambria"/>
          <w:b/>
          <w:bCs/>
          <w:lang w:val="sr-Cyrl-RS" w:eastAsia="sr-Latn-RS"/>
        </w:rPr>
        <w:t xml:space="preserve">били </w:t>
      </w:r>
      <w:r w:rsidR="0065055E" w:rsidRPr="0065055E">
        <w:rPr>
          <w:rFonts w:ascii="Cambria" w:hAnsi="Cambria"/>
          <w:b/>
          <w:bCs/>
          <w:lang w:val="sr-Cyrl-RS" w:eastAsia="sr-Latn-RS"/>
        </w:rPr>
        <w:t xml:space="preserve">старији од 64 године. </w:t>
      </w:r>
      <w:r w:rsidR="006D4FAF">
        <w:rPr>
          <w:rFonts w:ascii="Cambria" w:hAnsi="Cambria"/>
          <w:lang w:val="sr-Cyrl-RS" w:eastAsia="sr-Latn-RS"/>
        </w:rPr>
        <w:t>Скоро 2/3</w:t>
      </w:r>
      <w:r w:rsidR="009B3338">
        <w:rPr>
          <w:rFonts w:ascii="Cambria" w:hAnsi="Cambria"/>
          <w:lang w:val="sr-Cyrl-RS" w:eastAsia="sr-Latn-RS"/>
        </w:rPr>
        <w:t xml:space="preserve"> старачких </w:t>
      </w:r>
      <w:r w:rsidR="0065055E">
        <w:rPr>
          <w:rFonts w:ascii="Cambria" w:hAnsi="Cambria"/>
          <w:lang w:val="sr-Cyrl-RS" w:eastAsia="sr-Latn-RS"/>
        </w:rPr>
        <w:t xml:space="preserve"> домаћинстава</w:t>
      </w:r>
      <w:r w:rsidR="006D4FAF">
        <w:rPr>
          <w:rFonts w:ascii="Cambria" w:hAnsi="Cambria"/>
          <w:lang w:val="sr-Cyrl-RS" w:eastAsia="sr-Latn-RS"/>
        </w:rPr>
        <w:t xml:space="preserve"> (63,2%)</w:t>
      </w:r>
      <w:r w:rsidR="0065055E">
        <w:rPr>
          <w:rFonts w:ascii="Cambria" w:hAnsi="Cambria"/>
          <w:lang w:val="sr-Cyrl-RS" w:eastAsia="sr-Latn-RS"/>
        </w:rPr>
        <w:t xml:space="preserve"> </w:t>
      </w:r>
      <w:r w:rsidR="009B3338">
        <w:rPr>
          <w:rFonts w:ascii="Cambria" w:hAnsi="Cambria"/>
          <w:lang w:val="sr-Cyrl-RS" w:eastAsia="sr-Latn-RS"/>
        </w:rPr>
        <w:t xml:space="preserve">чине самачка домаћинства </w:t>
      </w:r>
      <w:r w:rsidR="0065055E">
        <w:rPr>
          <w:rFonts w:ascii="Cambria" w:hAnsi="Cambria"/>
          <w:lang w:val="sr-Cyrl-RS" w:eastAsia="sr-Latn-RS"/>
        </w:rPr>
        <w:t>(</w:t>
      </w:r>
      <w:r w:rsidR="006D4FAF">
        <w:rPr>
          <w:rFonts w:ascii="Cambria" w:hAnsi="Cambria"/>
          <w:lang w:val="sr-Cyrl-RS" w:eastAsia="sr-Latn-RS"/>
        </w:rPr>
        <w:t>2</w:t>
      </w:r>
      <w:r w:rsidR="009B3338">
        <w:rPr>
          <w:rFonts w:ascii="Cambria" w:hAnsi="Cambria"/>
          <w:lang w:val="sr-Cyrl-RS" w:eastAsia="sr-Latn-RS"/>
        </w:rPr>
        <w:t>.</w:t>
      </w:r>
      <w:r w:rsidR="006D4FAF">
        <w:rPr>
          <w:rFonts w:ascii="Cambria" w:hAnsi="Cambria"/>
          <w:lang w:val="sr-Cyrl-RS" w:eastAsia="sr-Latn-RS"/>
        </w:rPr>
        <w:t>548</w:t>
      </w:r>
      <w:r w:rsidR="0065055E">
        <w:rPr>
          <w:rFonts w:ascii="Cambria" w:hAnsi="Cambria"/>
          <w:lang w:val="sr-Cyrl-RS" w:eastAsia="sr-Latn-RS"/>
        </w:rPr>
        <w:t>)</w:t>
      </w:r>
      <w:r w:rsidR="00C76E56">
        <w:rPr>
          <w:rFonts w:ascii="Cambria" w:hAnsi="Cambria"/>
          <w:lang w:val="sr-Cyrl-RS" w:eastAsia="sr-Latn-RS"/>
        </w:rPr>
        <w:t xml:space="preserve">, </w:t>
      </w:r>
      <w:r w:rsidR="00AC6527">
        <w:rPr>
          <w:rFonts w:ascii="Cambria" w:hAnsi="Cambria"/>
          <w:lang w:val="sr-Cyrl-RS" w:eastAsia="sr-Latn-RS"/>
        </w:rPr>
        <w:t xml:space="preserve">док у </w:t>
      </w:r>
      <w:r w:rsidR="00C76E56">
        <w:rPr>
          <w:rFonts w:ascii="Cambria" w:hAnsi="Cambria"/>
          <w:lang w:val="sr-Cyrl-RS" w:eastAsia="sr-Latn-RS"/>
        </w:rPr>
        <w:t>1.</w:t>
      </w:r>
      <w:r w:rsidR="006D4FAF">
        <w:rPr>
          <w:rFonts w:ascii="Cambria" w:hAnsi="Cambria"/>
          <w:lang w:val="sr-Cyrl-RS" w:eastAsia="sr-Latn-RS"/>
        </w:rPr>
        <w:t>458</w:t>
      </w:r>
      <w:r w:rsidR="00C76E56">
        <w:rPr>
          <w:rFonts w:ascii="Cambria" w:hAnsi="Cambria"/>
          <w:lang w:val="sr-Cyrl-RS" w:eastAsia="sr-Latn-RS"/>
        </w:rPr>
        <w:t xml:space="preserve"> </w:t>
      </w:r>
      <w:r w:rsidR="0065055E">
        <w:rPr>
          <w:rFonts w:ascii="Cambria" w:hAnsi="Cambria"/>
          <w:lang w:val="sr-Cyrl-RS" w:eastAsia="sr-Latn-RS"/>
        </w:rPr>
        <w:t>старачк</w:t>
      </w:r>
      <w:r w:rsidR="00C76E56">
        <w:rPr>
          <w:rFonts w:ascii="Cambria" w:hAnsi="Cambria"/>
          <w:lang w:val="sr-Cyrl-RS" w:eastAsia="sr-Latn-RS"/>
        </w:rPr>
        <w:t>их</w:t>
      </w:r>
      <w:r w:rsidR="0065055E">
        <w:rPr>
          <w:rFonts w:ascii="Cambria" w:hAnsi="Cambria"/>
          <w:lang w:val="sr-Cyrl-RS" w:eastAsia="sr-Latn-RS"/>
        </w:rPr>
        <w:t xml:space="preserve"> домаћинства </w:t>
      </w:r>
      <w:r w:rsidR="00AC6527">
        <w:rPr>
          <w:rFonts w:ascii="Cambria" w:hAnsi="Cambria"/>
          <w:lang w:val="sr-Cyrl-RS" w:eastAsia="sr-Latn-RS"/>
        </w:rPr>
        <w:t>живе два члана</w:t>
      </w:r>
      <w:r w:rsidR="00C76E56">
        <w:rPr>
          <w:rFonts w:ascii="Cambria" w:hAnsi="Cambria"/>
          <w:lang w:val="sr-Cyrl-RS" w:eastAsia="sr-Latn-RS"/>
        </w:rPr>
        <w:t xml:space="preserve">, а у </w:t>
      </w:r>
      <w:r w:rsidR="006D4FAF">
        <w:rPr>
          <w:rFonts w:ascii="Cambria" w:hAnsi="Cambria"/>
          <w:lang w:val="sr-Cyrl-RS" w:eastAsia="sr-Latn-RS"/>
        </w:rPr>
        <w:t>26</w:t>
      </w:r>
      <w:r w:rsidR="00C76E56">
        <w:rPr>
          <w:rFonts w:ascii="Cambria" w:hAnsi="Cambria"/>
          <w:lang w:val="sr-Cyrl-RS" w:eastAsia="sr-Latn-RS"/>
        </w:rPr>
        <w:t xml:space="preserve"> домаћинст</w:t>
      </w:r>
      <w:r w:rsidR="006D4FAF">
        <w:rPr>
          <w:rFonts w:ascii="Cambria" w:hAnsi="Cambria"/>
          <w:lang w:val="sr-Cyrl-RS" w:eastAsia="sr-Latn-RS"/>
        </w:rPr>
        <w:t>а</w:t>
      </w:r>
      <w:r w:rsidR="00C76E56">
        <w:rPr>
          <w:rFonts w:ascii="Cambria" w:hAnsi="Cambria"/>
          <w:lang w:val="sr-Cyrl-RS" w:eastAsia="sr-Latn-RS"/>
        </w:rPr>
        <w:t>ва више од три члана</w:t>
      </w:r>
      <w:r w:rsidR="006D4FAF">
        <w:rPr>
          <w:rFonts w:ascii="Cambria" w:hAnsi="Cambria"/>
          <w:lang w:val="sr-Cyrl-RS" w:eastAsia="sr-Latn-RS"/>
        </w:rPr>
        <w:t xml:space="preserve"> старија од 64 године</w:t>
      </w:r>
      <w:r w:rsidR="00C76E56">
        <w:rPr>
          <w:rFonts w:ascii="Cambria" w:hAnsi="Cambria"/>
          <w:lang w:val="sr-Cyrl-RS" w:eastAsia="sr-Latn-RS"/>
        </w:rPr>
        <w:t>.</w:t>
      </w:r>
      <w:r w:rsidR="00C76E56">
        <w:rPr>
          <w:rStyle w:val="FootnoteReference"/>
          <w:rFonts w:ascii="Cambria" w:hAnsi="Cambria"/>
          <w:lang w:val="sr-Cyrl-RS" w:eastAsia="sr-Latn-RS"/>
        </w:rPr>
        <w:footnoteReference w:id="25"/>
      </w:r>
      <w:r w:rsidR="00C76E56">
        <w:rPr>
          <w:rFonts w:ascii="Cambria" w:hAnsi="Cambria"/>
          <w:lang w:val="sr-Cyrl-RS" w:eastAsia="sr-Latn-RS"/>
        </w:rPr>
        <w:t xml:space="preserve"> </w:t>
      </w:r>
    </w:p>
    <w:p w14:paraId="75F67B83" w14:textId="77777777" w:rsidR="0065055E" w:rsidRPr="00AC6527" w:rsidRDefault="0065055E" w:rsidP="00811FC9">
      <w:pPr>
        <w:spacing w:line="240" w:lineRule="auto"/>
        <w:jc w:val="both"/>
        <w:rPr>
          <w:rFonts w:ascii="Cambria" w:hAnsi="Cambria"/>
          <w:lang w:val="sr-Cyrl-RS" w:eastAsia="sr-Latn-RS"/>
        </w:rPr>
      </w:pPr>
    </w:p>
    <w:p w14:paraId="2ADF6675" w14:textId="0D587258" w:rsidR="0065055E" w:rsidRPr="00BA3C03" w:rsidRDefault="0065055E" w:rsidP="00811FC9">
      <w:pPr>
        <w:spacing w:line="240" w:lineRule="auto"/>
        <w:jc w:val="both"/>
        <w:rPr>
          <w:rFonts w:ascii="Cambria" w:hAnsi="Cambria"/>
          <w:lang w:val="sr-Cyrl-RS" w:eastAsia="sr-Latn-RS"/>
        </w:rPr>
      </w:pPr>
      <w:r w:rsidRPr="00AC6527">
        <w:rPr>
          <w:rFonts w:ascii="Cambria" w:hAnsi="Cambria"/>
          <w:lang w:val="sr-Cyrl-RS" w:eastAsia="sr-Latn-RS"/>
        </w:rPr>
        <w:t xml:space="preserve">     Када говоримо о</w:t>
      </w:r>
      <w:r w:rsidRPr="00811FC9">
        <w:rPr>
          <w:rFonts w:ascii="Cambria" w:hAnsi="Cambria"/>
          <w:b/>
          <w:bCs/>
          <w:lang w:val="sr-Cyrl-RS" w:eastAsia="sr-Latn-RS"/>
        </w:rPr>
        <w:t xml:space="preserve"> особама са инвалидитетом, </w:t>
      </w:r>
      <w:r w:rsidRPr="005E5393">
        <w:rPr>
          <w:rFonts w:ascii="Cambria" w:hAnsi="Cambria"/>
          <w:lang w:val="sr-Cyrl-RS" w:eastAsia="sr-Latn-RS"/>
        </w:rPr>
        <w:t>према подацима Републичког завода са статистику</w:t>
      </w:r>
      <w:r w:rsidR="005E5393" w:rsidRPr="005E5393">
        <w:rPr>
          <w:rFonts w:ascii="Cambria" w:hAnsi="Cambria"/>
          <w:lang w:val="en-GB" w:eastAsia="sr-Latn-RS"/>
        </w:rPr>
        <w:t>,</w:t>
      </w:r>
      <w:r w:rsidRPr="00811FC9">
        <w:rPr>
          <w:rFonts w:ascii="Cambria" w:hAnsi="Cambria"/>
          <w:b/>
          <w:bCs/>
          <w:lang w:val="sr-Cyrl-RS" w:eastAsia="sr-Latn-RS"/>
        </w:rPr>
        <w:t xml:space="preserve"> у </w:t>
      </w:r>
      <w:r w:rsidR="00F436ED">
        <w:rPr>
          <w:rFonts w:ascii="Cambria" w:hAnsi="Cambria"/>
          <w:b/>
          <w:bCs/>
          <w:lang w:val="sr-Cyrl-RS" w:eastAsia="sr-Latn-RS"/>
        </w:rPr>
        <w:t>Вршцу</w:t>
      </w:r>
      <w:r w:rsidRPr="00811FC9">
        <w:rPr>
          <w:rFonts w:ascii="Cambria" w:hAnsi="Cambria"/>
          <w:b/>
          <w:bCs/>
          <w:lang w:val="sr-Cyrl-RS" w:eastAsia="sr-Latn-RS"/>
        </w:rPr>
        <w:t xml:space="preserve"> је 2022. године живело </w:t>
      </w:r>
      <w:r w:rsidR="00F436ED">
        <w:rPr>
          <w:rFonts w:ascii="Cambria" w:hAnsi="Cambria"/>
          <w:b/>
          <w:bCs/>
          <w:lang w:val="sr-Cyrl-RS" w:eastAsia="sr-Latn-RS"/>
        </w:rPr>
        <w:t>3</w:t>
      </w:r>
      <w:r w:rsidR="00C76E56">
        <w:rPr>
          <w:rFonts w:ascii="Cambria" w:hAnsi="Cambria"/>
          <w:b/>
          <w:bCs/>
          <w:lang w:val="sr-Cyrl-RS" w:eastAsia="sr-Latn-RS"/>
        </w:rPr>
        <w:t>.</w:t>
      </w:r>
      <w:r w:rsidR="00F436ED">
        <w:rPr>
          <w:rFonts w:ascii="Cambria" w:hAnsi="Cambria"/>
          <w:b/>
          <w:bCs/>
          <w:lang w:val="sr-Cyrl-RS" w:eastAsia="sr-Latn-RS"/>
        </w:rPr>
        <w:t>167</w:t>
      </w:r>
      <w:r w:rsidRPr="00811FC9">
        <w:rPr>
          <w:rFonts w:ascii="Cambria" w:hAnsi="Cambria"/>
          <w:b/>
          <w:bCs/>
          <w:lang w:val="sr-Cyrl-RS" w:eastAsia="sr-Latn-RS"/>
        </w:rPr>
        <w:t xml:space="preserve"> </w:t>
      </w:r>
      <w:r w:rsidR="00213E1F">
        <w:rPr>
          <w:rFonts w:ascii="Cambria" w:hAnsi="Cambria"/>
          <w:b/>
          <w:bCs/>
          <w:lang w:val="sr-Cyrl-RS" w:eastAsia="sr-Latn-RS"/>
        </w:rPr>
        <w:t>ОСИ</w:t>
      </w:r>
      <w:r w:rsidRPr="00811FC9">
        <w:rPr>
          <w:rFonts w:ascii="Cambria" w:hAnsi="Cambria"/>
          <w:b/>
          <w:bCs/>
          <w:lang w:val="sr-Cyrl-RS" w:eastAsia="sr-Latn-RS"/>
        </w:rPr>
        <w:t xml:space="preserve"> (</w:t>
      </w:r>
      <w:r w:rsidR="00D05A13">
        <w:rPr>
          <w:rFonts w:ascii="Cambria" w:hAnsi="Cambria"/>
          <w:b/>
          <w:bCs/>
          <w:lang w:val="sr-Cyrl-RS" w:eastAsia="sr-Latn-RS"/>
        </w:rPr>
        <w:t>7</w:t>
      </w:r>
      <w:r w:rsidRPr="00811FC9">
        <w:rPr>
          <w:rFonts w:ascii="Cambria" w:hAnsi="Cambria"/>
          <w:b/>
          <w:bCs/>
          <w:lang w:val="sr-Cyrl-RS" w:eastAsia="sr-Latn-RS"/>
        </w:rPr>
        <w:t>,</w:t>
      </w:r>
      <w:r w:rsidR="00D05A13">
        <w:rPr>
          <w:rFonts w:ascii="Cambria" w:hAnsi="Cambria"/>
          <w:b/>
          <w:bCs/>
          <w:lang w:val="sr-Cyrl-RS" w:eastAsia="sr-Latn-RS"/>
        </w:rPr>
        <w:t>1</w:t>
      </w:r>
      <w:r w:rsidRPr="00811FC9">
        <w:rPr>
          <w:rFonts w:ascii="Cambria" w:hAnsi="Cambria"/>
          <w:b/>
          <w:bCs/>
          <w:lang w:val="sr-Cyrl-RS" w:eastAsia="sr-Latn-RS"/>
        </w:rPr>
        <w:t xml:space="preserve">%), </w:t>
      </w:r>
      <w:r w:rsidRPr="005A6C36">
        <w:rPr>
          <w:rFonts w:ascii="Cambria" w:hAnsi="Cambria"/>
          <w:lang w:val="sr-Cyrl-RS" w:eastAsia="sr-Latn-RS"/>
        </w:rPr>
        <w:t xml:space="preserve">међу којима је било </w:t>
      </w:r>
      <w:r w:rsidR="00D05A13">
        <w:rPr>
          <w:rFonts w:ascii="Cambria" w:hAnsi="Cambria"/>
          <w:lang w:val="sr-Cyrl-RS" w:eastAsia="sr-Latn-RS"/>
        </w:rPr>
        <w:t>1</w:t>
      </w:r>
      <w:r w:rsidR="005A6C36" w:rsidRPr="005A6C36">
        <w:rPr>
          <w:rFonts w:ascii="Cambria" w:hAnsi="Cambria"/>
          <w:lang w:val="sr-Cyrl-RS" w:eastAsia="sr-Latn-RS"/>
        </w:rPr>
        <w:t>.8</w:t>
      </w:r>
      <w:r w:rsidR="00D05A13">
        <w:rPr>
          <w:rFonts w:ascii="Cambria" w:hAnsi="Cambria"/>
          <w:lang w:val="sr-Cyrl-RS" w:eastAsia="sr-Latn-RS"/>
        </w:rPr>
        <w:t>16</w:t>
      </w:r>
      <w:r w:rsidRPr="005A6C36">
        <w:rPr>
          <w:rFonts w:ascii="Cambria" w:hAnsi="Cambria"/>
          <w:lang w:val="sr-Cyrl-RS" w:eastAsia="sr-Latn-RS"/>
        </w:rPr>
        <w:t xml:space="preserve"> жена (5</w:t>
      </w:r>
      <w:r w:rsidR="00D05A13">
        <w:rPr>
          <w:rFonts w:ascii="Cambria" w:hAnsi="Cambria"/>
          <w:lang w:val="sr-Cyrl-RS" w:eastAsia="sr-Latn-RS"/>
        </w:rPr>
        <w:t>7</w:t>
      </w:r>
      <w:r w:rsidRPr="005A6C36">
        <w:rPr>
          <w:rFonts w:ascii="Cambria" w:hAnsi="Cambria"/>
          <w:lang w:val="sr-Cyrl-RS" w:eastAsia="sr-Latn-RS"/>
        </w:rPr>
        <w:t>,</w:t>
      </w:r>
      <w:r w:rsidR="00D05A13">
        <w:rPr>
          <w:rFonts w:ascii="Cambria" w:hAnsi="Cambria"/>
          <w:lang w:val="sr-Cyrl-RS" w:eastAsia="sr-Latn-RS"/>
        </w:rPr>
        <w:t>3</w:t>
      </w:r>
      <w:r w:rsidRPr="005A6C36">
        <w:rPr>
          <w:rFonts w:ascii="Cambria" w:hAnsi="Cambria"/>
          <w:lang w:val="sr-Cyrl-RS" w:eastAsia="sr-Latn-RS"/>
        </w:rPr>
        <w:t xml:space="preserve">%) и </w:t>
      </w:r>
      <w:r w:rsidR="00D05A13">
        <w:rPr>
          <w:rFonts w:ascii="Cambria" w:hAnsi="Cambria"/>
          <w:lang w:val="sr-Cyrl-RS" w:eastAsia="sr-Latn-RS"/>
        </w:rPr>
        <w:t>1</w:t>
      </w:r>
      <w:r w:rsidR="005A6C36" w:rsidRPr="005A6C36">
        <w:rPr>
          <w:rFonts w:ascii="Cambria" w:hAnsi="Cambria"/>
          <w:lang w:val="sr-Cyrl-RS" w:eastAsia="sr-Latn-RS"/>
        </w:rPr>
        <w:t>.</w:t>
      </w:r>
      <w:r w:rsidR="00D05A13">
        <w:rPr>
          <w:rFonts w:ascii="Cambria" w:hAnsi="Cambria"/>
          <w:lang w:val="sr-Cyrl-RS" w:eastAsia="sr-Latn-RS"/>
        </w:rPr>
        <w:t>351</w:t>
      </w:r>
      <w:r w:rsidRPr="005A6C36">
        <w:rPr>
          <w:rFonts w:ascii="Cambria" w:hAnsi="Cambria"/>
          <w:lang w:val="sr-Cyrl-RS" w:eastAsia="sr-Latn-RS"/>
        </w:rPr>
        <w:t xml:space="preserve"> мушкараца (4</w:t>
      </w:r>
      <w:r w:rsidR="00D05A13">
        <w:rPr>
          <w:rFonts w:ascii="Cambria" w:hAnsi="Cambria"/>
          <w:lang w:val="sr-Cyrl-RS" w:eastAsia="sr-Latn-RS"/>
        </w:rPr>
        <w:t>2</w:t>
      </w:r>
      <w:r w:rsidRPr="005A6C36">
        <w:rPr>
          <w:rFonts w:ascii="Cambria" w:hAnsi="Cambria"/>
          <w:lang w:val="sr-Cyrl-RS" w:eastAsia="sr-Latn-RS"/>
        </w:rPr>
        <w:t>,</w:t>
      </w:r>
      <w:r w:rsidR="00D05A13">
        <w:rPr>
          <w:rFonts w:ascii="Cambria" w:hAnsi="Cambria"/>
          <w:lang w:val="sr-Cyrl-RS" w:eastAsia="sr-Latn-RS"/>
        </w:rPr>
        <w:t>7</w:t>
      </w:r>
      <w:r w:rsidRPr="005A6C36">
        <w:rPr>
          <w:rFonts w:ascii="Cambria" w:hAnsi="Cambria"/>
          <w:lang w:val="sr-Cyrl-RS" w:eastAsia="sr-Latn-RS"/>
        </w:rPr>
        <w:t>%).</w:t>
      </w:r>
      <w:r w:rsidR="00811FC9" w:rsidRPr="005A6C36">
        <w:rPr>
          <w:rFonts w:ascii="Cambria" w:hAnsi="Cambria"/>
          <w:lang w:val="sr-Cyrl-RS" w:eastAsia="sr-Latn-RS"/>
        </w:rPr>
        <w:t xml:space="preserve"> </w:t>
      </w:r>
      <w:r w:rsidR="00D05A13">
        <w:rPr>
          <w:rFonts w:ascii="Cambria" w:hAnsi="Cambria"/>
          <w:lang w:val="sr-Cyrl-RS" w:eastAsia="sr-Latn-RS"/>
        </w:rPr>
        <w:t>Двотрећинску већину међу особама</w:t>
      </w:r>
      <w:r w:rsidR="00BA3C03">
        <w:rPr>
          <w:rFonts w:ascii="Cambria" w:hAnsi="Cambria"/>
          <w:lang w:val="sr-Cyrl-RS" w:eastAsia="sr-Latn-RS"/>
        </w:rPr>
        <w:t xml:space="preserve"> са инвалидитетом </w:t>
      </w:r>
      <w:r w:rsidR="00D05A13">
        <w:rPr>
          <w:rFonts w:ascii="Cambria" w:hAnsi="Cambria"/>
          <w:lang w:val="sr-Cyrl-RS" w:eastAsia="sr-Latn-RS"/>
        </w:rPr>
        <w:t>чина лица</w:t>
      </w:r>
      <w:r w:rsidR="00811FC9">
        <w:rPr>
          <w:rFonts w:ascii="Cambria" w:hAnsi="Cambria"/>
          <w:lang w:val="sr-Cyrl-RS" w:eastAsia="sr-Latn-RS"/>
        </w:rPr>
        <w:t xml:space="preserve"> старосне доби преко 65 година – </w:t>
      </w:r>
      <w:r w:rsidR="00D05A13">
        <w:rPr>
          <w:rFonts w:ascii="Cambria" w:hAnsi="Cambria"/>
          <w:lang w:val="sr-Cyrl-RS" w:eastAsia="sr-Latn-RS"/>
        </w:rPr>
        <w:t>2</w:t>
      </w:r>
      <w:r w:rsidR="005A6C36">
        <w:rPr>
          <w:rFonts w:ascii="Cambria" w:hAnsi="Cambria"/>
          <w:lang w:val="sr-Cyrl-RS" w:eastAsia="sr-Latn-RS"/>
        </w:rPr>
        <w:t>.</w:t>
      </w:r>
      <w:r w:rsidR="00D05A13">
        <w:rPr>
          <w:rFonts w:ascii="Cambria" w:hAnsi="Cambria"/>
          <w:lang w:val="sr-Cyrl-RS" w:eastAsia="sr-Latn-RS"/>
        </w:rPr>
        <w:t>100</w:t>
      </w:r>
      <w:r w:rsidR="00811FC9">
        <w:rPr>
          <w:rFonts w:ascii="Cambria" w:hAnsi="Cambria"/>
          <w:lang w:val="sr-Cyrl-RS" w:eastAsia="sr-Latn-RS"/>
        </w:rPr>
        <w:t xml:space="preserve"> ОСИ </w:t>
      </w:r>
      <w:r w:rsidR="00811FC9">
        <w:rPr>
          <w:rFonts w:ascii="Cambria" w:hAnsi="Cambria"/>
          <w:lang w:val="sr-Cyrl-RS" w:eastAsia="sr-Latn-RS"/>
        </w:rPr>
        <w:lastRenderedPageBreak/>
        <w:t>(</w:t>
      </w:r>
      <w:r w:rsidR="00D05A13">
        <w:rPr>
          <w:rFonts w:ascii="Cambria" w:hAnsi="Cambria"/>
          <w:lang w:val="sr-Cyrl-RS" w:eastAsia="sr-Latn-RS"/>
        </w:rPr>
        <w:t>66</w:t>
      </w:r>
      <w:r w:rsidR="005A6C36">
        <w:rPr>
          <w:rFonts w:ascii="Cambria" w:hAnsi="Cambria"/>
          <w:lang w:val="sr-Cyrl-RS" w:eastAsia="sr-Latn-RS"/>
        </w:rPr>
        <w:t>,</w:t>
      </w:r>
      <w:r w:rsidR="00D05A13">
        <w:rPr>
          <w:rFonts w:ascii="Cambria" w:hAnsi="Cambria"/>
          <w:lang w:val="sr-Cyrl-RS" w:eastAsia="sr-Latn-RS"/>
        </w:rPr>
        <w:t>3</w:t>
      </w:r>
      <w:r w:rsidR="005A6C36">
        <w:rPr>
          <w:rFonts w:ascii="Cambria" w:hAnsi="Cambria"/>
          <w:lang w:val="sr-Cyrl-RS" w:eastAsia="sr-Latn-RS"/>
        </w:rPr>
        <w:t>%</w:t>
      </w:r>
      <w:r w:rsidR="00811FC9">
        <w:rPr>
          <w:rFonts w:ascii="Cambria" w:hAnsi="Cambria"/>
          <w:lang w:val="sr-Cyrl-RS" w:eastAsia="sr-Latn-RS"/>
        </w:rPr>
        <w:t>),</w:t>
      </w:r>
      <w:r w:rsidR="005A6C36">
        <w:rPr>
          <w:rFonts w:ascii="Cambria" w:hAnsi="Cambria"/>
          <w:lang w:val="sr-Cyrl-RS" w:eastAsia="sr-Latn-RS"/>
        </w:rPr>
        <w:t xml:space="preserve"> а најчешће потешкоће са којима се </w:t>
      </w:r>
      <w:r w:rsidR="005141B9">
        <w:rPr>
          <w:rFonts w:ascii="Cambria" w:hAnsi="Cambria"/>
          <w:lang w:val="sr-Cyrl-RS" w:eastAsia="sr-Latn-RS"/>
        </w:rPr>
        <w:t xml:space="preserve">ова лица </w:t>
      </w:r>
      <w:r w:rsidR="005A6C36">
        <w:rPr>
          <w:rFonts w:ascii="Cambria" w:hAnsi="Cambria"/>
          <w:lang w:val="sr-Cyrl-RS" w:eastAsia="sr-Latn-RS"/>
        </w:rPr>
        <w:t>сусрећу су: ходање или пењање уз степенице (4</w:t>
      </w:r>
      <w:r w:rsidR="00D05A13">
        <w:rPr>
          <w:rFonts w:ascii="Cambria" w:hAnsi="Cambria"/>
          <w:lang w:val="sr-Cyrl-RS" w:eastAsia="sr-Latn-RS"/>
        </w:rPr>
        <w:t>3</w:t>
      </w:r>
      <w:r w:rsidR="005A6C36">
        <w:rPr>
          <w:rFonts w:ascii="Cambria" w:hAnsi="Cambria"/>
          <w:lang w:val="sr-Cyrl-RS" w:eastAsia="sr-Latn-RS"/>
        </w:rPr>
        <w:t>,</w:t>
      </w:r>
      <w:r w:rsidR="00D05A13">
        <w:rPr>
          <w:rFonts w:ascii="Cambria" w:hAnsi="Cambria"/>
          <w:lang w:val="sr-Cyrl-RS" w:eastAsia="sr-Latn-RS"/>
        </w:rPr>
        <w:t>6</w:t>
      </w:r>
      <w:r w:rsidR="005A6C36">
        <w:rPr>
          <w:rFonts w:ascii="Cambria" w:hAnsi="Cambria"/>
          <w:lang w:val="sr-Cyrl-RS" w:eastAsia="sr-Latn-RS"/>
        </w:rPr>
        <w:t xml:space="preserve">%), </w:t>
      </w:r>
      <w:r w:rsidR="00D05A13">
        <w:rPr>
          <w:rFonts w:ascii="Cambria" w:hAnsi="Cambria"/>
          <w:lang w:val="sr-Cyrl-RS" w:eastAsia="sr-Latn-RS"/>
        </w:rPr>
        <w:t xml:space="preserve">слаб </w:t>
      </w:r>
      <w:r w:rsidR="005A6C36">
        <w:rPr>
          <w:rFonts w:ascii="Cambria" w:hAnsi="Cambria"/>
          <w:lang w:val="sr-Cyrl-RS" w:eastAsia="sr-Latn-RS"/>
        </w:rPr>
        <w:t>вид (</w:t>
      </w:r>
      <w:r w:rsidR="00D05A13">
        <w:rPr>
          <w:rFonts w:ascii="Cambria" w:hAnsi="Cambria"/>
          <w:lang w:val="sr-Cyrl-RS" w:eastAsia="sr-Latn-RS"/>
        </w:rPr>
        <w:t>21,1</w:t>
      </w:r>
      <w:r w:rsidR="005A6C36">
        <w:rPr>
          <w:rFonts w:ascii="Cambria" w:hAnsi="Cambria"/>
          <w:lang w:val="sr-Cyrl-RS" w:eastAsia="sr-Latn-RS"/>
        </w:rPr>
        <w:t>%)</w:t>
      </w:r>
      <w:r w:rsidR="00D05A13">
        <w:rPr>
          <w:rFonts w:ascii="Cambria" w:hAnsi="Cambria"/>
          <w:lang w:val="sr-Cyrl-RS" w:eastAsia="sr-Latn-RS"/>
        </w:rPr>
        <w:t xml:space="preserve"> и</w:t>
      </w:r>
      <w:r w:rsidR="005A6C36">
        <w:rPr>
          <w:rFonts w:ascii="Cambria" w:hAnsi="Cambria"/>
          <w:lang w:val="sr-Cyrl-RS" w:eastAsia="sr-Latn-RS"/>
        </w:rPr>
        <w:t xml:space="preserve"> </w:t>
      </w:r>
      <w:r w:rsidR="00D05A13">
        <w:rPr>
          <w:rFonts w:ascii="Cambria" w:hAnsi="Cambria"/>
          <w:lang w:val="sr-Cyrl-RS" w:eastAsia="sr-Latn-RS"/>
        </w:rPr>
        <w:t xml:space="preserve">слаб </w:t>
      </w:r>
      <w:r w:rsidR="00BA3C03">
        <w:rPr>
          <w:rFonts w:ascii="Cambria" w:hAnsi="Cambria"/>
          <w:lang w:val="sr-Cyrl-RS" w:eastAsia="sr-Latn-RS"/>
        </w:rPr>
        <w:t>слух (1</w:t>
      </w:r>
      <w:r w:rsidR="00D05A13">
        <w:rPr>
          <w:rFonts w:ascii="Cambria" w:hAnsi="Cambria"/>
          <w:lang w:val="sr-Cyrl-RS" w:eastAsia="sr-Latn-RS"/>
        </w:rPr>
        <w:t>9</w:t>
      </w:r>
      <w:r w:rsidR="00BA3C03">
        <w:rPr>
          <w:rFonts w:ascii="Cambria" w:hAnsi="Cambria"/>
          <w:lang w:val="sr-Cyrl-RS" w:eastAsia="sr-Latn-RS"/>
        </w:rPr>
        <w:t>,</w:t>
      </w:r>
      <w:r w:rsidR="00D05A13">
        <w:rPr>
          <w:rFonts w:ascii="Cambria" w:hAnsi="Cambria"/>
          <w:lang w:val="sr-Cyrl-RS" w:eastAsia="sr-Latn-RS"/>
        </w:rPr>
        <w:t>2</w:t>
      </w:r>
      <w:r w:rsidR="00BA3C03">
        <w:rPr>
          <w:rFonts w:ascii="Cambria" w:hAnsi="Cambria"/>
          <w:lang w:val="sr-Cyrl-RS" w:eastAsia="sr-Latn-RS"/>
        </w:rPr>
        <w:t>%)</w:t>
      </w:r>
      <w:r w:rsidR="00D05A13">
        <w:rPr>
          <w:rFonts w:ascii="Cambria" w:hAnsi="Cambria"/>
          <w:lang w:val="sr-Cyrl-RS" w:eastAsia="sr-Latn-RS"/>
        </w:rPr>
        <w:t xml:space="preserve">. </w:t>
      </w:r>
      <w:r w:rsidR="00811FC9" w:rsidRPr="00BA3C03">
        <w:rPr>
          <w:rFonts w:ascii="Cambria" w:hAnsi="Cambria"/>
          <w:lang w:val="sr-Cyrl-RS" w:eastAsia="sr-Latn-RS"/>
        </w:rPr>
        <w:t xml:space="preserve">Ово наводи на закључак да у </w:t>
      </w:r>
      <w:r w:rsidR="00310272">
        <w:rPr>
          <w:rFonts w:ascii="Cambria" w:hAnsi="Cambria"/>
          <w:lang w:val="sr-Cyrl-RS" w:eastAsia="sr-Latn-RS"/>
        </w:rPr>
        <w:t>Вршцу</w:t>
      </w:r>
      <w:r w:rsidR="00811FC9" w:rsidRPr="00BA3C03">
        <w:rPr>
          <w:rFonts w:ascii="Cambria" w:hAnsi="Cambria"/>
          <w:lang w:val="sr-Cyrl-RS" w:eastAsia="sr-Latn-RS"/>
        </w:rPr>
        <w:t xml:space="preserve"> постоји значајна испреплетаност две осетљиве популационе категорије – особа са инвалидитетом и старијих лица изнад 65 годин</w:t>
      </w:r>
      <w:r w:rsidR="00404393" w:rsidRPr="00BA3C03">
        <w:rPr>
          <w:rFonts w:ascii="Cambria" w:hAnsi="Cambria"/>
          <w:lang w:val="sr-Cyrl-RS" w:eastAsia="sr-Latn-RS"/>
        </w:rPr>
        <w:t>а</w:t>
      </w:r>
      <w:r w:rsidR="00811FC9" w:rsidRPr="00BA3C03">
        <w:rPr>
          <w:rFonts w:ascii="Cambria" w:hAnsi="Cambria"/>
          <w:lang w:val="sr-Cyrl-RS" w:eastAsia="sr-Latn-RS"/>
        </w:rPr>
        <w:t xml:space="preserve">, међу којима има велики број </w:t>
      </w:r>
      <w:r w:rsidR="00D05A13">
        <w:rPr>
          <w:rFonts w:ascii="Cambria" w:hAnsi="Cambria"/>
          <w:lang w:val="sr-Cyrl-RS" w:eastAsia="sr-Latn-RS"/>
        </w:rPr>
        <w:t xml:space="preserve">лица </w:t>
      </w:r>
      <w:r w:rsidR="00811FC9" w:rsidRPr="00BA3C03">
        <w:rPr>
          <w:rFonts w:ascii="Cambria" w:hAnsi="Cambria"/>
          <w:lang w:val="sr-Cyrl-RS" w:eastAsia="sr-Latn-RS"/>
        </w:rPr>
        <w:t>кој</w:t>
      </w:r>
      <w:r w:rsidR="00D05A13">
        <w:rPr>
          <w:rFonts w:ascii="Cambria" w:hAnsi="Cambria"/>
          <w:lang w:val="sr-Cyrl-RS" w:eastAsia="sr-Latn-RS"/>
        </w:rPr>
        <w:t>а</w:t>
      </w:r>
      <w:r w:rsidR="00811FC9" w:rsidRPr="00BA3C03">
        <w:rPr>
          <w:rFonts w:ascii="Cambria" w:hAnsi="Cambria"/>
          <w:lang w:val="sr-Cyrl-RS" w:eastAsia="sr-Latn-RS"/>
        </w:rPr>
        <w:t xml:space="preserve"> живе у самачким домаћинствима. </w:t>
      </w:r>
    </w:p>
    <w:p w14:paraId="018741BC" w14:textId="77777777" w:rsidR="002A407C" w:rsidRDefault="002A407C" w:rsidP="00811FC9">
      <w:pPr>
        <w:spacing w:line="240" w:lineRule="auto"/>
        <w:jc w:val="both"/>
        <w:rPr>
          <w:rFonts w:ascii="Cambria" w:hAnsi="Cambria"/>
          <w:lang w:val="sr-Cyrl-RS" w:eastAsia="sr-Latn-RS"/>
        </w:rPr>
      </w:pPr>
    </w:p>
    <w:p w14:paraId="6300FAE6" w14:textId="09283BB7" w:rsidR="005141B9" w:rsidRDefault="00B97AD2" w:rsidP="005141B9">
      <w:pPr>
        <w:spacing w:line="240" w:lineRule="auto"/>
        <w:jc w:val="both"/>
        <w:rPr>
          <w:rFonts w:ascii="Cambria" w:hAnsi="Cambria"/>
          <w:lang w:val="sr-Cyrl-RS" w:eastAsia="sr-Latn-RS"/>
        </w:rPr>
      </w:pPr>
      <w:r>
        <w:rPr>
          <w:rFonts w:ascii="Cambria" w:hAnsi="Cambria"/>
          <w:color w:val="FF0000"/>
          <w:lang w:val="sr-Cyrl-RS" w:eastAsia="sr-Latn-RS"/>
        </w:rPr>
        <w:t xml:space="preserve">     </w:t>
      </w:r>
      <w:r w:rsidRPr="00B97AD2">
        <w:rPr>
          <w:rFonts w:ascii="Cambria" w:hAnsi="Cambria"/>
          <w:lang w:val="sr-Cyrl-RS" w:eastAsia="sr-Latn-RS"/>
        </w:rPr>
        <w:t>У посебно осетљиву и социј</w:t>
      </w:r>
      <w:r>
        <w:rPr>
          <w:rFonts w:ascii="Cambria" w:hAnsi="Cambria"/>
          <w:lang w:val="sr-Cyrl-RS" w:eastAsia="sr-Latn-RS"/>
        </w:rPr>
        <w:t>а</w:t>
      </w:r>
      <w:r w:rsidRPr="00B97AD2">
        <w:rPr>
          <w:rFonts w:ascii="Cambria" w:hAnsi="Cambria"/>
          <w:lang w:val="sr-Cyrl-RS" w:eastAsia="sr-Latn-RS"/>
        </w:rPr>
        <w:t xml:space="preserve">лно угрожену категорију становништва спада </w:t>
      </w:r>
      <w:r w:rsidRPr="00B97AD2">
        <w:rPr>
          <w:rFonts w:ascii="Cambria" w:hAnsi="Cambria"/>
          <w:b/>
          <w:bCs/>
          <w:lang w:val="sr-Cyrl-RS" w:eastAsia="sr-Latn-RS"/>
        </w:rPr>
        <w:t xml:space="preserve">ромска популација, </w:t>
      </w:r>
      <w:r w:rsidRPr="005141B9">
        <w:rPr>
          <w:rFonts w:ascii="Cambria" w:hAnsi="Cambria"/>
          <w:lang w:val="sr-Cyrl-RS" w:eastAsia="sr-Latn-RS"/>
        </w:rPr>
        <w:t xml:space="preserve">која према последњем попису чини </w:t>
      </w:r>
      <w:r w:rsidR="005141B9" w:rsidRPr="005141B9">
        <w:rPr>
          <w:rFonts w:ascii="Cambria" w:hAnsi="Cambria"/>
          <w:lang w:val="sr-Cyrl-RS" w:eastAsia="sr-Latn-RS"/>
        </w:rPr>
        <w:t>3</w:t>
      </w:r>
      <w:r w:rsidRPr="005141B9">
        <w:rPr>
          <w:rFonts w:ascii="Cambria" w:hAnsi="Cambria"/>
          <w:lang w:val="sr-Cyrl-RS" w:eastAsia="sr-Latn-RS"/>
        </w:rPr>
        <w:t>,</w:t>
      </w:r>
      <w:r w:rsidR="00BA3C03" w:rsidRPr="005141B9">
        <w:rPr>
          <w:rFonts w:ascii="Cambria" w:hAnsi="Cambria"/>
          <w:lang w:val="sr-Cyrl-RS" w:eastAsia="sr-Latn-RS"/>
        </w:rPr>
        <w:t>8</w:t>
      </w:r>
      <w:r w:rsidRPr="005141B9">
        <w:rPr>
          <w:rFonts w:ascii="Cambria" w:hAnsi="Cambria"/>
          <w:lang w:val="sr-Cyrl-RS" w:eastAsia="sr-Latn-RS"/>
        </w:rPr>
        <w:t xml:space="preserve">% становништва </w:t>
      </w:r>
      <w:r w:rsidR="00BA3C03" w:rsidRPr="005141B9">
        <w:rPr>
          <w:rFonts w:ascii="Cambria" w:hAnsi="Cambria"/>
          <w:lang w:val="sr-Cyrl-RS" w:eastAsia="sr-Latn-RS"/>
        </w:rPr>
        <w:t>града</w:t>
      </w:r>
      <w:r w:rsidRPr="005141B9">
        <w:rPr>
          <w:rFonts w:ascii="Cambria" w:hAnsi="Cambria"/>
          <w:lang w:val="sr-Cyrl-RS" w:eastAsia="sr-Latn-RS"/>
        </w:rPr>
        <w:t xml:space="preserve"> (</w:t>
      </w:r>
      <w:r w:rsidR="005141B9" w:rsidRPr="005141B9">
        <w:rPr>
          <w:rFonts w:ascii="Cambria" w:hAnsi="Cambria"/>
          <w:lang w:val="sr-Cyrl-RS" w:eastAsia="sr-Latn-RS"/>
        </w:rPr>
        <w:t>1</w:t>
      </w:r>
      <w:r w:rsidR="00BA3C03" w:rsidRPr="005141B9">
        <w:rPr>
          <w:rFonts w:ascii="Cambria" w:hAnsi="Cambria"/>
          <w:lang w:val="sr-Cyrl-RS" w:eastAsia="sr-Latn-RS"/>
        </w:rPr>
        <w:t>.</w:t>
      </w:r>
      <w:r w:rsidR="005141B9" w:rsidRPr="005141B9">
        <w:rPr>
          <w:rFonts w:ascii="Cambria" w:hAnsi="Cambria"/>
          <w:lang w:val="sr-Cyrl-RS" w:eastAsia="sr-Latn-RS"/>
        </w:rPr>
        <w:t>703</w:t>
      </w:r>
      <w:r w:rsidRPr="005141B9">
        <w:rPr>
          <w:rFonts w:ascii="Cambria" w:hAnsi="Cambria"/>
          <w:lang w:val="sr-Cyrl-RS" w:eastAsia="sr-Latn-RS"/>
        </w:rPr>
        <w:t>)</w:t>
      </w:r>
      <w:r w:rsidR="0092188E" w:rsidRPr="005141B9">
        <w:rPr>
          <w:rFonts w:ascii="Cambria" w:hAnsi="Cambria"/>
          <w:lang w:val="sr-Cyrl-RS" w:eastAsia="sr-Latn-RS"/>
        </w:rPr>
        <w:t xml:space="preserve">. </w:t>
      </w:r>
      <w:r w:rsidR="005141B9" w:rsidRPr="005141B9">
        <w:rPr>
          <w:rFonts w:ascii="Cambria" w:hAnsi="Cambria"/>
          <w:lang w:val="sr-Cyrl-RS" w:eastAsia="sr-Latn-RS"/>
        </w:rPr>
        <w:t xml:space="preserve"> Међутим, стваран број ромске популације</w:t>
      </w:r>
      <w:r w:rsidR="00310272">
        <w:rPr>
          <w:rFonts w:ascii="Cambria" w:hAnsi="Cambria"/>
          <w:lang w:val="sr-Cyrl-RS" w:eastAsia="sr-Latn-RS"/>
        </w:rPr>
        <w:t xml:space="preserve">, </w:t>
      </w:r>
      <w:r w:rsidR="00310272" w:rsidRPr="005141B9">
        <w:rPr>
          <w:rFonts w:ascii="Cambria" w:hAnsi="Cambria"/>
          <w:lang w:val="sr-Cyrl-RS" w:eastAsia="sr-Latn-RS"/>
        </w:rPr>
        <w:t>према проценама</w:t>
      </w:r>
      <w:r w:rsidR="00310272">
        <w:rPr>
          <w:rFonts w:ascii="Cambria" w:hAnsi="Cambria"/>
          <w:lang w:val="sr-Cyrl-RS" w:eastAsia="sr-Latn-RS"/>
        </w:rPr>
        <w:t>,</w:t>
      </w:r>
      <w:r w:rsidR="005141B9" w:rsidRPr="005141B9">
        <w:rPr>
          <w:rFonts w:ascii="Cambria" w:hAnsi="Cambria"/>
          <w:lang w:val="sr-Cyrl-RS" w:eastAsia="sr-Latn-RS"/>
        </w:rPr>
        <w:t xml:space="preserve"> </w:t>
      </w:r>
      <w:r w:rsidR="00310272">
        <w:rPr>
          <w:rFonts w:ascii="Cambria" w:hAnsi="Cambria"/>
          <w:lang w:val="sr-Cyrl-RS" w:eastAsia="sr-Latn-RS"/>
        </w:rPr>
        <w:t>се</w:t>
      </w:r>
      <w:r w:rsidR="005141B9" w:rsidRPr="005141B9">
        <w:rPr>
          <w:rFonts w:ascii="Cambria" w:hAnsi="Cambria"/>
          <w:lang w:val="sr-Cyrl-RS" w:eastAsia="sr-Latn-RS"/>
        </w:rPr>
        <w:t xml:space="preserve"> креће око 2.000</w:t>
      </w:r>
      <w:r w:rsidR="00AC6527">
        <w:rPr>
          <w:rFonts w:ascii="Cambria" w:hAnsi="Cambria"/>
          <w:lang w:val="sr-Cyrl-RS" w:eastAsia="sr-Latn-RS"/>
        </w:rPr>
        <w:t xml:space="preserve"> грађана</w:t>
      </w:r>
      <w:r w:rsidR="005141B9" w:rsidRPr="005141B9">
        <w:rPr>
          <w:rFonts w:ascii="Cambria" w:hAnsi="Cambria"/>
          <w:lang w:val="sr-Cyrl-RS" w:eastAsia="sr-Latn-RS"/>
        </w:rPr>
        <w:t xml:space="preserve">. </w:t>
      </w:r>
      <w:r w:rsidR="005141B9">
        <w:rPr>
          <w:rFonts w:ascii="Cambria" w:hAnsi="Cambria"/>
          <w:lang w:val="sr-Cyrl-RS" w:eastAsia="sr-Latn-RS"/>
        </w:rPr>
        <w:t>Званична статистика показује да</w:t>
      </w:r>
      <w:r w:rsidR="005141B9" w:rsidRPr="005141B9">
        <w:rPr>
          <w:rFonts w:ascii="Cambria" w:hAnsi="Cambria"/>
          <w:lang w:val="sr-Cyrl-RS" w:eastAsia="sr-Latn-RS"/>
        </w:rPr>
        <w:t xml:space="preserve"> 46,5% Рома живи у урбаном делу града (792), док већина живи у руралним срединама - 53,5%, односно 911 лица. Ромска популација живи у два ромска насеља - Балата и Мали рит, као и у сеоским срединама: Уљма, Избиште, Ритишево, Павлиш, Загајица, Велико Средиште, Гудурица. Такође, један део Рома живи интегрисан заједно са осталим становништвом у другим насељеним местима на ширем подручју града. Иако је последњих година доста тога урађено са циљем унапређења квалитета живота ромске популације и даље постоје бројни проблеми због којих један део ромске заједнице и даље живи на маргинама друштва, без стварне интеграције у друштвено-економске токове града. Велики број породица живи од новчане социјалне помоћи и рада у сивој економији, док највећи број деце ромске националности заврш</w:t>
      </w:r>
      <w:r w:rsidR="005141B9">
        <w:rPr>
          <w:rFonts w:ascii="Cambria" w:hAnsi="Cambria"/>
          <w:lang w:val="sr-Cyrl-RS" w:eastAsia="sr-Latn-RS"/>
        </w:rPr>
        <w:t>а</w:t>
      </w:r>
      <w:r w:rsidR="005141B9" w:rsidRPr="005141B9">
        <w:rPr>
          <w:rFonts w:ascii="Cambria" w:hAnsi="Cambria"/>
          <w:lang w:val="sr-Cyrl-RS" w:eastAsia="sr-Latn-RS"/>
        </w:rPr>
        <w:t xml:space="preserve">ва само основну школу. Иако Градска управа </w:t>
      </w:r>
      <w:r w:rsidR="00AC6527">
        <w:rPr>
          <w:rFonts w:ascii="Cambria" w:hAnsi="Cambria"/>
          <w:lang w:val="sr-Cyrl-RS" w:eastAsia="sr-Latn-RS"/>
        </w:rPr>
        <w:t xml:space="preserve">Града Вршца </w:t>
      </w:r>
      <w:r w:rsidR="005141B9" w:rsidRPr="005141B9">
        <w:rPr>
          <w:rFonts w:ascii="Cambria" w:hAnsi="Cambria"/>
          <w:lang w:val="sr-Cyrl-RS" w:eastAsia="sr-Latn-RS"/>
        </w:rPr>
        <w:t>улаже сопствена и донатор</w:t>
      </w:r>
      <w:r w:rsidR="00AC6527">
        <w:rPr>
          <w:rFonts w:ascii="Cambria" w:hAnsi="Cambria"/>
          <w:lang w:val="sr-Cyrl-RS" w:eastAsia="sr-Latn-RS"/>
        </w:rPr>
        <w:t>с</w:t>
      </w:r>
      <w:r w:rsidR="005141B9" w:rsidRPr="005141B9">
        <w:rPr>
          <w:rFonts w:ascii="Cambria" w:hAnsi="Cambria"/>
          <w:lang w:val="sr-Cyrl-RS" w:eastAsia="sr-Latn-RS"/>
        </w:rPr>
        <w:t>ка средства у унапређење услова становања у ромским насељима и даље скоро половина ромских породица нема решено стамбено питање и живе у оронулим објектима и лошим хигијенско-санитарним условима.</w:t>
      </w:r>
    </w:p>
    <w:p w14:paraId="27FFAC35" w14:textId="77777777" w:rsidR="005141B9" w:rsidRPr="0092188E" w:rsidRDefault="005141B9" w:rsidP="00811FC9">
      <w:pPr>
        <w:spacing w:line="240" w:lineRule="auto"/>
        <w:jc w:val="both"/>
        <w:rPr>
          <w:rFonts w:ascii="Cambria" w:hAnsi="Cambria"/>
          <w:lang w:val="sr-Cyrl-RS" w:eastAsia="sr-Latn-RS"/>
        </w:rPr>
      </w:pPr>
    </w:p>
    <w:p w14:paraId="42997584" w14:textId="77777777" w:rsidR="00190BD0" w:rsidRPr="005141B9" w:rsidRDefault="00190BD0" w:rsidP="00811FC9">
      <w:pPr>
        <w:spacing w:line="240" w:lineRule="auto"/>
        <w:jc w:val="both"/>
        <w:rPr>
          <w:rFonts w:ascii="Cambria" w:hAnsi="Cambria"/>
          <w:color w:val="006600"/>
          <w:lang w:val="sr-Cyrl-RS" w:eastAsia="sr-Latn-RS"/>
        </w:rPr>
      </w:pPr>
    </w:p>
    <w:p w14:paraId="30BDC0EB" w14:textId="298C5406" w:rsidR="00190BD0" w:rsidRPr="006D6950" w:rsidRDefault="0082195A" w:rsidP="00E878BB">
      <w:pPr>
        <w:pStyle w:val="Heading2"/>
        <w:spacing w:line="240" w:lineRule="auto"/>
        <w:rPr>
          <w:rFonts w:ascii="Cambria" w:hAnsi="Cambria"/>
          <w:b/>
          <w:bCs/>
          <w:noProof/>
          <w:color w:val="696464" w:themeColor="text2"/>
          <w:sz w:val="28"/>
          <w:szCs w:val="28"/>
          <w:lang w:val="sr-Cyrl-RS" w:eastAsia="sr-Latn-RS"/>
        </w:rPr>
      </w:pPr>
      <w:bookmarkStart w:id="12" w:name="_Toc200540974"/>
      <w:r w:rsidRPr="006D6950">
        <w:rPr>
          <w:rFonts w:ascii="Cambria" w:hAnsi="Cambria"/>
          <w:b/>
          <w:bCs/>
          <w:noProof/>
          <w:color w:val="696464" w:themeColor="text2"/>
          <w:sz w:val="28"/>
          <w:szCs w:val="28"/>
          <w:lang w:val="sr-Cyrl-RS" w:eastAsia="sr-Latn-RS"/>
        </w:rPr>
        <w:t xml:space="preserve">3.3 </w:t>
      </w:r>
      <w:r w:rsidR="00CF0763" w:rsidRPr="006D6950">
        <w:rPr>
          <w:rFonts w:ascii="Cambria" w:hAnsi="Cambria"/>
          <w:b/>
          <w:bCs/>
          <w:noProof/>
          <w:color w:val="696464" w:themeColor="text2"/>
          <w:sz w:val="28"/>
          <w:szCs w:val="28"/>
          <w:lang w:val="sr-Cyrl-RS" w:eastAsia="sr-Latn-RS"/>
        </w:rPr>
        <w:t>Корисници</w:t>
      </w:r>
      <w:r w:rsidR="00897FBE" w:rsidRPr="006D6950">
        <w:rPr>
          <w:rFonts w:ascii="Cambria" w:hAnsi="Cambria"/>
          <w:b/>
          <w:bCs/>
          <w:noProof/>
          <w:color w:val="696464" w:themeColor="text2"/>
          <w:sz w:val="28"/>
          <w:szCs w:val="28"/>
          <w:lang w:val="sr-Cyrl-RS" w:eastAsia="sr-Latn-RS"/>
        </w:rPr>
        <w:t>/КОРИСНИЦЕ</w:t>
      </w:r>
      <w:r w:rsidR="00CF0763" w:rsidRPr="006D6950">
        <w:rPr>
          <w:rFonts w:ascii="Cambria" w:hAnsi="Cambria"/>
          <w:b/>
          <w:bCs/>
          <w:noProof/>
          <w:color w:val="696464" w:themeColor="text2"/>
          <w:sz w:val="28"/>
          <w:szCs w:val="28"/>
          <w:lang w:val="sr-Cyrl-RS" w:eastAsia="sr-Latn-RS"/>
        </w:rPr>
        <w:t xml:space="preserve"> и обезбеђивање права на социјалну заштиту у </w:t>
      </w:r>
      <w:bookmarkEnd w:id="12"/>
      <w:r w:rsidR="00897FBE" w:rsidRPr="006D6950">
        <w:rPr>
          <w:rFonts w:ascii="Cambria" w:hAnsi="Cambria"/>
          <w:b/>
          <w:bCs/>
          <w:noProof/>
          <w:color w:val="696464" w:themeColor="text2"/>
          <w:sz w:val="28"/>
          <w:szCs w:val="28"/>
          <w:lang w:val="sr-Cyrl-RS" w:eastAsia="sr-Latn-RS"/>
        </w:rPr>
        <w:t xml:space="preserve">ГРАДУ </w:t>
      </w:r>
      <w:r w:rsidR="005141B9" w:rsidRPr="006D6950">
        <w:rPr>
          <w:rFonts w:ascii="Cambria" w:hAnsi="Cambria"/>
          <w:b/>
          <w:bCs/>
          <w:noProof/>
          <w:color w:val="696464" w:themeColor="text2"/>
          <w:sz w:val="28"/>
          <w:szCs w:val="28"/>
          <w:lang w:val="sr-Cyrl-RS" w:eastAsia="sr-Latn-RS"/>
        </w:rPr>
        <w:t>ВРШЦУ</w:t>
      </w:r>
    </w:p>
    <w:p w14:paraId="222D07E6" w14:textId="77777777" w:rsidR="00CF0763" w:rsidRPr="00CF0763" w:rsidRDefault="00CF0763" w:rsidP="00CF0763">
      <w:pPr>
        <w:pStyle w:val="ListParagraph"/>
        <w:tabs>
          <w:tab w:val="left" w:pos="5147"/>
        </w:tabs>
        <w:spacing w:line="240" w:lineRule="auto"/>
        <w:ind w:left="1440"/>
        <w:jc w:val="both"/>
        <w:rPr>
          <w:rFonts w:ascii="Cambria" w:hAnsi="Cambria"/>
          <w:b/>
          <w:bCs/>
          <w:noProof/>
          <w:color w:val="6D6262" w:themeColor="accent5" w:themeShade="BF"/>
          <w:sz w:val="28"/>
          <w:szCs w:val="28"/>
          <w:lang w:val="sr-Cyrl-RS" w:eastAsia="sr-Latn-RS"/>
        </w:rPr>
      </w:pPr>
    </w:p>
    <w:p w14:paraId="0DB91849" w14:textId="18466E84" w:rsidR="00427B8E" w:rsidRPr="005141B9" w:rsidRDefault="00CF0763" w:rsidP="0082195A">
      <w:pPr>
        <w:pStyle w:val="Heading2"/>
        <w:rPr>
          <w:rFonts w:ascii="Cambria" w:hAnsi="Cambria"/>
          <w:b/>
          <w:bCs/>
          <w:noProof/>
          <w:color w:val="696464" w:themeColor="text2"/>
          <w:lang w:val="sr-Cyrl-RS" w:eastAsia="sr-Latn-RS"/>
        </w:rPr>
      </w:pPr>
      <w:bookmarkStart w:id="13" w:name="_Toc200540975"/>
      <w:r w:rsidRPr="005141B9">
        <w:rPr>
          <w:rFonts w:ascii="Cambria" w:hAnsi="Cambria"/>
          <w:b/>
          <w:bCs/>
          <w:noProof/>
          <w:color w:val="696464" w:themeColor="text2"/>
          <w:lang w:val="sr-Cyrl-RS" w:eastAsia="sr-Latn-RS"/>
        </w:rPr>
        <w:t xml:space="preserve">3.3.1. </w:t>
      </w:r>
      <w:r w:rsidRPr="00E33170">
        <w:rPr>
          <w:rFonts w:ascii="Cambria" w:hAnsi="Cambria"/>
          <w:b/>
          <w:bCs/>
          <w:noProof/>
          <w:color w:val="696464" w:themeColor="text2"/>
          <w:lang w:val="sr-Cyrl-RS" w:eastAsia="sr-Latn-RS"/>
        </w:rPr>
        <w:t>Структура корисника социјалне заштите</w:t>
      </w:r>
      <w:r w:rsidRPr="005141B9">
        <w:rPr>
          <w:rFonts w:ascii="Cambria" w:hAnsi="Cambria"/>
          <w:b/>
          <w:bCs/>
          <w:noProof/>
          <w:color w:val="696464" w:themeColor="text2"/>
          <w:lang w:val="sr-Cyrl-RS" w:eastAsia="sr-Latn-RS"/>
        </w:rPr>
        <w:t xml:space="preserve"> </w:t>
      </w:r>
      <w:bookmarkEnd w:id="13"/>
    </w:p>
    <w:p w14:paraId="7D8A70C4" w14:textId="45C97DF4" w:rsidR="00A46AA5" w:rsidRDefault="008008BE" w:rsidP="00253653">
      <w:pPr>
        <w:tabs>
          <w:tab w:val="left" w:pos="5147"/>
        </w:tabs>
        <w:spacing w:line="240" w:lineRule="auto"/>
        <w:jc w:val="both"/>
        <w:rPr>
          <w:rFonts w:ascii="Cambria" w:hAnsi="Cambria"/>
          <w:noProof/>
          <w:lang w:val="sr-Cyrl-RS" w:eastAsia="sr-Latn-RS"/>
        </w:rPr>
      </w:pPr>
      <w:r>
        <w:rPr>
          <w:rFonts w:ascii="Cambria" w:hAnsi="Cambria"/>
          <w:b/>
          <w:bCs/>
          <w:noProof/>
          <w:color w:val="6D6262" w:themeColor="accent5" w:themeShade="BF"/>
          <w:lang w:val="sr-Cyrl-RS" w:eastAsia="sr-Latn-RS"/>
        </w:rPr>
        <w:t xml:space="preserve">       </w:t>
      </w:r>
      <w:r w:rsidRPr="00A46AA5">
        <w:rPr>
          <w:rFonts w:ascii="Cambria" w:hAnsi="Cambria"/>
          <w:b/>
          <w:bCs/>
          <w:noProof/>
          <w:lang w:val="sr-Cyrl-RS" w:eastAsia="sr-Latn-RS"/>
        </w:rPr>
        <w:t>Број кор</w:t>
      </w:r>
      <w:r w:rsidR="00653807">
        <w:rPr>
          <w:rFonts w:ascii="Cambria" w:hAnsi="Cambria"/>
          <w:b/>
          <w:bCs/>
          <w:noProof/>
          <w:lang w:val="sr-Cyrl-RS" w:eastAsia="sr-Latn-RS"/>
        </w:rPr>
        <w:t>и</w:t>
      </w:r>
      <w:r w:rsidRPr="00A46AA5">
        <w:rPr>
          <w:rFonts w:ascii="Cambria" w:hAnsi="Cambria"/>
          <w:b/>
          <w:bCs/>
          <w:noProof/>
          <w:lang w:val="sr-Cyrl-RS" w:eastAsia="sr-Latn-RS"/>
        </w:rPr>
        <w:t>сн</w:t>
      </w:r>
      <w:r w:rsidR="00090824">
        <w:rPr>
          <w:rFonts w:ascii="Cambria" w:hAnsi="Cambria"/>
          <w:b/>
          <w:bCs/>
          <w:noProof/>
          <w:lang w:val="sr-Cyrl-RS" w:eastAsia="sr-Latn-RS"/>
        </w:rPr>
        <w:t>и</w:t>
      </w:r>
      <w:r w:rsidRPr="00A46AA5">
        <w:rPr>
          <w:rFonts w:ascii="Cambria" w:hAnsi="Cambria"/>
          <w:b/>
          <w:bCs/>
          <w:noProof/>
          <w:lang w:val="sr-Cyrl-RS" w:eastAsia="sr-Latn-RS"/>
        </w:rPr>
        <w:t>ка на активној евид</w:t>
      </w:r>
      <w:r w:rsidR="0050321D">
        <w:rPr>
          <w:rFonts w:ascii="Cambria" w:hAnsi="Cambria"/>
          <w:b/>
          <w:bCs/>
          <w:noProof/>
          <w:lang w:val="sr-Cyrl-RS" w:eastAsia="sr-Latn-RS"/>
        </w:rPr>
        <w:t>е</w:t>
      </w:r>
      <w:r w:rsidRPr="00A46AA5">
        <w:rPr>
          <w:rFonts w:ascii="Cambria" w:hAnsi="Cambria"/>
          <w:b/>
          <w:bCs/>
          <w:noProof/>
          <w:lang w:val="sr-Cyrl-RS" w:eastAsia="sr-Latn-RS"/>
        </w:rPr>
        <w:t xml:space="preserve">нцији ЦСР </w:t>
      </w:r>
      <w:r w:rsidR="00C723BF">
        <w:rPr>
          <w:rFonts w:ascii="Cambria" w:hAnsi="Cambria"/>
          <w:b/>
          <w:bCs/>
          <w:noProof/>
          <w:lang w:val="sr-Cyrl-RS" w:eastAsia="sr-Latn-RS"/>
        </w:rPr>
        <w:t>Града Вршца</w:t>
      </w:r>
      <w:r w:rsidRPr="00A46AA5">
        <w:rPr>
          <w:rFonts w:ascii="Cambria" w:hAnsi="Cambria"/>
          <w:b/>
          <w:bCs/>
          <w:noProof/>
          <w:lang w:val="sr-Cyrl-RS" w:eastAsia="sr-Latn-RS"/>
        </w:rPr>
        <w:t xml:space="preserve"> континуирано расте</w:t>
      </w:r>
      <w:r w:rsidR="00C723BF">
        <w:rPr>
          <w:rFonts w:ascii="Cambria" w:hAnsi="Cambria"/>
          <w:b/>
          <w:bCs/>
          <w:noProof/>
          <w:lang w:val="sr-Cyrl-RS" w:eastAsia="sr-Latn-RS"/>
        </w:rPr>
        <w:t xml:space="preserve"> последње три године</w:t>
      </w:r>
      <w:r w:rsidR="00C723BF">
        <w:rPr>
          <w:rFonts w:ascii="Cambria" w:hAnsi="Cambria"/>
          <w:noProof/>
          <w:lang w:val="sr-Cyrl-RS" w:eastAsia="sr-Latn-RS"/>
        </w:rPr>
        <w:t xml:space="preserve"> и у</w:t>
      </w:r>
      <w:r>
        <w:rPr>
          <w:rFonts w:ascii="Cambria" w:hAnsi="Cambria"/>
          <w:noProof/>
          <w:lang w:val="sr-Cyrl-RS" w:eastAsia="sr-Latn-RS"/>
        </w:rPr>
        <w:t xml:space="preserve"> 202</w:t>
      </w:r>
      <w:r w:rsidR="00C723BF">
        <w:rPr>
          <w:rFonts w:ascii="Cambria" w:hAnsi="Cambria"/>
          <w:noProof/>
          <w:lang w:val="sr-Cyrl-RS" w:eastAsia="sr-Latn-RS"/>
        </w:rPr>
        <w:t>5</w:t>
      </w:r>
      <w:r>
        <w:rPr>
          <w:rFonts w:ascii="Cambria" w:hAnsi="Cambria"/>
          <w:noProof/>
          <w:lang w:val="sr-Cyrl-RS" w:eastAsia="sr-Latn-RS"/>
        </w:rPr>
        <w:t xml:space="preserve">. години износио </w:t>
      </w:r>
      <w:r w:rsidR="00C723BF">
        <w:rPr>
          <w:rFonts w:ascii="Cambria" w:hAnsi="Cambria"/>
          <w:noProof/>
          <w:lang w:val="sr-Cyrl-RS" w:eastAsia="sr-Latn-RS"/>
        </w:rPr>
        <w:t>је 7</w:t>
      </w:r>
      <w:r>
        <w:rPr>
          <w:rFonts w:ascii="Cambria" w:hAnsi="Cambria"/>
          <w:noProof/>
          <w:lang w:val="sr-Cyrl-RS" w:eastAsia="sr-Latn-RS"/>
        </w:rPr>
        <w:t>.</w:t>
      </w:r>
      <w:r w:rsidR="00C723BF">
        <w:rPr>
          <w:rFonts w:ascii="Cambria" w:hAnsi="Cambria"/>
          <w:noProof/>
          <w:lang w:val="sr-Cyrl-RS" w:eastAsia="sr-Latn-RS"/>
        </w:rPr>
        <w:t>575 к</w:t>
      </w:r>
      <w:r>
        <w:rPr>
          <w:rFonts w:ascii="Cambria" w:hAnsi="Cambria"/>
          <w:noProof/>
          <w:lang w:val="sr-Cyrl-RS" w:eastAsia="sr-Latn-RS"/>
        </w:rPr>
        <w:t>орисника</w:t>
      </w:r>
      <w:r w:rsidR="00A46AA5">
        <w:rPr>
          <w:rFonts w:ascii="Cambria" w:hAnsi="Cambria"/>
          <w:noProof/>
          <w:lang w:val="sr-Cyrl-RS" w:eastAsia="sr-Latn-RS"/>
        </w:rPr>
        <w:t>, што чини 1</w:t>
      </w:r>
      <w:r w:rsidR="00C723BF">
        <w:rPr>
          <w:rFonts w:ascii="Cambria" w:hAnsi="Cambria"/>
          <w:noProof/>
          <w:lang w:val="sr-Cyrl-RS" w:eastAsia="sr-Latn-RS"/>
        </w:rPr>
        <w:t>6</w:t>
      </w:r>
      <w:r w:rsidR="00A46AA5">
        <w:rPr>
          <w:rFonts w:ascii="Cambria" w:hAnsi="Cambria"/>
          <w:noProof/>
          <w:lang w:val="sr-Cyrl-RS" w:eastAsia="sr-Latn-RS"/>
        </w:rPr>
        <w:t>,</w:t>
      </w:r>
      <w:r w:rsidR="00C723BF">
        <w:rPr>
          <w:rFonts w:ascii="Cambria" w:hAnsi="Cambria"/>
          <w:noProof/>
          <w:lang w:val="sr-Cyrl-RS" w:eastAsia="sr-Latn-RS"/>
        </w:rPr>
        <w:t>7</w:t>
      </w:r>
      <w:r w:rsidR="00A46AA5">
        <w:rPr>
          <w:rFonts w:ascii="Cambria" w:hAnsi="Cambria"/>
          <w:noProof/>
          <w:lang w:val="sr-Cyrl-RS" w:eastAsia="sr-Latn-RS"/>
        </w:rPr>
        <w:t xml:space="preserve">% </w:t>
      </w:r>
      <w:r w:rsidR="00653807">
        <w:rPr>
          <w:rFonts w:ascii="Cambria" w:hAnsi="Cambria"/>
          <w:noProof/>
          <w:lang w:val="sr-Cyrl-RS" w:eastAsia="sr-Latn-RS"/>
        </w:rPr>
        <w:t>популације</w:t>
      </w:r>
      <w:r w:rsidR="00A46AA5">
        <w:rPr>
          <w:rFonts w:ascii="Cambria" w:hAnsi="Cambria"/>
          <w:noProof/>
          <w:lang w:val="sr-Cyrl-RS" w:eastAsia="sr-Latn-RS"/>
        </w:rPr>
        <w:t xml:space="preserve"> </w:t>
      </w:r>
      <w:r w:rsidR="00C723BF">
        <w:rPr>
          <w:rFonts w:ascii="Cambria" w:hAnsi="Cambria"/>
          <w:noProof/>
          <w:lang w:val="sr-Cyrl-RS" w:eastAsia="sr-Latn-RS"/>
        </w:rPr>
        <w:t>Вршца</w:t>
      </w:r>
      <w:r w:rsidR="00A46AA5">
        <w:rPr>
          <w:rFonts w:ascii="Cambria" w:hAnsi="Cambria"/>
          <w:noProof/>
          <w:lang w:val="sr-Cyrl-RS" w:eastAsia="sr-Latn-RS"/>
        </w:rPr>
        <w:t>.</w:t>
      </w:r>
      <w:r w:rsidR="00A46AA5">
        <w:rPr>
          <w:rStyle w:val="FootnoteReference"/>
          <w:rFonts w:ascii="Cambria" w:hAnsi="Cambria"/>
          <w:noProof/>
          <w:lang w:val="sr-Cyrl-RS" w:eastAsia="sr-Latn-RS"/>
        </w:rPr>
        <w:footnoteReference w:id="26"/>
      </w:r>
      <w:r w:rsidR="00A46AA5">
        <w:rPr>
          <w:rFonts w:ascii="Cambria" w:hAnsi="Cambria"/>
          <w:noProof/>
          <w:lang w:val="sr-Cyrl-RS" w:eastAsia="sr-Latn-RS"/>
        </w:rPr>
        <w:t xml:space="preserve"> </w:t>
      </w:r>
      <w:r w:rsidR="00C723BF">
        <w:rPr>
          <w:rFonts w:ascii="Cambria" w:hAnsi="Cambria"/>
          <w:noProof/>
          <w:lang w:val="sr-Cyrl-RS" w:eastAsia="sr-Latn-RS"/>
        </w:rPr>
        <w:t xml:space="preserve">У </w:t>
      </w:r>
      <w:r w:rsidR="00C723BF" w:rsidRPr="005976DE">
        <w:rPr>
          <w:rFonts w:ascii="Cambria" w:hAnsi="Cambria"/>
          <w:noProof/>
          <w:lang w:val="sr-Cyrl-RS" w:eastAsia="sr-Latn-RS"/>
        </w:rPr>
        <w:t xml:space="preserve">посматраном периоду  2023 – 2025. година </w:t>
      </w:r>
      <w:r w:rsidR="00653807" w:rsidRPr="005976DE">
        <w:rPr>
          <w:rFonts w:ascii="Cambria" w:hAnsi="Cambria"/>
          <w:noProof/>
          <w:lang w:val="sr-Cyrl-RS" w:eastAsia="sr-Latn-RS"/>
        </w:rPr>
        <w:t xml:space="preserve"> број активних корисника ЦСР је повећан за </w:t>
      </w:r>
      <w:r w:rsidR="00C723BF" w:rsidRPr="005976DE">
        <w:rPr>
          <w:rFonts w:ascii="Cambria" w:hAnsi="Cambria"/>
          <w:noProof/>
          <w:lang w:val="sr-Cyrl-RS" w:eastAsia="sr-Latn-RS"/>
        </w:rPr>
        <w:t>2.112 корисника, односно за 38</w:t>
      </w:r>
      <w:r w:rsidR="00653807" w:rsidRPr="005976DE">
        <w:rPr>
          <w:rFonts w:ascii="Cambria" w:hAnsi="Cambria"/>
          <w:noProof/>
          <w:lang w:val="sr-Cyrl-RS" w:eastAsia="sr-Latn-RS"/>
        </w:rPr>
        <w:t>,</w:t>
      </w:r>
      <w:r w:rsidR="00C723BF" w:rsidRPr="005976DE">
        <w:rPr>
          <w:rFonts w:ascii="Cambria" w:hAnsi="Cambria"/>
          <w:noProof/>
          <w:lang w:val="sr-Cyrl-RS" w:eastAsia="sr-Latn-RS"/>
        </w:rPr>
        <w:t>7</w:t>
      </w:r>
      <w:r w:rsidR="00653807" w:rsidRPr="005976DE">
        <w:rPr>
          <w:rFonts w:ascii="Cambria" w:hAnsi="Cambria"/>
          <w:noProof/>
          <w:lang w:val="sr-Cyrl-RS" w:eastAsia="sr-Latn-RS"/>
        </w:rPr>
        <w:t xml:space="preserve">%. </w:t>
      </w:r>
      <w:r w:rsidR="00C723BF" w:rsidRPr="005976DE">
        <w:rPr>
          <w:rFonts w:ascii="Cambria" w:hAnsi="Cambria"/>
          <w:noProof/>
          <w:lang w:val="sr-Cyrl-RS" w:eastAsia="sr-Latn-RS"/>
        </w:rPr>
        <w:t>На основу</w:t>
      </w:r>
      <w:r w:rsidR="00A46AA5" w:rsidRPr="005976DE">
        <w:rPr>
          <w:rFonts w:ascii="Cambria" w:hAnsi="Cambria"/>
          <w:noProof/>
          <w:lang w:val="sr-Cyrl-RS" w:eastAsia="sr-Latn-RS"/>
        </w:rPr>
        <w:t xml:space="preserve"> </w:t>
      </w:r>
      <w:r w:rsidR="0050321D" w:rsidRPr="005976DE">
        <w:rPr>
          <w:rFonts w:ascii="Cambria" w:hAnsi="Cambria"/>
          <w:noProof/>
          <w:lang w:val="sr-Cyrl-RS" w:eastAsia="sr-Latn-RS"/>
        </w:rPr>
        <w:t>доступних</w:t>
      </w:r>
      <w:r w:rsidR="00A46AA5" w:rsidRPr="005976DE">
        <w:rPr>
          <w:rFonts w:ascii="Cambria" w:hAnsi="Cambria"/>
          <w:noProof/>
          <w:lang w:val="sr-Cyrl-RS" w:eastAsia="sr-Latn-RS"/>
        </w:rPr>
        <w:t xml:space="preserve"> под</w:t>
      </w:r>
      <w:r w:rsidR="00C723BF" w:rsidRPr="005976DE">
        <w:rPr>
          <w:rFonts w:ascii="Cambria" w:hAnsi="Cambria"/>
          <w:noProof/>
          <w:lang w:val="sr-Cyrl-RS" w:eastAsia="sr-Latn-RS"/>
        </w:rPr>
        <w:t>атака</w:t>
      </w:r>
      <w:r w:rsidR="00A46AA5" w:rsidRPr="005976DE">
        <w:rPr>
          <w:rFonts w:ascii="Cambria" w:hAnsi="Cambria"/>
          <w:noProof/>
          <w:lang w:val="sr-Cyrl-RS" w:eastAsia="sr-Latn-RS"/>
        </w:rPr>
        <w:t xml:space="preserve"> закључује</w:t>
      </w:r>
      <w:r w:rsidR="00843A52" w:rsidRPr="005976DE">
        <w:rPr>
          <w:rFonts w:ascii="Cambria" w:hAnsi="Cambria"/>
          <w:noProof/>
          <w:lang w:val="sr-Cyrl-RS" w:eastAsia="sr-Latn-RS"/>
        </w:rPr>
        <w:t xml:space="preserve"> се</w:t>
      </w:r>
      <w:r w:rsidR="00A46AA5" w:rsidRPr="005976DE">
        <w:rPr>
          <w:rFonts w:ascii="Cambria" w:hAnsi="Cambria"/>
          <w:noProof/>
          <w:lang w:val="sr-Cyrl-RS" w:eastAsia="sr-Latn-RS"/>
        </w:rPr>
        <w:t xml:space="preserve"> да је </w:t>
      </w:r>
      <w:r w:rsidR="00653807" w:rsidRPr="005976DE">
        <w:rPr>
          <w:rFonts w:ascii="Cambria" w:hAnsi="Cambria"/>
          <w:noProof/>
          <w:lang w:val="sr-Cyrl-RS" w:eastAsia="sr-Latn-RS"/>
        </w:rPr>
        <w:t xml:space="preserve">тренутни </w:t>
      </w:r>
      <w:r w:rsidR="00A46AA5" w:rsidRPr="005976DE">
        <w:rPr>
          <w:rFonts w:ascii="Cambria" w:hAnsi="Cambria"/>
          <w:noProof/>
          <w:lang w:val="sr-Cyrl-RS" w:eastAsia="sr-Latn-RS"/>
        </w:rPr>
        <w:t xml:space="preserve">удео корисника социјалне заштите у укупној популацији града </w:t>
      </w:r>
      <w:r w:rsidR="00C723BF" w:rsidRPr="005976DE">
        <w:rPr>
          <w:rFonts w:ascii="Cambria" w:hAnsi="Cambria"/>
          <w:noProof/>
          <w:lang w:val="sr-Cyrl-RS" w:eastAsia="sr-Latn-RS"/>
        </w:rPr>
        <w:t>Вршца</w:t>
      </w:r>
      <w:r w:rsidR="00A46AA5" w:rsidRPr="005976DE">
        <w:rPr>
          <w:rFonts w:ascii="Cambria" w:hAnsi="Cambria"/>
          <w:noProof/>
          <w:lang w:val="sr-Cyrl-RS" w:eastAsia="sr-Latn-RS"/>
        </w:rPr>
        <w:t xml:space="preserve"> </w:t>
      </w:r>
      <w:r w:rsidR="00C723BF" w:rsidRPr="005976DE">
        <w:rPr>
          <w:rFonts w:ascii="Cambria" w:hAnsi="Cambria"/>
          <w:noProof/>
          <w:lang w:val="sr-Cyrl-RS" w:eastAsia="sr-Latn-RS"/>
        </w:rPr>
        <w:t xml:space="preserve">знатно </w:t>
      </w:r>
      <w:r w:rsidR="00A46AA5" w:rsidRPr="005976DE">
        <w:rPr>
          <w:rFonts w:ascii="Cambria" w:hAnsi="Cambria"/>
          <w:noProof/>
          <w:lang w:val="sr-Cyrl-RS" w:eastAsia="sr-Latn-RS"/>
        </w:rPr>
        <w:t xml:space="preserve">виши у односу на просечан удео на нивоу републике </w:t>
      </w:r>
      <w:r w:rsidR="00F93115" w:rsidRPr="005976DE">
        <w:rPr>
          <w:rFonts w:ascii="Cambria" w:hAnsi="Cambria"/>
          <w:noProof/>
          <w:lang w:val="sr-Cyrl-RS" w:eastAsia="sr-Latn-RS"/>
        </w:rPr>
        <w:t>Србије, који износи</w:t>
      </w:r>
      <w:r w:rsidR="00A46AA5" w:rsidRPr="005976DE">
        <w:rPr>
          <w:rFonts w:ascii="Cambria" w:hAnsi="Cambria"/>
          <w:noProof/>
          <w:lang w:val="sr-Cyrl-RS" w:eastAsia="sr-Latn-RS"/>
        </w:rPr>
        <w:t xml:space="preserve"> око 11%.</w:t>
      </w:r>
      <w:r w:rsidR="00AB0F60" w:rsidRPr="005976DE">
        <w:rPr>
          <w:rStyle w:val="FootnoteReference"/>
          <w:rFonts w:ascii="Cambria" w:hAnsi="Cambria"/>
          <w:noProof/>
          <w:lang w:val="sr-Cyrl-RS" w:eastAsia="sr-Latn-RS"/>
        </w:rPr>
        <w:footnoteReference w:id="27"/>
      </w:r>
    </w:p>
    <w:p w14:paraId="0216A543" w14:textId="77777777" w:rsidR="00617D46" w:rsidRPr="00A46AA5" w:rsidRDefault="00617D46" w:rsidP="00253653">
      <w:pPr>
        <w:tabs>
          <w:tab w:val="left" w:pos="5147"/>
        </w:tabs>
        <w:spacing w:line="240" w:lineRule="auto"/>
        <w:jc w:val="both"/>
        <w:rPr>
          <w:rFonts w:ascii="Cambria" w:hAnsi="Cambria"/>
          <w:noProof/>
          <w:color w:val="6D6262" w:themeColor="accent5" w:themeShade="BF"/>
          <w:lang w:val="sr-Cyrl-RS" w:eastAsia="sr-Latn-RS"/>
        </w:rPr>
      </w:pPr>
    </w:p>
    <w:p w14:paraId="4220E245" w14:textId="5A34A7EE" w:rsidR="00BB707C" w:rsidRDefault="002A2E1B" w:rsidP="006B1FF5">
      <w:pPr>
        <w:tabs>
          <w:tab w:val="left" w:pos="5147"/>
        </w:tabs>
        <w:spacing w:line="240" w:lineRule="auto"/>
        <w:rPr>
          <w:rFonts w:ascii="Cambria" w:hAnsi="Cambria"/>
          <w:b/>
          <w:bCs/>
          <w:noProof/>
          <w:color w:val="6D6262" w:themeColor="accent5" w:themeShade="BF"/>
          <w:lang w:val="en-GB" w:eastAsia="sr-Latn-RS"/>
        </w:rPr>
      </w:pPr>
      <w:r>
        <w:rPr>
          <w:rFonts w:ascii="Cambria" w:hAnsi="Cambria"/>
          <w:b/>
          <w:bCs/>
          <w:noProof/>
          <w:color w:val="6D6262" w:themeColor="accent5" w:themeShade="BF"/>
          <w:lang w:val="sr-Cyrl-RS" w:eastAsia="sr-Latn-RS"/>
        </w:rPr>
        <w:t xml:space="preserve">     </w:t>
      </w:r>
    </w:p>
    <w:p w14:paraId="62CF237B" w14:textId="77777777" w:rsidR="008035A8" w:rsidRDefault="008035A8" w:rsidP="006B1FF5">
      <w:pPr>
        <w:tabs>
          <w:tab w:val="left" w:pos="5147"/>
        </w:tabs>
        <w:spacing w:line="240" w:lineRule="auto"/>
        <w:rPr>
          <w:rFonts w:ascii="Cambria" w:hAnsi="Cambria"/>
          <w:b/>
          <w:bCs/>
          <w:noProof/>
          <w:color w:val="6D6262" w:themeColor="accent5" w:themeShade="BF"/>
          <w:lang w:val="sr-Cyrl-RS" w:eastAsia="sr-Latn-RS"/>
        </w:rPr>
      </w:pPr>
    </w:p>
    <w:p w14:paraId="6E3C9CBF" w14:textId="77777777" w:rsidR="005976DE" w:rsidRPr="005976DE" w:rsidRDefault="005976DE" w:rsidP="006B1FF5">
      <w:pPr>
        <w:tabs>
          <w:tab w:val="left" w:pos="5147"/>
        </w:tabs>
        <w:spacing w:line="240" w:lineRule="auto"/>
        <w:rPr>
          <w:rFonts w:ascii="Cambria" w:hAnsi="Cambria"/>
          <w:b/>
          <w:bCs/>
          <w:noProof/>
          <w:color w:val="6D6262" w:themeColor="accent5" w:themeShade="BF"/>
          <w:lang w:val="sr-Cyrl-RS" w:eastAsia="sr-Latn-RS"/>
        </w:rPr>
      </w:pPr>
    </w:p>
    <w:p w14:paraId="70A13D88" w14:textId="77777777" w:rsidR="008035A8" w:rsidRPr="005976DE" w:rsidRDefault="008035A8" w:rsidP="006B1FF5">
      <w:pPr>
        <w:tabs>
          <w:tab w:val="left" w:pos="5147"/>
        </w:tabs>
        <w:spacing w:line="240" w:lineRule="auto"/>
        <w:rPr>
          <w:rFonts w:ascii="Cambria" w:hAnsi="Cambria"/>
          <w:b/>
          <w:bCs/>
          <w:noProof/>
          <w:color w:val="6D6262" w:themeColor="accent5" w:themeShade="BF"/>
          <w:lang w:val="sr-Cyrl-RS" w:eastAsia="sr-Latn-RS"/>
        </w:rPr>
      </w:pPr>
    </w:p>
    <w:p w14:paraId="3E3E7B02" w14:textId="10BD3B5D" w:rsidR="006B1FF5" w:rsidRPr="008035A8" w:rsidRDefault="006B1FF5" w:rsidP="006B1FF5">
      <w:pPr>
        <w:tabs>
          <w:tab w:val="left" w:pos="5147"/>
        </w:tabs>
        <w:spacing w:line="240" w:lineRule="auto"/>
        <w:jc w:val="both"/>
        <w:rPr>
          <w:rFonts w:ascii="Cambria" w:hAnsi="Cambria"/>
          <w:i/>
          <w:iCs/>
          <w:sz w:val="20"/>
          <w:szCs w:val="20"/>
          <w:lang w:val="sr-Cyrl-RS"/>
        </w:rPr>
      </w:pPr>
      <w:bookmarkStart w:id="14" w:name="_Hlk193733466"/>
      <w:r w:rsidRPr="008035A8">
        <w:rPr>
          <w:rFonts w:ascii="Cambria" w:hAnsi="Cambria"/>
          <w:i/>
          <w:iCs/>
          <w:sz w:val="20"/>
          <w:szCs w:val="20"/>
          <w:lang w:val="sr-Cyrl-RS"/>
        </w:rPr>
        <w:t xml:space="preserve">Табела </w:t>
      </w:r>
      <w:r w:rsidR="007F5618" w:rsidRPr="008035A8">
        <w:rPr>
          <w:rFonts w:ascii="Cambria" w:hAnsi="Cambria"/>
          <w:i/>
          <w:iCs/>
          <w:sz w:val="20"/>
          <w:szCs w:val="20"/>
          <w:lang w:val="sr-Latn-RS"/>
        </w:rPr>
        <w:t>5</w:t>
      </w:r>
      <w:r w:rsidRPr="008035A8">
        <w:rPr>
          <w:rFonts w:ascii="Cambria" w:hAnsi="Cambria"/>
          <w:i/>
          <w:iCs/>
          <w:sz w:val="20"/>
          <w:szCs w:val="20"/>
          <w:lang w:val="sr-Cyrl-RS"/>
        </w:rPr>
        <w:t xml:space="preserve">: Тренд укупног  броја корисника на активној евиденцији </w:t>
      </w:r>
      <w:r w:rsidR="00EC65E9" w:rsidRPr="008035A8">
        <w:rPr>
          <w:rFonts w:ascii="Cambria" w:hAnsi="Cambria"/>
          <w:i/>
          <w:iCs/>
          <w:sz w:val="20"/>
          <w:szCs w:val="20"/>
          <w:lang w:val="sr-Cyrl-RS"/>
        </w:rPr>
        <w:t xml:space="preserve">ЦСР </w:t>
      </w:r>
      <w:r w:rsidRPr="008035A8">
        <w:rPr>
          <w:rFonts w:ascii="Cambria" w:hAnsi="Cambria"/>
          <w:i/>
          <w:iCs/>
          <w:sz w:val="20"/>
          <w:szCs w:val="20"/>
          <w:lang w:val="sr-Cyrl-RS"/>
        </w:rPr>
        <w:t xml:space="preserve">према старости и полу </w:t>
      </w:r>
      <w:r w:rsidR="00EC65E9" w:rsidRPr="008035A8">
        <w:rPr>
          <w:rFonts w:ascii="Cambria" w:hAnsi="Cambria"/>
          <w:i/>
          <w:iCs/>
          <w:sz w:val="20"/>
          <w:szCs w:val="20"/>
          <w:lang w:val="sr-Cyrl-RS"/>
        </w:rPr>
        <w:t>(202</w:t>
      </w:r>
      <w:r w:rsidR="008C49D8" w:rsidRPr="008035A8">
        <w:rPr>
          <w:rFonts w:ascii="Cambria" w:hAnsi="Cambria"/>
          <w:i/>
          <w:iCs/>
          <w:sz w:val="20"/>
          <w:szCs w:val="20"/>
          <w:lang w:val="sr-Cyrl-RS"/>
        </w:rPr>
        <w:t>3</w:t>
      </w:r>
      <w:r w:rsidR="00EC65E9" w:rsidRPr="008035A8">
        <w:rPr>
          <w:rFonts w:ascii="Cambria" w:hAnsi="Cambria"/>
          <w:i/>
          <w:iCs/>
          <w:sz w:val="20"/>
          <w:szCs w:val="20"/>
          <w:lang w:val="sr-Cyrl-RS"/>
        </w:rPr>
        <w:t>-202</w:t>
      </w:r>
      <w:r w:rsidR="008C49D8" w:rsidRPr="008035A8">
        <w:rPr>
          <w:rFonts w:ascii="Cambria" w:hAnsi="Cambria"/>
          <w:i/>
          <w:iCs/>
          <w:sz w:val="20"/>
          <w:szCs w:val="20"/>
          <w:lang w:val="sr-Cyrl-RS"/>
        </w:rPr>
        <w:t>5</w:t>
      </w:r>
      <w:r w:rsidR="00EC65E9" w:rsidRPr="008035A8">
        <w:rPr>
          <w:rFonts w:ascii="Cambria" w:hAnsi="Cambria"/>
          <w:i/>
          <w:iCs/>
          <w:sz w:val="20"/>
          <w:szCs w:val="20"/>
          <w:lang w:val="sr-Cyrl-RS"/>
        </w:rPr>
        <w:t>)</w:t>
      </w:r>
    </w:p>
    <w:p w14:paraId="7E01DC61" w14:textId="1D567E0B" w:rsidR="006B1FF5" w:rsidRPr="008035A8" w:rsidRDefault="006B1FF5" w:rsidP="006B1FF5">
      <w:pPr>
        <w:tabs>
          <w:tab w:val="left" w:pos="5147"/>
        </w:tabs>
        <w:spacing w:line="240" w:lineRule="auto"/>
        <w:jc w:val="both"/>
        <w:rPr>
          <w:rFonts w:ascii="Cambria" w:hAnsi="Cambria"/>
          <w:noProof/>
          <w:sz w:val="20"/>
          <w:szCs w:val="20"/>
          <w:lang w:val="sr-Cyrl-RS" w:eastAsia="sr-Latn-RS"/>
        </w:rPr>
      </w:pPr>
      <w:r w:rsidRPr="008035A8">
        <w:rPr>
          <w:rFonts w:ascii="Cambria" w:hAnsi="Cambria"/>
          <w:i/>
          <w:iCs/>
          <w:sz w:val="22"/>
          <w:szCs w:val="22"/>
          <w:lang w:val="sr-Cyrl-RS"/>
        </w:rPr>
        <w:t xml:space="preserve"> </w:t>
      </w:r>
      <w:r w:rsidRPr="008035A8">
        <w:rPr>
          <w:rFonts w:ascii="Cambria" w:hAnsi="Cambria"/>
          <w:i/>
          <w:iCs/>
          <w:sz w:val="20"/>
          <w:szCs w:val="20"/>
          <w:lang w:val="sr-Cyrl-RS"/>
        </w:rPr>
        <w:t xml:space="preserve">Извор: </w:t>
      </w:r>
      <w:r w:rsidR="008008BE" w:rsidRPr="008035A8">
        <w:rPr>
          <w:rFonts w:ascii="Cambria" w:hAnsi="Cambria"/>
          <w:i/>
          <w:iCs/>
          <w:sz w:val="20"/>
          <w:szCs w:val="20"/>
          <w:lang w:val="sr-Cyrl-RS"/>
        </w:rPr>
        <w:t>Упитник за сакупљање  података за израду анализе стања, ЦСР</w:t>
      </w:r>
      <w:r w:rsidR="00C723BF">
        <w:rPr>
          <w:rFonts w:ascii="Cambria" w:hAnsi="Cambria"/>
          <w:i/>
          <w:iCs/>
          <w:sz w:val="20"/>
          <w:szCs w:val="20"/>
          <w:lang w:val="sr-Cyrl-RS"/>
        </w:rPr>
        <w:t xml:space="preserve"> Града</w:t>
      </w:r>
      <w:r w:rsidR="008008BE" w:rsidRPr="008035A8">
        <w:rPr>
          <w:rFonts w:ascii="Cambria" w:hAnsi="Cambria"/>
          <w:i/>
          <w:iCs/>
          <w:sz w:val="20"/>
          <w:szCs w:val="20"/>
          <w:lang w:val="sr-Cyrl-RS"/>
        </w:rPr>
        <w:t xml:space="preserve"> </w:t>
      </w:r>
      <w:r w:rsidR="008035A8" w:rsidRPr="008035A8">
        <w:rPr>
          <w:rFonts w:ascii="Cambria" w:hAnsi="Cambria"/>
          <w:i/>
          <w:iCs/>
          <w:sz w:val="20"/>
          <w:szCs w:val="20"/>
          <w:lang w:val="sr-Cyrl-RS"/>
        </w:rPr>
        <w:t>Вршц</w:t>
      </w:r>
      <w:r w:rsidR="00C723BF">
        <w:rPr>
          <w:rFonts w:ascii="Cambria" w:hAnsi="Cambria"/>
          <w:i/>
          <w:iCs/>
          <w:sz w:val="20"/>
          <w:szCs w:val="20"/>
          <w:lang w:val="sr-Cyrl-RS"/>
        </w:rPr>
        <w:t>а</w:t>
      </w:r>
    </w:p>
    <w:tbl>
      <w:tblPr>
        <w:tblStyle w:val="GridTable2"/>
        <w:tblpPr w:leftFromText="180" w:rightFromText="180" w:vertAnchor="text" w:horzAnchor="page" w:tblpX="1494" w:tblpY="-159"/>
        <w:tblW w:w="9572" w:type="dxa"/>
        <w:tblLook w:val="04A0" w:firstRow="1" w:lastRow="0" w:firstColumn="1" w:lastColumn="0" w:noHBand="0" w:noVBand="1"/>
      </w:tblPr>
      <w:tblGrid>
        <w:gridCol w:w="2054"/>
        <w:gridCol w:w="794"/>
        <w:gridCol w:w="789"/>
        <w:gridCol w:w="993"/>
        <w:gridCol w:w="738"/>
        <w:gridCol w:w="738"/>
        <w:gridCol w:w="993"/>
        <w:gridCol w:w="738"/>
        <w:gridCol w:w="738"/>
        <w:gridCol w:w="997"/>
      </w:tblGrid>
      <w:tr w:rsidR="00E33170" w:rsidRPr="008035A8" w14:paraId="39772C36" w14:textId="77777777" w:rsidTr="00507447">
        <w:trPr>
          <w:cnfStyle w:val="100000000000" w:firstRow="1" w:lastRow="0" w:firstColumn="0" w:lastColumn="0" w:oddVBand="0" w:evenVBand="0" w:oddHBand="0"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2552" w:type="dxa"/>
            <w:vMerge w:val="restart"/>
            <w:tcBorders>
              <w:top w:val="single" w:sz="4" w:space="0" w:color="auto"/>
              <w:bottom w:val="single" w:sz="2" w:space="0" w:color="666666" w:themeColor="text1" w:themeTint="99"/>
            </w:tcBorders>
            <w:shd w:val="clear" w:color="auto" w:fill="006600"/>
          </w:tcPr>
          <w:p w14:paraId="28708195" w14:textId="77777777" w:rsidR="006B1FF5" w:rsidRPr="008035A8" w:rsidRDefault="006B1FF5" w:rsidP="008E04C0">
            <w:pPr>
              <w:jc w:val="center"/>
              <w:rPr>
                <w:rFonts w:ascii="Cambria" w:eastAsia="Times New Roman" w:hAnsi="Cambria" w:cs="Times New Roman"/>
                <w:color w:val="FFFFFF" w:themeColor="background1"/>
                <w:lang w:val="sr-Cyrl-RS"/>
              </w:rPr>
            </w:pPr>
          </w:p>
          <w:p w14:paraId="7F27ECD8" w14:textId="201386F1" w:rsidR="006B1FF5" w:rsidRPr="008035A8" w:rsidRDefault="006B1FF5" w:rsidP="008E04C0">
            <w:pPr>
              <w:jc w:val="center"/>
              <w:rPr>
                <w:rFonts w:ascii="Cambria" w:eastAsia="Times New Roman" w:hAnsi="Cambria" w:cs="Times New Roman"/>
                <w:color w:val="FFFFFF" w:themeColor="background1"/>
                <w:lang w:val="sr-Cyrl-RS"/>
              </w:rPr>
            </w:pPr>
            <w:r w:rsidRPr="008035A8">
              <w:rPr>
                <w:rFonts w:ascii="Cambria" w:eastAsia="Times New Roman" w:hAnsi="Cambria" w:cs="Times New Roman"/>
                <w:color w:val="FFFFFF" w:themeColor="background1"/>
                <w:lang w:val="sr-Cyrl-RS"/>
              </w:rPr>
              <w:t>Корисници:</w:t>
            </w:r>
          </w:p>
        </w:tc>
        <w:tc>
          <w:tcPr>
            <w:tcW w:w="2602" w:type="dxa"/>
            <w:gridSpan w:val="3"/>
            <w:shd w:val="clear" w:color="auto" w:fill="BDB096" w:themeFill="background2" w:themeFillShade="BF"/>
          </w:tcPr>
          <w:p w14:paraId="39B611C1" w14:textId="3B354634" w:rsidR="006B1FF5" w:rsidRPr="008035A8" w:rsidRDefault="006B1FF5" w:rsidP="008E04C0">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color w:val="FFFFFF" w:themeColor="background1"/>
                <w:lang w:val="sr-Cyrl-RS"/>
              </w:rPr>
            </w:pPr>
            <w:r w:rsidRPr="008035A8">
              <w:rPr>
                <w:rFonts w:ascii="Cambria" w:eastAsia="Times New Roman" w:hAnsi="Cambria" w:cs="Times New Roman"/>
                <w:color w:val="FFFFFF" w:themeColor="background1"/>
                <w:lang w:val="sr-Cyrl-RS"/>
              </w:rPr>
              <w:t>202</w:t>
            </w:r>
            <w:r w:rsidR="008C49D8" w:rsidRPr="008035A8">
              <w:rPr>
                <w:rFonts w:ascii="Cambria" w:eastAsia="Times New Roman" w:hAnsi="Cambria" w:cs="Times New Roman"/>
                <w:color w:val="FFFFFF" w:themeColor="background1"/>
                <w:lang w:val="sr-Cyrl-RS"/>
              </w:rPr>
              <w:t>3</w:t>
            </w:r>
            <w:r w:rsidRPr="008035A8">
              <w:rPr>
                <w:rFonts w:ascii="Cambria" w:eastAsia="Times New Roman" w:hAnsi="Cambria" w:cs="Times New Roman"/>
                <w:color w:val="FFFFFF" w:themeColor="background1"/>
                <w:lang w:val="sr-Cyrl-RS"/>
              </w:rPr>
              <w:t>.</w:t>
            </w:r>
          </w:p>
        </w:tc>
        <w:tc>
          <w:tcPr>
            <w:tcW w:w="2203" w:type="dxa"/>
            <w:gridSpan w:val="3"/>
            <w:shd w:val="clear" w:color="auto" w:fill="A28E6A" w:themeFill="accent3"/>
          </w:tcPr>
          <w:p w14:paraId="18D3F98C" w14:textId="0E035FC7" w:rsidR="006B1FF5" w:rsidRPr="008035A8" w:rsidRDefault="006B1FF5" w:rsidP="008E04C0">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color w:val="FFFFFF" w:themeColor="background1"/>
                <w:lang w:val="sr-Cyrl-RS"/>
              </w:rPr>
            </w:pPr>
            <w:r w:rsidRPr="008035A8">
              <w:rPr>
                <w:rFonts w:ascii="Cambria" w:eastAsia="Times New Roman" w:hAnsi="Cambria" w:cs="Times New Roman"/>
                <w:color w:val="FFFFFF" w:themeColor="background1"/>
                <w:lang w:val="sr-Cyrl-RS"/>
              </w:rPr>
              <w:t>202</w:t>
            </w:r>
            <w:r w:rsidR="008C49D8" w:rsidRPr="008035A8">
              <w:rPr>
                <w:rFonts w:ascii="Cambria" w:eastAsia="Times New Roman" w:hAnsi="Cambria" w:cs="Times New Roman"/>
                <w:color w:val="FFFFFF" w:themeColor="background1"/>
                <w:lang w:val="sr-Cyrl-RS"/>
              </w:rPr>
              <w:t>4</w:t>
            </w:r>
            <w:r w:rsidRPr="008035A8">
              <w:rPr>
                <w:rFonts w:ascii="Cambria" w:eastAsia="Times New Roman" w:hAnsi="Cambria" w:cs="Times New Roman"/>
                <w:color w:val="FFFFFF" w:themeColor="background1"/>
                <w:lang w:val="sr-Cyrl-RS"/>
              </w:rPr>
              <w:t>.</w:t>
            </w:r>
          </w:p>
        </w:tc>
        <w:tc>
          <w:tcPr>
            <w:tcW w:w="2215" w:type="dxa"/>
            <w:gridSpan w:val="3"/>
            <w:shd w:val="clear" w:color="auto" w:fill="8B7B57" w:themeFill="background2" w:themeFillShade="80"/>
          </w:tcPr>
          <w:p w14:paraId="171940EF" w14:textId="28B5D8A5" w:rsidR="006B1FF5" w:rsidRPr="008035A8" w:rsidRDefault="006B1FF5" w:rsidP="008E04C0">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color w:val="FFFFFF" w:themeColor="background1"/>
                <w:lang w:val="sr-Cyrl-RS"/>
              </w:rPr>
            </w:pPr>
            <w:r w:rsidRPr="008035A8">
              <w:rPr>
                <w:rFonts w:ascii="Cambria" w:eastAsia="Times New Roman" w:hAnsi="Cambria" w:cs="Times New Roman"/>
                <w:color w:val="FFFFFF" w:themeColor="background1"/>
                <w:lang w:val="sr-Cyrl-RS"/>
              </w:rPr>
              <w:t>202</w:t>
            </w:r>
            <w:r w:rsidR="008C49D8" w:rsidRPr="008035A8">
              <w:rPr>
                <w:rFonts w:ascii="Cambria" w:eastAsia="Times New Roman" w:hAnsi="Cambria" w:cs="Times New Roman"/>
                <w:color w:val="FFFFFF" w:themeColor="background1"/>
                <w:lang w:val="sr-Cyrl-RS"/>
              </w:rPr>
              <w:t>5</w:t>
            </w:r>
            <w:r w:rsidRPr="008035A8">
              <w:rPr>
                <w:rFonts w:ascii="Cambria" w:eastAsia="Times New Roman" w:hAnsi="Cambria" w:cs="Times New Roman"/>
                <w:color w:val="FFFFFF" w:themeColor="background1"/>
                <w:lang w:val="sr-Cyrl-RS"/>
              </w:rPr>
              <w:t>.</w:t>
            </w:r>
          </w:p>
          <w:p w14:paraId="3EDCD8D5" w14:textId="77777777" w:rsidR="006B1FF5" w:rsidRPr="008035A8" w:rsidRDefault="006B1FF5" w:rsidP="008E04C0">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color w:val="FFFFFF" w:themeColor="background1"/>
                <w:lang w:val="sr-Cyrl-RS"/>
              </w:rPr>
            </w:pPr>
          </w:p>
        </w:tc>
      </w:tr>
      <w:tr w:rsidR="008035A8" w:rsidRPr="008035A8" w14:paraId="2C29FDB9" w14:textId="77777777" w:rsidTr="008035A8">
        <w:trPr>
          <w:cnfStyle w:val="000000100000" w:firstRow="0" w:lastRow="0" w:firstColumn="0" w:lastColumn="0" w:oddVBand="0" w:evenVBand="0" w:oddHBand="1"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2552" w:type="dxa"/>
            <w:vMerge/>
            <w:tcBorders>
              <w:top w:val="single" w:sz="12" w:space="0" w:color="666666" w:themeColor="text1" w:themeTint="99"/>
            </w:tcBorders>
            <w:shd w:val="clear" w:color="auto" w:fill="006600"/>
          </w:tcPr>
          <w:p w14:paraId="2BE7DC60" w14:textId="77777777" w:rsidR="006B1FF5" w:rsidRPr="008035A8" w:rsidRDefault="006B1FF5" w:rsidP="008E04C0">
            <w:pPr>
              <w:rPr>
                <w:rFonts w:ascii="Cambria" w:eastAsia="Times New Roman" w:hAnsi="Cambria" w:cs="Times New Roman"/>
                <w:b w:val="0"/>
                <w:bCs w:val="0"/>
                <w:color w:val="FFFFFF" w:themeColor="background1"/>
                <w:lang w:val="sr-Cyrl-RS"/>
              </w:rPr>
            </w:pPr>
          </w:p>
        </w:tc>
        <w:tc>
          <w:tcPr>
            <w:tcW w:w="898" w:type="dxa"/>
            <w:shd w:val="clear" w:color="auto" w:fill="E1DFDF" w:themeFill="text2" w:themeFillTint="33"/>
          </w:tcPr>
          <w:p w14:paraId="78FE10A9" w14:textId="77777777" w:rsidR="006B1FF5" w:rsidRPr="008035A8" w:rsidRDefault="006B1FF5" w:rsidP="008E04C0">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lang w:val="sr-Cyrl-RS"/>
              </w:rPr>
            </w:pPr>
            <w:r w:rsidRPr="008035A8">
              <w:rPr>
                <w:rFonts w:ascii="Cambria" w:eastAsia="Times New Roman" w:hAnsi="Cambria" w:cs="Times New Roman"/>
                <w:lang w:val="sr-Cyrl-RS"/>
              </w:rPr>
              <w:t>М</w:t>
            </w:r>
          </w:p>
          <w:p w14:paraId="45D20FAA" w14:textId="77777777" w:rsidR="006B1FF5" w:rsidRPr="008035A8" w:rsidRDefault="006B1FF5" w:rsidP="008E04C0">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lang w:val="sr-Cyrl-RS"/>
              </w:rPr>
            </w:pPr>
          </w:p>
        </w:tc>
        <w:tc>
          <w:tcPr>
            <w:tcW w:w="711" w:type="dxa"/>
            <w:shd w:val="clear" w:color="auto" w:fill="E1DFDF" w:themeFill="text2" w:themeFillTint="33"/>
          </w:tcPr>
          <w:p w14:paraId="26AFD8BB" w14:textId="77777777" w:rsidR="006B1FF5" w:rsidRPr="008035A8" w:rsidRDefault="006B1FF5" w:rsidP="008E04C0">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lang w:val="sr-Cyrl-RS"/>
              </w:rPr>
            </w:pPr>
            <w:r w:rsidRPr="008035A8">
              <w:rPr>
                <w:rFonts w:ascii="Cambria" w:eastAsia="Times New Roman" w:hAnsi="Cambria" w:cs="Times New Roman"/>
                <w:lang w:val="sr-Cyrl-RS"/>
              </w:rPr>
              <w:t>Ж</w:t>
            </w:r>
          </w:p>
        </w:tc>
        <w:tc>
          <w:tcPr>
            <w:tcW w:w="993" w:type="dxa"/>
            <w:shd w:val="clear" w:color="auto" w:fill="E1DFDF" w:themeFill="text2" w:themeFillTint="33"/>
          </w:tcPr>
          <w:p w14:paraId="431A4DF5" w14:textId="77777777" w:rsidR="006B1FF5" w:rsidRPr="008035A8" w:rsidRDefault="006B1FF5" w:rsidP="008E04C0">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
                <w:bCs/>
                <w:lang w:val="sr-Cyrl-RS"/>
              </w:rPr>
            </w:pPr>
            <w:r w:rsidRPr="008035A8">
              <w:rPr>
                <w:rFonts w:ascii="Cambria" w:eastAsia="Times New Roman" w:hAnsi="Cambria" w:cs="Times New Roman"/>
                <w:b/>
                <w:bCs/>
                <w:lang w:val="sr-Cyrl-RS"/>
              </w:rPr>
              <w:t>Укупно</w:t>
            </w:r>
          </w:p>
        </w:tc>
        <w:tc>
          <w:tcPr>
            <w:tcW w:w="605" w:type="dxa"/>
            <w:shd w:val="clear" w:color="auto" w:fill="E1DFDF" w:themeFill="text2" w:themeFillTint="33"/>
          </w:tcPr>
          <w:p w14:paraId="632D898B" w14:textId="77777777" w:rsidR="006B1FF5" w:rsidRPr="008035A8" w:rsidRDefault="006B1FF5" w:rsidP="008E04C0">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lang w:val="sr-Cyrl-RS"/>
              </w:rPr>
            </w:pPr>
            <w:r w:rsidRPr="008035A8">
              <w:rPr>
                <w:rFonts w:ascii="Cambria" w:eastAsia="Times New Roman" w:hAnsi="Cambria" w:cs="Times New Roman"/>
                <w:lang w:val="sr-Cyrl-RS"/>
              </w:rPr>
              <w:t>М</w:t>
            </w:r>
          </w:p>
        </w:tc>
        <w:tc>
          <w:tcPr>
            <w:tcW w:w="605" w:type="dxa"/>
            <w:shd w:val="clear" w:color="auto" w:fill="E1DFDF" w:themeFill="text2" w:themeFillTint="33"/>
          </w:tcPr>
          <w:p w14:paraId="650275A8" w14:textId="77777777" w:rsidR="006B1FF5" w:rsidRPr="008035A8" w:rsidRDefault="006B1FF5" w:rsidP="008E04C0">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lang w:val="sr-Cyrl-RS"/>
              </w:rPr>
            </w:pPr>
            <w:r w:rsidRPr="008035A8">
              <w:rPr>
                <w:rFonts w:ascii="Cambria" w:eastAsia="Times New Roman" w:hAnsi="Cambria" w:cs="Times New Roman"/>
                <w:lang w:val="sr-Cyrl-RS"/>
              </w:rPr>
              <w:t>Ж</w:t>
            </w:r>
          </w:p>
        </w:tc>
        <w:tc>
          <w:tcPr>
            <w:tcW w:w="993" w:type="dxa"/>
            <w:shd w:val="clear" w:color="auto" w:fill="E1DFDF" w:themeFill="text2" w:themeFillTint="33"/>
          </w:tcPr>
          <w:p w14:paraId="2A6897E8" w14:textId="77777777" w:rsidR="006B1FF5" w:rsidRPr="008035A8" w:rsidRDefault="006B1FF5" w:rsidP="008E04C0">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
                <w:bCs/>
                <w:lang w:val="sr-Cyrl-RS"/>
              </w:rPr>
            </w:pPr>
            <w:r w:rsidRPr="008035A8">
              <w:rPr>
                <w:rFonts w:ascii="Cambria" w:eastAsia="Times New Roman" w:hAnsi="Cambria" w:cs="Times New Roman"/>
                <w:b/>
                <w:bCs/>
                <w:lang w:val="sr-Cyrl-RS"/>
              </w:rPr>
              <w:t>Укупно</w:t>
            </w:r>
          </w:p>
        </w:tc>
        <w:tc>
          <w:tcPr>
            <w:tcW w:w="605" w:type="dxa"/>
            <w:shd w:val="clear" w:color="auto" w:fill="E1DFDF" w:themeFill="text2" w:themeFillTint="33"/>
          </w:tcPr>
          <w:p w14:paraId="09986C03" w14:textId="77777777" w:rsidR="006B1FF5" w:rsidRPr="008035A8" w:rsidRDefault="006B1FF5" w:rsidP="008E04C0">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lang w:val="sr-Cyrl-RS"/>
              </w:rPr>
            </w:pPr>
            <w:r w:rsidRPr="008035A8">
              <w:rPr>
                <w:rFonts w:ascii="Cambria" w:eastAsia="Times New Roman" w:hAnsi="Cambria" w:cs="Times New Roman"/>
                <w:lang w:val="sr-Cyrl-RS"/>
              </w:rPr>
              <w:t>М</w:t>
            </w:r>
          </w:p>
        </w:tc>
        <w:tc>
          <w:tcPr>
            <w:tcW w:w="605" w:type="dxa"/>
            <w:shd w:val="clear" w:color="auto" w:fill="E1DFDF" w:themeFill="text2" w:themeFillTint="33"/>
          </w:tcPr>
          <w:p w14:paraId="37746291" w14:textId="77777777" w:rsidR="006B1FF5" w:rsidRPr="008035A8" w:rsidRDefault="006B1FF5" w:rsidP="008E04C0">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lang w:val="sr-Cyrl-RS"/>
              </w:rPr>
            </w:pPr>
            <w:r w:rsidRPr="008035A8">
              <w:rPr>
                <w:rFonts w:ascii="Cambria" w:eastAsia="Times New Roman" w:hAnsi="Cambria" w:cs="Times New Roman"/>
                <w:lang w:val="sr-Cyrl-RS"/>
              </w:rPr>
              <w:t>Ж</w:t>
            </w:r>
          </w:p>
        </w:tc>
        <w:tc>
          <w:tcPr>
            <w:tcW w:w="1005" w:type="dxa"/>
            <w:tcBorders>
              <w:bottom w:val="single" w:sz="2" w:space="0" w:color="666666" w:themeColor="text1" w:themeTint="99"/>
            </w:tcBorders>
            <w:shd w:val="clear" w:color="auto" w:fill="E1DFDF" w:themeFill="text2" w:themeFillTint="33"/>
          </w:tcPr>
          <w:p w14:paraId="06F6265A" w14:textId="77777777" w:rsidR="006B1FF5" w:rsidRPr="008035A8" w:rsidRDefault="006B1FF5" w:rsidP="008E04C0">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
                <w:bCs/>
                <w:lang w:val="sr-Cyrl-RS"/>
              </w:rPr>
            </w:pPr>
            <w:r w:rsidRPr="008035A8">
              <w:rPr>
                <w:rFonts w:ascii="Cambria" w:eastAsia="Times New Roman" w:hAnsi="Cambria" w:cs="Times New Roman"/>
                <w:b/>
                <w:bCs/>
                <w:lang w:val="sr-Cyrl-RS"/>
              </w:rPr>
              <w:t>Укупно</w:t>
            </w:r>
          </w:p>
        </w:tc>
      </w:tr>
      <w:tr w:rsidR="008035A8" w:rsidRPr="008035A8" w14:paraId="0621C5D0" w14:textId="77777777" w:rsidTr="00507447">
        <w:trPr>
          <w:trHeight w:val="427"/>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auto"/>
              <w:left w:val="single" w:sz="4" w:space="0" w:color="auto"/>
              <w:bottom w:val="single" w:sz="4" w:space="0" w:color="auto"/>
            </w:tcBorders>
          </w:tcPr>
          <w:p w14:paraId="699C0487" w14:textId="77777777" w:rsidR="008C49D8" w:rsidRPr="008035A8" w:rsidRDefault="008C49D8">
            <w:pPr>
              <w:pStyle w:val="ListParagraph"/>
              <w:numPr>
                <w:ilvl w:val="0"/>
                <w:numId w:val="4"/>
              </w:numPr>
              <w:rPr>
                <w:rFonts w:ascii="Cambria" w:eastAsia="Times New Roman" w:hAnsi="Cambria" w:cs="Times New Roman"/>
                <w:b w:val="0"/>
                <w:bCs w:val="0"/>
                <w:lang w:val="sr-Cyrl-RS"/>
              </w:rPr>
            </w:pPr>
            <w:r w:rsidRPr="008035A8">
              <w:rPr>
                <w:rFonts w:ascii="Cambria" w:eastAsia="Times New Roman" w:hAnsi="Cambria" w:cs="Tahoma"/>
                <w:b w:val="0"/>
                <w:bCs w:val="0"/>
                <w:lang w:val="sr-Cyrl-RS"/>
              </w:rPr>
              <w:t>Деца</w:t>
            </w:r>
          </w:p>
          <w:p w14:paraId="61F7706E" w14:textId="334E7B28" w:rsidR="008C49D8" w:rsidRPr="008035A8" w:rsidRDefault="008C49D8" w:rsidP="008C49D8">
            <w:pPr>
              <w:pStyle w:val="ListParagraph"/>
              <w:rPr>
                <w:rFonts w:ascii="Cambria" w:eastAsia="Times New Roman" w:hAnsi="Cambria" w:cs="Times New Roman"/>
                <w:b w:val="0"/>
                <w:bCs w:val="0"/>
                <w:lang w:val="sr-Cyrl-RS"/>
              </w:rPr>
            </w:pPr>
            <w:r w:rsidRPr="008035A8">
              <w:rPr>
                <w:rFonts w:ascii="Cambria" w:eastAsia="Times New Roman" w:hAnsi="Cambria" w:cs="Tahoma"/>
                <w:b w:val="0"/>
                <w:bCs w:val="0"/>
                <w:lang w:val="sr-Cyrl-RS"/>
              </w:rPr>
              <w:t xml:space="preserve"> (0-17 година) </w:t>
            </w:r>
          </w:p>
        </w:tc>
        <w:tc>
          <w:tcPr>
            <w:tcW w:w="898" w:type="dxa"/>
            <w:tcBorders>
              <w:top w:val="single" w:sz="4" w:space="0" w:color="auto"/>
              <w:left w:val="single" w:sz="4" w:space="0" w:color="auto"/>
              <w:bottom w:val="single" w:sz="4" w:space="0" w:color="auto"/>
              <w:right w:val="single" w:sz="4" w:space="0" w:color="auto"/>
            </w:tcBorders>
            <w:vAlign w:val="bottom"/>
          </w:tcPr>
          <w:p w14:paraId="6CA11E13" w14:textId="3C270A7A" w:rsidR="008C49D8" w:rsidRPr="008035A8" w:rsidRDefault="008035A8" w:rsidP="008C49D8">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sr-Cyrl-RS"/>
              </w:rPr>
            </w:pPr>
            <w:r>
              <w:rPr>
                <w:rFonts w:ascii="Cambria" w:eastAsia="Times New Roman" w:hAnsi="Cambria" w:cs="Times New Roman"/>
                <w:lang w:val="sr-Cyrl-RS"/>
              </w:rPr>
              <w:t>959</w:t>
            </w:r>
          </w:p>
        </w:tc>
        <w:tc>
          <w:tcPr>
            <w:tcW w:w="711" w:type="dxa"/>
            <w:tcBorders>
              <w:top w:val="single" w:sz="4" w:space="0" w:color="auto"/>
              <w:left w:val="single" w:sz="4" w:space="0" w:color="auto"/>
              <w:bottom w:val="single" w:sz="4" w:space="0" w:color="auto"/>
              <w:right w:val="single" w:sz="4" w:space="0" w:color="auto"/>
            </w:tcBorders>
            <w:vAlign w:val="bottom"/>
          </w:tcPr>
          <w:p w14:paraId="7C0BB13D" w14:textId="3DAB0492" w:rsidR="008C49D8" w:rsidRPr="008035A8" w:rsidRDefault="008035A8" w:rsidP="008C49D8">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sr-Cyrl-RS"/>
              </w:rPr>
            </w:pPr>
            <w:r>
              <w:rPr>
                <w:rFonts w:ascii="Cambria" w:eastAsia="Times New Roman" w:hAnsi="Cambria" w:cs="Times New Roman"/>
                <w:lang w:val="sr-Cyrl-RS"/>
              </w:rPr>
              <w:t>996</w:t>
            </w:r>
          </w:p>
        </w:tc>
        <w:tc>
          <w:tcPr>
            <w:tcW w:w="993" w:type="dxa"/>
            <w:tcBorders>
              <w:top w:val="single" w:sz="4" w:space="0" w:color="auto"/>
              <w:left w:val="single" w:sz="4" w:space="0" w:color="auto"/>
              <w:bottom w:val="single" w:sz="4" w:space="0" w:color="auto"/>
              <w:right w:val="single" w:sz="4" w:space="0" w:color="auto"/>
            </w:tcBorders>
            <w:shd w:val="clear" w:color="auto" w:fill="E1DFDF" w:themeFill="text2" w:themeFillTint="33"/>
            <w:vAlign w:val="bottom"/>
          </w:tcPr>
          <w:p w14:paraId="679B788E" w14:textId="712D98F6" w:rsidR="008C49D8" w:rsidRPr="008035A8" w:rsidRDefault="008035A8" w:rsidP="008C49D8">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
                <w:bCs/>
                <w:lang w:val="sr-Cyrl-RS"/>
              </w:rPr>
            </w:pPr>
            <w:r>
              <w:rPr>
                <w:rFonts w:ascii="Cambria" w:eastAsia="Times New Roman" w:hAnsi="Cambria" w:cs="Times New Roman"/>
                <w:b/>
                <w:bCs/>
                <w:lang w:val="sr-Cyrl-RS"/>
              </w:rPr>
              <w:t>1955</w:t>
            </w:r>
          </w:p>
        </w:tc>
        <w:tc>
          <w:tcPr>
            <w:tcW w:w="605" w:type="dxa"/>
            <w:tcBorders>
              <w:top w:val="single" w:sz="4" w:space="0" w:color="auto"/>
              <w:left w:val="single" w:sz="4" w:space="0" w:color="auto"/>
              <w:bottom w:val="single" w:sz="4" w:space="0" w:color="auto"/>
              <w:right w:val="single" w:sz="4" w:space="0" w:color="auto"/>
            </w:tcBorders>
            <w:vAlign w:val="bottom"/>
          </w:tcPr>
          <w:p w14:paraId="526CC21E" w14:textId="35B8ECEC" w:rsidR="008C49D8" w:rsidRPr="008035A8" w:rsidRDefault="008035A8" w:rsidP="008C49D8">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sr-Cyrl-RS"/>
              </w:rPr>
            </w:pPr>
            <w:r>
              <w:rPr>
                <w:rFonts w:ascii="Cambria" w:eastAsia="Times New Roman" w:hAnsi="Cambria" w:cs="Times New Roman"/>
                <w:lang w:val="sr-Cyrl-RS"/>
              </w:rPr>
              <w:t>587</w:t>
            </w:r>
          </w:p>
        </w:tc>
        <w:tc>
          <w:tcPr>
            <w:tcW w:w="605" w:type="dxa"/>
            <w:tcBorders>
              <w:top w:val="single" w:sz="4" w:space="0" w:color="auto"/>
              <w:left w:val="single" w:sz="4" w:space="0" w:color="auto"/>
              <w:bottom w:val="single" w:sz="4" w:space="0" w:color="auto"/>
              <w:right w:val="single" w:sz="4" w:space="0" w:color="auto"/>
            </w:tcBorders>
            <w:vAlign w:val="bottom"/>
          </w:tcPr>
          <w:p w14:paraId="315FCD45" w14:textId="77A3EACB" w:rsidR="008C49D8" w:rsidRPr="008035A8" w:rsidRDefault="008035A8" w:rsidP="008C49D8">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sr-Cyrl-RS"/>
              </w:rPr>
            </w:pPr>
            <w:r>
              <w:rPr>
                <w:rFonts w:ascii="Cambria" w:eastAsia="Times New Roman" w:hAnsi="Cambria" w:cs="Times New Roman"/>
                <w:lang w:val="sr-Cyrl-RS"/>
              </w:rPr>
              <w:t>499</w:t>
            </w:r>
          </w:p>
        </w:tc>
        <w:tc>
          <w:tcPr>
            <w:tcW w:w="993" w:type="dxa"/>
            <w:tcBorders>
              <w:top w:val="single" w:sz="4" w:space="0" w:color="auto"/>
              <w:left w:val="single" w:sz="4" w:space="0" w:color="auto"/>
              <w:bottom w:val="single" w:sz="4" w:space="0" w:color="auto"/>
              <w:right w:val="single" w:sz="4" w:space="0" w:color="auto"/>
            </w:tcBorders>
            <w:shd w:val="clear" w:color="auto" w:fill="E1DFDF" w:themeFill="text2" w:themeFillTint="33"/>
            <w:vAlign w:val="bottom"/>
          </w:tcPr>
          <w:p w14:paraId="435297C6" w14:textId="47B74066" w:rsidR="008C49D8" w:rsidRPr="008035A8" w:rsidRDefault="008035A8" w:rsidP="008C49D8">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
                <w:bCs/>
                <w:lang w:val="sr-Cyrl-RS"/>
              </w:rPr>
            </w:pPr>
            <w:r>
              <w:rPr>
                <w:rFonts w:ascii="Cambria" w:eastAsia="Times New Roman" w:hAnsi="Cambria" w:cs="Times New Roman"/>
                <w:b/>
                <w:bCs/>
                <w:lang w:val="sr-Cyrl-RS"/>
              </w:rPr>
              <w:t>1086</w:t>
            </w:r>
          </w:p>
        </w:tc>
        <w:tc>
          <w:tcPr>
            <w:tcW w:w="605" w:type="dxa"/>
          </w:tcPr>
          <w:p w14:paraId="7791592C" w14:textId="77777777" w:rsidR="008035A8" w:rsidRDefault="008035A8" w:rsidP="008C49D8">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sr-Cyrl-RS"/>
              </w:rPr>
            </w:pPr>
          </w:p>
          <w:p w14:paraId="52955A40" w14:textId="625BD1ED" w:rsidR="008C49D8" w:rsidRPr="008035A8" w:rsidRDefault="008035A8" w:rsidP="008C49D8">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sr-Cyrl-RS"/>
              </w:rPr>
            </w:pPr>
            <w:r>
              <w:rPr>
                <w:rFonts w:ascii="Cambria" w:eastAsia="Times New Roman" w:hAnsi="Cambria" w:cs="Times New Roman"/>
                <w:lang w:val="sr-Cyrl-RS"/>
              </w:rPr>
              <w:t>713</w:t>
            </w:r>
          </w:p>
        </w:tc>
        <w:tc>
          <w:tcPr>
            <w:tcW w:w="605" w:type="dxa"/>
          </w:tcPr>
          <w:p w14:paraId="6C8E2A89" w14:textId="77777777" w:rsidR="008035A8" w:rsidRDefault="008035A8" w:rsidP="008C49D8">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sr-Cyrl-RS"/>
              </w:rPr>
            </w:pPr>
          </w:p>
          <w:p w14:paraId="46B4227D" w14:textId="1E16D24A" w:rsidR="008C49D8" w:rsidRPr="008035A8" w:rsidRDefault="008035A8" w:rsidP="008C49D8">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sr-Cyrl-RS"/>
              </w:rPr>
            </w:pPr>
            <w:r>
              <w:rPr>
                <w:rFonts w:ascii="Cambria" w:eastAsia="Times New Roman" w:hAnsi="Cambria" w:cs="Times New Roman"/>
                <w:lang w:val="sr-Cyrl-RS"/>
              </w:rPr>
              <w:t>600</w:t>
            </w:r>
          </w:p>
        </w:tc>
        <w:tc>
          <w:tcPr>
            <w:tcW w:w="1005" w:type="dxa"/>
            <w:tcBorders>
              <w:top w:val="nil"/>
              <w:left w:val="nil"/>
              <w:bottom w:val="single" w:sz="4" w:space="0" w:color="auto"/>
              <w:right w:val="single" w:sz="4" w:space="0" w:color="auto"/>
            </w:tcBorders>
            <w:shd w:val="clear" w:color="auto" w:fill="E1DFDF" w:themeFill="text2" w:themeFillTint="33"/>
          </w:tcPr>
          <w:p w14:paraId="7478E4E4" w14:textId="77777777" w:rsidR="008035A8" w:rsidRDefault="008035A8" w:rsidP="008C49D8">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
                <w:bCs/>
                <w:lang w:val="sr-Cyrl-RS"/>
              </w:rPr>
            </w:pPr>
          </w:p>
          <w:p w14:paraId="079BFC11" w14:textId="2502B8D1" w:rsidR="008C49D8" w:rsidRPr="008035A8" w:rsidRDefault="008035A8" w:rsidP="008C49D8">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
                <w:bCs/>
                <w:lang w:val="sr-Cyrl-RS"/>
              </w:rPr>
            </w:pPr>
            <w:r>
              <w:rPr>
                <w:rFonts w:ascii="Cambria" w:eastAsia="Times New Roman" w:hAnsi="Cambria" w:cs="Times New Roman"/>
                <w:b/>
                <w:bCs/>
                <w:lang w:val="sr-Cyrl-RS"/>
              </w:rPr>
              <w:t>1313</w:t>
            </w:r>
          </w:p>
        </w:tc>
      </w:tr>
      <w:tr w:rsidR="008035A8" w:rsidRPr="008035A8" w14:paraId="40D11E5B" w14:textId="77777777" w:rsidTr="00507447">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auto"/>
              <w:left w:val="single" w:sz="4" w:space="0" w:color="auto"/>
              <w:bottom w:val="single" w:sz="4" w:space="0" w:color="auto"/>
            </w:tcBorders>
            <w:shd w:val="clear" w:color="auto" w:fill="auto"/>
          </w:tcPr>
          <w:p w14:paraId="7EAF44C3" w14:textId="77777777" w:rsidR="008C49D8" w:rsidRPr="008035A8" w:rsidRDefault="008C49D8">
            <w:pPr>
              <w:pStyle w:val="ListParagraph"/>
              <w:numPr>
                <w:ilvl w:val="0"/>
                <w:numId w:val="4"/>
              </w:numPr>
              <w:rPr>
                <w:rFonts w:ascii="Cambria" w:eastAsia="Times New Roman" w:hAnsi="Cambria" w:cs="Times New Roman"/>
                <w:b w:val="0"/>
                <w:bCs w:val="0"/>
                <w:lang w:val="sr-Cyrl-RS"/>
              </w:rPr>
            </w:pPr>
            <w:r w:rsidRPr="008035A8">
              <w:rPr>
                <w:rFonts w:ascii="Cambria" w:eastAsia="Times New Roman" w:hAnsi="Cambria" w:cs="Tahoma"/>
                <w:b w:val="0"/>
                <w:bCs w:val="0"/>
                <w:lang w:val="sr-Cyrl-RS"/>
              </w:rPr>
              <w:t xml:space="preserve">Млади </w:t>
            </w:r>
          </w:p>
          <w:p w14:paraId="58AE616D" w14:textId="64D78379" w:rsidR="008C49D8" w:rsidRPr="008035A8" w:rsidRDefault="008C49D8" w:rsidP="008C49D8">
            <w:pPr>
              <w:pStyle w:val="ListParagraph"/>
              <w:rPr>
                <w:rFonts w:ascii="Cambria" w:eastAsia="Times New Roman" w:hAnsi="Cambria" w:cs="Times New Roman"/>
                <w:b w:val="0"/>
                <w:bCs w:val="0"/>
                <w:lang w:val="sr-Cyrl-RS"/>
              </w:rPr>
            </w:pPr>
            <w:r w:rsidRPr="008035A8">
              <w:rPr>
                <w:rFonts w:ascii="Cambria" w:eastAsia="Times New Roman" w:hAnsi="Cambria" w:cs="Tahoma"/>
                <w:b w:val="0"/>
                <w:bCs w:val="0"/>
                <w:lang w:val="sr-Cyrl-RS"/>
              </w:rPr>
              <w:t xml:space="preserve">(18-25 година) </w:t>
            </w:r>
          </w:p>
        </w:tc>
        <w:tc>
          <w:tcPr>
            <w:tcW w:w="898" w:type="dxa"/>
            <w:tcBorders>
              <w:top w:val="nil"/>
              <w:left w:val="single" w:sz="4" w:space="0" w:color="auto"/>
              <w:bottom w:val="single" w:sz="4" w:space="0" w:color="auto"/>
              <w:right w:val="single" w:sz="4" w:space="0" w:color="auto"/>
            </w:tcBorders>
            <w:shd w:val="clear" w:color="auto" w:fill="auto"/>
            <w:vAlign w:val="bottom"/>
          </w:tcPr>
          <w:p w14:paraId="09553E0D" w14:textId="6112A3E6" w:rsidR="008C49D8" w:rsidRPr="008035A8" w:rsidRDefault="008035A8" w:rsidP="008C49D8">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lang w:val="sr-Cyrl-RS"/>
              </w:rPr>
            </w:pPr>
            <w:r>
              <w:rPr>
                <w:rFonts w:ascii="Cambria" w:eastAsia="Times New Roman" w:hAnsi="Cambria" w:cs="Times New Roman"/>
                <w:lang w:val="sr-Cyrl-RS"/>
              </w:rPr>
              <w:t>240</w:t>
            </w:r>
          </w:p>
        </w:tc>
        <w:tc>
          <w:tcPr>
            <w:tcW w:w="711" w:type="dxa"/>
            <w:tcBorders>
              <w:top w:val="nil"/>
              <w:left w:val="single" w:sz="4" w:space="0" w:color="auto"/>
              <w:bottom w:val="single" w:sz="4" w:space="0" w:color="auto"/>
              <w:right w:val="single" w:sz="4" w:space="0" w:color="auto"/>
            </w:tcBorders>
            <w:shd w:val="clear" w:color="auto" w:fill="auto"/>
            <w:vAlign w:val="bottom"/>
          </w:tcPr>
          <w:p w14:paraId="1F8DBFE9" w14:textId="66F071AC" w:rsidR="008C49D8" w:rsidRPr="008035A8" w:rsidRDefault="008035A8" w:rsidP="008C49D8">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lang w:val="sr-Cyrl-RS"/>
              </w:rPr>
            </w:pPr>
            <w:r>
              <w:rPr>
                <w:rFonts w:ascii="Cambria" w:eastAsia="Times New Roman" w:hAnsi="Cambria" w:cs="Times New Roman"/>
                <w:lang w:val="sr-Cyrl-RS"/>
              </w:rPr>
              <w:t>248</w:t>
            </w:r>
          </w:p>
        </w:tc>
        <w:tc>
          <w:tcPr>
            <w:tcW w:w="993" w:type="dxa"/>
            <w:tcBorders>
              <w:top w:val="nil"/>
              <w:left w:val="single" w:sz="4" w:space="0" w:color="auto"/>
              <w:bottom w:val="single" w:sz="4" w:space="0" w:color="auto"/>
              <w:right w:val="single" w:sz="4" w:space="0" w:color="auto"/>
            </w:tcBorders>
            <w:shd w:val="clear" w:color="auto" w:fill="E1DFDF" w:themeFill="text2" w:themeFillTint="33"/>
            <w:vAlign w:val="bottom"/>
          </w:tcPr>
          <w:p w14:paraId="7C47BB1A" w14:textId="1AA0C384" w:rsidR="008C49D8" w:rsidRPr="008035A8" w:rsidRDefault="008035A8" w:rsidP="008C49D8">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
                <w:bCs/>
                <w:lang w:val="sr-Cyrl-RS"/>
              </w:rPr>
            </w:pPr>
            <w:r>
              <w:rPr>
                <w:rFonts w:ascii="Cambria" w:eastAsia="Times New Roman" w:hAnsi="Cambria" w:cs="Times New Roman"/>
                <w:b/>
                <w:bCs/>
                <w:lang w:val="sr-Cyrl-RS"/>
              </w:rPr>
              <w:t>488</w:t>
            </w:r>
          </w:p>
        </w:tc>
        <w:tc>
          <w:tcPr>
            <w:tcW w:w="605" w:type="dxa"/>
            <w:tcBorders>
              <w:top w:val="nil"/>
              <w:left w:val="single" w:sz="4" w:space="0" w:color="auto"/>
              <w:bottom w:val="single" w:sz="4" w:space="0" w:color="auto"/>
              <w:right w:val="single" w:sz="4" w:space="0" w:color="auto"/>
            </w:tcBorders>
            <w:shd w:val="clear" w:color="auto" w:fill="auto"/>
            <w:vAlign w:val="bottom"/>
          </w:tcPr>
          <w:p w14:paraId="7CFEA035" w14:textId="3E157D7A" w:rsidR="008C49D8" w:rsidRPr="008035A8" w:rsidRDefault="008035A8" w:rsidP="008C49D8">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lang w:val="sr-Cyrl-RS"/>
              </w:rPr>
            </w:pPr>
            <w:r>
              <w:rPr>
                <w:rFonts w:ascii="Cambria" w:eastAsia="Times New Roman" w:hAnsi="Cambria" w:cs="Times New Roman"/>
                <w:lang w:val="sr-Cyrl-RS"/>
              </w:rPr>
              <w:t>513</w:t>
            </w:r>
          </w:p>
        </w:tc>
        <w:tc>
          <w:tcPr>
            <w:tcW w:w="605" w:type="dxa"/>
            <w:tcBorders>
              <w:top w:val="nil"/>
              <w:left w:val="single" w:sz="4" w:space="0" w:color="auto"/>
              <w:bottom w:val="single" w:sz="4" w:space="0" w:color="auto"/>
              <w:right w:val="single" w:sz="4" w:space="0" w:color="auto"/>
            </w:tcBorders>
            <w:shd w:val="clear" w:color="auto" w:fill="auto"/>
            <w:vAlign w:val="bottom"/>
          </w:tcPr>
          <w:p w14:paraId="0EA25AA2" w14:textId="3791E31A" w:rsidR="008C49D8" w:rsidRPr="008035A8" w:rsidRDefault="008035A8" w:rsidP="008C49D8">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lang w:val="sr-Cyrl-RS"/>
              </w:rPr>
            </w:pPr>
            <w:r>
              <w:rPr>
                <w:rFonts w:ascii="Cambria" w:eastAsia="Times New Roman" w:hAnsi="Cambria" w:cs="Times New Roman"/>
                <w:lang w:val="sr-Cyrl-RS"/>
              </w:rPr>
              <w:t>431</w:t>
            </w:r>
          </w:p>
        </w:tc>
        <w:tc>
          <w:tcPr>
            <w:tcW w:w="993" w:type="dxa"/>
            <w:tcBorders>
              <w:top w:val="nil"/>
              <w:left w:val="single" w:sz="4" w:space="0" w:color="auto"/>
              <w:bottom w:val="single" w:sz="4" w:space="0" w:color="auto"/>
              <w:right w:val="single" w:sz="4" w:space="0" w:color="auto"/>
            </w:tcBorders>
            <w:shd w:val="clear" w:color="auto" w:fill="E1DFDF" w:themeFill="text2" w:themeFillTint="33"/>
            <w:vAlign w:val="bottom"/>
          </w:tcPr>
          <w:p w14:paraId="77D35E8D" w14:textId="10C15287" w:rsidR="008C49D8" w:rsidRPr="008035A8" w:rsidRDefault="008035A8" w:rsidP="008C49D8">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
                <w:bCs/>
                <w:lang w:val="sr-Cyrl-RS"/>
              </w:rPr>
            </w:pPr>
            <w:r>
              <w:rPr>
                <w:rFonts w:ascii="Cambria" w:eastAsia="Times New Roman" w:hAnsi="Cambria" w:cs="Times New Roman"/>
                <w:b/>
                <w:bCs/>
                <w:lang w:val="sr-Cyrl-RS"/>
              </w:rPr>
              <w:t>944</w:t>
            </w:r>
          </w:p>
        </w:tc>
        <w:tc>
          <w:tcPr>
            <w:tcW w:w="605" w:type="dxa"/>
            <w:shd w:val="clear" w:color="auto" w:fill="auto"/>
          </w:tcPr>
          <w:p w14:paraId="0E2DAE89" w14:textId="77777777" w:rsidR="008035A8" w:rsidRDefault="008035A8" w:rsidP="008C49D8">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color w:val="000000" w:themeColor="text1"/>
                <w:lang w:val="sr-Cyrl-RS"/>
              </w:rPr>
            </w:pPr>
          </w:p>
          <w:p w14:paraId="4934643F" w14:textId="16852D75" w:rsidR="008C49D8" w:rsidRPr="008035A8" w:rsidRDefault="008035A8" w:rsidP="008C49D8">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color w:val="000000" w:themeColor="text1"/>
                <w:lang w:val="sr-Cyrl-RS"/>
              </w:rPr>
            </w:pPr>
            <w:r>
              <w:rPr>
                <w:rFonts w:ascii="Cambria" w:eastAsia="Times New Roman" w:hAnsi="Cambria" w:cs="Times New Roman"/>
                <w:color w:val="000000" w:themeColor="text1"/>
                <w:lang w:val="sr-Cyrl-RS"/>
              </w:rPr>
              <w:t>586</w:t>
            </w:r>
          </w:p>
        </w:tc>
        <w:tc>
          <w:tcPr>
            <w:tcW w:w="605" w:type="dxa"/>
            <w:shd w:val="clear" w:color="auto" w:fill="auto"/>
          </w:tcPr>
          <w:p w14:paraId="039ACD73" w14:textId="77777777" w:rsidR="008035A8" w:rsidRDefault="008035A8" w:rsidP="008C49D8">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color w:val="000000" w:themeColor="text1"/>
                <w:lang w:val="sr-Cyrl-RS"/>
              </w:rPr>
            </w:pPr>
          </w:p>
          <w:p w14:paraId="04BE538D" w14:textId="2CFD11A6" w:rsidR="008C49D8" w:rsidRPr="008035A8" w:rsidRDefault="008035A8" w:rsidP="008C49D8">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color w:val="000000" w:themeColor="text1"/>
                <w:lang w:val="sr-Cyrl-RS"/>
              </w:rPr>
            </w:pPr>
            <w:r>
              <w:rPr>
                <w:rFonts w:ascii="Cambria" w:eastAsia="Times New Roman" w:hAnsi="Cambria" w:cs="Times New Roman"/>
                <w:color w:val="000000" w:themeColor="text1"/>
                <w:lang w:val="sr-Cyrl-RS"/>
              </w:rPr>
              <w:t>490</w:t>
            </w:r>
          </w:p>
        </w:tc>
        <w:tc>
          <w:tcPr>
            <w:tcW w:w="1005" w:type="dxa"/>
            <w:tcBorders>
              <w:top w:val="nil"/>
              <w:left w:val="nil"/>
              <w:bottom w:val="single" w:sz="4" w:space="0" w:color="auto"/>
              <w:right w:val="single" w:sz="4" w:space="0" w:color="auto"/>
            </w:tcBorders>
            <w:shd w:val="clear" w:color="auto" w:fill="E1DFDF" w:themeFill="text2" w:themeFillTint="33"/>
          </w:tcPr>
          <w:p w14:paraId="745D796D" w14:textId="77777777" w:rsidR="008035A8" w:rsidRDefault="008035A8" w:rsidP="008C49D8">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
                <w:bCs/>
                <w:color w:val="000000" w:themeColor="text1"/>
                <w:lang w:val="sr-Cyrl-RS"/>
              </w:rPr>
            </w:pPr>
          </w:p>
          <w:p w14:paraId="5A2B0E51" w14:textId="64C85478" w:rsidR="008C49D8" w:rsidRPr="008035A8" w:rsidRDefault="008035A8" w:rsidP="008C49D8">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
                <w:bCs/>
                <w:color w:val="000000" w:themeColor="text1"/>
                <w:lang w:val="sr-Cyrl-RS"/>
              </w:rPr>
            </w:pPr>
            <w:r>
              <w:rPr>
                <w:rFonts w:ascii="Cambria" w:eastAsia="Times New Roman" w:hAnsi="Cambria" w:cs="Times New Roman"/>
                <w:b/>
                <w:bCs/>
                <w:color w:val="000000" w:themeColor="text1"/>
                <w:lang w:val="sr-Cyrl-RS"/>
              </w:rPr>
              <w:t>1076</w:t>
            </w:r>
          </w:p>
        </w:tc>
      </w:tr>
      <w:tr w:rsidR="008035A8" w:rsidRPr="008035A8" w14:paraId="7E4C6B22" w14:textId="77777777" w:rsidTr="00507447">
        <w:trPr>
          <w:trHeight w:val="346"/>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auto"/>
              <w:left w:val="single" w:sz="4" w:space="0" w:color="auto"/>
              <w:bottom w:val="single" w:sz="4" w:space="0" w:color="auto"/>
            </w:tcBorders>
          </w:tcPr>
          <w:p w14:paraId="2FD60CA1" w14:textId="77777777" w:rsidR="008C49D8" w:rsidRPr="008035A8" w:rsidRDefault="008C49D8">
            <w:pPr>
              <w:pStyle w:val="ListParagraph"/>
              <w:numPr>
                <w:ilvl w:val="0"/>
                <w:numId w:val="4"/>
              </w:numPr>
              <w:rPr>
                <w:rFonts w:ascii="Cambria" w:eastAsia="Times New Roman" w:hAnsi="Cambria" w:cs="Times New Roman"/>
                <w:b w:val="0"/>
                <w:bCs w:val="0"/>
                <w:lang w:val="sr-Cyrl-RS"/>
              </w:rPr>
            </w:pPr>
            <w:r w:rsidRPr="008035A8">
              <w:rPr>
                <w:rFonts w:ascii="Cambria" w:eastAsia="Times New Roman" w:hAnsi="Cambria" w:cs="Tahoma"/>
                <w:b w:val="0"/>
                <w:bCs w:val="0"/>
                <w:lang w:val="sr-Cyrl-RS"/>
              </w:rPr>
              <w:t xml:space="preserve">Одрасли </w:t>
            </w:r>
          </w:p>
          <w:p w14:paraId="3186563C" w14:textId="3E99F4BB" w:rsidR="008C49D8" w:rsidRPr="008035A8" w:rsidRDefault="008C49D8" w:rsidP="008C49D8">
            <w:pPr>
              <w:pStyle w:val="ListParagraph"/>
              <w:rPr>
                <w:rFonts w:ascii="Cambria" w:eastAsia="Times New Roman" w:hAnsi="Cambria" w:cs="Times New Roman"/>
                <w:b w:val="0"/>
                <w:bCs w:val="0"/>
                <w:lang w:val="sr-Cyrl-RS"/>
              </w:rPr>
            </w:pPr>
            <w:r w:rsidRPr="008035A8">
              <w:rPr>
                <w:rFonts w:ascii="Cambria" w:eastAsia="Times New Roman" w:hAnsi="Cambria" w:cs="Tahoma"/>
                <w:b w:val="0"/>
                <w:bCs w:val="0"/>
                <w:lang w:val="sr-Cyrl-RS"/>
              </w:rPr>
              <w:t>(26-64 година)</w:t>
            </w:r>
          </w:p>
        </w:tc>
        <w:tc>
          <w:tcPr>
            <w:tcW w:w="898" w:type="dxa"/>
            <w:tcBorders>
              <w:top w:val="nil"/>
              <w:left w:val="single" w:sz="4" w:space="0" w:color="auto"/>
              <w:bottom w:val="single" w:sz="4" w:space="0" w:color="auto"/>
              <w:right w:val="single" w:sz="4" w:space="0" w:color="auto"/>
            </w:tcBorders>
            <w:vAlign w:val="bottom"/>
          </w:tcPr>
          <w:p w14:paraId="09A71916" w14:textId="4234190D" w:rsidR="008C49D8" w:rsidRPr="008035A8" w:rsidRDefault="008035A8" w:rsidP="008C49D8">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sr-Cyrl-RS"/>
              </w:rPr>
            </w:pPr>
            <w:r>
              <w:rPr>
                <w:rFonts w:ascii="Cambria" w:eastAsia="Times New Roman" w:hAnsi="Cambria" w:cs="Times New Roman"/>
                <w:lang w:val="sr-Cyrl-RS"/>
              </w:rPr>
              <w:t>1078</w:t>
            </w:r>
          </w:p>
        </w:tc>
        <w:tc>
          <w:tcPr>
            <w:tcW w:w="711" w:type="dxa"/>
            <w:tcBorders>
              <w:top w:val="nil"/>
              <w:left w:val="single" w:sz="4" w:space="0" w:color="auto"/>
              <w:bottom w:val="single" w:sz="4" w:space="0" w:color="auto"/>
              <w:right w:val="single" w:sz="4" w:space="0" w:color="auto"/>
            </w:tcBorders>
            <w:vAlign w:val="bottom"/>
          </w:tcPr>
          <w:p w14:paraId="6A7A19EF" w14:textId="18E6BEEB" w:rsidR="008C49D8" w:rsidRPr="008035A8" w:rsidRDefault="008035A8" w:rsidP="008C49D8">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sr-Cyrl-RS"/>
              </w:rPr>
            </w:pPr>
            <w:r>
              <w:rPr>
                <w:rFonts w:ascii="Cambria" w:eastAsia="Times New Roman" w:hAnsi="Cambria" w:cs="Times New Roman"/>
                <w:lang w:val="sr-Cyrl-RS"/>
              </w:rPr>
              <w:t>1232</w:t>
            </w:r>
          </w:p>
        </w:tc>
        <w:tc>
          <w:tcPr>
            <w:tcW w:w="993" w:type="dxa"/>
            <w:tcBorders>
              <w:top w:val="nil"/>
              <w:left w:val="single" w:sz="4" w:space="0" w:color="auto"/>
              <w:bottom w:val="single" w:sz="4" w:space="0" w:color="auto"/>
              <w:right w:val="single" w:sz="4" w:space="0" w:color="auto"/>
            </w:tcBorders>
            <w:shd w:val="clear" w:color="auto" w:fill="E1DFDF" w:themeFill="text2" w:themeFillTint="33"/>
            <w:vAlign w:val="bottom"/>
          </w:tcPr>
          <w:p w14:paraId="6941E7D3" w14:textId="1C549658" w:rsidR="008C49D8" w:rsidRPr="008035A8" w:rsidRDefault="008035A8" w:rsidP="008C49D8">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
                <w:bCs/>
                <w:lang w:val="sr-Cyrl-RS"/>
              </w:rPr>
            </w:pPr>
            <w:r>
              <w:rPr>
                <w:rFonts w:ascii="Cambria" w:eastAsia="Times New Roman" w:hAnsi="Cambria" w:cs="Times New Roman"/>
                <w:b/>
                <w:bCs/>
                <w:lang w:val="sr-Cyrl-RS"/>
              </w:rPr>
              <w:t>2310</w:t>
            </w:r>
          </w:p>
        </w:tc>
        <w:tc>
          <w:tcPr>
            <w:tcW w:w="605" w:type="dxa"/>
            <w:tcBorders>
              <w:top w:val="nil"/>
              <w:left w:val="single" w:sz="4" w:space="0" w:color="auto"/>
              <w:bottom w:val="single" w:sz="4" w:space="0" w:color="auto"/>
              <w:right w:val="single" w:sz="4" w:space="0" w:color="auto"/>
            </w:tcBorders>
            <w:vAlign w:val="bottom"/>
          </w:tcPr>
          <w:p w14:paraId="2067691D" w14:textId="10EBE62F" w:rsidR="008C49D8" w:rsidRPr="008035A8" w:rsidRDefault="008035A8" w:rsidP="008C49D8">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sr-Cyrl-RS"/>
              </w:rPr>
            </w:pPr>
            <w:r>
              <w:rPr>
                <w:rFonts w:ascii="Cambria" w:eastAsia="Times New Roman" w:hAnsi="Cambria" w:cs="Times New Roman"/>
                <w:lang w:val="sr-Cyrl-RS"/>
              </w:rPr>
              <w:t>1551</w:t>
            </w:r>
          </w:p>
        </w:tc>
        <w:tc>
          <w:tcPr>
            <w:tcW w:w="605" w:type="dxa"/>
            <w:tcBorders>
              <w:top w:val="nil"/>
              <w:left w:val="single" w:sz="4" w:space="0" w:color="auto"/>
              <w:bottom w:val="single" w:sz="4" w:space="0" w:color="auto"/>
              <w:right w:val="single" w:sz="4" w:space="0" w:color="auto"/>
            </w:tcBorders>
            <w:vAlign w:val="bottom"/>
          </w:tcPr>
          <w:p w14:paraId="3A3840BF" w14:textId="791FD247" w:rsidR="008C49D8" w:rsidRPr="008035A8" w:rsidRDefault="008035A8" w:rsidP="008C49D8">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sr-Cyrl-RS"/>
              </w:rPr>
            </w:pPr>
            <w:r>
              <w:rPr>
                <w:rFonts w:ascii="Cambria" w:eastAsia="Times New Roman" w:hAnsi="Cambria" w:cs="Times New Roman"/>
                <w:lang w:val="sr-Cyrl-RS"/>
              </w:rPr>
              <w:t>1869</w:t>
            </w:r>
          </w:p>
        </w:tc>
        <w:tc>
          <w:tcPr>
            <w:tcW w:w="993" w:type="dxa"/>
            <w:tcBorders>
              <w:top w:val="nil"/>
              <w:left w:val="single" w:sz="4" w:space="0" w:color="auto"/>
              <w:bottom w:val="single" w:sz="4" w:space="0" w:color="auto"/>
              <w:right w:val="single" w:sz="4" w:space="0" w:color="auto"/>
            </w:tcBorders>
            <w:shd w:val="clear" w:color="auto" w:fill="E1DFDF" w:themeFill="text2" w:themeFillTint="33"/>
            <w:vAlign w:val="bottom"/>
          </w:tcPr>
          <w:p w14:paraId="1B18B69B" w14:textId="54EEF349" w:rsidR="008C49D8" w:rsidRPr="008035A8" w:rsidRDefault="008035A8" w:rsidP="008C49D8">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
                <w:bCs/>
                <w:lang w:val="sr-Cyrl-RS"/>
              </w:rPr>
            </w:pPr>
            <w:r>
              <w:rPr>
                <w:rFonts w:ascii="Cambria" w:eastAsia="Times New Roman" w:hAnsi="Cambria" w:cs="Times New Roman"/>
                <w:b/>
                <w:bCs/>
                <w:lang w:val="sr-Cyrl-RS"/>
              </w:rPr>
              <w:t>3420</w:t>
            </w:r>
          </w:p>
        </w:tc>
        <w:tc>
          <w:tcPr>
            <w:tcW w:w="605" w:type="dxa"/>
            <w:tcBorders>
              <w:bottom w:val="single" w:sz="4" w:space="0" w:color="666666" w:themeColor="text1" w:themeTint="99"/>
            </w:tcBorders>
          </w:tcPr>
          <w:p w14:paraId="6384C826" w14:textId="77777777" w:rsidR="008C49D8" w:rsidRDefault="008C49D8" w:rsidP="008C49D8">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sr-Cyrl-RS"/>
              </w:rPr>
            </w:pPr>
          </w:p>
          <w:p w14:paraId="170DB45B" w14:textId="77777777" w:rsidR="008035A8" w:rsidRDefault="008035A8" w:rsidP="008C49D8">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sr-Cyrl-RS"/>
              </w:rPr>
            </w:pPr>
          </w:p>
          <w:p w14:paraId="1E221C45" w14:textId="0B2B18DF" w:rsidR="008035A8" w:rsidRPr="008035A8" w:rsidRDefault="008035A8" w:rsidP="008C49D8">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sr-Cyrl-RS"/>
              </w:rPr>
            </w:pPr>
            <w:r>
              <w:rPr>
                <w:rFonts w:ascii="Cambria" w:eastAsia="Times New Roman" w:hAnsi="Cambria" w:cs="Times New Roman"/>
                <w:lang w:val="sr-Cyrl-RS"/>
              </w:rPr>
              <w:t>1075</w:t>
            </w:r>
          </w:p>
        </w:tc>
        <w:tc>
          <w:tcPr>
            <w:tcW w:w="605" w:type="dxa"/>
            <w:tcBorders>
              <w:bottom w:val="single" w:sz="4" w:space="0" w:color="666666" w:themeColor="text1" w:themeTint="99"/>
            </w:tcBorders>
          </w:tcPr>
          <w:p w14:paraId="4EA364F2" w14:textId="77777777" w:rsidR="008C49D8" w:rsidRDefault="008C49D8" w:rsidP="008C49D8">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sr-Cyrl-RS"/>
              </w:rPr>
            </w:pPr>
          </w:p>
          <w:p w14:paraId="44246B7D" w14:textId="77777777" w:rsidR="008035A8" w:rsidRDefault="008035A8" w:rsidP="008C49D8">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sr-Cyrl-RS"/>
              </w:rPr>
            </w:pPr>
          </w:p>
          <w:p w14:paraId="1DA3533E" w14:textId="29BC400A" w:rsidR="008035A8" w:rsidRPr="008035A8" w:rsidRDefault="008035A8" w:rsidP="008C49D8">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sr-Cyrl-RS"/>
              </w:rPr>
            </w:pPr>
            <w:r>
              <w:rPr>
                <w:rFonts w:ascii="Cambria" w:eastAsia="Times New Roman" w:hAnsi="Cambria" w:cs="Times New Roman"/>
                <w:lang w:val="sr-Cyrl-RS"/>
              </w:rPr>
              <w:t>2133</w:t>
            </w:r>
          </w:p>
        </w:tc>
        <w:tc>
          <w:tcPr>
            <w:tcW w:w="1005" w:type="dxa"/>
            <w:tcBorders>
              <w:top w:val="nil"/>
              <w:left w:val="nil"/>
              <w:bottom w:val="single" w:sz="4" w:space="0" w:color="auto"/>
              <w:right w:val="single" w:sz="4" w:space="0" w:color="auto"/>
            </w:tcBorders>
            <w:shd w:val="clear" w:color="auto" w:fill="E1DFDF" w:themeFill="text2" w:themeFillTint="33"/>
          </w:tcPr>
          <w:p w14:paraId="109988A2" w14:textId="77777777" w:rsidR="008C49D8" w:rsidRDefault="008C49D8" w:rsidP="008C49D8">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
                <w:bCs/>
                <w:lang w:val="sr-Cyrl-RS"/>
              </w:rPr>
            </w:pPr>
          </w:p>
          <w:p w14:paraId="4E86C2F6" w14:textId="77777777" w:rsidR="008035A8" w:rsidRDefault="008035A8" w:rsidP="008C49D8">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
                <w:bCs/>
                <w:lang w:val="sr-Cyrl-RS"/>
              </w:rPr>
            </w:pPr>
          </w:p>
          <w:p w14:paraId="1DBD32A3" w14:textId="4F96FEF7" w:rsidR="008035A8" w:rsidRPr="008035A8" w:rsidRDefault="008035A8" w:rsidP="008C49D8">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
                <w:bCs/>
                <w:lang w:val="sr-Cyrl-RS"/>
              </w:rPr>
            </w:pPr>
            <w:r>
              <w:rPr>
                <w:rFonts w:ascii="Cambria" w:eastAsia="Times New Roman" w:hAnsi="Cambria" w:cs="Times New Roman"/>
                <w:b/>
                <w:bCs/>
                <w:lang w:val="sr-Cyrl-RS"/>
              </w:rPr>
              <w:t>3</w:t>
            </w:r>
            <w:r w:rsidR="00E33170">
              <w:rPr>
                <w:rFonts w:ascii="Cambria" w:eastAsia="Times New Roman" w:hAnsi="Cambria" w:cs="Times New Roman"/>
                <w:b/>
                <w:bCs/>
                <w:lang w:val="sr-Cyrl-RS"/>
              </w:rPr>
              <w:t>208</w:t>
            </w:r>
          </w:p>
        </w:tc>
      </w:tr>
      <w:tr w:rsidR="008035A8" w:rsidRPr="008035A8" w14:paraId="57B32027" w14:textId="77777777" w:rsidTr="00507447">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auto"/>
              <w:left w:val="single" w:sz="4" w:space="0" w:color="auto"/>
              <w:bottom w:val="single" w:sz="4" w:space="0" w:color="auto"/>
            </w:tcBorders>
            <w:shd w:val="clear" w:color="auto" w:fill="auto"/>
          </w:tcPr>
          <w:p w14:paraId="54B6E1F9" w14:textId="2941ABEC" w:rsidR="008C49D8" w:rsidRPr="008035A8" w:rsidRDefault="008C49D8">
            <w:pPr>
              <w:pStyle w:val="ListParagraph"/>
              <w:numPr>
                <w:ilvl w:val="0"/>
                <w:numId w:val="4"/>
              </w:numPr>
              <w:rPr>
                <w:rFonts w:ascii="Cambria" w:eastAsia="Times New Roman" w:hAnsi="Cambria" w:cs="Times New Roman"/>
                <w:b w:val="0"/>
                <w:bCs w:val="0"/>
                <w:lang w:val="sr-Cyrl-RS"/>
              </w:rPr>
            </w:pPr>
            <w:r w:rsidRPr="008035A8">
              <w:rPr>
                <w:rFonts w:ascii="Cambria" w:eastAsia="Times New Roman" w:hAnsi="Cambria" w:cs="Tahoma"/>
                <w:b w:val="0"/>
                <w:bCs w:val="0"/>
                <w:lang w:val="sr-Cyrl-RS"/>
              </w:rPr>
              <w:t xml:space="preserve">Стари ( 65 и више) </w:t>
            </w:r>
          </w:p>
        </w:tc>
        <w:tc>
          <w:tcPr>
            <w:tcW w:w="898" w:type="dxa"/>
            <w:tcBorders>
              <w:top w:val="nil"/>
              <w:left w:val="single" w:sz="4" w:space="0" w:color="auto"/>
              <w:bottom w:val="single" w:sz="4" w:space="0" w:color="auto"/>
              <w:right w:val="single" w:sz="4" w:space="0" w:color="auto"/>
            </w:tcBorders>
            <w:shd w:val="clear" w:color="auto" w:fill="auto"/>
            <w:vAlign w:val="bottom"/>
          </w:tcPr>
          <w:p w14:paraId="0707F995" w14:textId="7043F855" w:rsidR="008C49D8" w:rsidRPr="008035A8" w:rsidRDefault="008035A8" w:rsidP="008C49D8">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lang w:val="sr-Cyrl-RS"/>
              </w:rPr>
            </w:pPr>
            <w:r>
              <w:rPr>
                <w:rFonts w:ascii="Cambria" w:eastAsia="Times New Roman" w:hAnsi="Cambria" w:cs="Times New Roman"/>
                <w:lang w:val="sr-Cyrl-RS"/>
              </w:rPr>
              <w:t>286</w:t>
            </w:r>
          </w:p>
        </w:tc>
        <w:tc>
          <w:tcPr>
            <w:tcW w:w="711" w:type="dxa"/>
            <w:tcBorders>
              <w:top w:val="nil"/>
              <w:left w:val="single" w:sz="4" w:space="0" w:color="auto"/>
              <w:bottom w:val="single" w:sz="4" w:space="0" w:color="auto"/>
              <w:right w:val="single" w:sz="4" w:space="0" w:color="auto"/>
            </w:tcBorders>
            <w:shd w:val="clear" w:color="auto" w:fill="auto"/>
            <w:vAlign w:val="bottom"/>
          </w:tcPr>
          <w:p w14:paraId="57FE80B9" w14:textId="467154E7" w:rsidR="008C49D8" w:rsidRPr="008035A8" w:rsidRDefault="008035A8" w:rsidP="008C49D8">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lang w:val="sr-Cyrl-RS"/>
              </w:rPr>
            </w:pPr>
            <w:r>
              <w:rPr>
                <w:rFonts w:ascii="Cambria" w:eastAsia="Times New Roman" w:hAnsi="Cambria" w:cs="Times New Roman"/>
                <w:lang w:val="sr-Cyrl-RS"/>
              </w:rPr>
              <w:t>424</w:t>
            </w:r>
          </w:p>
        </w:tc>
        <w:tc>
          <w:tcPr>
            <w:tcW w:w="993" w:type="dxa"/>
            <w:tcBorders>
              <w:top w:val="nil"/>
              <w:left w:val="single" w:sz="4" w:space="0" w:color="auto"/>
              <w:bottom w:val="single" w:sz="4" w:space="0" w:color="auto"/>
              <w:right w:val="single" w:sz="4" w:space="0" w:color="auto"/>
            </w:tcBorders>
            <w:shd w:val="clear" w:color="auto" w:fill="E1DFDF" w:themeFill="text2" w:themeFillTint="33"/>
            <w:vAlign w:val="bottom"/>
          </w:tcPr>
          <w:p w14:paraId="599D30DE" w14:textId="60350553" w:rsidR="008C49D8" w:rsidRPr="008035A8" w:rsidRDefault="00E33170" w:rsidP="008C49D8">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
                <w:bCs/>
                <w:lang w:val="sr-Cyrl-RS"/>
              </w:rPr>
            </w:pPr>
            <w:r>
              <w:rPr>
                <w:rFonts w:ascii="Cambria" w:eastAsia="Times New Roman" w:hAnsi="Cambria" w:cs="Times New Roman"/>
                <w:b/>
                <w:bCs/>
                <w:lang w:val="sr-Cyrl-RS"/>
              </w:rPr>
              <w:t>710</w:t>
            </w:r>
          </w:p>
        </w:tc>
        <w:tc>
          <w:tcPr>
            <w:tcW w:w="605" w:type="dxa"/>
            <w:tcBorders>
              <w:top w:val="nil"/>
              <w:left w:val="single" w:sz="4" w:space="0" w:color="auto"/>
              <w:bottom w:val="single" w:sz="4" w:space="0" w:color="auto"/>
              <w:right w:val="single" w:sz="4" w:space="0" w:color="auto"/>
            </w:tcBorders>
            <w:shd w:val="clear" w:color="auto" w:fill="auto"/>
            <w:vAlign w:val="bottom"/>
          </w:tcPr>
          <w:p w14:paraId="7E68918E" w14:textId="7595F538" w:rsidR="008C49D8" w:rsidRPr="008035A8" w:rsidRDefault="00E33170" w:rsidP="008C49D8">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lang w:val="sr-Cyrl-RS"/>
              </w:rPr>
            </w:pPr>
            <w:r>
              <w:rPr>
                <w:rFonts w:ascii="Cambria" w:eastAsia="Times New Roman" w:hAnsi="Cambria" w:cs="Times New Roman"/>
                <w:lang w:val="sr-Cyrl-RS"/>
              </w:rPr>
              <w:t>691</w:t>
            </w:r>
          </w:p>
        </w:tc>
        <w:tc>
          <w:tcPr>
            <w:tcW w:w="605" w:type="dxa"/>
            <w:tcBorders>
              <w:top w:val="nil"/>
              <w:left w:val="single" w:sz="4" w:space="0" w:color="auto"/>
              <w:bottom w:val="single" w:sz="4" w:space="0" w:color="auto"/>
              <w:right w:val="single" w:sz="4" w:space="0" w:color="auto"/>
            </w:tcBorders>
            <w:shd w:val="clear" w:color="auto" w:fill="auto"/>
            <w:vAlign w:val="bottom"/>
          </w:tcPr>
          <w:p w14:paraId="0CA4FDC8" w14:textId="1416D073" w:rsidR="008C49D8" w:rsidRPr="008035A8" w:rsidRDefault="00E33170" w:rsidP="008C49D8">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lang w:val="sr-Cyrl-RS"/>
              </w:rPr>
            </w:pPr>
            <w:r>
              <w:rPr>
                <w:rFonts w:ascii="Cambria" w:eastAsia="Times New Roman" w:hAnsi="Cambria" w:cs="Times New Roman"/>
                <w:lang w:val="sr-Cyrl-RS"/>
              </w:rPr>
              <w:t>1009</w:t>
            </w:r>
          </w:p>
        </w:tc>
        <w:tc>
          <w:tcPr>
            <w:tcW w:w="993" w:type="dxa"/>
            <w:tcBorders>
              <w:top w:val="nil"/>
              <w:left w:val="single" w:sz="4" w:space="0" w:color="auto"/>
              <w:bottom w:val="single" w:sz="4" w:space="0" w:color="auto"/>
              <w:right w:val="single" w:sz="4" w:space="0" w:color="auto"/>
            </w:tcBorders>
            <w:shd w:val="clear" w:color="auto" w:fill="E1DFDF" w:themeFill="text2" w:themeFillTint="33"/>
            <w:vAlign w:val="bottom"/>
          </w:tcPr>
          <w:p w14:paraId="30A8AB9D" w14:textId="5792A450" w:rsidR="008C49D8" w:rsidRPr="008035A8" w:rsidRDefault="00E33170" w:rsidP="008C49D8">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
                <w:bCs/>
                <w:lang w:val="sr-Cyrl-RS"/>
              </w:rPr>
            </w:pPr>
            <w:r>
              <w:rPr>
                <w:rFonts w:ascii="Cambria" w:eastAsia="Times New Roman" w:hAnsi="Cambria" w:cs="Times New Roman"/>
                <w:b/>
                <w:bCs/>
                <w:lang w:val="sr-Cyrl-RS"/>
              </w:rPr>
              <w:t>1700</w:t>
            </w:r>
          </w:p>
        </w:tc>
        <w:tc>
          <w:tcPr>
            <w:tcW w:w="605" w:type="dxa"/>
            <w:tcBorders>
              <w:bottom w:val="single" w:sz="4" w:space="0" w:color="auto"/>
            </w:tcBorders>
            <w:shd w:val="clear" w:color="auto" w:fill="auto"/>
          </w:tcPr>
          <w:p w14:paraId="53CC885D" w14:textId="77777777" w:rsidR="00E33170" w:rsidRDefault="00E33170" w:rsidP="008C49D8">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lang w:val="sr-Cyrl-RS"/>
              </w:rPr>
            </w:pPr>
          </w:p>
          <w:p w14:paraId="51CC643A" w14:textId="6250E0CA" w:rsidR="008C49D8" w:rsidRPr="008035A8" w:rsidRDefault="00E33170" w:rsidP="008C49D8">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lang w:val="sr-Cyrl-RS"/>
              </w:rPr>
            </w:pPr>
            <w:r>
              <w:rPr>
                <w:rFonts w:ascii="Cambria" w:eastAsia="Times New Roman" w:hAnsi="Cambria" w:cs="Times New Roman"/>
                <w:lang w:val="sr-Cyrl-RS"/>
              </w:rPr>
              <w:t>803</w:t>
            </w:r>
          </w:p>
        </w:tc>
        <w:tc>
          <w:tcPr>
            <w:tcW w:w="605" w:type="dxa"/>
            <w:tcBorders>
              <w:bottom w:val="single" w:sz="4" w:space="0" w:color="auto"/>
            </w:tcBorders>
            <w:shd w:val="clear" w:color="auto" w:fill="auto"/>
          </w:tcPr>
          <w:p w14:paraId="3166FC4A" w14:textId="77777777" w:rsidR="00E33170" w:rsidRDefault="00E33170" w:rsidP="008C49D8">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lang w:val="sr-Cyrl-RS"/>
              </w:rPr>
            </w:pPr>
          </w:p>
          <w:p w14:paraId="292DD5C5" w14:textId="68982F99" w:rsidR="008C49D8" w:rsidRPr="008035A8" w:rsidRDefault="00E33170" w:rsidP="008C49D8">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lang w:val="sr-Cyrl-RS"/>
              </w:rPr>
            </w:pPr>
            <w:r>
              <w:rPr>
                <w:rFonts w:ascii="Cambria" w:eastAsia="Times New Roman" w:hAnsi="Cambria" w:cs="Times New Roman"/>
                <w:lang w:val="sr-Cyrl-RS"/>
              </w:rPr>
              <w:t>1175</w:t>
            </w:r>
          </w:p>
        </w:tc>
        <w:tc>
          <w:tcPr>
            <w:tcW w:w="1005" w:type="dxa"/>
            <w:tcBorders>
              <w:top w:val="nil"/>
              <w:left w:val="nil"/>
              <w:bottom w:val="single" w:sz="4" w:space="0" w:color="auto"/>
              <w:right w:val="single" w:sz="4" w:space="0" w:color="auto"/>
            </w:tcBorders>
            <w:shd w:val="clear" w:color="auto" w:fill="E1DFDF" w:themeFill="text2" w:themeFillTint="33"/>
          </w:tcPr>
          <w:p w14:paraId="55BEBE40" w14:textId="77777777" w:rsidR="00E33170" w:rsidRDefault="00E33170" w:rsidP="008C49D8">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
                <w:bCs/>
                <w:lang w:val="sr-Cyrl-RS"/>
              </w:rPr>
            </w:pPr>
          </w:p>
          <w:p w14:paraId="5E6EB218" w14:textId="56E97873" w:rsidR="008C49D8" w:rsidRPr="008035A8" w:rsidRDefault="00E33170" w:rsidP="008C49D8">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
                <w:bCs/>
                <w:lang w:val="sr-Cyrl-RS"/>
              </w:rPr>
            </w:pPr>
            <w:r>
              <w:rPr>
                <w:rFonts w:ascii="Cambria" w:eastAsia="Times New Roman" w:hAnsi="Cambria" w:cs="Times New Roman"/>
                <w:b/>
                <w:bCs/>
                <w:lang w:val="sr-Cyrl-RS"/>
              </w:rPr>
              <w:t>1978</w:t>
            </w:r>
          </w:p>
        </w:tc>
      </w:tr>
      <w:bookmarkEnd w:id="14"/>
      <w:tr w:rsidR="008035A8" w:rsidRPr="008035A8" w14:paraId="02D92F20" w14:textId="77777777" w:rsidTr="008035A8">
        <w:trPr>
          <w:trHeight w:val="217"/>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auto"/>
              <w:left w:val="single" w:sz="4" w:space="0" w:color="auto"/>
              <w:bottom w:val="single" w:sz="4" w:space="0" w:color="auto"/>
            </w:tcBorders>
            <w:shd w:val="clear" w:color="auto" w:fill="006600"/>
          </w:tcPr>
          <w:p w14:paraId="550C1EF0" w14:textId="77777777" w:rsidR="00375570" w:rsidRPr="008035A8" w:rsidRDefault="00375570" w:rsidP="00375570">
            <w:pPr>
              <w:jc w:val="right"/>
              <w:rPr>
                <w:rFonts w:ascii="Cambria" w:hAnsi="Cambria" w:cs="Tahoma"/>
                <w:b w:val="0"/>
                <w:bCs w:val="0"/>
                <w:color w:val="FFFFFF" w:themeColor="background1"/>
                <w:lang w:val="sr-Cyrl-RS"/>
              </w:rPr>
            </w:pPr>
          </w:p>
          <w:p w14:paraId="10A5A803" w14:textId="4F0D874B" w:rsidR="00375570" w:rsidRPr="008035A8" w:rsidRDefault="00375570" w:rsidP="00375570">
            <w:pPr>
              <w:jc w:val="right"/>
              <w:rPr>
                <w:rFonts w:ascii="Cambria" w:hAnsi="Cambria" w:cs="Tahoma"/>
                <w:color w:val="FFFFFF" w:themeColor="background1"/>
                <w:lang w:val="sr-Cyrl-RS"/>
              </w:rPr>
            </w:pPr>
            <w:r w:rsidRPr="008035A8">
              <w:rPr>
                <w:rFonts w:ascii="Cambria" w:hAnsi="Cambria" w:cs="Tahoma"/>
                <w:color w:val="FFFFFF" w:themeColor="background1"/>
                <w:lang w:val="sr-Cyrl-RS"/>
              </w:rPr>
              <w:t>УКУПНО:</w:t>
            </w:r>
          </w:p>
        </w:tc>
        <w:tc>
          <w:tcPr>
            <w:tcW w:w="898" w:type="dxa"/>
            <w:shd w:val="clear" w:color="auto" w:fill="006600"/>
          </w:tcPr>
          <w:p w14:paraId="75152135" w14:textId="77777777" w:rsidR="008C49D8" w:rsidRPr="00E33170" w:rsidRDefault="008C49D8" w:rsidP="00375570">
            <w:pPr>
              <w:jc w:val="center"/>
              <w:cnfStyle w:val="000000000000" w:firstRow="0" w:lastRow="0" w:firstColumn="0" w:lastColumn="0" w:oddVBand="0" w:evenVBand="0" w:oddHBand="0" w:evenHBand="0" w:firstRowFirstColumn="0" w:firstRowLastColumn="0" w:lastRowFirstColumn="0" w:lastRowLastColumn="0"/>
              <w:rPr>
                <w:rFonts w:ascii="Cambria" w:hAnsi="Cambria"/>
                <w:b/>
                <w:bCs/>
                <w:color w:val="FFFFFF" w:themeColor="background1"/>
                <w:lang w:val="sr-Cyrl-RS"/>
              </w:rPr>
            </w:pPr>
          </w:p>
          <w:p w14:paraId="3E2B30E4" w14:textId="580CB8C1" w:rsidR="00E33170" w:rsidRPr="00E33170" w:rsidRDefault="00E33170" w:rsidP="00375570">
            <w:pPr>
              <w:jc w:val="center"/>
              <w:cnfStyle w:val="000000000000" w:firstRow="0" w:lastRow="0" w:firstColumn="0" w:lastColumn="0" w:oddVBand="0" w:evenVBand="0" w:oddHBand="0" w:evenHBand="0" w:firstRowFirstColumn="0" w:firstRowLastColumn="0" w:lastRowFirstColumn="0" w:lastRowLastColumn="0"/>
              <w:rPr>
                <w:rFonts w:ascii="Cambria" w:hAnsi="Cambria"/>
                <w:b/>
                <w:bCs/>
                <w:color w:val="FFFFFF" w:themeColor="background1"/>
                <w:lang w:val="sr-Cyrl-RS"/>
              </w:rPr>
            </w:pPr>
            <w:r w:rsidRPr="00E33170">
              <w:rPr>
                <w:rFonts w:ascii="Cambria" w:hAnsi="Cambria"/>
                <w:b/>
                <w:bCs/>
                <w:color w:val="FFFFFF" w:themeColor="background1"/>
                <w:lang w:val="sr-Cyrl-RS"/>
              </w:rPr>
              <w:t>2563</w:t>
            </w:r>
          </w:p>
        </w:tc>
        <w:tc>
          <w:tcPr>
            <w:tcW w:w="711" w:type="dxa"/>
            <w:shd w:val="clear" w:color="auto" w:fill="006600"/>
          </w:tcPr>
          <w:p w14:paraId="274F3C88" w14:textId="77777777" w:rsidR="008C49D8" w:rsidRPr="00E33170" w:rsidRDefault="008C49D8" w:rsidP="00375570">
            <w:pPr>
              <w:jc w:val="center"/>
              <w:cnfStyle w:val="000000000000" w:firstRow="0" w:lastRow="0" w:firstColumn="0" w:lastColumn="0" w:oddVBand="0" w:evenVBand="0" w:oddHBand="0" w:evenHBand="0" w:firstRowFirstColumn="0" w:firstRowLastColumn="0" w:lastRowFirstColumn="0" w:lastRowLastColumn="0"/>
              <w:rPr>
                <w:rFonts w:ascii="Cambria" w:hAnsi="Cambria"/>
                <w:b/>
                <w:bCs/>
                <w:color w:val="FFFFFF" w:themeColor="background1"/>
                <w:lang w:val="sr-Cyrl-RS"/>
              </w:rPr>
            </w:pPr>
          </w:p>
          <w:p w14:paraId="19FF5E57" w14:textId="7302B82D" w:rsidR="00E33170" w:rsidRPr="00E33170" w:rsidRDefault="00E33170" w:rsidP="00375570">
            <w:pPr>
              <w:jc w:val="center"/>
              <w:cnfStyle w:val="000000000000" w:firstRow="0" w:lastRow="0" w:firstColumn="0" w:lastColumn="0" w:oddVBand="0" w:evenVBand="0" w:oddHBand="0" w:evenHBand="0" w:firstRowFirstColumn="0" w:firstRowLastColumn="0" w:lastRowFirstColumn="0" w:lastRowLastColumn="0"/>
              <w:rPr>
                <w:rFonts w:ascii="Cambria" w:hAnsi="Cambria"/>
                <w:b/>
                <w:bCs/>
                <w:color w:val="FFFFFF" w:themeColor="background1"/>
                <w:lang w:val="sr-Cyrl-RS"/>
              </w:rPr>
            </w:pPr>
            <w:r w:rsidRPr="00E33170">
              <w:rPr>
                <w:rFonts w:ascii="Cambria" w:hAnsi="Cambria"/>
                <w:b/>
                <w:bCs/>
                <w:color w:val="FFFFFF" w:themeColor="background1"/>
                <w:lang w:val="sr-Cyrl-RS"/>
              </w:rPr>
              <w:t>2.900</w:t>
            </w:r>
          </w:p>
        </w:tc>
        <w:tc>
          <w:tcPr>
            <w:tcW w:w="993" w:type="dxa"/>
            <w:shd w:val="clear" w:color="auto" w:fill="006600"/>
          </w:tcPr>
          <w:p w14:paraId="6936D9E3" w14:textId="77777777" w:rsidR="00E33170" w:rsidRPr="00E33170" w:rsidRDefault="00E33170" w:rsidP="008C49D8">
            <w:pPr>
              <w:cnfStyle w:val="000000000000" w:firstRow="0" w:lastRow="0" w:firstColumn="0" w:lastColumn="0" w:oddVBand="0" w:evenVBand="0" w:oddHBand="0" w:evenHBand="0" w:firstRowFirstColumn="0" w:firstRowLastColumn="0" w:lastRowFirstColumn="0" w:lastRowLastColumn="0"/>
              <w:rPr>
                <w:rFonts w:ascii="Cambria" w:hAnsi="Cambria"/>
                <w:b/>
                <w:bCs/>
                <w:color w:val="FFFFFF" w:themeColor="background1"/>
                <w:lang w:val="sr-Cyrl-RS"/>
              </w:rPr>
            </w:pPr>
          </w:p>
          <w:p w14:paraId="74D2FC54" w14:textId="7851C00A" w:rsidR="008C49D8" w:rsidRPr="00E33170" w:rsidRDefault="00E33170" w:rsidP="008C49D8">
            <w:pPr>
              <w:cnfStyle w:val="000000000000" w:firstRow="0" w:lastRow="0" w:firstColumn="0" w:lastColumn="0" w:oddVBand="0" w:evenVBand="0" w:oddHBand="0" w:evenHBand="0" w:firstRowFirstColumn="0" w:firstRowLastColumn="0" w:lastRowFirstColumn="0" w:lastRowLastColumn="0"/>
              <w:rPr>
                <w:rFonts w:ascii="Cambria" w:hAnsi="Cambria"/>
                <w:b/>
                <w:bCs/>
                <w:color w:val="FFFFFF" w:themeColor="background1"/>
                <w:lang w:val="sr-Cyrl-RS"/>
              </w:rPr>
            </w:pPr>
            <w:r w:rsidRPr="00E33170">
              <w:rPr>
                <w:rFonts w:ascii="Cambria" w:hAnsi="Cambria"/>
                <w:b/>
                <w:bCs/>
                <w:color w:val="FFFFFF" w:themeColor="background1"/>
                <w:lang w:val="sr-Cyrl-RS"/>
              </w:rPr>
              <w:t>5.463</w:t>
            </w:r>
          </w:p>
        </w:tc>
        <w:tc>
          <w:tcPr>
            <w:tcW w:w="605" w:type="dxa"/>
            <w:tcBorders>
              <w:top w:val="nil"/>
              <w:left w:val="single" w:sz="4" w:space="0" w:color="auto"/>
              <w:bottom w:val="single" w:sz="4" w:space="0" w:color="auto"/>
              <w:right w:val="single" w:sz="4" w:space="0" w:color="auto"/>
            </w:tcBorders>
            <w:shd w:val="clear" w:color="auto" w:fill="006600"/>
            <w:vAlign w:val="bottom"/>
          </w:tcPr>
          <w:p w14:paraId="5D2722B7" w14:textId="0E59173E" w:rsidR="00375570" w:rsidRPr="00E33170" w:rsidRDefault="00E33170" w:rsidP="00375570">
            <w:pPr>
              <w:cnfStyle w:val="000000000000" w:firstRow="0" w:lastRow="0" w:firstColumn="0" w:lastColumn="0" w:oddVBand="0" w:evenVBand="0" w:oddHBand="0" w:evenHBand="0" w:firstRowFirstColumn="0" w:firstRowLastColumn="0" w:lastRowFirstColumn="0" w:lastRowLastColumn="0"/>
              <w:rPr>
                <w:rFonts w:ascii="Cambria" w:hAnsi="Cambria"/>
                <w:b/>
                <w:bCs/>
                <w:color w:val="FFFFFF" w:themeColor="background1"/>
                <w:lang w:val="sr-Cyrl-RS"/>
              </w:rPr>
            </w:pPr>
            <w:r w:rsidRPr="00E33170">
              <w:rPr>
                <w:rFonts w:ascii="Cambria" w:hAnsi="Cambria"/>
                <w:b/>
                <w:bCs/>
                <w:color w:val="FFFFFF" w:themeColor="background1"/>
                <w:lang w:val="sr-Cyrl-RS"/>
              </w:rPr>
              <w:t>3342</w:t>
            </w:r>
          </w:p>
        </w:tc>
        <w:tc>
          <w:tcPr>
            <w:tcW w:w="605" w:type="dxa"/>
            <w:tcBorders>
              <w:top w:val="nil"/>
              <w:left w:val="nil"/>
              <w:bottom w:val="single" w:sz="4" w:space="0" w:color="auto"/>
              <w:right w:val="single" w:sz="4" w:space="0" w:color="auto"/>
            </w:tcBorders>
            <w:shd w:val="clear" w:color="auto" w:fill="006600"/>
            <w:vAlign w:val="bottom"/>
          </w:tcPr>
          <w:p w14:paraId="416BBE97" w14:textId="04F0083B" w:rsidR="00375570" w:rsidRPr="00E33170" w:rsidRDefault="00E33170" w:rsidP="00375570">
            <w:pPr>
              <w:jc w:val="center"/>
              <w:cnfStyle w:val="000000000000" w:firstRow="0" w:lastRow="0" w:firstColumn="0" w:lastColumn="0" w:oddVBand="0" w:evenVBand="0" w:oddHBand="0" w:evenHBand="0" w:firstRowFirstColumn="0" w:firstRowLastColumn="0" w:lastRowFirstColumn="0" w:lastRowLastColumn="0"/>
              <w:rPr>
                <w:rFonts w:ascii="Cambria" w:hAnsi="Cambria"/>
                <w:b/>
                <w:bCs/>
                <w:color w:val="FFFFFF" w:themeColor="background1"/>
                <w:lang w:val="sr-Cyrl-RS"/>
              </w:rPr>
            </w:pPr>
            <w:r w:rsidRPr="00E33170">
              <w:rPr>
                <w:rFonts w:ascii="Cambria" w:hAnsi="Cambria"/>
                <w:b/>
                <w:bCs/>
                <w:color w:val="FFFFFF" w:themeColor="background1"/>
                <w:lang w:val="sr-Cyrl-RS"/>
              </w:rPr>
              <w:t>3808</w:t>
            </w:r>
          </w:p>
        </w:tc>
        <w:tc>
          <w:tcPr>
            <w:tcW w:w="993" w:type="dxa"/>
            <w:tcBorders>
              <w:top w:val="nil"/>
              <w:left w:val="nil"/>
              <w:bottom w:val="single" w:sz="4" w:space="0" w:color="auto"/>
              <w:right w:val="single" w:sz="4" w:space="0" w:color="auto"/>
            </w:tcBorders>
            <w:shd w:val="clear" w:color="auto" w:fill="006600"/>
            <w:vAlign w:val="bottom"/>
          </w:tcPr>
          <w:p w14:paraId="5D7B8736" w14:textId="16E03F89" w:rsidR="00375570" w:rsidRPr="00E33170" w:rsidRDefault="00E33170" w:rsidP="00375570">
            <w:pPr>
              <w:jc w:val="center"/>
              <w:cnfStyle w:val="000000000000" w:firstRow="0" w:lastRow="0" w:firstColumn="0" w:lastColumn="0" w:oddVBand="0" w:evenVBand="0" w:oddHBand="0" w:evenHBand="0" w:firstRowFirstColumn="0" w:firstRowLastColumn="0" w:lastRowFirstColumn="0" w:lastRowLastColumn="0"/>
              <w:rPr>
                <w:rFonts w:ascii="Cambria" w:hAnsi="Cambria"/>
                <w:b/>
                <w:bCs/>
                <w:color w:val="FFFFFF" w:themeColor="background1"/>
                <w:lang w:val="sr-Cyrl-RS"/>
              </w:rPr>
            </w:pPr>
            <w:r w:rsidRPr="00E33170">
              <w:rPr>
                <w:rFonts w:ascii="Cambria" w:hAnsi="Cambria"/>
                <w:b/>
                <w:bCs/>
                <w:color w:val="FFFFFF" w:themeColor="background1"/>
                <w:lang w:val="sr-Cyrl-RS"/>
              </w:rPr>
              <w:t>7.150</w:t>
            </w:r>
          </w:p>
        </w:tc>
        <w:tc>
          <w:tcPr>
            <w:tcW w:w="605" w:type="dxa"/>
            <w:tcBorders>
              <w:top w:val="nil"/>
              <w:left w:val="single" w:sz="4" w:space="0" w:color="auto"/>
              <w:bottom w:val="single" w:sz="4" w:space="0" w:color="auto"/>
              <w:right w:val="single" w:sz="4" w:space="0" w:color="auto"/>
            </w:tcBorders>
            <w:shd w:val="clear" w:color="auto" w:fill="006600"/>
          </w:tcPr>
          <w:p w14:paraId="6A094DDC" w14:textId="77777777" w:rsidR="00E33170" w:rsidRPr="00E33170" w:rsidRDefault="00E33170" w:rsidP="00375570">
            <w:pPr>
              <w:jc w:val="center"/>
              <w:cnfStyle w:val="000000000000" w:firstRow="0" w:lastRow="0" w:firstColumn="0" w:lastColumn="0" w:oddVBand="0" w:evenVBand="0" w:oddHBand="0" w:evenHBand="0" w:firstRowFirstColumn="0" w:firstRowLastColumn="0" w:lastRowFirstColumn="0" w:lastRowLastColumn="0"/>
              <w:rPr>
                <w:rFonts w:ascii="Cambria" w:hAnsi="Cambria"/>
                <w:b/>
                <w:bCs/>
                <w:color w:val="FFFFFF" w:themeColor="background1"/>
                <w:lang w:val="sr-Cyrl-RS"/>
              </w:rPr>
            </w:pPr>
          </w:p>
          <w:p w14:paraId="66FF1315" w14:textId="33F21B2D" w:rsidR="008C49D8" w:rsidRPr="00E33170" w:rsidRDefault="00E33170" w:rsidP="00375570">
            <w:pPr>
              <w:jc w:val="center"/>
              <w:cnfStyle w:val="000000000000" w:firstRow="0" w:lastRow="0" w:firstColumn="0" w:lastColumn="0" w:oddVBand="0" w:evenVBand="0" w:oddHBand="0" w:evenHBand="0" w:firstRowFirstColumn="0" w:firstRowLastColumn="0" w:lastRowFirstColumn="0" w:lastRowLastColumn="0"/>
              <w:rPr>
                <w:rFonts w:ascii="Cambria" w:hAnsi="Cambria"/>
                <w:b/>
                <w:bCs/>
                <w:color w:val="FFFFFF" w:themeColor="background1"/>
                <w:lang w:val="sr-Cyrl-RS"/>
              </w:rPr>
            </w:pPr>
            <w:r w:rsidRPr="00E33170">
              <w:rPr>
                <w:rFonts w:ascii="Cambria" w:hAnsi="Cambria"/>
                <w:b/>
                <w:bCs/>
                <w:color w:val="FFFFFF" w:themeColor="background1"/>
                <w:lang w:val="sr-Cyrl-RS"/>
              </w:rPr>
              <w:t>3177</w:t>
            </w:r>
          </w:p>
        </w:tc>
        <w:tc>
          <w:tcPr>
            <w:tcW w:w="605" w:type="dxa"/>
            <w:tcBorders>
              <w:top w:val="nil"/>
              <w:left w:val="nil"/>
              <w:bottom w:val="single" w:sz="4" w:space="0" w:color="auto"/>
              <w:right w:val="single" w:sz="4" w:space="0" w:color="auto"/>
            </w:tcBorders>
            <w:shd w:val="clear" w:color="auto" w:fill="006600"/>
          </w:tcPr>
          <w:p w14:paraId="5C3D3284" w14:textId="77777777" w:rsidR="00E33170" w:rsidRPr="00E33170" w:rsidRDefault="00E33170" w:rsidP="00375570">
            <w:pPr>
              <w:jc w:val="center"/>
              <w:cnfStyle w:val="000000000000" w:firstRow="0" w:lastRow="0" w:firstColumn="0" w:lastColumn="0" w:oddVBand="0" w:evenVBand="0" w:oddHBand="0" w:evenHBand="0" w:firstRowFirstColumn="0" w:firstRowLastColumn="0" w:lastRowFirstColumn="0" w:lastRowLastColumn="0"/>
              <w:rPr>
                <w:rFonts w:ascii="Cambria" w:hAnsi="Cambria"/>
                <w:b/>
                <w:bCs/>
                <w:color w:val="FFFFFF" w:themeColor="background1"/>
                <w:lang w:val="sr-Cyrl-RS"/>
              </w:rPr>
            </w:pPr>
          </w:p>
          <w:p w14:paraId="628BFF1E" w14:textId="01FCD9D3" w:rsidR="008C49D8" w:rsidRPr="00E33170" w:rsidRDefault="00E33170" w:rsidP="00375570">
            <w:pPr>
              <w:jc w:val="center"/>
              <w:cnfStyle w:val="000000000000" w:firstRow="0" w:lastRow="0" w:firstColumn="0" w:lastColumn="0" w:oddVBand="0" w:evenVBand="0" w:oddHBand="0" w:evenHBand="0" w:firstRowFirstColumn="0" w:firstRowLastColumn="0" w:lastRowFirstColumn="0" w:lastRowLastColumn="0"/>
              <w:rPr>
                <w:rFonts w:ascii="Cambria" w:hAnsi="Cambria"/>
                <w:b/>
                <w:bCs/>
                <w:color w:val="FFFFFF" w:themeColor="background1"/>
                <w:lang w:val="sr-Cyrl-RS"/>
              </w:rPr>
            </w:pPr>
            <w:r w:rsidRPr="00E33170">
              <w:rPr>
                <w:rFonts w:ascii="Cambria" w:hAnsi="Cambria"/>
                <w:b/>
                <w:bCs/>
                <w:color w:val="FFFFFF" w:themeColor="background1"/>
                <w:lang w:val="sr-Cyrl-RS"/>
              </w:rPr>
              <w:t>4398</w:t>
            </w:r>
          </w:p>
        </w:tc>
        <w:tc>
          <w:tcPr>
            <w:tcW w:w="1005" w:type="dxa"/>
            <w:tcBorders>
              <w:top w:val="nil"/>
              <w:left w:val="nil"/>
              <w:bottom w:val="single" w:sz="4" w:space="0" w:color="auto"/>
              <w:right w:val="single" w:sz="4" w:space="0" w:color="auto"/>
            </w:tcBorders>
            <w:shd w:val="clear" w:color="auto" w:fill="006600"/>
          </w:tcPr>
          <w:p w14:paraId="3829992B" w14:textId="77777777" w:rsidR="00E33170" w:rsidRPr="00E33170" w:rsidRDefault="00E33170" w:rsidP="00375570">
            <w:pPr>
              <w:jc w:val="center"/>
              <w:cnfStyle w:val="000000000000" w:firstRow="0" w:lastRow="0" w:firstColumn="0" w:lastColumn="0" w:oddVBand="0" w:evenVBand="0" w:oddHBand="0" w:evenHBand="0" w:firstRowFirstColumn="0" w:firstRowLastColumn="0" w:lastRowFirstColumn="0" w:lastRowLastColumn="0"/>
              <w:rPr>
                <w:rFonts w:ascii="Cambria" w:hAnsi="Cambria"/>
                <w:b/>
                <w:bCs/>
                <w:color w:val="FFFFFF" w:themeColor="background1"/>
                <w:lang w:val="sr-Cyrl-RS"/>
              </w:rPr>
            </w:pPr>
          </w:p>
          <w:p w14:paraId="2FC710B8" w14:textId="32C7DB02" w:rsidR="008C49D8" w:rsidRPr="00E33170" w:rsidRDefault="00E33170" w:rsidP="00375570">
            <w:pPr>
              <w:jc w:val="center"/>
              <w:cnfStyle w:val="000000000000" w:firstRow="0" w:lastRow="0" w:firstColumn="0" w:lastColumn="0" w:oddVBand="0" w:evenVBand="0" w:oddHBand="0" w:evenHBand="0" w:firstRowFirstColumn="0" w:firstRowLastColumn="0" w:lastRowFirstColumn="0" w:lastRowLastColumn="0"/>
              <w:rPr>
                <w:rFonts w:ascii="Cambria" w:hAnsi="Cambria"/>
                <w:b/>
                <w:bCs/>
                <w:color w:val="FFFFFF" w:themeColor="background1"/>
                <w:lang w:val="sr-Cyrl-RS"/>
              </w:rPr>
            </w:pPr>
            <w:r w:rsidRPr="00E33170">
              <w:rPr>
                <w:rFonts w:ascii="Cambria" w:hAnsi="Cambria"/>
                <w:b/>
                <w:bCs/>
                <w:color w:val="FFFFFF" w:themeColor="background1"/>
                <w:lang w:val="sr-Cyrl-RS"/>
              </w:rPr>
              <w:t>7.575</w:t>
            </w:r>
          </w:p>
        </w:tc>
      </w:tr>
    </w:tbl>
    <w:p w14:paraId="12427363" w14:textId="77777777" w:rsidR="00843A52" w:rsidRDefault="00843A52" w:rsidP="006B1FF5">
      <w:pPr>
        <w:tabs>
          <w:tab w:val="left" w:pos="5147"/>
        </w:tabs>
        <w:spacing w:line="240" w:lineRule="auto"/>
        <w:jc w:val="both"/>
        <w:rPr>
          <w:rFonts w:ascii="Cambria" w:hAnsi="Cambria"/>
          <w:noProof/>
          <w:lang w:val="sr-Cyrl-RS" w:eastAsia="sr-Latn-RS"/>
        </w:rPr>
      </w:pPr>
    </w:p>
    <w:p w14:paraId="2AA46975" w14:textId="03350166" w:rsidR="00891567" w:rsidRDefault="00DE5243" w:rsidP="00DE5243">
      <w:pPr>
        <w:tabs>
          <w:tab w:val="left" w:pos="5147"/>
        </w:tabs>
        <w:spacing w:line="240" w:lineRule="auto"/>
        <w:jc w:val="both"/>
        <w:rPr>
          <w:rFonts w:ascii="Cambria" w:hAnsi="Cambria"/>
          <w:noProof/>
          <w:lang w:val="sr-Cyrl-RS" w:eastAsia="sr-Latn-RS"/>
        </w:rPr>
      </w:pPr>
      <w:r>
        <w:rPr>
          <w:rFonts w:ascii="Cambria" w:hAnsi="Cambria"/>
          <w:noProof/>
          <w:color w:val="6D6262" w:themeColor="accent5" w:themeShade="BF"/>
          <w:lang w:val="sr-Latn-RS" w:eastAsia="sr-Latn-RS"/>
        </w:rPr>
        <w:t xml:space="preserve"> </w:t>
      </w:r>
      <w:r>
        <w:rPr>
          <w:rFonts w:ascii="Cambria" w:hAnsi="Cambria"/>
          <w:noProof/>
          <w:color w:val="6D6262" w:themeColor="accent5" w:themeShade="BF"/>
          <w:lang w:val="sr-Cyrl-RS" w:eastAsia="sr-Latn-RS"/>
        </w:rPr>
        <w:t xml:space="preserve">     </w:t>
      </w:r>
      <w:r w:rsidRPr="002A2E1B">
        <w:rPr>
          <w:rFonts w:ascii="Cambria" w:hAnsi="Cambria"/>
          <w:b/>
          <w:bCs/>
          <w:noProof/>
          <w:lang w:val="sr-Cyrl-RS" w:eastAsia="sr-Latn-RS"/>
        </w:rPr>
        <w:t xml:space="preserve">Међу корисницима права и услуга </w:t>
      </w:r>
      <w:r>
        <w:rPr>
          <w:rFonts w:ascii="Cambria" w:hAnsi="Cambria"/>
          <w:b/>
          <w:bCs/>
          <w:noProof/>
          <w:lang w:val="sr-Cyrl-RS" w:eastAsia="sr-Latn-RS"/>
        </w:rPr>
        <w:t xml:space="preserve">у области </w:t>
      </w:r>
      <w:r w:rsidRPr="002A2E1B">
        <w:rPr>
          <w:rFonts w:ascii="Cambria" w:hAnsi="Cambria"/>
          <w:b/>
          <w:bCs/>
          <w:noProof/>
          <w:lang w:val="sr-Cyrl-RS" w:eastAsia="sr-Latn-RS"/>
        </w:rPr>
        <w:t xml:space="preserve">социјалне заштите највише </w:t>
      </w:r>
      <w:r>
        <w:rPr>
          <w:rFonts w:ascii="Cambria" w:hAnsi="Cambria"/>
          <w:b/>
          <w:bCs/>
          <w:noProof/>
          <w:lang w:val="sr-Cyrl-RS" w:eastAsia="sr-Latn-RS"/>
        </w:rPr>
        <w:t xml:space="preserve">је </w:t>
      </w:r>
      <w:r w:rsidRPr="002A2E1B">
        <w:rPr>
          <w:rFonts w:ascii="Cambria" w:hAnsi="Cambria"/>
          <w:b/>
          <w:bCs/>
          <w:noProof/>
          <w:lang w:val="sr-Cyrl-RS" w:eastAsia="sr-Latn-RS"/>
        </w:rPr>
        <w:t xml:space="preserve">одраслих </w:t>
      </w:r>
      <w:r w:rsidR="00891567">
        <w:rPr>
          <w:rFonts w:ascii="Cambria" w:hAnsi="Cambria"/>
          <w:b/>
          <w:bCs/>
          <w:noProof/>
          <w:lang w:val="sr-Cyrl-RS" w:eastAsia="sr-Latn-RS"/>
        </w:rPr>
        <w:t xml:space="preserve">лица (од </w:t>
      </w:r>
      <w:r w:rsidRPr="002A2E1B">
        <w:rPr>
          <w:rFonts w:ascii="Cambria" w:hAnsi="Cambria"/>
          <w:b/>
          <w:bCs/>
          <w:noProof/>
          <w:lang w:val="sr-Cyrl-RS" w:eastAsia="sr-Latn-RS"/>
        </w:rPr>
        <w:t>25</w:t>
      </w:r>
      <w:r w:rsidR="00891567">
        <w:rPr>
          <w:rFonts w:ascii="Cambria" w:hAnsi="Cambria"/>
          <w:b/>
          <w:bCs/>
          <w:noProof/>
          <w:lang w:val="sr-Cyrl-RS" w:eastAsia="sr-Latn-RS"/>
        </w:rPr>
        <w:t xml:space="preserve"> до 64</w:t>
      </w:r>
      <w:r w:rsidRPr="002A2E1B">
        <w:rPr>
          <w:rFonts w:ascii="Cambria" w:hAnsi="Cambria"/>
          <w:b/>
          <w:bCs/>
          <w:noProof/>
          <w:lang w:val="sr-Cyrl-RS" w:eastAsia="sr-Latn-RS"/>
        </w:rPr>
        <w:t xml:space="preserve"> годин</w:t>
      </w:r>
      <w:r w:rsidR="00891567">
        <w:rPr>
          <w:rFonts w:ascii="Cambria" w:hAnsi="Cambria"/>
          <w:b/>
          <w:bCs/>
          <w:noProof/>
          <w:lang w:val="sr-Cyrl-RS" w:eastAsia="sr-Latn-RS"/>
        </w:rPr>
        <w:t>е)</w:t>
      </w:r>
      <w:r w:rsidR="0021300C">
        <w:rPr>
          <w:rFonts w:ascii="Cambria" w:hAnsi="Cambria"/>
          <w:b/>
          <w:bCs/>
          <w:noProof/>
          <w:lang w:val="sr-Cyrl-RS" w:eastAsia="sr-Latn-RS"/>
        </w:rPr>
        <w:t xml:space="preserve"> </w:t>
      </w:r>
      <w:r w:rsidR="002F393E">
        <w:rPr>
          <w:rFonts w:ascii="Cambria" w:hAnsi="Cambria"/>
          <w:noProof/>
          <w:lang w:val="sr-Cyrl-RS" w:eastAsia="sr-Latn-RS"/>
        </w:rPr>
        <w:t>и њих је</w:t>
      </w:r>
      <w:r w:rsidR="00891567" w:rsidRPr="00891567">
        <w:rPr>
          <w:rFonts w:ascii="Cambria" w:hAnsi="Cambria"/>
          <w:noProof/>
          <w:lang w:val="sr-Cyrl-RS" w:eastAsia="sr-Latn-RS"/>
        </w:rPr>
        <w:t xml:space="preserve"> на евиденцији ЦСР у 2025. год. било 3.208.</w:t>
      </w:r>
      <w:r>
        <w:rPr>
          <w:rFonts w:ascii="Cambria" w:hAnsi="Cambria"/>
          <w:noProof/>
          <w:lang w:val="sr-Cyrl-RS" w:eastAsia="sr-Latn-RS"/>
        </w:rPr>
        <w:t xml:space="preserve"> Удео </w:t>
      </w:r>
      <w:r w:rsidR="00FF767C">
        <w:rPr>
          <w:rFonts w:ascii="Cambria" w:hAnsi="Cambria"/>
          <w:noProof/>
          <w:lang w:val="sr-Cyrl-RS" w:eastAsia="sr-Latn-RS"/>
        </w:rPr>
        <w:t>одраслих</w:t>
      </w:r>
      <w:r>
        <w:rPr>
          <w:rFonts w:ascii="Cambria" w:hAnsi="Cambria"/>
          <w:noProof/>
          <w:lang w:val="sr-Cyrl-RS" w:eastAsia="sr-Latn-RS"/>
        </w:rPr>
        <w:t xml:space="preserve"> лица </w:t>
      </w:r>
      <w:r w:rsidR="00681D17">
        <w:rPr>
          <w:rFonts w:ascii="Cambria" w:hAnsi="Cambria"/>
          <w:noProof/>
          <w:lang w:val="sr-Cyrl-RS" w:eastAsia="sr-Latn-RS"/>
        </w:rPr>
        <w:t xml:space="preserve">међу свим </w:t>
      </w:r>
      <w:r>
        <w:rPr>
          <w:rFonts w:ascii="Cambria" w:hAnsi="Cambria"/>
          <w:noProof/>
          <w:lang w:val="sr-Cyrl-RS" w:eastAsia="sr-Latn-RS"/>
        </w:rPr>
        <w:t>корисни</w:t>
      </w:r>
      <w:r w:rsidR="00681D17">
        <w:rPr>
          <w:rFonts w:ascii="Cambria" w:hAnsi="Cambria"/>
          <w:noProof/>
          <w:lang w:val="sr-Cyrl-RS" w:eastAsia="sr-Latn-RS"/>
        </w:rPr>
        <w:t>цима</w:t>
      </w:r>
      <w:r w:rsidR="00891567">
        <w:rPr>
          <w:rFonts w:ascii="Cambria" w:hAnsi="Cambria"/>
          <w:noProof/>
          <w:lang w:val="sr-Cyrl-RS" w:eastAsia="sr-Latn-RS"/>
        </w:rPr>
        <w:t xml:space="preserve"> права и услуга</w:t>
      </w:r>
      <w:r w:rsidR="00681D17">
        <w:rPr>
          <w:rFonts w:ascii="Cambria" w:hAnsi="Cambria"/>
          <w:noProof/>
          <w:lang w:val="sr-Cyrl-RS" w:eastAsia="sr-Latn-RS"/>
        </w:rPr>
        <w:t xml:space="preserve"> ЦСР </w:t>
      </w:r>
      <w:r w:rsidR="00891567">
        <w:rPr>
          <w:rFonts w:ascii="Cambria" w:hAnsi="Cambria"/>
          <w:noProof/>
          <w:lang w:val="sr-Cyrl-RS" w:eastAsia="sr-Latn-RS"/>
        </w:rPr>
        <w:t xml:space="preserve">је у 2023. и 2025. години износио </w:t>
      </w:r>
      <w:r w:rsidR="0021300C">
        <w:rPr>
          <w:rFonts w:ascii="Cambria" w:hAnsi="Cambria"/>
          <w:noProof/>
          <w:lang w:val="sr-Cyrl-RS" w:eastAsia="sr-Latn-RS"/>
        </w:rPr>
        <w:t xml:space="preserve">по </w:t>
      </w:r>
      <w:r w:rsidR="00891567">
        <w:rPr>
          <w:rFonts w:ascii="Cambria" w:hAnsi="Cambria"/>
          <w:noProof/>
          <w:lang w:val="sr-Cyrl-RS" w:eastAsia="sr-Latn-RS"/>
        </w:rPr>
        <w:t xml:space="preserve">42,3%, док је у 2024. години био виши за 5,5% (47,8%). </w:t>
      </w:r>
      <w:r w:rsidR="00891567" w:rsidRPr="0021300C">
        <w:rPr>
          <w:rFonts w:ascii="Cambria" w:hAnsi="Cambria"/>
          <w:b/>
          <w:bCs/>
          <w:noProof/>
          <w:lang w:val="sr-Cyrl-RS" w:eastAsia="sr-Latn-RS"/>
        </w:rPr>
        <w:t>Другу по бројности старосну катогорију у последње две године чине старији од 65 година</w:t>
      </w:r>
      <w:r w:rsidR="00891567">
        <w:rPr>
          <w:rFonts w:ascii="Cambria" w:hAnsi="Cambria"/>
          <w:noProof/>
          <w:lang w:val="sr-Cyrl-RS" w:eastAsia="sr-Latn-RS"/>
        </w:rPr>
        <w:t xml:space="preserve">, чини је </w:t>
      </w:r>
      <w:r w:rsidR="0021300C">
        <w:rPr>
          <w:rFonts w:ascii="Cambria" w:hAnsi="Cambria"/>
          <w:noProof/>
          <w:lang w:val="sr-Cyrl-RS" w:eastAsia="sr-Latn-RS"/>
        </w:rPr>
        <w:t xml:space="preserve">удео међу свим корисницима ЦСР </w:t>
      </w:r>
      <w:r w:rsidR="00891567">
        <w:rPr>
          <w:rFonts w:ascii="Cambria" w:hAnsi="Cambria"/>
          <w:noProof/>
          <w:lang w:val="sr-Cyrl-RS" w:eastAsia="sr-Latn-RS"/>
        </w:rPr>
        <w:t>дуплиран у 2025. (</w:t>
      </w:r>
      <w:r w:rsidR="0021300C">
        <w:rPr>
          <w:rFonts w:ascii="Cambria" w:hAnsi="Cambria"/>
          <w:noProof/>
          <w:lang w:val="sr-Cyrl-RS" w:eastAsia="sr-Latn-RS"/>
        </w:rPr>
        <w:t>26,1%) у односу на 2023. год. (13%). Ово указује на висок степен социјалне угрожености лица у трећем добу и повећану потребу за креирањем мера подршке и услуга намењених овој циљној групи, али и на способност локалног система социјалне заштите да идентификује старије од 65 год. у социјалном ризику и обухвати их постојећим услугама и програмима подршке.</w:t>
      </w:r>
    </w:p>
    <w:p w14:paraId="4F864EEA" w14:textId="77777777" w:rsidR="00681D17" w:rsidRDefault="00681D17" w:rsidP="00DE5243">
      <w:pPr>
        <w:tabs>
          <w:tab w:val="left" w:pos="5147"/>
        </w:tabs>
        <w:spacing w:line="240" w:lineRule="auto"/>
        <w:jc w:val="both"/>
        <w:rPr>
          <w:rFonts w:ascii="Cambria" w:hAnsi="Cambria"/>
          <w:noProof/>
          <w:lang w:val="sr-Cyrl-RS" w:eastAsia="sr-Latn-RS"/>
        </w:rPr>
      </w:pPr>
    </w:p>
    <w:p w14:paraId="289FEC49" w14:textId="14601ABC" w:rsidR="00131A8F" w:rsidRDefault="00043C1F" w:rsidP="00DE5243">
      <w:pPr>
        <w:tabs>
          <w:tab w:val="left" w:pos="5147"/>
        </w:tabs>
        <w:spacing w:line="240" w:lineRule="auto"/>
        <w:jc w:val="both"/>
        <w:rPr>
          <w:rFonts w:ascii="Cambria" w:hAnsi="Cambria"/>
          <w:noProof/>
          <w:lang w:val="sr-Cyrl-RS" w:eastAsia="sr-Latn-RS"/>
        </w:rPr>
      </w:pPr>
      <w:r>
        <w:rPr>
          <w:rFonts w:ascii="Cambria" w:hAnsi="Cambria"/>
          <w:noProof/>
          <w:lang w:val="sr-Cyrl-RS" w:eastAsia="sr-Latn-RS"/>
        </w:rPr>
        <w:t xml:space="preserve">      </w:t>
      </w:r>
      <w:r w:rsidR="00DE5243">
        <w:rPr>
          <w:rFonts w:ascii="Cambria" w:hAnsi="Cambria"/>
          <w:noProof/>
          <w:lang w:val="sr-Cyrl-RS" w:eastAsia="sr-Latn-RS"/>
        </w:rPr>
        <w:t xml:space="preserve">Затим, </w:t>
      </w:r>
      <w:r w:rsidR="00DE5243" w:rsidRPr="008F2607">
        <w:rPr>
          <w:rFonts w:ascii="Cambria" w:hAnsi="Cambria"/>
          <w:b/>
          <w:bCs/>
          <w:noProof/>
          <w:lang w:val="sr-Cyrl-RS" w:eastAsia="sr-Latn-RS"/>
        </w:rPr>
        <w:t xml:space="preserve">деца старости до 17 година чине </w:t>
      </w:r>
      <w:r w:rsidR="0021300C">
        <w:rPr>
          <w:rFonts w:ascii="Cambria" w:hAnsi="Cambria"/>
          <w:b/>
          <w:bCs/>
          <w:noProof/>
          <w:lang w:val="sr-Cyrl-RS" w:eastAsia="sr-Latn-RS"/>
        </w:rPr>
        <w:t>трећу</w:t>
      </w:r>
      <w:r w:rsidR="00DE5243" w:rsidRPr="008F2607">
        <w:rPr>
          <w:rFonts w:ascii="Cambria" w:hAnsi="Cambria"/>
          <w:b/>
          <w:bCs/>
          <w:noProof/>
          <w:lang w:val="sr-Cyrl-RS" w:eastAsia="sr-Latn-RS"/>
        </w:rPr>
        <w:t xml:space="preserve"> по величини старосну </w:t>
      </w:r>
      <w:r w:rsidR="0050321D">
        <w:rPr>
          <w:rFonts w:ascii="Cambria" w:hAnsi="Cambria"/>
          <w:b/>
          <w:bCs/>
          <w:noProof/>
          <w:lang w:val="sr-Cyrl-RS" w:eastAsia="sr-Latn-RS"/>
        </w:rPr>
        <w:t>категорију</w:t>
      </w:r>
      <w:r w:rsidR="00DE5243" w:rsidRPr="008F2607">
        <w:rPr>
          <w:rFonts w:ascii="Cambria" w:hAnsi="Cambria"/>
          <w:b/>
          <w:bCs/>
          <w:noProof/>
          <w:lang w:val="sr-Cyrl-RS" w:eastAsia="sr-Latn-RS"/>
        </w:rPr>
        <w:t xml:space="preserve"> међу корисницима социјалне заштите у </w:t>
      </w:r>
      <w:r w:rsidR="0021300C">
        <w:rPr>
          <w:rFonts w:ascii="Cambria" w:hAnsi="Cambria"/>
          <w:b/>
          <w:bCs/>
          <w:noProof/>
          <w:lang w:val="sr-Cyrl-RS" w:eastAsia="sr-Latn-RS"/>
        </w:rPr>
        <w:t>Вршцу</w:t>
      </w:r>
      <w:r w:rsidR="00DE5243">
        <w:rPr>
          <w:rFonts w:ascii="Cambria" w:hAnsi="Cambria"/>
          <w:noProof/>
          <w:lang w:val="sr-Cyrl-RS" w:eastAsia="sr-Latn-RS"/>
        </w:rPr>
        <w:t xml:space="preserve">. У посматраном период удео деце </w:t>
      </w:r>
      <w:r w:rsidR="00E027D6">
        <w:rPr>
          <w:rFonts w:ascii="Cambria" w:hAnsi="Cambria"/>
          <w:noProof/>
          <w:lang w:val="sr-Cyrl-RS" w:eastAsia="sr-Latn-RS"/>
        </w:rPr>
        <w:t>међу свим корисницима је преполовљен са 35,8%, колико је износио у 2023. години, на 17,3% у 2025. год. Ово је једина старосна категорија корисника ЦСР која је смањена у последње три године, док је удео осталих корисника континуирано растао.</w:t>
      </w:r>
    </w:p>
    <w:p w14:paraId="02CFA865" w14:textId="77777777" w:rsidR="00131A8F" w:rsidRDefault="00131A8F" w:rsidP="00DE5243">
      <w:pPr>
        <w:tabs>
          <w:tab w:val="left" w:pos="5147"/>
        </w:tabs>
        <w:spacing w:line="240" w:lineRule="auto"/>
        <w:jc w:val="both"/>
        <w:rPr>
          <w:rFonts w:ascii="Cambria" w:hAnsi="Cambria"/>
          <w:noProof/>
          <w:lang w:val="sr-Cyrl-RS" w:eastAsia="sr-Latn-RS"/>
        </w:rPr>
      </w:pPr>
    </w:p>
    <w:p w14:paraId="4F76B5B5" w14:textId="668F7EE3" w:rsidR="00DE5243" w:rsidRPr="00DE5243" w:rsidRDefault="00131A8F" w:rsidP="00DE5243">
      <w:pPr>
        <w:tabs>
          <w:tab w:val="left" w:pos="5147"/>
        </w:tabs>
        <w:spacing w:line="240" w:lineRule="auto"/>
        <w:jc w:val="both"/>
        <w:rPr>
          <w:rFonts w:ascii="Cambria" w:hAnsi="Cambria"/>
          <w:noProof/>
          <w:lang w:val="sr-Cyrl-RS" w:eastAsia="sr-Latn-RS"/>
        </w:rPr>
      </w:pPr>
      <w:r>
        <w:rPr>
          <w:rFonts w:ascii="Cambria" w:hAnsi="Cambria"/>
          <w:noProof/>
          <w:lang w:val="sr-Cyrl-RS" w:eastAsia="sr-Latn-RS"/>
        </w:rPr>
        <w:t xml:space="preserve">       </w:t>
      </w:r>
      <w:r w:rsidR="00E027D6">
        <w:rPr>
          <w:rFonts w:ascii="Cambria" w:hAnsi="Cambria"/>
          <w:b/>
          <w:bCs/>
          <w:noProof/>
          <w:lang w:val="sr-Cyrl-RS" w:eastAsia="sr-Latn-RS"/>
        </w:rPr>
        <w:t>М</w:t>
      </w:r>
      <w:r w:rsidR="00DE5243" w:rsidRPr="00131A8F">
        <w:rPr>
          <w:rFonts w:ascii="Cambria" w:hAnsi="Cambria"/>
          <w:b/>
          <w:bCs/>
          <w:noProof/>
          <w:lang w:val="sr-Cyrl-RS" w:eastAsia="sr-Latn-RS"/>
        </w:rPr>
        <w:t xml:space="preserve">лади </w:t>
      </w:r>
      <w:r w:rsidR="00E027D6">
        <w:rPr>
          <w:rFonts w:ascii="Cambria" w:hAnsi="Cambria"/>
          <w:b/>
          <w:bCs/>
          <w:noProof/>
          <w:lang w:val="sr-Cyrl-RS" w:eastAsia="sr-Latn-RS"/>
        </w:rPr>
        <w:t xml:space="preserve">узраста </w:t>
      </w:r>
      <w:r w:rsidR="00DE5243" w:rsidRPr="00131A8F">
        <w:rPr>
          <w:rFonts w:ascii="Cambria" w:hAnsi="Cambria"/>
          <w:b/>
          <w:bCs/>
          <w:noProof/>
          <w:lang w:val="sr-Cyrl-RS" w:eastAsia="sr-Latn-RS"/>
        </w:rPr>
        <w:t>од 18 до 25 година</w:t>
      </w:r>
      <w:r w:rsidR="00E027D6">
        <w:rPr>
          <w:rFonts w:ascii="Cambria" w:hAnsi="Cambria"/>
          <w:b/>
          <w:bCs/>
          <w:noProof/>
          <w:lang w:val="sr-Cyrl-RS" w:eastAsia="sr-Latn-RS"/>
        </w:rPr>
        <w:t xml:space="preserve"> чин</w:t>
      </w:r>
      <w:r w:rsidR="0050321D">
        <w:rPr>
          <w:rFonts w:ascii="Cambria" w:hAnsi="Cambria"/>
          <w:b/>
          <w:bCs/>
          <w:noProof/>
          <w:lang w:val="sr-Cyrl-RS" w:eastAsia="sr-Latn-RS"/>
        </w:rPr>
        <w:t>е</w:t>
      </w:r>
      <w:r w:rsidR="00E027D6">
        <w:rPr>
          <w:rFonts w:ascii="Cambria" w:hAnsi="Cambria"/>
          <w:b/>
          <w:bCs/>
          <w:noProof/>
          <w:lang w:val="sr-Cyrl-RS" w:eastAsia="sr-Latn-RS"/>
        </w:rPr>
        <w:t xml:space="preserve"> најмању корисничку групу ЦСР Града Вршца </w:t>
      </w:r>
      <w:r w:rsidR="00E027D6">
        <w:rPr>
          <w:rFonts w:ascii="Cambria" w:hAnsi="Cambria"/>
          <w:noProof/>
          <w:lang w:val="sr-Cyrl-RS" w:eastAsia="sr-Latn-RS"/>
        </w:rPr>
        <w:t>и њихов удео се кретао од 8,9% у 2023. год. до 14,2% у 2025. год, уз тендецију континуираног раста ове циљне групе међу свим корисницима социјалне заштите у Вршцу.</w:t>
      </w:r>
    </w:p>
    <w:p w14:paraId="423B7F1E" w14:textId="77777777" w:rsidR="006B1FF5" w:rsidRDefault="006B1FF5" w:rsidP="00CF0763">
      <w:pPr>
        <w:tabs>
          <w:tab w:val="left" w:pos="5147"/>
        </w:tabs>
        <w:spacing w:line="240" w:lineRule="auto"/>
        <w:ind w:left="720"/>
        <w:rPr>
          <w:rFonts w:ascii="Cambria" w:hAnsi="Cambria"/>
          <w:b/>
          <w:bCs/>
          <w:noProof/>
          <w:color w:val="6D6262" w:themeColor="accent5" w:themeShade="BF"/>
          <w:lang w:val="sr-Cyrl-RS" w:eastAsia="sr-Latn-RS"/>
        </w:rPr>
      </w:pPr>
    </w:p>
    <w:p w14:paraId="59D03233" w14:textId="32EAD6D5" w:rsidR="00876CB6" w:rsidRDefault="00771D20" w:rsidP="00105207">
      <w:pPr>
        <w:tabs>
          <w:tab w:val="left" w:pos="5147"/>
        </w:tabs>
        <w:spacing w:line="240" w:lineRule="auto"/>
        <w:jc w:val="both"/>
        <w:rPr>
          <w:rFonts w:ascii="Cambria" w:hAnsi="Cambria"/>
          <w:noProof/>
          <w:lang w:val="sr-Cyrl-RS" w:eastAsia="sr-Latn-RS"/>
        </w:rPr>
      </w:pPr>
      <w:r>
        <w:rPr>
          <w:rFonts w:ascii="Cambria" w:hAnsi="Cambria"/>
          <w:b/>
          <w:bCs/>
          <w:noProof/>
          <w:color w:val="6D6262" w:themeColor="accent5" w:themeShade="BF"/>
          <w:lang w:val="sr-Cyrl-RS" w:eastAsia="sr-Latn-RS"/>
        </w:rPr>
        <w:t xml:space="preserve">     </w:t>
      </w:r>
      <w:r w:rsidRPr="00771D20">
        <w:rPr>
          <w:rFonts w:ascii="Cambria" w:hAnsi="Cambria"/>
          <w:noProof/>
          <w:lang w:val="sr-Cyrl-RS" w:eastAsia="sr-Latn-RS"/>
        </w:rPr>
        <w:t xml:space="preserve"> Родна статистика </w:t>
      </w:r>
      <w:r>
        <w:rPr>
          <w:rFonts w:ascii="Cambria" w:hAnsi="Cambria"/>
          <w:noProof/>
          <w:lang w:val="sr-Cyrl-RS" w:eastAsia="sr-Latn-RS"/>
        </w:rPr>
        <w:t xml:space="preserve">показује </w:t>
      </w:r>
      <w:r w:rsidRPr="00D86AD9">
        <w:rPr>
          <w:rFonts w:ascii="Cambria" w:hAnsi="Cambria"/>
          <w:noProof/>
          <w:lang w:val="sr-Cyrl-RS" w:eastAsia="sr-Latn-RS"/>
        </w:rPr>
        <w:t xml:space="preserve">да </w:t>
      </w:r>
      <w:r w:rsidR="00D86AD9" w:rsidRPr="00D86AD9">
        <w:rPr>
          <w:rFonts w:ascii="Cambria" w:hAnsi="Cambria"/>
          <w:noProof/>
          <w:lang w:val="sr-Cyrl-RS" w:eastAsia="sr-Latn-RS"/>
        </w:rPr>
        <w:t>су у последње три године</w:t>
      </w:r>
      <w:r w:rsidRPr="00771D20">
        <w:rPr>
          <w:rFonts w:ascii="Cambria" w:hAnsi="Cambria"/>
          <w:b/>
          <w:bCs/>
          <w:noProof/>
          <w:lang w:val="sr-Cyrl-RS" w:eastAsia="sr-Latn-RS"/>
        </w:rPr>
        <w:t xml:space="preserve"> </w:t>
      </w:r>
      <w:r w:rsidRPr="00D86AD9">
        <w:rPr>
          <w:rFonts w:ascii="Cambria" w:hAnsi="Cambria"/>
          <w:b/>
          <w:bCs/>
          <w:noProof/>
          <w:lang w:val="sr-Cyrl-RS" w:eastAsia="sr-Latn-RS"/>
        </w:rPr>
        <w:t>жен</w:t>
      </w:r>
      <w:r w:rsidR="00D86AD9" w:rsidRPr="00D86AD9">
        <w:rPr>
          <w:rFonts w:ascii="Cambria" w:hAnsi="Cambria"/>
          <w:b/>
          <w:bCs/>
          <w:noProof/>
          <w:lang w:val="sr-Cyrl-RS" w:eastAsia="sr-Latn-RS"/>
        </w:rPr>
        <w:t>е</w:t>
      </w:r>
      <w:r w:rsidRPr="00D86AD9">
        <w:rPr>
          <w:rFonts w:ascii="Cambria" w:hAnsi="Cambria"/>
          <w:b/>
          <w:bCs/>
          <w:noProof/>
          <w:lang w:val="sr-Cyrl-RS" w:eastAsia="sr-Latn-RS"/>
        </w:rPr>
        <w:t xml:space="preserve"> </w:t>
      </w:r>
      <w:r w:rsidR="00D86AD9" w:rsidRPr="00D86AD9">
        <w:rPr>
          <w:rFonts w:ascii="Cambria" w:hAnsi="Cambria"/>
          <w:b/>
          <w:bCs/>
          <w:noProof/>
          <w:lang w:val="sr-Cyrl-RS" w:eastAsia="sr-Latn-RS"/>
        </w:rPr>
        <w:t xml:space="preserve">бројније од мушкараца </w:t>
      </w:r>
      <w:r w:rsidRPr="00D86AD9">
        <w:rPr>
          <w:rFonts w:ascii="Cambria" w:hAnsi="Cambria"/>
          <w:b/>
          <w:bCs/>
          <w:noProof/>
          <w:lang w:val="sr-Cyrl-RS" w:eastAsia="sr-Latn-RS"/>
        </w:rPr>
        <w:t xml:space="preserve">међу корисницима социјалне заштите у </w:t>
      </w:r>
      <w:r w:rsidR="00D86AD9" w:rsidRPr="00D86AD9">
        <w:rPr>
          <w:rFonts w:ascii="Cambria" w:hAnsi="Cambria"/>
          <w:b/>
          <w:bCs/>
          <w:noProof/>
          <w:lang w:val="sr-Cyrl-RS" w:eastAsia="sr-Latn-RS"/>
        </w:rPr>
        <w:t>Врш</w:t>
      </w:r>
      <w:r w:rsidR="00D86AD9">
        <w:rPr>
          <w:rFonts w:ascii="Cambria" w:hAnsi="Cambria"/>
          <w:b/>
          <w:bCs/>
          <w:noProof/>
          <w:lang w:val="sr-Cyrl-RS" w:eastAsia="sr-Latn-RS"/>
        </w:rPr>
        <w:t>цу</w:t>
      </w:r>
      <w:r w:rsidR="005E0B70">
        <w:rPr>
          <w:rFonts w:ascii="Cambria" w:hAnsi="Cambria"/>
          <w:b/>
          <w:bCs/>
          <w:noProof/>
          <w:lang w:val="sr-Cyrl-RS" w:eastAsia="sr-Latn-RS"/>
        </w:rPr>
        <w:t xml:space="preserve"> </w:t>
      </w:r>
      <w:r w:rsidR="005E0B70">
        <w:rPr>
          <w:rFonts w:ascii="Cambria" w:hAnsi="Cambria"/>
          <w:noProof/>
          <w:lang w:val="sr-Cyrl-RS" w:eastAsia="sr-Latn-RS"/>
        </w:rPr>
        <w:t xml:space="preserve">и да се </w:t>
      </w:r>
      <w:r w:rsidR="00D86AD9">
        <w:rPr>
          <w:rFonts w:ascii="Cambria" w:hAnsi="Cambria"/>
          <w:noProof/>
          <w:lang w:val="sr-Cyrl-RS" w:eastAsia="sr-Latn-RS"/>
        </w:rPr>
        <w:t xml:space="preserve">њихов удео међу корисницима </w:t>
      </w:r>
      <w:r w:rsidR="005E0B70">
        <w:rPr>
          <w:rFonts w:ascii="Cambria" w:hAnsi="Cambria"/>
          <w:noProof/>
          <w:lang w:val="sr-Cyrl-RS" w:eastAsia="sr-Latn-RS"/>
        </w:rPr>
        <w:t xml:space="preserve">кретао од </w:t>
      </w:r>
      <w:r w:rsidR="00D86AD9">
        <w:rPr>
          <w:rFonts w:ascii="Cambria" w:hAnsi="Cambria"/>
          <w:noProof/>
          <w:lang w:val="sr-Cyrl-RS" w:eastAsia="sr-Latn-RS"/>
        </w:rPr>
        <w:t>53</w:t>
      </w:r>
      <w:r w:rsidR="005E0B70">
        <w:rPr>
          <w:rFonts w:ascii="Cambria" w:hAnsi="Cambria"/>
          <w:noProof/>
          <w:lang w:val="sr-Cyrl-RS" w:eastAsia="sr-Latn-RS"/>
        </w:rPr>
        <w:t>,</w:t>
      </w:r>
      <w:r w:rsidR="00D86AD9">
        <w:rPr>
          <w:rFonts w:ascii="Cambria" w:hAnsi="Cambria"/>
          <w:noProof/>
          <w:lang w:val="sr-Cyrl-RS" w:eastAsia="sr-Latn-RS"/>
        </w:rPr>
        <w:t>1</w:t>
      </w:r>
      <w:r w:rsidR="005E0B70">
        <w:rPr>
          <w:rFonts w:ascii="Cambria" w:hAnsi="Cambria"/>
          <w:noProof/>
          <w:lang w:val="sr-Cyrl-RS" w:eastAsia="sr-Latn-RS"/>
        </w:rPr>
        <w:t xml:space="preserve">% у </w:t>
      </w:r>
      <w:r w:rsidR="00876CB6">
        <w:rPr>
          <w:rFonts w:ascii="Cambria" w:hAnsi="Cambria"/>
          <w:noProof/>
          <w:lang w:val="sr-Cyrl-RS" w:eastAsia="sr-Latn-RS"/>
        </w:rPr>
        <w:t>202</w:t>
      </w:r>
      <w:r w:rsidR="00D86AD9">
        <w:rPr>
          <w:rFonts w:ascii="Cambria" w:hAnsi="Cambria"/>
          <w:noProof/>
          <w:lang w:val="sr-Cyrl-RS" w:eastAsia="sr-Latn-RS"/>
        </w:rPr>
        <w:t>3</w:t>
      </w:r>
      <w:r w:rsidR="00876CB6">
        <w:rPr>
          <w:rFonts w:ascii="Cambria" w:hAnsi="Cambria"/>
          <w:noProof/>
          <w:lang w:val="sr-Cyrl-RS" w:eastAsia="sr-Latn-RS"/>
        </w:rPr>
        <w:t>. год. до 5</w:t>
      </w:r>
      <w:r w:rsidR="00D86AD9">
        <w:rPr>
          <w:rFonts w:ascii="Cambria" w:hAnsi="Cambria"/>
          <w:noProof/>
          <w:lang w:val="sr-Cyrl-RS" w:eastAsia="sr-Latn-RS"/>
        </w:rPr>
        <w:t>8</w:t>
      </w:r>
      <w:r w:rsidR="00876CB6">
        <w:rPr>
          <w:rFonts w:ascii="Cambria" w:hAnsi="Cambria"/>
          <w:noProof/>
          <w:lang w:val="sr-Cyrl-RS" w:eastAsia="sr-Latn-RS"/>
        </w:rPr>
        <w:t>,</w:t>
      </w:r>
      <w:r w:rsidR="00D86AD9">
        <w:rPr>
          <w:rFonts w:ascii="Cambria" w:hAnsi="Cambria"/>
          <w:noProof/>
          <w:lang w:val="sr-Cyrl-RS" w:eastAsia="sr-Latn-RS"/>
        </w:rPr>
        <w:t>1</w:t>
      </w:r>
      <w:r w:rsidR="00876CB6">
        <w:rPr>
          <w:rFonts w:ascii="Cambria" w:hAnsi="Cambria"/>
          <w:noProof/>
          <w:lang w:val="sr-Cyrl-RS" w:eastAsia="sr-Latn-RS"/>
        </w:rPr>
        <w:t xml:space="preserve">% у 2025. години. </w:t>
      </w:r>
      <w:r w:rsidR="0005515F">
        <w:rPr>
          <w:rFonts w:ascii="Cambria" w:hAnsi="Cambria"/>
          <w:noProof/>
          <w:lang w:val="sr-Cyrl-RS" w:eastAsia="sr-Latn-RS"/>
        </w:rPr>
        <w:t xml:space="preserve">Ако посматрамо </w:t>
      </w:r>
      <w:r w:rsidR="0005515F">
        <w:rPr>
          <w:rFonts w:ascii="Cambria" w:hAnsi="Cambria"/>
          <w:noProof/>
          <w:lang w:val="sr-Cyrl-RS" w:eastAsia="sr-Latn-RS"/>
        </w:rPr>
        <w:lastRenderedPageBreak/>
        <w:t xml:space="preserve">родну статистику за сваку појединачну </w:t>
      </w:r>
      <w:r w:rsidR="00D86AD9">
        <w:rPr>
          <w:rFonts w:ascii="Cambria" w:hAnsi="Cambria"/>
          <w:noProof/>
          <w:lang w:val="sr-Cyrl-RS" w:eastAsia="sr-Latn-RS"/>
        </w:rPr>
        <w:t xml:space="preserve">старосну категорију </w:t>
      </w:r>
      <w:r w:rsidR="005F09BF">
        <w:rPr>
          <w:rFonts w:ascii="Cambria" w:hAnsi="Cambria"/>
          <w:noProof/>
          <w:lang w:val="sr-Cyrl-RS" w:eastAsia="sr-Latn-RS"/>
        </w:rPr>
        <w:t xml:space="preserve">лица </w:t>
      </w:r>
      <w:r w:rsidR="00D86AD9">
        <w:rPr>
          <w:rFonts w:ascii="Cambria" w:hAnsi="Cambria"/>
          <w:noProof/>
          <w:lang w:val="sr-Cyrl-RS" w:eastAsia="sr-Latn-RS"/>
        </w:rPr>
        <w:t>последње три године</w:t>
      </w:r>
      <w:r w:rsidR="0005515F">
        <w:rPr>
          <w:rFonts w:ascii="Cambria" w:hAnsi="Cambria"/>
          <w:noProof/>
          <w:lang w:val="sr-Cyrl-RS" w:eastAsia="sr-Latn-RS"/>
        </w:rPr>
        <w:t xml:space="preserve">, уочава се да је удео жена међу </w:t>
      </w:r>
      <w:r w:rsidR="00D86AD9">
        <w:rPr>
          <w:rFonts w:ascii="Cambria" w:hAnsi="Cambria"/>
          <w:noProof/>
          <w:lang w:val="sr-Cyrl-RS" w:eastAsia="sr-Latn-RS"/>
        </w:rPr>
        <w:t xml:space="preserve">свим </w:t>
      </w:r>
      <w:r w:rsidR="0005515F">
        <w:rPr>
          <w:rFonts w:ascii="Cambria" w:hAnsi="Cambria"/>
          <w:noProof/>
          <w:lang w:val="sr-Cyrl-RS" w:eastAsia="sr-Latn-RS"/>
        </w:rPr>
        <w:t>корисницима социјалне заштите</w:t>
      </w:r>
      <w:r w:rsidR="00D86AD9">
        <w:rPr>
          <w:rFonts w:ascii="Cambria" w:hAnsi="Cambria"/>
          <w:noProof/>
          <w:lang w:val="sr-Cyrl-RS" w:eastAsia="sr-Latn-RS"/>
        </w:rPr>
        <w:t xml:space="preserve"> био</w:t>
      </w:r>
      <w:r w:rsidR="00AA74B8">
        <w:rPr>
          <w:rFonts w:ascii="Cambria" w:hAnsi="Cambria"/>
          <w:noProof/>
          <w:lang w:val="sr-Cyrl-RS" w:eastAsia="sr-Latn-RS"/>
        </w:rPr>
        <w:t xml:space="preserve"> </w:t>
      </w:r>
      <w:r w:rsidR="0005515F">
        <w:rPr>
          <w:rFonts w:ascii="Cambria" w:hAnsi="Cambria"/>
          <w:noProof/>
          <w:lang w:val="sr-Cyrl-RS" w:eastAsia="sr-Latn-RS"/>
        </w:rPr>
        <w:t xml:space="preserve">већи у </w:t>
      </w:r>
      <w:r w:rsidR="00D86AD9">
        <w:rPr>
          <w:rFonts w:ascii="Cambria" w:hAnsi="Cambria"/>
          <w:noProof/>
          <w:lang w:val="sr-Cyrl-RS" w:eastAsia="sr-Latn-RS"/>
        </w:rPr>
        <w:t xml:space="preserve">свим старосним </w:t>
      </w:r>
      <w:r w:rsidR="0005515F">
        <w:rPr>
          <w:rFonts w:ascii="Cambria" w:hAnsi="Cambria"/>
          <w:noProof/>
          <w:lang w:val="sr-Cyrl-RS" w:eastAsia="sr-Latn-RS"/>
        </w:rPr>
        <w:t>категориј</w:t>
      </w:r>
      <w:r w:rsidR="00D86AD9">
        <w:rPr>
          <w:rFonts w:ascii="Cambria" w:hAnsi="Cambria"/>
          <w:noProof/>
          <w:lang w:val="sr-Cyrl-RS" w:eastAsia="sr-Latn-RS"/>
        </w:rPr>
        <w:t xml:space="preserve">ама осим у категорији деце и младих у 2024. и 2025. години. </w:t>
      </w:r>
    </w:p>
    <w:p w14:paraId="50562B52" w14:textId="77777777" w:rsidR="00AA74B8" w:rsidRPr="005F09BF" w:rsidRDefault="00AA74B8" w:rsidP="00105207">
      <w:pPr>
        <w:tabs>
          <w:tab w:val="left" w:pos="5147"/>
        </w:tabs>
        <w:spacing w:line="240" w:lineRule="auto"/>
        <w:jc w:val="both"/>
        <w:rPr>
          <w:rFonts w:ascii="Cambria" w:hAnsi="Cambria"/>
          <w:noProof/>
          <w:sz w:val="22"/>
          <w:szCs w:val="22"/>
          <w:lang w:val="sr-Cyrl-RS" w:eastAsia="sr-Latn-RS"/>
        </w:rPr>
      </w:pPr>
    </w:p>
    <w:p w14:paraId="45FD0701" w14:textId="45BD0D9C" w:rsidR="00B258CA" w:rsidRPr="005F09BF" w:rsidRDefault="00AA74B8" w:rsidP="00105207">
      <w:pPr>
        <w:tabs>
          <w:tab w:val="left" w:pos="5147"/>
        </w:tabs>
        <w:spacing w:line="240" w:lineRule="auto"/>
        <w:jc w:val="both"/>
        <w:rPr>
          <w:rFonts w:ascii="Cambria" w:hAnsi="Cambria"/>
          <w:noProof/>
          <w:sz w:val="22"/>
          <w:szCs w:val="22"/>
          <w:lang w:val="sr-Cyrl-RS" w:eastAsia="sr-Latn-RS"/>
        </w:rPr>
      </w:pPr>
      <w:r w:rsidRPr="005F09BF">
        <w:rPr>
          <w:rFonts w:ascii="Cambria" w:hAnsi="Cambria"/>
          <w:i/>
          <w:iCs/>
          <w:sz w:val="22"/>
          <w:szCs w:val="22"/>
          <w:lang w:val="sr-Cyrl-RS"/>
        </w:rPr>
        <w:t xml:space="preserve">Табела 6: Корисници ЦСР </w:t>
      </w:r>
      <w:r w:rsidR="005F09BF" w:rsidRPr="005F09BF">
        <w:rPr>
          <w:rFonts w:ascii="Cambria" w:hAnsi="Cambria"/>
          <w:i/>
          <w:iCs/>
          <w:sz w:val="22"/>
          <w:szCs w:val="22"/>
          <w:lang w:val="sr-Cyrl-RS"/>
        </w:rPr>
        <w:t>Града Вршца</w:t>
      </w:r>
      <w:r w:rsidRPr="005F09BF">
        <w:rPr>
          <w:rFonts w:ascii="Cambria" w:hAnsi="Cambria"/>
          <w:i/>
          <w:iCs/>
          <w:sz w:val="22"/>
          <w:szCs w:val="22"/>
          <w:lang w:val="sr-Cyrl-RS"/>
        </w:rPr>
        <w:t xml:space="preserve"> према типу насеља и узрасту у периоду 20</w:t>
      </w:r>
      <w:r w:rsidR="00784E39">
        <w:rPr>
          <w:rFonts w:ascii="Cambria" w:hAnsi="Cambria"/>
          <w:i/>
          <w:iCs/>
          <w:sz w:val="22"/>
          <w:szCs w:val="22"/>
          <w:lang w:val="en-GB"/>
        </w:rPr>
        <w:t>23</w:t>
      </w:r>
      <w:r w:rsidRPr="005F09BF">
        <w:rPr>
          <w:rFonts w:ascii="Cambria" w:hAnsi="Cambria"/>
          <w:i/>
          <w:iCs/>
          <w:sz w:val="22"/>
          <w:szCs w:val="22"/>
          <w:lang w:val="sr-Cyrl-RS"/>
        </w:rPr>
        <w:t xml:space="preserve"> – 202</w:t>
      </w:r>
      <w:r w:rsidR="00784E39">
        <w:rPr>
          <w:rFonts w:ascii="Cambria" w:hAnsi="Cambria"/>
          <w:i/>
          <w:iCs/>
          <w:sz w:val="22"/>
          <w:szCs w:val="22"/>
          <w:lang w:val="en-GB"/>
        </w:rPr>
        <w:t>4</w:t>
      </w:r>
      <w:r w:rsidRPr="005F09BF">
        <w:rPr>
          <w:rFonts w:ascii="Cambria" w:hAnsi="Cambria"/>
          <w:i/>
          <w:iCs/>
          <w:sz w:val="22"/>
          <w:szCs w:val="22"/>
          <w:lang w:val="sr-Cyrl-RS"/>
        </w:rPr>
        <w:t>.</w:t>
      </w:r>
      <w:r w:rsidR="005F09BF">
        <w:rPr>
          <w:rFonts w:ascii="Cambria" w:hAnsi="Cambria"/>
          <w:i/>
          <w:iCs/>
          <w:sz w:val="22"/>
          <w:szCs w:val="22"/>
          <w:lang w:val="sr-Cyrl-RS"/>
        </w:rPr>
        <w:t xml:space="preserve"> </w:t>
      </w:r>
      <w:r w:rsidRPr="005F09BF">
        <w:rPr>
          <w:rFonts w:ascii="Cambria" w:hAnsi="Cambria"/>
          <w:i/>
          <w:iCs/>
          <w:sz w:val="22"/>
          <w:szCs w:val="22"/>
          <w:lang w:val="sr-Cyrl-RS"/>
        </w:rPr>
        <w:t xml:space="preserve"> год.  </w:t>
      </w:r>
    </w:p>
    <w:tbl>
      <w:tblPr>
        <w:tblStyle w:val="GridTable2"/>
        <w:tblW w:w="10806" w:type="dxa"/>
        <w:tblInd w:w="-993" w:type="dxa"/>
        <w:tblLayout w:type="fixed"/>
        <w:tblLook w:val="04A0" w:firstRow="1" w:lastRow="0" w:firstColumn="1" w:lastColumn="0" w:noHBand="0" w:noVBand="1"/>
      </w:tblPr>
      <w:tblGrid>
        <w:gridCol w:w="1932"/>
        <w:gridCol w:w="831"/>
        <w:gridCol w:w="798"/>
        <w:gridCol w:w="804"/>
        <w:gridCol w:w="739"/>
        <w:gridCol w:w="709"/>
        <w:gridCol w:w="850"/>
        <w:gridCol w:w="567"/>
        <w:gridCol w:w="664"/>
        <w:gridCol w:w="612"/>
        <w:gridCol w:w="709"/>
        <w:gridCol w:w="765"/>
        <w:gridCol w:w="801"/>
        <w:gridCol w:w="25"/>
      </w:tblGrid>
      <w:tr w:rsidR="00AA74B8" w:rsidRPr="00285970" w14:paraId="475DE587" w14:textId="77777777" w:rsidTr="00784E39">
        <w:trPr>
          <w:cnfStyle w:val="100000000000" w:firstRow="1" w:lastRow="0" w:firstColumn="0" w:lastColumn="0" w:oddVBand="0" w:evenVBand="0" w:oddHBand="0" w:evenHBand="0" w:firstRowFirstColumn="0" w:firstRowLastColumn="0" w:lastRowFirstColumn="0" w:lastRowLastColumn="0"/>
          <w:trHeight w:val="164"/>
        </w:trPr>
        <w:tc>
          <w:tcPr>
            <w:cnfStyle w:val="001000000000" w:firstRow="0" w:lastRow="0" w:firstColumn="1" w:lastColumn="0" w:oddVBand="0" w:evenVBand="0" w:oddHBand="0" w:evenHBand="0" w:firstRowFirstColumn="0" w:firstRowLastColumn="0" w:lastRowFirstColumn="0" w:lastRowLastColumn="0"/>
            <w:tcW w:w="1932" w:type="dxa"/>
            <w:vMerge w:val="restart"/>
            <w:shd w:val="clear" w:color="auto" w:fill="006600"/>
          </w:tcPr>
          <w:p w14:paraId="6C1241A1" w14:textId="77777777" w:rsidR="00AA74B8" w:rsidRPr="005F09BF" w:rsidRDefault="00AA74B8" w:rsidP="00285970">
            <w:pPr>
              <w:tabs>
                <w:tab w:val="left" w:pos="5147"/>
              </w:tabs>
              <w:jc w:val="center"/>
              <w:rPr>
                <w:rFonts w:ascii="Cambria" w:hAnsi="Cambria"/>
                <w:noProof/>
                <w:color w:val="FFFFFF" w:themeColor="background1"/>
                <w:lang w:val="en-GB" w:eastAsia="sr-Latn-RS"/>
              </w:rPr>
            </w:pPr>
          </w:p>
          <w:p w14:paraId="136CAB69" w14:textId="77777777" w:rsidR="00AA74B8" w:rsidRPr="005F09BF" w:rsidRDefault="00AA74B8" w:rsidP="00285970">
            <w:pPr>
              <w:tabs>
                <w:tab w:val="left" w:pos="5147"/>
              </w:tabs>
              <w:jc w:val="center"/>
              <w:rPr>
                <w:rFonts w:ascii="Cambria" w:hAnsi="Cambria"/>
                <w:b w:val="0"/>
                <w:bCs w:val="0"/>
                <w:noProof/>
                <w:color w:val="FFFFFF" w:themeColor="background1"/>
                <w:lang w:val="sr-Cyrl-RS" w:eastAsia="sr-Latn-RS"/>
              </w:rPr>
            </w:pPr>
          </w:p>
          <w:p w14:paraId="4AF8A09A" w14:textId="77777777" w:rsidR="00AA74B8" w:rsidRPr="005F09BF" w:rsidRDefault="00AA74B8" w:rsidP="00285970">
            <w:pPr>
              <w:tabs>
                <w:tab w:val="left" w:pos="5147"/>
              </w:tabs>
              <w:jc w:val="center"/>
              <w:rPr>
                <w:rFonts w:ascii="Cambria" w:hAnsi="Cambria"/>
                <w:b w:val="0"/>
                <w:bCs w:val="0"/>
                <w:noProof/>
                <w:color w:val="FFFFFF" w:themeColor="background1"/>
                <w:lang w:val="sr-Cyrl-RS" w:eastAsia="sr-Latn-RS"/>
              </w:rPr>
            </w:pPr>
          </w:p>
          <w:p w14:paraId="1BA821EF" w14:textId="4764A51B" w:rsidR="00AA74B8" w:rsidRPr="005F09BF" w:rsidRDefault="00AA74B8" w:rsidP="00285970">
            <w:pPr>
              <w:tabs>
                <w:tab w:val="left" w:pos="5147"/>
              </w:tabs>
              <w:jc w:val="center"/>
              <w:rPr>
                <w:rFonts w:ascii="Cambria" w:hAnsi="Cambria"/>
                <w:b w:val="0"/>
                <w:bCs w:val="0"/>
                <w:noProof/>
                <w:color w:val="FFFFFF" w:themeColor="background1"/>
                <w:lang w:val="en-GB" w:eastAsia="sr-Latn-RS"/>
              </w:rPr>
            </w:pPr>
            <w:r w:rsidRPr="005F09BF">
              <w:rPr>
                <w:rFonts w:ascii="Cambria" w:hAnsi="Cambria"/>
                <w:noProof/>
                <w:color w:val="FFFFFF" w:themeColor="background1"/>
                <w:lang w:val="sr-Cyrl-RS" w:eastAsia="sr-Latn-RS"/>
              </w:rPr>
              <w:t>Старосне категорије корисника</w:t>
            </w:r>
          </w:p>
        </w:tc>
        <w:tc>
          <w:tcPr>
            <w:tcW w:w="4731" w:type="dxa"/>
            <w:gridSpan w:val="6"/>
            <w:tcBorders>
              <w:top w:val="single" w:sz="4" w:space="0" w:color="auto"/>
            </w:tcBorders>
            <w:shd w:val="clear" w:color="auto" w:fill="BDB096" w:themeFill="background2" w:themeFillShade="BF"/>
          </w:tcPr>
          <w:p w14:paraId="250B6005" w14:textId="2C6FA8FF" w:rsidR="00AA74B8" w:rsidRPr="005F09BF" w:rsidRDefault="00AA74B8" w:rsidP="00285970">
            <w:pPr>
              <w:tabs>
                <w:tab w:val="left" w:pos="5147"/>
              </w:tabs>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noProof/>
                <w:color w:val="FFFFFF" w:themeColor="background1"/>
                <w:lang w:val="sr-Cyrl-RS" w:eastAsia="sr-Latn-RS"/>
              </w:rPr>
            </w:pPr>
            <w:r w:rsidRPr="005F09BF">
              <w:rPr>
                <w:rFonts w:ascii="Cambria" w:hAnsi="Cambria"/>
                <w:noProof/>
                <w:color w:val="FFFFFF" w:themeColor="background1"/>
                <w:lang w:val="sr-Cyrl-RS" w:eastAsia="sr-Latn-RS"/>
              </w:rPr>
              <w:t>202</w:t>
            </w:r>
            <w:r w:rsidR="00784E39">
              <w:rPr>
                <w:rFonts w:ascii="Cambria" w:hAnsi="Cambria"/>
                <w:noProof/>
                <w:color w:val="FFFFFF" w:themeColor="background1"/>
                <w:lang w:val="en-GB" w:eastAsia="sr-Latn-RS"/>
              </w:rPr>
              <w:t>3</w:t>
            </w:r>
            <w:r w:rsidRPr="005F09BF">
              <w:rPr>
                <w:rFonts w:ascii="Cambria" w:hAnsi="Cambria"/>
                <w:noProof/>
                <w:color w:val="FFFFFF" w:themeColor="background1"/>
                <w:lang w:val="sr-Latn-RS" w:eastAsia="sr-Latn-RS"/>
              </w:rPr>
              <w:t>.</w:t>
            </w:r>
          </w:p>
        </w:tc>
        <w:tc>
          <w:tcPr>
            <w:tcW w:w="4143" w:type="dxa"/>
            <w:gridSpan w:val="7"/>
            <w:tcBorders>
              <w:top w:val="single" w:sz="4" w:space="0" w:color="auto"/>
            </w:tcBorders>
            <w:shd w:val="clear" w:color="auto" w:fill="8B7B57" w:themeFill="background2" w:themeFillShade="80"/>
          </w:tcPr>
          <w:p w14:paraId="0A7F0E8D" w14:textId="3E1CD7A3" w:rsidR="00AA74B8" w:rsidRPr="005F09BF" w:rsidRDefault="00AA74B8" w:rsidP="00285970">
            <w:pPr>
              <w:tabs>
                <w:tab w:val="left" w:pos="5147"/>
              </w:tabs>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noProof/>
                <w:color w:val="FFFFFF" w:themeColor="background1"/>
                <w:lang w:val="sr-Cyrl-RS" w:eastAsia="sr-Latn-RS"/>
              </w:rPr>
            </w:pPr>
            <w:r w:rsidRPr="005F09BF">
              <w:rPr>
                <w:rFonts w:ascii="Cambria" w:hAnsi="Cambria"/>
                <w:noProof/>
                <w:color w:val="FFFFFF" w:themeColor="background1"/>
                <w:lang w:val="sr-Cyrl-RS" w:eastAsia="sr-Latn-RS"/>
              </w:rPr>
              <w:t>202</w:t>
            </w:r>
            <w:r w:rsidR="00784E39">
              <w:rPr>
                <w:rFonts w:ascii="Cambria" w:hAnsi="Cambria"/>
                <w:noProof/>
                <w:color w:val="FFFFFF" w:themeColor="background1"/>
                <w:lang w:val="en-GB" w:eastAsia="sr-Latn-RS"/>
              </w:rPr>
              <w:t>4</w:t>
            </w:r>
            <w:r w:rsidRPr="005F09BF">
              <w:rPr>
                <w:rFonts w:ascii="Cambria" w:hAnsi="Cambria"/>
                <w:noProof/>
                <w:color w:val="FFFFFF" w:themeColor="background1"/>
                <w:lang w:val="sr-Latn-RS" w:eastAsia="sr-Latn-RS"/>
              </w:rPr>
              <w:t>.</w:t>
            </w:r>
          </w:p>
        </w:tc>
      </w:tr>
      <w:tr w:rsidR="00AA74B8" w:rsidRPr="00285970" w14:paraId="7AE250C9" w14:textId="77777777" w:rsidTr="00E12246">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1932" w:type="dxa"/>
            <w:vMerge/>
            <w:shd w:val="clear" w:color="auto" w:fill="006600"/>
          </w:tcPr>
          <w:p w14:paraId="1E0BB55E" w14:textId="6DBFA462" w:rsidR="00AA74B8" w:rsidRPr="005F09BF" w:rsidRDefault="00AA74B8" w:rsidP="00285970">
            <w:pPr>
              <w:tabs>
                <w:tab w:val="left" w:pos="5147"/>
              </w:tabs>
              <w:jc w:val="center"/>
              <w:rPr>
                <w:rFonts w:ascii="Cambria" w:hAnsi="Cambria"/>
                <w:i/>
                <w:iCs/>
                <w:noProof/>
                <w:color w:val="FFFFFF" w:themeColor="background1"/>
                <w:lang w:val="sr-Cyrl-RS" w:eastAsia="sr-Latn-RS"/>
              </w:rPr>
            </w:pPr>
          </w:p>
        </w:tc>
        <w:tc>
          <w:tcPr>
            <w:tcW w:w="2433" w:type="dxa"/>
            <w:gridSpan w:val="3"/>
            <w:tcBorders>
              <w:top w:val="single" w:sz="4" w:space="0" w:color="auto"/>
            </w:tcBorders>
            <w:shd w:val="clear" w:color="auto" w:fill="BDB096" w:themeFill="background2" w:themeFillShade="BF"/>
          </w:tcPr>
          <w:p w14:paraId="4239A85F" w14:textId="77777777" w:rsidR="00AA74B8" w:rsidRPr="005F09BF" w:rsidRDefault="00AA74B8" w:rsidP="00285970">
            <w:pPr>
              <w:tabs>
                <w:tab w:val="left" w:pos="5147"/>
              </w:tabs>
              <w:jc w:val="center"/>
              <w:cnfStyle w:val="000000100000" w:firstRow="0" w:lastRow="0" w:firstColumn="0" w:lastColumn="0" w:oddVBand="0" w:evenVBand="0" w:oddHBand="1" w:evenHBand="0" w:firstRowFirstColumn="0" w:firstRowLastColumn="0" w:lastRowFirstColumn="0" w:lastRowLastColumn="0"/>
              <w:rPr>
                <w:rFonts w:ascii="Cambria" w:hAnsi="Cambria"/>
                <w:b/>
                <w:bCs/>
                <w:noProof/>
                <w:color w:val="FFFFFF" w:themeColor="background1"/>
                <w:lang w:val="sr-Cyrl-RS" w:eastAsia="sr-Latn-RS"/>
              </w:rPr>
            </w:pPr>
          </w:p>
          <w:p w14:paraId="38FD1A75" w14:textId="77777777" w:rsidR="00AA74B8" w:rsidRPr="005F09BF" w:rsidRDefault="00AA74B8" w:rsidP="00285970">
            <w:pPr>
              <w:tabs>
                <w:tab w:val="left" w:pos="5147"/>
              </w:tabs>
              <w:jc w:val="center"/>
              <w:cnfStyle w:val="000000100000" w:firstRow="0" w:lastRow="0" w:firstColumn="0" w:lastColumn="0" w:oddVBand="0" w:evenVBand="0" w:oddHBand="1" w:evenHBand="0" w:firstRowFirstColumn="0" w:firstRowLastColumn="0" w:lastRowFirstColumn="0" w:lastRowLastColumn="0"/>
              <w:rPr>
                <w:rFonts w:ascii="Cambria" w:hAnsi="Cambria"/>
                <w:b/>
                <w:bCs/>
                <w:noProof/>
                <w:color w:val="FFFFFF" w:themeColor="background1"/>
                <w:lang w:val="sr-Cyrl-RS" w:eastAsia="sr-Latn-RS"/>
              </w:rPr>
            </w:pPr>
            <w:r w:rsidRPr="005F09BF">
              <w:rPr>
                <w:rFonts w:ascii="Cambria" w:hAnsi="Cambria"/>
                <w:b/>
                <w:bCs/>
                <w:noProof/>
                <w:color w:val="FFFFFF" w:themeColor="background1"/>
                <w:lang w:val="sr-Cyrl-RS" w:eastAsia="sr-Latn-RS"/>
              </w:rPr>
              <w:t>Градско</w:t>
            </w:r>
          </w:p>
        </w:tc>
        <w:tc>
          <w:tcPr>
            <w:tcW w:w="2298" w:type="dxa"/>
            <w:gridSpan w:val="3"/>
            <w:tcBorders>
              <w:top w:val="single" w:sz="4" w:space="0" w:color="auto"/>
            </w:tcBorders>
            <w:shd w:val="clear" w:color="auto" w:fill="BDB096" w:themeFill="background2" w:themeFillShade="BF"/>
          </w:tcPr>
          <w:p w14:paraId="60ECBB17" w14:textId="77777777" w:rsidR="00AA74B8" w:rsidRPr="005F09BF" w:rsidRDefault="00AA74B8" w:rsidP="00285970">
            <w:pPr>
              <w:tabs>
                <w:tab w:val="left" w:pos="5147"/>
              </w:tabs>
              <w:jc w:val="center"/>
              <w:cnfStyle w:val="000000100000" w:firstRow="0" w:lastRow="0" w:firstColumn="0" w:lastColumn="0" w:oddVBand="0" w:evenVBand="0" w:oddHBand="1" w:evenHBand="0" w:firstRowFirstColumn="0" w:firstRowLastColumn="0" w:lastRowFirstColumn="0" w:lastRowLastColumn="0"/>
              <w:rPr>
                <w:rFonts w:ascii="Cambria" w:hAnsi="Cambria"/>
                <w:b/>
                <w:bCs/>
                <w:noProof/>
                <w:color w:val="FFFFFF" w:themeColor="background1"/>
                <w:lang w:val="sr-Cyrl-RS" w:eastAsia="sr-Latn-RS"/>
              </w:rPr>
            </w:pPr>
          </w:p>
          <w:p w14:paraId="74D25138" w14:textId="77777777" w:rsidR="00AA74B8" w:rsidRPr="005F09BF" w:rsidRDefault="00AA74B8" w:rsidP="00285970">
            <w:pPr>
              <w:tabs>
                <w:tab w:val="left" w:pos="5147"/>
              </w:tabs>
              <w:jc w:val="center"/>
              <w:cnfStyle w:val="000000100000" w:firstRow="0" w:lastRow="0" w:firstColumn="0" w:lastColumn="0" w:oddVBand="0" w:evenVBand="0" w:oddHBand="1" w:evenHBand="0" w:firstRowFirstColumn="0" w:firstRowLastColumn="0" w:lastRowFirstColumn="0" w:lastRowLastColumn="0"/>
              <w:rPr>
                <w:rFonts w:ascii="Cambria" w:hAnsi="Cambria"/>
                <w:b/>
                <w:bCs/>
                <w:noProof/>
                <w:color w:val="FFFFFF" w:themeColor="background1"/>
                <w:lang w:val="sr-Cyrl-RS" w:eastAsia="sr-Latn-RS"/>
              </w:rPr>
            </w:pPr>
            <w:r w:rsidRPr="005F09BF">
              <w:rPr>
                <w:rFonts w:ascii="Cambria" w:hAnsi="Cambria"/>
                <w:b/>
                <w:bCs/>
                <w:noProof/>
                <w:color w:val="FFFFFF" w:themeColor="background1"/>
                <w:lang w:val="sr-Cyrl-RS" w:eastAsia="sr-Latn-RS"/>
              </w:rPr>
              <w:t>Остало</w:t>
            </w:r>
          </w:p>
        </w:tc>
        <w:tc>
          <w:tcPr>
            <w:tcW w:w="1843" w:type="dxa"/>
            <w:gridSpan w:val="3"/>
            <w:tcBorders>
              <w:top w:val="single" w:sz="4" w:space="0" w:color="auto"/>
            </w:tcBorders>
            <w:shd w:val="clear" w:color="auto" w:fill="8B7B57" w:themeFill="background2" w:themeFillShade="80"/>
          </w:tcPr>
          <w:p w14:paraId="4382D8D0" w14:textId="77777777" w:rsidR="00AA74B8" w:rsidRPr="005F09BF" w:rsidRDefault="00AA74B8" w:rsidP="00285970">
            <w:pPr>
              <w:tabs>
                <w:tab w:val="left" w:pos="5147"/>
              </w:tabs>
              <w:jc w:val="center"/>
              <w:cnfStyle w:val="000000100000" w:firstRow="0" w:lastRow="0" w:firstColumn="0" w:lastColumn="0" w:oddVBand="0" w:evenVBand="0" w:oddHBand="1" w:evenHBand="0" w:firstRowFirstColumn="0" w:firstRowLastColumn="0" w:lastRowFirstColumn="0" w:lastRowLastColumn="0"/>
              <w:rPr>
                <w:rFonts w:ascii="Cambria" w:hAnsi="Cambria"/>
                <w:b/>
                <w:bCs/>
                <w:noProof/>
                <w:color w:val="FFFFFF" w:themeColor="background1"/>
                <w:lang w:val="sr-Cyrl-RS" w:eastAsia="sr-Latn-RS"/>
              </w:rPr>
            </w:pPr>
          </w:p>
          <w:p w14:paraId="0DC48CFD" w14:textId="77777777" w:rsidR="00AA74B8" w:rsidRPr="005F09BF" w:rsidRDefault="00AA74B8" w:rsidP="00285970">
            <w:pPr>
              <w:tabs>
                <w:tab w:val="left" w:pos="5147"/>
              </w:tabs>
              <w:jc w:val="center"/>
              <w:cnfStyle w:val="000000100000" w:firstRow="0" w:lastRow="0" w:firstColumn="0" w:lastColumn="0" w:oddVBand="0" w:evenVBand="0" w:oddHBand="1" w:evenHBand="0" w:firstRowFirstColumn="0" w:firstRowLastColumn="0" w:lastRowFirstColumn="0" w:lastRowLastColumn="0"/>
              <w:rPr>
                <w:rFonts w:ascii="Cambria" w:hAnsi="Cambria"/>
                <w:b/>
                <w:bCs/>
                <w:noProof/>
                <w:color w:val="FFFFFF" w:themeColor="background1"/>
                <w:lang w:val="sr-Cyrl-RS" w:eastAsia="sr-Latn-RS"/>
              </w:rPr>
            </w:pPr>
            <w:r w:rsidRPr="005F09BF">
              <w:rPr>
                <w:rFonts w:ascii="Cambria" w:hAnsi="Cambria"/>
                <w:b/>
                <w:bCs/>
                <w:noProof/>
                <w:color w:val="FFFFFF" w:themeColor="background1"/>
                <w:lang w:val="sr-Cyrl-RS" w:eastAsia="sr-Latn-RS"/>
              </w:rPr>
              <w:t>Градско</w:t>
            </w:r>
          </w:p>
        </w:tc>
        <w:tc>
          <w:tcPr>
            <w:tcW w:w="2300" w:type="dxa"/>
            <w:gridSpan w:val="4"/>
            <w:tcBorders>
              <w:top w:val="single" w:sz="4" w:space="0" w:color="auto"/>
            </w:tcBorders>
            <w:shd w:val="clear" w:color="auto" w:fill="8B7B57" w:themeFill="background2" w:themeFillShade="80"/>
          </w:tcPr>
          <w:p w14:paraId="48618F31" w14:textId="77777777" w:rsidR="00AA74B8" w:rsidRPr="005F09BF" w:rsidRDefault="00AA74B8" w:rsidP="00285970">
            <w:pPr>
              <w:tabs>
                <w:tab w:val="left" w:pos="5147"/>
              </w:tabs>
              <w:jc w:val="center"/>
              <w:cnfStyle w:val="000000100000" w:firstRow="0" w:lastRow="0" w:firstColumn="0" w:lastColumn="0" w:oddVBand="0" w:evenVBand="0" w:oddHBand="1" w:evenHBand="0" w:firstRowFirstColumn="0" w:firstRowLastColumn="0" w:lastRowFirstColumn="0" w:lastRowLastColumn="0"/>
              <w:rPr>
                <w:rFonts w:ascii="Cambria" w:hAnsi="Cambria"/>
                <w:b/>
                <w:bCs/>
                <w:noProof/>
                <w:color w:val="FFFFFF" w:themeColor="background1"/>
                <w:lang w:val="sr-Cyrl-RS" w:eastAsia="sr-Latn-RS"/>
              </w:rPr>
            </w:pPr>
          </w:p>
          <w:p w14:paraId="61BF1700" w14:textId="77777777" w:rsidR="00AA74B8" w:rsidRPr="005F09BF" w:rsidRDefault="00AA74B8" w:rsidP="00285970">
            <w:pPr>
              <w:tabs>
                <w:tab w:val="left" w:pos="5147"/>
              </w:tabs>
              <w:jc w:val="center"/>
              <w:cnfStyle w:val="000000100000" w:firstRow="0" w:lastRow="0" w:firstColumn="0" w:lastColumn="0" w:oddVBand="0" w:evenVBand="0" w:oddHBand="1" w:evenHBand="0" w:firstRowFirstColumn="0" w:firstRowLastColumn="0" w:lastRowFirstColumn="0" w:lastRowLastColumn="0"/>
              <w:rPr>
                <w:rFonts w:ascii="Cambria" w:hAnsi="Cambria"/>
                <w:b/>
                <w:bCs/>
                <w:noProof/>
                <w:color w:val="FFFFFF" w:themeColor="background1"/>
                <w:lang w:val="sr-Cyrl-RS" w:eastAsia="sr-Latn-RS"/>
              </w:rPr>
            </w:pPr>
            <w:r w:rsidRPr="005F09BF">
              <w:rPr>
                <w:rFonts w:ascii="Cambria" w:hAnsi="Cambria"/>
                <w:b/>
                <w:bCs/>
                <w:noProof/>
                <w:color w:val="FFFFFF" w:themeColor="background1"/>
                <w:lang w:val="sr-Cyrl-RS" w:eastAsia="sr-Latn-RS"/>
              </w:rPr>
              <w:t>Остало</w:t>
            </w:r>
          </w:p>
        </w:tc>
      </w:tr>
      <w:tr w:rsidR="00F32D50" w:rsidRPr="00285970" w14:paraId="0BF3D450" w14:textId="77777777" w:rsidTr="00E12246">
        <w:trPr>
          <w:gridAfter w:val="1"/>
          <w:wAfter w:w="25" w:type="dxa"/>
          <w:trHeight w:val="761"/>
        </w:trPr>
        <w:tc>
          <w:tcPr>
            <w:cnfStyle w:val="001000000000" w:firstRow="0" w:lastRow="0" w:firstColumn="1" w:lastColumn="0" w:oddVBand="0" w:evenVBand="0" w:oddHBand="0" w:evenHBand="0" w:firstRowFirstColumn="0" w:firstRowLastColumn="0" w:lastRowFirstColumn="0" w:lastRowLastColumn="0"/>
            <w:tcW w:w="1932" w:type="dxa"/>
            <w:vMerge/>
            <w:shd w:val="clear" w:color="auto" w:fill="006600"/>
          </w:tcPr>
          <w:p w14:paraId="57421D8A" w14:textId="77777777" w:rsidR="00AA74B8" w:rsidRPr="005F09BF" w:rsidRDefault="00AA74B8" w:rsidP="00285970">
            <w:pPr>
              <w:tabs>
                <w:tab w:val="left" w:pos="5147"/>
              </w:tabs>
              <w:jc w:val="center"/>
              <w:rPr>
                <w:rFonts w:ascii="Cambria" w:hAnsi="Cambria"/>
                <w:i/>
                <w:iCs/>
                <w:noProof/>
                <w:lang w:val="sr-Cyrl-RS" w:eastAsia="sr-Latn-RS"/>
              </w:rPr>
            </w:pPr>
          </w:p>
        </w:tc>
        <w:tc>
          <w:tcPr>
            <w:tcW w:w="831" w:type="dxa"/>
            <w:shd w:val="clear" w:color="auto" w:fill="E1DFDF" w:themeFill="text2" w:themeFillTint="33"/>
          </w:tcPr>
          <w:p w14:paraId="1E740DFA" w14:textId="77777777" w:rsidR="00AA74B8" w:rsidRPr="005F09BF" w:rsidRDefault="00AA74B8" w:rsidP="00285970">
            <w:pPr>
              <w:tabs>
                <w:tab w:val="left" w:pos="5147"/>
              </w:tabs>
              <w:jc w:val="center"/>
              <w:cnfStyle w:val="000000000000" w:firstRow="0" w:lastRow="0" w:firstColumn="0" w:lastColumn="0" w:oddVBand="0" w:evenVBand="0" w:oddHBand="0" w:evenHBand="0" w:firstRowFirstColumn="0" w:firstRowLastColumn="0" w:lastRowFirstColumn="0" w:lastRowLastColumn="0"/>
              <w:rPr>
                <w:rFonts w:ascii="Cambria" w:hAnsi="Cambria"/>
                <w:b/>
                <w:bCs/>
                <w:noProof/>
                <w:lang w:val="sr-Cyrl-RS" w:eastAsia="sr-Latn-RS"/>
              </w:rPr>
            </w:pPr>
          </w:p>
          <w:p w14:paraId="6548F74D" w14:textId="77777777" w:rsidR="00AA74B8" w:rsidRPr="005F09BF" w:rsidRDefault="00AA74B8" w:rsidP="00285970">
            <w:pPr>
              <w:tabs>
                <w:tab w:val="left" w:pos="5147"/>
              </w:tabs>
              <w:jc w:val="center"/>
              <w:cnfStyle w:val="000000000000" w:firstRow="0" w:lastRow="0" w:firstColumn="0" w:lastColumn="0" w:oddVBand="0" w:evenVBand="0" w:oddHBand="0" w:evenHBand="0" w:firstRowFirstColumn="0" w:firstRowLastColumn="0" w:lastRowFirstColumn="0" w:lastRowLastColumn="0"/>
              <w:rPr>
                <w:rFonts w:ascii="Cambria" w:hAnsi="Cambria"/>
                <w:b/>
                <w:bCs/>
                <w:noProof/>
                <w:lang w:val="sr-Cyrl-RS" w:eastAsia="sr-Latn-RS"/>
              </w:rPr>
            </w:pPr>
          </w:p>
          <w:p w14:paraId="3B4429C0" w14:textId="77777777" w:rsidR="00AA74B8" w:rsidRPr="005F09BF" w:rsidRDefault="00AA74B8" w:rsidP="00285970">
            <w:pPr>
              <w:tabs>
                <w:tab w:val="left" w:pos="5147"/>
              </w:tabs>
              <w:jc w:val="center"/>
              <w:cnfStyle w:val="000000000000" w:firstRow="0" w:lastRow="0" w:firstColumn="0" w:lastColumn="0" w:oddVBand="0" w:evenVBand="0" w:oddHBand="0" w:evenHBand="0" w:firstRowFirstColumn="0" w:firstRowLastColumn="0" w:lastRowFirstColumn="0" w:lastRowLastColumn="0"/>
              <w:rPr>
                <w:rFonts w:ascii="Cambria" w:hAnsi="Cambria"/>
                <w:b/>
                <w:bCs/>
                <w:noProof/>
                <w:lang w:val="sr-Cyrl-RS" w:eastAsia="sr-Latn-RS"/>
              </w:rPr>
            </w:pPr>
            <w:r w:rsidRPr="005F09BF">
              <w:rPr>
                <w:rFonts w:ascii="Cambria" w:hAnsi="Cambria"/>
                <w:b/>
                <w:bCs/>
                <w:noProof/>
                <w:lang w:val="sr-Cyrl-RS" w:eastAsia="sr-Latn-RS"/>
              </w:rPr>
              <w:t>М</w:t>
            </w:r>
          </w:p>
        </w:tc>
        <w:tc>
          <w:tcPr>
            <w:tcW w:w="798" w:type="dxa"/>
            <w:shd w:val="clear" w:color="auto" w:fill="E1DFDF" w:themeFill="text2" w:themeFillTint="33"/>
          </w:tcPr>
          <w:p w14:paraId="4102905A" w14:textId="77777777" w:rsidR="00AA74B8" w:rsidRPr="005F09BF" w:rsidRDefault="00AA74B8" w:rsidP="00285970">
            <w:pPr>
              <w:tabs>
                <w:tab w:val="left" w:pos="5147"/>
              </w:tabs>
              <w:jc w:val="center"/>
              <w:cnfStyle w:val="000000000000" w:firstRow="0" w:lastRow="0" w:firstColumn="0" w:lastColumn="0" w:oddVBand="0" w:evenVBand="0" w:oddHBand="0" w:evenHBand="0" w:firstRowFirstColumn="0" w:firstRowLastColumn="0" w:lastRowFirstColumn="0" w:lastRowLastColumn="0"/>
              <w:rPr>
                <w:rFonts w:ascii="Cambria" w:hAnsi="Cambria"/>
                <w:b/>
                <w:bCs/>
                <w:noProof/>
                <w:lang w:val="sr-Cyrl-RS" w:eastAsia="sr-Latn-RS"/>
              </w:rPr>
            </w:pPr>
          </w:p>
          <w:p w14:paraId="1A68B23A" w14:textId="77777777" w:rsidR="00AA74B8" w:rsidRPr="005F09BF" w:rsidRDefault="00AA74B8" w:rsidP="00285970">
            <w:pPr>
              <w:tabs>
                <w:tab w:val="left" w:pos="5147"/>
              </w:tabs>
              <w:jc w:val="center"/>
              <w:cnfStyle w:val="000000000000" w:firstRow="0" w:lastRow="0" w:firstColumn="0" w:lastColumn="0" w:oddVBand="0" w:evenVBand="0" w:oddHBand="0" w:evenHBand="0" w:firstRowFirstColumn="0" w:firstRowLastColumn="0" w:lastRowFirstColumn="0" w:lastRowLastColumn="0"/>
              <w:rPr>
                <w:rFonts w:ascii="Cambria" w:hAnsi="Cambria"/>
                <w:b/>
                <w:bCs/>
                <w:noProof/>
                <w:lang w:val="sr-Cyrl-RS" w:eastAsia="sr-Latn-RS"/>
              </w:rPr>
            </w:pPr>
          </w:p>
          <w:p w14:paraId="3D8A1344" w14:textId="77777777" w:rsidR="00AA74B8" w:rsidRPr="005F09BF" w:rsidRDefault="00AA74B8" w:rsidP="00285970">
            <w:pPr>
              <w:tabs>
                <w:tab w:val="left" w:pos="5147"/>
              </w:tabs>
              <w:jc w:val="center"/>
              <w:cnfStyle w:val="000000000000" w:firstRow="0" w:lastRow="0" w:firstColumn="0" w:lastColumn="0" w:oddVBand="0" w:evenVBand="0" w:oddHBand="0" w:evenHBand="0" w:firstRowFirstColumn="0" w:firstRowLastColumn="0" w:lastRowFirstColumn="0" w:lastRowLastColumn="0"/>
              <w:rPr>
                <w:rFonts w:ascii="Cambria" w:hAnsi="Cambria"/>
                <w:b/>
                <w:bCs/>
                <w:noProof/>
                <w:lang w:val="sr-Cyrl-RS" w:eastAsia="sr-Latn-RS"/>
              </w:rPr>
            </w:pPr>
            <w:r w:rsidRPr="005F09BF">
              <w:rPr>
                <w:rFonts w:ascii="Cambria" w:hAnsi="Cambria"/>
                <w:b/>
                <w:bCs/>
                <w:noProof/>
                <w:lang w:val="sr-Cyrl-RS" w:eastAsia="sr-Latn-RS"/>
              </w:rPr>
              <w:t>Ж</w:t>
            </w:r>
          </w:p>
        </w:tc>
        <w:tc>
          <w:tcPr>
            <w:tcW w:w="804" w:type="dxa"/>
            <w:shd w:val="clear" w:color="auto" w:fill="E1DFDF" w:themeFill="text2" w:themeFillTint="33"/>
            <w:textDirection w:val="btLr"/>
          </w:tcPr>
          <w:p w14:paraId="7511FA61" w14:textId="77777777" w:rsidR="00AA74B8" w:rsidRPr="005F09BF" w:rsidRDefault="00AA74B8" w:rsidP="00285970">
            <w:pPr>
              <w:tabs>
                <w:tab w:val="left" w:pos="5147"/>
              </w:tabs>
              <w:jc w:val="center"/>
              <w:cnfStyle w:val="000000000000" w:firstRow="0" w:lastRow="0" w:firstColumn="0" w:lastColumn="0" w:oddVBand="0" w:evenVBand="0" w:oddHBand="0" w:evenHBand="0" w:firstRowFirstColumn="0" w:firstRowLastColumn="0" w:lastRowFirstColumn="0" w:lastRowLastColumn="0"/>
              <w:rPr>
                <w:rFonts w:ascii="Cambria" w:hAnsi="Cambria"/>
                <w:b/>
                <w:bCs/>
                <w:noProof/>
                <w:sz w:val="20"/>
                <w:szCs w:val="20"/>
                <w:lang w:val="sr-Cyrl-RS" w:eastAsia="sr-Latn-RS"/>
              </w:rPr>
            </w:pPr>
            <w:r w:rsidRPr="005F09BF">
              <w:rPr>
                <w:rFonts w:ascii="Cambria" w:hAnsi="Cambria"/>
                <w:b/>
                <w:bCs/>
                <w:noProof/>
                <w:sz w:val="20"/>
                <w:szCs w:val="20"/>
                <w:lang w:val="sr-Cyrl-RS" w:eastAsia="sr-Latn-RS"/>
              </w:rPr>
              <w:t>Укупно</w:t>
            </w:r>
          </w:p>
        </w:tc>
        <w:tc>
          <w:tcPr>
            <w:tcW w:w="739" w:type="dxa"/>
            <w:shd w:val="clear" w:color="auto" w:fill="E1DFDF" w:themeFill="text2" w:themeFillTint="33"/>
          </w:tcPr>
          <w:p w14:paraId="4DBF63E8" w14:textId="77777777" w:rsidR="00AA74B8" w:rsidRPr="005F09BF" w:rsidRDefault="00AA74B8" w:rsidP="00285970">
            <w:pPr>
              <w:tabs>
                <w:tab w:val="left" w:pos="5147"/>
              </w:tabs>
              <w:jc w:val="center"/>
              <w:cnfStyle w:val="000000000000" w:firstRow="0" w:lastRow="0" w:firstColumn="0" w:lastColumn="0" w:oddVBand="0" w:evenVBand="0" w:oddHBand="0" w:evenHBand="0" w:firstRowFirstColumn="0" w:firstRowLastColumn="0" w:lastRowFirstColumn="0" w:lastRowLastColumn="0"/>
              <w:rPr>
                <w:rFonts w:ascii="Cambria" w:hAnsi="Cambria"/>
                <w:b/>
                <w:bCs/>
                <w:noProof/>
                <w:lang w:val="sr-Cyrl-RS" w:eastAsia="sr-Latn-RS"/>
              </w:rPr>
            </w:pPr>
          </w:p>
          <w:p w14:paraId="4268A11C" w14:textId="77777777" w:rsidR="00AA74B8" w:rsidRPr="005F09BF" w:rsidRDefault="00AA74B8" w:rsidP="00285970">
            <w:pPr>
              <w:tabs>
                <w:tab w:val="left" w:pos="5147"/>
              </w:tabs>
              <w:jc w:val="center"/>
              <w:cnfStyle w:val="000000000000" w:firstRow="0" w:lastRow="0" w:firstColumn="0" w:lastColumn="0" w:oddVBand="0" w:evenVBand="0" w:oddHBand="0" w:evenHBand="0" w:firstRowFirstColumn="0" w:firstRowLastColumn="0" w:lastRowFirstColumn="0" w:lastRowLastColumn="0"/>
              <w:rPr>
                <w:rFonts w:ascii="Cambria" w:hAnsi="Cambria"/>
                <w:b/>
                <w:bCs/>
                <w:noProof/>
                <w:lang w:val="sr-Cyrl-RS" w:eastAsia="sr-Latn-RS"/>
              </w:rPr>
            </w:pPr>
          </w:p>
          <w:p w14:paraId="42F9833E" w14:textId="77777777" w:rsidR="00AA74B8" w:rsidRPr="005F09BF" w:rsidRDefault="00AA74B8" w:rsidP="00285970">
            <w:pPr>
              <w:tabs>
                <w:tab w:val="left" w:pos="5147"/>
              </w:tabs>
              <w:jc w:val="center"/>
              <w:cnfStyle w:val="000000000000" w:firstRow="0" w:lastRow="0" w:firstColumn="0" w:lastColumn="0" w:oddVBand="0" w:evenVBand="0" w:oddHBand="0" w:evenHBand="0" w:firstRowFirstColumn="0" w:firstRowLastColumn="0" w:lastRowFirstColumn="0" w:lastRowLastColumn="0"/>
              <w:rPr>
                <w:rFonts w:ascii="Cambria" w:hAnsi="Cambria"/>
                <w:b/>
                <w:bCs/>
                <w:noProof/>
                <w:lang w:val="sr-Cyrl-RS" w:eastAsia="sr-Latn-RS"/>
              </w:rPr>
            </w:pPr>
            <w:r w:rsidRPr="005F09BF">
              <w:rPr>
                <w:rFonts w:ascii="Cambria" w:hAnsi="Cambria"/>
                <w:b/>
                <w:bCs/>
                <w:noProof/>
                <w:lang w:val="sr-Cyrl-RS" w:eastAsia="sr-Latn-RS"/>
              </w:rPr>
              <w:t>М</w:t>
            </w:r>
          </w:p>
        </w:tc>
        <w:tc>
          <w:tcPr>
            <w:tcW w:w="709" w:type="dxa"/>
            <w:shd w:val="clear" w:color="auto" w:fill="E1DFDF" w:themeFill="text2" w:themeFillTint="33"/>
          </w:tcPr>
          <w:p w14:paraId="792CB3B7" w14:textId="77777777" w:rsidR="00AA74B8" w:rsidRPr="005F09BF" w:rsidRDefault="00AA74B8" w:rsidP="00285970">
            <w:pPr>
              <w:tabs>
                <w:tab w:val="left" w:pos="5147"/>
              </w:tabs>
              <w:jc w:val="center"/>
              <w:cnfStyle w:val="000000000000" w:firstRow="0" w:lastRow="0" w:firstColumn="0" w:lastColumn="0" w:oddVBand="0" w:evenVBand="0" w:oddHBand="0" w:evenHBand="0" w:firstRowFirstColumn="0" w:firstRowLastColumn="0" w:lastRowFirstColumn="0" w:lastRowLastColumn="0"/>
              <w:rPr>
                <w:rFonts w:ascii="Cambria" w:hAnsi="Cambria"/>
                <w:b/>
                <w:bCs/>
                <w:noProof/>
                <w:lang w:val="sr-Cyrl-RS" w:eastAsia="sr-Latn-RS"/>
              </w:rPr>
            </w:pPr>
          </w:p>
          <w:p w14:paraId="42F77DA6" w14:textId="77777777" w:rsidR="00AA74B8" w:rsidRPr="005F09BF" w:rsidRDefault="00AA74B8" w:rsidP="00285970">
            <w:pPr>
              <w:tabs>
                <w:tab w:val="left" w:pos="5147"/>
              </w:tabs>
              <w:jc w:val="center"/>
              <w:cnfStyle w:val="000000000000" w:firstRow="0" w:lastRow="0" w:firstColumn="0" w:lastColumn="0" w:oddVBand="0" w:evenVBand="0" w:oddHBand="0" w:evenHBand="0" w:firstRowFirstColumn="0" w:firstRowLastColumn="0" w:lastRowFirstColumn="0" w:lastRowLastColumn="0"/>
              <w:rPr>
                <w:rFonts w:ascii="Cambria" w:hAnsi="Cambria"/>
                <w:b/>
                <w:bCs/>
                <w:noProof/>
                <w:lang w:val="sr-Cyrl-RS" w:eastAsia="sr-Latn-RS"/>
              </w:rPr>
            </w:pPr>
          </w:p>
          <w:p w14:paraId="2B9C210C" w14:textId="77777777" w:rsidR="00AA74B8" w:rsidRPr="005F09BF" w:rsidRDefault="00AA74B8" w:rsidP="00285970">
            <w:pPr>
              <w:tabs>
                <w:tab w:val="left" w:pos="5147"/>
              </w:tabs>
              <w:jc w:val="center"/>
              <w:cnfStyle w:val="000000000000" w:firstRow="0" w:lastRow="0" w:firstColumn="0" w:lastColumn="0" w:oddVBand="0" w:evenVBand="0" w:oddHBand="0" w:evenHBand="0" w:firstRowFirstColumn="0" w:firstRowLastColumn="0" w:lastRowFirstColumn="0" w:lastRowLastColumn="0"/>
              <w:rPr>
                <w:rFonts w:ascii="Cambria" w:hAnsi="Cambria"/>
                <w:b/>
                <w:bCs/>
                <w:noProof/>
                <w:lang w:val="sr-Cyrl-RS" w:eastAsia="sr-Latn-RS"/>
              </w:rPr>
            </w:pPr>
            <w:r w:rsidRPr="005F09BF">
              <w:rPr>
                <w:rFonts w:ascii="Cambria" w:hAnsi="Cambria"/>
                <w:b/>
                <w:bCs/>
                <w:noProof/>
                <w:lang w:val="sr-Cyrl-RS" w:eastAsia="sr-Latn-RS"/>
              </w:rPr>
              <w:t>Ж</w:t>
            </w:r>
          </w:p>
        </w:tc>
        <w:tc>
          <w:tcPr>
            <w:tcW w:w="850" w:type="dxa"/>
            <w:shd w:val="clear" w:color="auto" w:fill="E1DFDF" w:themeFill="text2" w:themeFillTint="33"/>
            <w:textDirection w:val="btLr"/>
          </w:tcPr>
          <w:p w14:paraId="1FAC97BD" w14:textId="77777777" w:rsidR="00AA74B8" w:rsidRPr="005F09BF" w:rsidRDefault="00AA74B8" w:rsidP="00285970">
            <w:pPr>
              <w:tabs>
                <w:tab w:val="left" w:pos="5147"/>
              </w:tabs>
              <w:jc w:val="center"/>
              <w:cnfStyle w:val="000000000000" w:firstRow="0" w:lastRow="0" w:firstColumn="0" w:lastColumn="0" w:oddVBand="0" w:evenVBand="0" w:oddHBand="0" w:evenHBand="0" w:firstRowFirstColumn="0" w:firstRowLastColumn="0" w:lastRowFirstColumn="0" w:lastRowLastColumn="0"/>
              <w:rPr>
                <w:rFonts w:ascii="Cambria" w:hAnsi="Cambria"/>
                <w:b/>
                <w:bCs/>
                <w:noProof/>
                <w:sz w:val="20"/>
                <w:szCs w:val="20"/>
                <w:lang w:val="sr-Cyrl-RS" w:eastAsia="sr-Latn-RS"/>
              </w:rPr>
            </w:pPr>
            <w:r w:rsidRPr="005F09BF">
              <w:rPr>
                <w:rFonts w:ascii="Cambria" w:hAnsi="Cambria"/>
                <w:b/>
                <w:bCs/>
                <w:noProof/>
                <w:sz w:val="20"/>
                <w:szCs w:val="20"/>
                <w:lang w:val="sr-Cyrl-RS" w:eastAsia="sr-Latn-RS"/>
              </w:rPr>
              <w:t>Укупно</w:t>
            </w:r>
          </w:p>
        </w:tc>
        <w:tc>
          <w:tcPr>
            <w:tcW w:w="567" w:type="dxa"/>
            <w:shd w:val="clear" w:color="auto" w:fill="E1DFDF" w:themeFill="text2" w:themeFillTint="33"/>
          </w:tcPr>
          <w:p w14:paraId="3B45E0FD" w14:textId="77777777" w:rsidR="00AA74B8" w:rsidRPr="005F09BF" w:rsidRDefault="00AA74B8" w:rsidP="00285970">
            <w:pPr>
              <w:tabs>
                <w:tab w:val="left" w:pos="5147"/>
              </w:tabs>
              <w:jc w:val="center"/>
              <w:cnfStyle w:val="000000000000" w:firstRow="0" w:lastRow="0" w:firstColumn="0" w:lastColumn="0" w:oddVBand="0" w:evenVBand="0" w:oddHBand="0" w:evenHBand="0" w:firstRowFirstColumn="0" w:firstRowLastColumn="0" w:lastRowFirstColumn="0" w:lastRowLastColumn="0"/>
              <w:rPr>
                <w:rFonts w:ascii="Cambria" w:hAnsi="Cambria"/>
                <w:b/>
                <w:bCs/>
                <w:noProof/>
                <w:lang w:val="sr-Cyrl-RS" w:eastAsia="sr-Latn-RS"/>
              </w:rPr>
            </w:pPr>
          </w:p>
          <w:p w14:paraId="02D50DA6" w14:textId="77777777" w:rsidR="00AA74B8" w:rsidRPr="005F09BF" w:rsidRDefault="00AA74B8" w:rsidP="00285970">
            <w:pPr>
              <w:tabs>
                <w:tab w:val="left" w:pos="5147"/>
              </w:tabs>
              <w:jc w:val="center"/>
              <w:cnfStyle w:val="000000000000" w:firstRow="0" w:lastRow="0" w:firstColumn="0" w:lastColumn="0" w:oddVBand="0" w:evenVBand="0" w:oddHBand="0" w:evenHBand="0" w:firstRowFirstColumn="0" w:firstRowLastColumn="0" w:lastRowFirstColumn="0" w:lastRowLastColumn="0"/>
              <w:rPr>
                <w:rFonts w:ascii="Cambria" w:hAnsi="Cambria"/>
                <w:b/>
                <w:bCs/>
                <w:noProof/>
                <w:lang w:val="sr-Cyrl-RS" w:eastAsia="sr-Latn-RS"/>
              </w:rPr>
            </w:pPr>
          </w:p>
          <w:p w14:paraId="42795493" w14:textId="77777777" w:rsidR="00AA74B8" w:rsidRPr="005F09BF" w:rsidRDefault="00AA74B8" w:rsidP="00285970">
            <w:pPr>
              <w:tabs>
                <w:tab w:val="left" w:pos="5147"/>
              </w:tabs>
              <w:jc w:val="center"/>
              <w:cnfStyle w:val="000000000000" w:firstRow="0" w:lastRow="0" w:firstColumn="0" w:lastColumn="0" w:oddVBand="0" w:evenVBand="0" w:oddHBand="0" w:evenHBand="0" w:firstRowFirstColumn="0" w:firstRowLastColumn="0" w:lastRowFirstColumn="0" w:lastRowLastColumn="0"/>
              <w:rPr>
                <w:rFonts w:ascii="Cambria" w:hAnsi="Cambria"/>
                <w:b/>
                <w:bCs/>
                <w:noProof/>
                <w:lang w:val="sr-Cyrl-RS" w:eastAsia="sr-Latn-RS"/>
              </w:rPr>
            </w:pPr>
            <w:r w:rsidRPr="005F09BF">
              <w:rPr>
                <w:rFonts w:ascii="Cambria" w:hAnsi="Cambria"/>
                <w:b/>
                <w:bCs/>
                <w:noProof/>
                <w:lang w:val="sr-Cyrl-RS" w:eastAsia="sr-Latn-RS"/>
              </w:rPr>
              <w:t>М</w:t>
            </w:r>
          </w:p>
        </w:tc>
        <w:tc>
          <w:tcPr>
            <w:tcW w:w="664" w:type="dxa"/>
            <w:shd w:val="clear" w:color="auto" w:fill="E1DFDF" w:themeFill="text2" w:themeFillTint="33"/>
          </w:tcPr>
          <w:p w14:paraId="43AE58E1" w14:textId="77777777" w:rsidR="00AA74B8" w:rsidRPr="005F09BF" w:rsidRDefault="00AA74B8" w:rsidP="00285970">
            <w:pPr>
              <w:tabs>
                <w:tab w:val="left" w:pos="5147"/>
              </w:tabs>
              <w:jc w:val="center"/>
              <w:cnfStyle w:val="000000000000" w:firstRow="0" w:lastRow="0" w:firstColumn="0" w:lastColumn="0" w:oddVBand="0" w:evenVBand="0" w:oddHBand="0" w:evenHBand="0" w:firstRowFirstColumn="0" w:firstRowLastColumn="0" w:lastRowFirstColumn="0" w:lastRowLastColumn="0"/>
              <w:rPr>
                <w:rFonts w:ascii="Cambria" w:hAnsi="Cambria"/>
                <w:b/>
                <w:bCs/>
                <w:noProof/>
                <w:lang w:val="sr-Cyrl-RS" w:eastAsia="sr-Latn-RS"/>
              </w:rPr>
            </w:pPr>
          </w:p>
          <w:p w14:paraId="1294998A" w14:textId="77777777" w:rsidR="00AA74B8" w:rsidRPr="005F09BF" w:rsidRDefault="00AA74B8" w:rsidP="00285970">
            <w:pPr>
              <w:tabs>
                <w:tab w:val="left" w:pos="5147"/>
              </w:tabs>
              <w:jc w:val="center"/>
              <w:cnfStyle w:val="000000000000" w:firstRow="0" w:lastRow="0" w:firstColumn="0" w:lastColumn="0" w:oddVBand="0" w:evenVBand="0" w:oddHBand="0" w:evenHBand="0" w:firstRowFirstColumn="0" w:firstRowLastColumn="0" w:lastRowFirstColumn="0" w:lastRowLastColumn="0"/>
              <w:rPr>
                <w:rFonts w:ascii="Cambria" w:hAnsi="Cambria"/>
                <w:b/>
                <w:bCs/>
                <w:noProof/>
                <w:lang w:val="sr-Cyrl-RS" w:eastAsia="sr-Latn-RS"/>
              </w:rPr>
            </w:pPr>
          </w:p>
          <w:p w14:paraId="69D308E4" w14:textId="77777777" w:rsidR="00AA74B8" w:rsidRPr="005F09BF" w:rsidRDefault="00AA74B8" w:rsidP="00285970">
            <w:pPr>
              <w:tabs>
                <w:tab w:val="left" w:pos="5147"/>
              </w:tabs>
              <w:jc w:val="center"/>
              <w:cnfStyle w:val="000000000000" w:firstRow="0" w:lastRow="0" w:firstColumn="0" w:lastColumn="0" w:oddVBand="0" w:evenVBand="0" w:oddHBand="0" w:evenHBand="0" w:firstRowFirstColumn="0" w:firstRowLastColumn="0" w:lastRowFirstColumn="0" w:lastRowLastColumn="0"/>
              <w:rPr>
                <w:rFonts w:ascii="Cambria" w:hAnsi="Cambria"/>
                <w:b/>
                <w:bCs/>
                <w:noProof/>
                <w:lang w:val="sr-Cyrl-RS" w:eastAsia="sr-Latn-RS"/>
              </w:rPr>
            </w:pPr>
            <w:r w:rsidRPr="005F09BF">
              <w:rPr>
                <w:rFonts w:ascii="Cambria" w:hAnsi="Cambria"/>
                <w:b/>
                <w:bCs/>
                <w:noProof/>
                <w:lang w:val="sr-Cyrl-RS" w:eastAsia="sr-Latn-RS"/>
              </w:rPr>
              <w:t>Ж</w:t>
            </w:r>
          </w:p>
        </w:tc>
        <w:tc>
          <w:tcPr>
            <w:tcW w:w="612" w:type="dxa"/>
            <w:shd w:val="clear" w:color="auto" w:fill="E1DFDF" w:themeFill="text2" w:themeFillTint="33"/>
            <w:textDirection w:val="btLr"/>
          </w:tcPr>
          <w:p w14:paraId="6008F0C9" w14:textId="77777777" w:rsidR="00AA74B8" w:rsidRPr="005F09BF" w:rsidRDefault="00AA74B8" w:rsidP="00285970">
            <w:pPr>
              <w:tabs>
                <w:tab w:val="left" w:pos="5147"/>
              </w:tabs>
              <w:jc w:val="center"/>
              <w:cnfStyle w:val="000000000000" w:firstRow="0" w:lastRow="0" w:firstColumn="0" w:lastColumn="0" w:oddVBand="0" w:evenVBand="0" w:oddHBand="0" w:evenHBand="0" w:firstRowFirstColumn="0" w:firstRowLastColumn="0" w:lastRowFirstColumn="0" w:lastRowLastColumn="0"/>
              <w:rPr>
                <w:rFonts w:ascii="Cambria" w:hAnsi="Cambria"/>
                <w:b/>
                <w:bCs/>
                <w:noProof/>
                <w:sz w:val="20"/>
                <w:szCs w:val="20"/>
                <w:lang w:val="sr-Cyrl-RS" w:eastAsia="sr-Latn-RS"/>
              </w:rPr>
            </w:pPr>
            <w:r w:rsidRPr="005F09BF">
              <w:rPr>
                <w:rFonts w:ascii="Cambria" w:hAnsi="Cambria"/>
                <w:b/>
                <w:bCs/>
                <w:noProof/>
                <w:sz w:val="20"/>
                <w:szCs w:val="20"/>
                <w:lang w:val="sr-Cyrl-RS" w:eastAsia="sr-Latn-RS"/>
              </w:rPr>
              <w:t>Укупно</w:t>
            </w:r>
          </w:p>
        </w:tc>
        <w:tc>
          <w:tcPr>
            <w:tcW w:w="709" w:type="dxa"/>
            <w:shd w:val="clear" w:color="auto" w:fill="E1DFDF" w:themeFill="text2" w:themeFillTint="33"/>
          </w:tcPr>
          <w:p w14:paraId="520A46AE" w14:textId="77777777" w:rsidR="00AA74B8" w:rsidRPr="005F09BF" w:rsidRDefault="00AA74B8" w:rsidP="00285970">
            <w:pPr>
              <w:tabs>
                <w:tab w:val="left" w:pos="5147"/>
              </w:tabs>
              <w:jc w:val="center"/>
              <w:cnfStyle w:val="000000000000" w:firstRow="0" w:lastRow="0" w:firstColumn="0" w:lastColumn="0" w:oddVBand="0" w:evenVBand="0" w:oddHBand="0" w:evenHBand="0" w:firstRowFirstColumn="0" w:firstRowLastColumn="0" w:lastRowFirstColumn="0" w:lastRowLastColumn="0"/>
              <w:rPr>
                <w:rFonts w:ascii="Cambria" w:hAnsi="Cambria"/>
                <w:b/>
                <w:bCs/>
                <w:noProof/>
                <w:lang w:val="sr-Cyrl-RS" w:eastAsia="sr-Latn-RS"/>
              </w:rPr>
            </w:pPr>
          </w:p>
          <w:p w14:paraId="6F465E1F" w14:textId="77777777" w:rsidR="00AA74B8" w:rsidRPr="005F09BF" w:rsidRDefault="00AA74B8" w:rsidP="00285970">
            <w:pPr>
              <w:tabs>
                <w:tab w:val="left" w:pos="5147"/>
              </w:tabs>
              <w:jc w:val="center"/>
              <w:cnfStyle w:val="000000000000" w:firstRow="0" w:lastRow="0" w:firstColumn="0" w:lastColumn="0" w:oddVBand="0" w:evenVBand="0" w:oddHBand="0" w:evenHBand="0" w:firstRowFirstColumn="0" w:firstRowLastColumn="0" w:lastRowFirstColumn="0" w:lastRowLastColumn="0"/>
              <w:rPr>
                <w:rFonts w:ascii="Cambria" w:hAnsi="Cambria"/>
                <w:b/>
                <w:bCs/>
                <w:noProof/>
                <w:lang w:val="sr-Cyrl-RS" w:eastAsia="sr-Latn-RS"/>
              </w:rPr>
            </w:pPr>
          </w:p>
          <w:p w14:paraId="7995AE17" w14:textId="77777777" w:rsidR="00AA74B8" w:rsidRPr="005F09BF" w:rsidRDefault="00AA74B8" w:rsidP="00285970">
            <w:pPr>
              <w:tabs>
                <w:tab w:val="left" w:pos="5147"/>
              </w:tabs>
              <w:jc w:val="center"/>
              <w:cnfStyle w:val="000000000000" w:firstRow="0" w:lastRow="0" w:firstColumn="0" w:lastColumn="0" w:oddVBand="0" w:evenVBand="0" w:oddHBand="0" w:evenHBand="0" w:firstRowFirstColumn="0" w:firstRowLastColumn="0" w:lastRowFirstColumn="0" w:lastRowLastColumn="0"/>
              <w:rPr>
                <w:rFonts w:ascii="Cambria" w:hAnsi="Cambria"/>
                <w:b/>
                <w:bCs/>
                <w:noProof/>
                <w:lang w:val="sr-Cyrl-RS" w:eastAsia="sr-Latn-RS"/>
              </w:rPr>
            </w:pPr>
            <w:r w:rsidRPr="005F09BF">
              <w:rPr>
                <w:rFonts w:ascii="Cambria" w:hAnsi="Cambria"/>
                <w:b/>
                <w:bCs/>
                <w:noProof/>
                <w:lang w:val="sr-Cyrl-RS" w:eastAsia="sr-Latn-RS"/>
              </w:rPr>
              <w:t>М</w:t>
            </w:r>
          </w:p>
        </w:tc>
        <w:tc>
          <w:tcPr>
            <w:tcW w:w="765" w:type="dxa"/>
            <w:shd w:val="clear" w:color="auto" w:fill="E1DFDF" w:themeFill="text2" w:themeFillTint="33"/>
          </w:tcPr>
          <w:p w14:paraId="7E4498AB" w14:textId="77777777" w:rsidR="00AA74B8" w:rsidRPr="005F09BF" w:rsidRDefault="00AA74B8" w:rsidP="00285970">
            <w:pPr>
              <w:tabs>
                <w:tab w:val="left" w:pos="5147"/>
              </w:tabs>
              <w:jc w:val="center"/>
              <w:cnfStyle w:val="000000000000" w:firstRow="0" w:lastRow="0" w:firstColumn="0" w:lastColumn="0" w:oddVBand="0" w:evenVBand="0" w:oddHBand="0" w:evenHBand="0" w:firstRowFirstColumn="0" w:firstRowLastColumn="0" w:lastRowFirstColumn="0" w:lastRowLastColumn="0"/>
              <w:rPr>
                <w:rFonts w:ascii="Cambria" w:hAnsi="Cambria"/>
                <w:b/>
                <w:bCs/>
                <w:noProof/>
                <w:lang w:val="sr-Cyrl-RS" w:eastAsia="sr-Latn-RS"/>
              </w:rPr>
            </w:pPr>
          </w:p>
          <w:p w14:paraId="28A1E31D" w14:textId="77777777" w:rsidR="00AA74B8" w:rsidRPr="005F09BF" w:rsidRDefault="00AA74B8" w:rsidP="00285970">
            <w:pPr>
              <w:tabs>
                <w:tab w:val="left" w:pos="5147"/>
              </w:tabs>
              <w:jc w:val="center"/>
              <w:cnfStyle w:val="000000000000" w:firstRow="0" w:lastRow="0" w:firstColumn="0" w:lastColumn="0" w:oddVBand="0" w:evenVBand="0" w:oddHBand="0" w:evenHBand="0" w:firstRowFirstColumn="0" w:firstRowLastColumn="0" w:lastRowFirstColumn="0" w:lastRowLastColumn="0"/>
              <w:rPr>
                <w:rFonts w:ascii="Cambria" w:hAnsi="Cambria"/>
                <w:b/>
                <w:bCs/>
                <w:noProof/>
                <w:lang w:val="sr-Cyrl-RS" w:eastAsia="sr-Latn-RS"/>
              </w:rPr>
            </w:pPr>
          </w:p>
          <w:p w14:paraId="6592A746" w14:textId="77777777" w:rsidR="00AA74B8" w:rsidRPr="005F09BF" w:rsidRDefault="00AA74B8" w:rsidP="00285970">
            <w:pPr>
              <w:tabs>
                <w:tab w:val="left" w:pos="5147"/>
              </w:tabs>
              <w:jc w:val="center"/>
              <w:cnfStyle w:val="000000000000" w:firstRow="0" w:lastRow="0" w:firstColumn="0" w:lastColumn="0" w:oddVBand="0" w:evenVBand="0" w:oddHBand="0" w:evenHBand="0" w:firstRowFirstColumn="0" w:firstRowLastColumn="0" w:lastRowFirstColumn="0" w:lastRowLastColumn="0"/>
              <w:rPr>
                <w:rFonts w:ascii="Cambria" w:hAnsi="Cambria"/>
                <w:b/>
                <w:bCs/>
                <w:noProof/>
                <w:lang w:val="sr-Cyrl-RS" w:eastAsia="sr-Latn-RS"/>
              </w:rPr>
            </w:pPr>
            <w:r w:rsidRPr="005F09BF">
              <w:rPr>
                <w:rFonts w:ascii="Cambria" w:hAnsi="Cambria"/>
                <w:b/>
                <w:bCs/>
                <w:noProof/>
                <w:lang w:val="sr-Cyrl-RS" w:eastAsia="sr-Latn-RS"/>
              </w:rPr>
              <w:t>Ж</w:t>
            </w:r>
          </w:p>
        </w:tc>
        <w:tc>
          <w:tcPr>
            <w:tcW w:w="801" w:type="dxa"/>
            <w:shd w:val="clear" w:color="auto" w:fill="E1DFDF" w:themeFill="text2" w:themeFillTint="33"/>
            <w:textDirection w:val="btLr"/>
          </w:tcPr>
          <w:p w14:paraId="46281D2B" w14:textId="77777777" w:rsidR="00AA74B8" w:rsidRPr="005F09BF" w:rsidRDefault="00AA74B8" w:rsidP="00285970">
            <w:pPr>
              <w:tabs>
                <w:tab w:val="left" w:pos="5147"/>
              </w:tabs>
              <w:jc w:val="center"/>
              <w:cnfStyle w:val="000000000000" w:firstRow="0" w:lastRow="0" w:firstColumn="0" w:lastColumn="0" w:oddVBand="0" w:evenVBand="0" w:oddHBand="0" w:evenHBand="0" w:firstRowFirstColumn="0" w:firstRowLastColumn="0" w:lastRowFirstColumn="0" w:lastRowLastColumn="0"/>
              <w:rPr>
                <w:rFonts w:ascii="Cambria" w:hAnsi="Cambria"/>
                <w:b/>
                <w:bCs/>
                <w:noProof/>
                <w:sz w:val="20"/>
                <w:szCs w:val="20"/>
                <w:lang w:val="sr-Cyrl-RS" w:eastAsia="sr-Latn-RS"/>
              </w:rPr>
            </w:pPr>
            <w:r w:rsidRPr="005F09BF">
              <w:rPr>
                <w:rFonts w:ascii="Cambria" w:hAnsi="Cambria"/>
                <w:b/>
                <w:bCs/>
                <w:noProof/>
                <w:sz w:val="20"/>
                <w:szCs w:val="20"/>
                <w:lang w:val="sr-Cyrl-RS" w:eastAsia="sr-Latn-RS"/>
              </w:rPr>
              <w:t>Укупно</w:t>
            </w:r>
          </w:p>
        </w:tc>
      </w:tr>
      <w:tr w:rsidR="00784E39" w:rsidRPr="00285970" w14:paraId="33FD71F2" w14:textId="77777777" w:rsidTr="00507447">
        <w:trPr>
          <w:gridAfter w:val="1"/>
          <w:cnfStyle w:val="000000100000" w:firstRow="0" w:lastRow="0" w:firstColumn="0" w:lastColumn="0" w:oddVBand="0" w:evenVBand="0" w:oddHBand="1" w:evenHBand="0" w:firstRowFirstColumn="0" w:firstRowLastColumn="0" w:lastRowFirstColumn="0" w:lastRowLastColumn="0"/>
          <w:wAfter w:w="25" w:type="dxa"/>
          <w:trHeight w:val="311"/>
        </w:trPr>
        <w:tc>
          <w:tcPr>
            <w:cnfStyle w:val="001000000000" w:firstRow="0" w:lastRow="0" w:firstColumn="1" w:lastColumn="0" w:oddVBand="0" w:evenVBand="0" w:oddHBand="0" w:evenHBand="0" w:firstRowFirstColumn="0" w:firstRowLastColumn="0" w:lastRowFirstColumn="0" w:lastRowLastColumn="0"/>
            <w:tcW w:w="1932" w:type="dxa"/>
            <w:shd w:val="clear" w:color="auto" w:fill="auto"/>
          </w:tcPr>
          <w:p w14:paraId="2424C4CD" w14:textId="4E9E0E6C" w:rsidR="00784E39" w:rsidRPr="005F09BF" w:rsidRDefault="00784E39" w:rsidP="00784E39">
            <w:pPr>
              <w:tabs>
                <w:tab w:val="left" w:pos="5147"/>
              </w:tabs>
              <w:jc w:val="center"/>
              <w:rPr>
                <w:rFonts w:ascii="Cambria" w:hAnsi="Cambria"/>
                <w:b w:val="0"/>
                <w:bCs w:val="0"/>
                <w:noProof/>
                <w:lang w:val="sr-Cyrl-RS" w:eastAsia="sr-Latn-RS"/>
              </w:rPr>
            </w:pPr>
            <w:r w:rsidRPr="005F09BF">
              <w:rPr>
                <w:rFonts w:ascii="Cambria" w:hAnsi="Cambria"/>
                <w:b w:val="0"/>
                <w:bCs w:val="0"/>
                <w:noProof/>
                <w:lang w:val="sr-Cyrl-RS" w:eastAsia="sr-Latn-RS"/>
              </w:rPr>
              <w:t>Деца (0-17 год)</w:t>
            </w:r>
          </w:p>
        </w:tc>
        <w:tc>
          <w:tcPr>
            <w:tcW w:w="831" w:type="dxa"/>
            <w:shd w:val="clear" w:color="auto" w:fill="auto"/>
          </w:tcPr>
          <w:p w14:paraId="319EA7BE" w14:textId="583F5711" w:rsidR="00784E39" w:rsidRPr="00784E39" w:rsidRDefault="00784E39" w:rsidP="00784E39">
            <w:pPr>
              <w:tabs>
                <w:tab w:val="left" w:pos="5147"/>
              </w:tabs>
              <w:jc w:val="center"/>
              <w:cnfStyle w:val="000000100000" w:firstRow="0" w:lastRow="0" w:firstColumn="0" w:lastColumn="0" w:oddVBand="0" w:evenVBand="0" w:oddHBand="1" w:evenHBand="0" w:firstRowFirstColumn="0" w:firstRowLastColumn="0" w:lastRowFirstColumn="0" w:lastRowLastColumn="0"/>
              <w:rPr>
                <w:rFonts w:ascii="Cambria" w:hAnsi="Cambria"/>
                <w:noProof/>
                <w:sz w:val="20"/>
                <w:szCs w:val="20"/>
                <w:lang w:val="en-GB" w:eastAsia="sr-Latn-RS"/>
              </w:rPr>
            </w:pPr>
            <w:r w:rsidRPr="00784E39">
              <w:rPr>
                <w:rFonts w:ascii="Cambria" w:hAnsi="Cambria"/>
                <w:noProof/>
                <w:sz w:val="20"/>
                <w:szCs w:val="20"/>
                <w:lang w:val="en-GB" w:eastAsia="sr-Latn-RS"/>
              </w:rPr>
              <w:t>549</w:t>
            </w:r>
          </w:p>
        </w:tc>
        <w:tc>
          <w:tcPr>
            <w:tcW w:w="798" w:type="dxa"/>
            <w:shd w:val="clear" w:color="auto" w:fill="auto"/>
          </w:tcPr>
          <w:p w14:paraId="2E95F180" w14:textId="62F31A9A" w:rsidR="00784E39" w:rsidRPr="00784E39" w:rsidRDefault="00784E39" w:rsidP="00784E39">
            <w:pPr>
              <w:tabs>
                <w:tab w:val="left" w:pos="5147"/>
              </w:tabs>
              <w:jc w:val="center"/>
              <w:cnfStyle w:val="000000100000" w:firstRow="0" w:lastRow="0" w:firstColumn="0" w:lastColumn="0" w:oddVBand="0" w:evenVBand="0" w:oddHBand="1" w:evenHBand="0" w:firstRowFirstColumn="0" w:firstRowLastColumn="0" w:lastRowFirstColumn="0" w:lastRowLastColumn="0"/>
              <w:rPr>
                <w:rFonts w:ascii="Cambria" w:hAnsi="Cambria"/>
                <w:noProof/>
                <w:sz w:val="20"/>
                <w:szCs w:val="20"/>
                <w:lang w:val="en-GB" w:eastAsia="sr-Latn-RS"/>
              </w:rPr>
            </w:pPr>
            <w:r w:rsidRPr="00784E39">
              <w:rPr>
                <w:rFonts w:ascii="Cambria" w:hAnsi="Cambria"/>
                <w:noProof/>
                <w:sz w:val="20"/>
                <w:szCs w:val="20"/>
                <w:lang w:val="en-GB" w:eastAsia="sr-Latn-RS"/>
              </w:rPr>
              <w:t>586</w:t>
            </w:r>
          </w:p>
        </w:tc>
        <w:tc>
          <w:tcPr>
            <w:tcW w:w="804" w:type="dxa"/>
            <w:shd w:val="clear" w:color="auto" w:fill="E1DFDF" w:themeFill="text2" w:themeFillTint="33"/>
          </w:tcPr>
          <w:p w14:paraId="495E8E4C" w14:textId="0BF7B04D" w:rsidR="00784E39" w:rsidRPr="00784E39" w:rsidRDefault="00784E39" w:rsidP="00784E39">
            <w:pPr>
              <w:tabs>
                <w:tab w:val="left" w:pos="5147"/>
              </w:tabs>
              <w:jc w:val="center"/>
              <w:cnfStyle w:val="000000100000" w:firstRow="0" w:lastRow="0" w:firstColumn="0" w:lastColumn="0" w:oddVBand="0" w:evenVBand="0" w:oddHBand="1" w:evenHBand="0" w:firstRowFirstColumn="0" w:firstRowLastColumn="0" w:lastRowFirstColumn="0" w:lastRowLastColumn="0"/>
              <w:rPr>
                <w:rFonts w:ascii="Cambria" w:hAnsi="Cambria"/>
                <w:b/>
                <w:bCs/>
                <w:noProof/>
                <w:sz w:val="20"/>
                <w:szCs w:val="20"/>
                <w:lang w:val="en-GB" w:eastAsia="sr-Latn-RS"/>
              </w:rPr>
            </w:pPr>
            <w:r w:rsidRPr="00784E39">
              <w:rPr>
                <w:rFonts w:ascii="Cambria" w:hAnsi="Cambria"/>
                <w:b/>
                <w:bCs/>
                <w:noProof/>
                <w:sz w:val="20"/>
                <w:szCs w:val="20"/>
                <w:lang w:val="en-GB" w:eastAsia="sr-Latn-RS"/>
              </w:rPr>
              <w:t>1135</w:t>
            </w:r>
          </w:p>
        </w:tc>
        <w:tc>
          <w:tcPr>
            <w:tcW w:w="739" w:type="dxa"/>
            <w:shd w:val="clear" w:color="auto" w:fill="auto"/>
          </w:tcPr>
          <w:p w14:paraId="4B85C86F" w14:textId="1208712E" w:rsidR="00784E39" w:rsidRPr="00784E39" w:rsidRDefault="00784E39" w:rsidP="00784E39">
            <w:pPr>
              <w:tabs>
                <w:tab w:val="left" w:pos="5147"/>
              </w:tabs>
              <w:jc w:val="center"/>
              <w:cnfStyle w:val="000000100000" w:firstRow="0" w:lastRow="0" w:firstColumn="0" w:lastColumn="0" w:oddVBand="0" w:evenVBand="0" w:oddHBand="1" w:evenHBand="0" w:firstRowFirstColumn="0" w:firstRowLastColumn="0" w:lastRowFirstColumn="0" w:lastRowLastColumn="0"/>
              <w:rPr>
                <w:rFonts w:ascii="Cambria" w:hAnsi="Cambria"/>
                <w:noProof/>
                <w:sz w:val="20"/>
                <w:szCs w:val="20"/>
                <w:lang w:val="en-GB" w:eastAsia="sr-Latn-RS"/>
              </w:rPr>
            </w:pPr>
            <w:r w:rsidRPr="00784E39">
              <w:rPr>
                <w:rFonts w:ascii="Cambria" w:hAnsi="Cambria"/>
                <w:noProof/>
                <w:sz w:val="20"/>
                <w:szCs w:val="20"/>
                <w:lang w:val="en-GB" w:eastAsia="sr-Latn-RS"/>
              </w:rPr>
              <w:t>410</w:t>
            </w:r>
          </w:p>
        </w:tc>
        <w:tc>
          <w:tcPr>
            <w:tcW w:w="709" w:type="dxa"/>
            <w:shd w:val="clear" w:color="auto" w:fill="auto"/>
          </w:tcPr>
          <w:p w14:paraId="66672775" w14:textId="502DA897" w:rsidR="00784E39" w:rsidRPr="00784E39" w:rsidRDefault="00784E39" w:rsidP="00784E39">
            <w:pPr>
              <w:tabs>
                <w:tab w:val="left" w:pos="5147"/>
              </w:tabs>
              <w:jc w:val="center"/>
              <w:cnfStyle w:val="000000100000" w:firstRow="0" w:lastRow="0" w:firstColumn="0" w:lastColumn="0" w:oddVBand="0" w:evenVBand="0" w:oddHBand="1" w:evenHBand="0" w:firstRowFirstColumn="0" w:firstRowLastColumn="0" w:lastRowFirstColumn="0" w:lastRowLastColumn="0"/>
              <w:rPr>
                <w:rFonts w:ascii="Cambria" w:hAnsi="Cambria"/>
                <w:noProof/>
                <w:sz w:val="20"/>
                <w:szCs w:val="20"/>
                <w:lang w:val="en-GB" w:eastAsia="sr-Latn-RS"/>
              </w:rPr>
            </w:pPr>
            <w:r w:rsidRPr="00784E39">
              <w:rPr>
                <w:rFonts w:ascii="Cambria" w:hAnsi="Cambria"/>
                <w:noProof/>
                <w:sz w:val="20"/>
                <w:szCs w:val="20"/>
                <w:lang w:val="en-GB" w:eastAsia="sr-Latn-RS"/>
              </w:rPr>
              <w:t>410</w:t>
            </w:r>
          </w:p>
        </w:tc>
        <w:tc>
          <w:tcPr>
            <w:tcW w:w="850" w:type="dxa"/>
            <w:shd w:val="clear" w:color="auto" w:fill="E1DFDF" w:themeFill="text2" w:themeFillTint="33"/>
          </w:tcPr>
          <w:p w14:paraId="1E61AB3E" w14:textId="44261CC0" w:rsidR="00784E39" w:rsidRPr="00784E39" w:rsidRDefault="00784E39" w:rsidP="00784E39">
            <w:pPr>
              <w:tabs>
                <w:tab w:val="left" w:pos="5147"/>
              </w:tabs>
              <w:jc w:val="center"/>
              <w:cnfStyle w:val="000000100000" w:firstRow="0" w:lastRow="0" w:firstColumn="0" w:lastColumn="0" w:oddVBand="0" w:evenVBand="0" w:oddHBand="1" w:evenHBand="0" w:firstRowFirstColumn="0" w:firstRowLastColumn="0" w:lastRowFirstColumn="0" w:lastRowLastColumn="0"/>
              <w:rPr>
                <w:rFonts w:ascii="Cambria" w:hAnsi="Cambria"/>
                <w:b/>
                <w:bCs/>
                <w:noProof/>
                <w:sz w:val="20"/>
                <w:szCs w:val="20"/>
                <w:lang w:val="en-GB" w:eastAsia="sr-Latn-RS"/>
              </w:rPr>
            </w:pPr>
            <w:r w:rsidRPr="00784E39">
              <w:rPr>
                <w:rFonts w:ascii="Cambria" w:hAnsi="Cambria"/>
                <w:b/>
                <w:bCs/>
                <w:noProof/>
                <w:sz w:val="20"/>
                <w:szCs w:val="20"/>
                <w:lang w:val="en-GB" w:eastAsia="sr-Latn-RS"/>
              </w:rPr>
              <w:t>820</w:t>
            </w:r>
          </w:p>
        </w:tc>
        <w:tc>
          <w:tcPr>
            <w:tcW w:w="567" w:type="dxa"/>
            <w:shd w:val="clear" w:color="auto" w:fill="auto"/>
          </w:tcPr>
          <w:p w14:paraId="23F3270B" w14:textId="4A544311" w:rsidR="00784E39" w:rsidRPr="00784E39" w:rsidRDefault="00784E39" w:rsidP="00784E39">
            <w:pPr>
              <w:tabs>
                <w:tab w:val="left" w:pos="5147"/>
              </w:tabs>
              <w:jc w:val="center"/>
              <w:cnfStyle w:val="000000100000" w:firstRow="0" w:lastRow="0" w:firstColumn="0" w:lastColumn="0" w:oddVBand="0" w:evenVBand="0" w:oddHBand="1" w:evenHBand="0" w:firstRowFirstColumn="0" w:firstRowLastColumn="0" w:lastRowFirstColumn="0" w:lastRowLastColumn="0"/>
              <w:rPr>
                <w:rFonts w:ascii="Cambria" w:hAnsi="Cambria"/>
                <w:noProof/>
                <w:sz w:val="20"/>
                <w:szCs w:val="20"/>
                <w:lang w:val="sr-Cyrl-RS" w:eastAsia="sr-Latn-RS"/>
              </w:rPr>
            </w:pPr>
            <w:r w:rsidRPr="00784E39">
              <w:rPr>
                <w:rFonts w:ascii="Cambria" w:hAnsi="Cambria"/>
                <w:noProof/>
                <w:sz w:val="20"/>
                <w:szCs w:val="20"/>
                <w:lang w:val="sr-Cyrl-RS" w:eastAsia="sr-Latn-RS"/>
              </w:rPr>
              <w:t>125</w:t>
            </w:r>
          </w:p>
        </w:tc>
        <w:tc>
          <w:tcPr>
            <w:tcW w:w="664" w:type="dxa"/>
            <w:shd w:val="clear" w:color="auto" w:fill="auto"/>
          </w:tcPr>
          <w:p w14:paraId="422D8958" w14:textId="1D9DADBB" w:rsidR="00784E39" w:rsidRPr="00784E39" w:rsidRDefault="00784E39" w:rsidP="00784E39">
            <w:pPr>
              <w:tabs>
                <w:tab w:val="left" w:pos="5147"/>
              </w:tabs>
              <w:jc w:val="center"/>
              <w:cnfStyle w:val="000000100000" w:firstRow="0" w:lastRow="0" w:firstColumn="0" w:lastColumn="0" w:oddVBand="0" w:evenVBand="0" w:oddHBand="1" w:evenHBand="0" w:firstRowFirstColumn="0" w:firstRowLastColumn="0" w:lastRowFirstColumn="0" w:lastRowLastColumn="0"/>
              <w:rPr>
                <w:rFonts w:ascii="Cambria" w:hAnsi="Cambria"/>
                <w:noProof/>
                <w:sz w:val="20"/>
                <w:szCs w:val="20"/>
                <w:lang w:val="sr-Cyrl-RS" w:eastAsia="sr-Latn-RS"/>
              </w:rPr>
            </w:pPr>
            <w:r w:rsidRPr="00784E39">
              <w:rPr>
                <w:rFonts w:ascii="Cambria" w:hAnsi="Cambria"/>
                <w:noProof/>
                <w:sz w:val="20"/>
                <w:szCs w:val="20"/>
                <w:lang w:val="sr-Cyrl-RS" w:eastAsia="sr-Latn-RS"/>
              </w:rPr>
              <w:t>82</w:t>
            </w:r>
          </w:p>
        </w:tc>
        <w:tc>
          <w:tcPr>
            <w:tcW w:w="612" w:type="dxa"/>
            <w:shd w:val="clear" w:color="auto" w:fill="E1DFDF" w:themeFill="text2" w:themeFillTint="33"/>
          </w:tcPr>
          <w:p w14:paraId="67FABF38" w14:textId="451EAE82" w:rsidR="00784E39" w:rsidRPr="00784E39" w:rsidRDefault="00784E39" w:rsidP="00784E39">
            <w:pPr>
              <w:tabs>
                <w:tab w:val="left" w:pos="5147"/>
              </w:tabs>
              <w:jc w:val="center"/>
              <w:cnfStyle w:val="000000100000" w:firstRow="0" w:lastRow="0" w:firstColumn="0" w:lastColumn="0" w:oddVBand="0" w:evenVBand="0" w:oddHBand="1" w:evenHBand="0" w:firstRowFirstColumn="0" w:firstRowLastColumn="0" w:lastRowFirstColumn="0" w:lastRowLastColumn="0"/>
              <w:rPr>
                <w:rFonts w:ascii="Cambria" w:hAnsi="Cambria"/>
                <w:b/>
                <w:bCs/>
                <w:noProof/>
                <w:sz w:val="20"/>
                <w:szCs w:val="20"/>
                <w:lang w:val="sr-Cyrl-RS" w:eastAsia="sr-Latn-RS"/>
              </w:rPr>
            </w:pPr>
            <w:r w:rsidRPr="00784E39">
              <w:rPr>
                <w:rFonts w:ascii="Cambria" w:hAnsi="Cambria"/>
                <w:b/>
                <w:bCs/>
                <w:noProof/>
                <w:sz w:val="20"/>
                <w:szCs w:val="20"/>
                <w:lang w:val="sr-Cyrl-RS" w:eastAsia="sr-Latn-RS"/>
              </w:rPr>
              <w:t>207</w:t>
            </w:r>
          </w:p>
        </w:tc>
        <w:tc>
          <w:tcPr>
            <w:tcW w:w="709" w:type="dxa"/>
            <w:shd w:val="clear" w:color="auto" w:fill="auto"/>
          </w:tcPr>
          <w:p w14:paraId="1986C7C6" w14:textId="45198752" w:rsidR="00784E39" w:rsidRPr="00784E39" w:rsidRDefault="00784E39" w:rsidP="00784E39">
            <w:pPr>
              <w:tabs>
                <w:tab w:val="left" w:pos="5147"/>
              </w:tabs>
              <w:jc w:val="center"/>
              <w:cnfStyle w:val="000000100000" w:firstRow="0" w:lastRow="0" w:firstColumn="0" w:lastColumn="0" w:oddVBand="0" w:evenVBand="0" w:oddHBand="1" w:evenHBand="0" w:firstRowFirstColumn="0" w:firstRowLastColumn="0" w:lastRowFirstColumn="0" w:lastRowLastColumn="0"/>
              <w:rPr>
                <w:rFonts w:ascii="Cambria" w:hAnsi="Cambria"/>
                <w:noProof/>
                <w:sz w:val="20"/>
                <w:szCs w:val="20"/>
                <w:lang w:val="sr-Cyrl-RS" w:eastAsia="sr-Latn-RS"/>
              </w:rPr>
            </w:pPr>
            <w:r w:rsidRPr="00784E39">
              <w:rPr>
                <w:rFonts w:ascii="Cambria" w:hAnsi="Cambria"/>
                <w:noProof/>
                <w:sz w:val="20"/>
                <w:szCs w:val="20"/>
                <w:lang w:val="sr-Cyrl-RS" w:eastAsia="sr-Latn-RS"/>
              </w:rPr>
              <w:t>462</w:t>
            </w:r>
          </w:p>
        </w:tc>
        <w:tc>
          <w:tcPr>
            <w:tcW w:w="765" w:type="dxa"/>
            <w:shd w:val="clear" w:color="auto" w:fill="auto"/>
          </w:tcPr>
          <w:p w14:paraId="62AAB724" w14:textId="7F69234F" w:rsidR="00784E39" w:rsidRPr="00784E39" w:rsidRDefault="00784E39" w:rsidP="00784E39">
            <w:pPr>
              <w:tabs>
                <w:tab w:val="left" w:pos="5147"/>
              </w:tabs>
              <w:jc w:val="center"/>
              <w:cnfStyle w:val="000000100000" w:firstRow="0" w:lastRow="0" w:firstColumn="0" w:lastColumn="0" w:oddVBand="0" w:evenVBand="0" w:oddHBand="1" w:evenHBand="0" w:firstRowFirstColumn="0" w:firstRowLastColumn="0" w:lastRowFirstColumn="0" w:lastRowLastColumn="0"/>
              <w:rPr>
                <w:rFonts w:ascii="Cambria" w:hAnsi="Cambria"/>
                <w:noProof/>
                <w:sz w:val="20"/>
                <w:szCs w:val="20"/>
                <w:lang w:val="sr-Cyrl-RS" w:eastAsia="sr-Latn-RS"/>
              </w:rPr>
            </w:pPr>
            <w:r w:rsidRPr="00784E39">
              <w:rPr>
                <w:rFonts w:ascii="Cambria" w:hAnsi="Cambria"/>
                <w:noProof/>
                <w:sz w:val="20"/>
                <w:szCs w:val="20"/>
                <w:lang w:val="sr-Cyrl-RS" w:eastAsia="sr-Latn-RS"/>
              </w:rPr>
              <w:t>417</w:t>
            </w:r>
          </w:p>
        </w:tc>
        <w:tc>
          <w:tcPr>
            <w:tcW w:w="801" w:type="dxa"/>
            <w:shd w:val="clear" w:color="auto" w:fill="E1DFDF" w:themeFill="text2" w:themeFillTint="33"/>
          </w:tcPr>
          <w:p w14:paraId="4A40D378" w14:textId="7F7C9BAF" w:rsidR="00784E39" w:rsidRPr="00784E39" w:rsidRDefault="00784E39" w:rsidP="00784E39">
            <w:pPr>
              <w:tabs>
                <w:tab w:val="left" w:pos="5147"/>
              </w:tabs>
              <w:jc w:val="center"/>
              <w:cnfStyle w:val="000000100000" w:firstRow="0" w:lastRow="0" w:firstColumn="0" w:lastColumn="0" w:oddVBand="0" w:evenVBand="0" w:oddHBand="1" w:evenHBand="0" w:firstRowFirstColumn="0" w:firstRowLastColumn="0" w:lastRowFirstColumn="0" w:lastRowLastColumn="0"/>
              <w:rPr>
                <w:rFonts w:ascii="Cambria" w:hAnsi="Cambria"/>
                <w:b/>
                <w:bCs/>
                <w:noProof/>
                <w:sz w:val="20"/>
                <w:szCs w:val="20"/>
                <w:lang w:val="sr-Cyrl-RS" w:eastAsia="sr-Latn-RS"/>
              </w:rPr>
            </w:pPr>
            <w:r w:rsidRPr="00784E39">
              <w:rPr>
                <w:rFonts w:ascii="Cambria" w:hAnsi="Cambria"/>
                <w:b/>
                <w:bCs/>
                <w:noProof/>
                <w:sz w:val="20"/>
                <w:szCs w:val="20"/>
                <w:lang w:val="sr-Cyrl-RS" w:eastAsia="sr-Latn-RS"/>
              </w:rPr>
              <w:t>879</w:t>
            </w:r>
          </w:p>
        </w:tc>
      </w:tr>
      <w:tr w:rsidR="00784E39" w:rsidRPr="00285970" w14:paraId="1BE76D9E" w14:textId="77777777" w:rsidTr="00507447">
        <w:trPr>
          <w:gridAfter w:val="1"/>
          <w:wAfter w:w="25" w:type="dxa"/>
          <w:trHeight w:val="311"/>
        </w:trPr>
        <w:tc>
          <w:tcPr>
            <w:cnfStyle w:val="001000000000" w:firstRow="0" w:lastRow="0" w:firstColumn="1" w:lastColumn="0" w:oddVBand="0" w:evenVBand="0" w:oddHBand="0" w:evenHBand="0" w:firstRowFirstColumn="0" w:firstRowLastColumn="0" w:lastRowFirstColumn="0" w:lastRowLastColumn="0"/>
            <w:tcW w:w="1932" w:type="dxa"/>
          </w:tcPr>
          <w:p w14:paraId="1D09121B" w14:textId="209C23CC" w:rsidR="00784E39" w:rsidRPr="005F09BF" w:rsidRDefault="00784E39" w:rsidP="00784E39">
            <w:pPr>
              <w:tabs>
                <w:tab w:val="left" w:pos="5147"/>
              </w:tabs>
              <w:jc w:val="center"/>
              <w:rPr>
                <w:rFonts w:ascii="Cambria" w:hAnsi="Cambria"/>
                <w:b w:val="0"/>
                <w:bCs w:val="0"/>
                <w:noProof/>
                <w:lang w:val="sr-Cyrl-RS" w:eastAsia="sr-Latn-RS"/>
              </w:rPr>
            </w:pPr>
            <w:r w:rsidRPr="005F09BF">
              <w:rPr>
                <w:rFonts w:ascii="Cambria" w:hAnsi="Cambria"/>
                <w:b w:val="0"/>
                <w:bCs w:val="0"/>
                <w:noProof/>
                <w:lang w:val="sr-Cyrl-RS" w:eastAsia="sr-Latn-RS"/>
              </w:rPr>
              <w:t>Млади (18-25 год)</w:t>
            </w:r>
          </w:p>
        </w:tc>
        <w:tc>
          <w:tcPr>
            <w:tcW w:w="831" w:type="dxa"/>
          </w:tcPr>
          <w:p w14:paraId="00084A56" w14:textId="006CD959" w:rsidR="00784E39" w:rsidRPr="00784E39" w:rsidRDefault="00784E39" w:rsidP="00784E39">
            <w:pPr>
              <w:tabs>
                <w:tab w:val="left" w:pos="5147"/>
              </w:tabs>
              <w:jc w:val="center"/>
              <w:cnfStyle w:val="000000000000" w:firstRow="0" w:lastRow="0" w:firstColumn="0" w:lastColumn="0" w:oddVBand="0" w:evenVBand="0" w:oddHBand="0" w:evenHBand="0" w:firstRowFirstColumn="0" w:firstRowLastColumn="0" w:lastRowFirstColumn="0" w:lastRowLastColumn="0"/>
              <w:rPr>
                <w:rFonts w:ascii="Cambria" w:hAnsi="Cambria"/>
                <w:noProof/>
                <w:sz w:val="20"/>
                <w:szCs w:val="20"/>
                <w:lang w:val="en-GB" w:eastAsia="sr-Latn-RS"/>
              </w:rPr>
            </w:pPr>
            <w:r w:rsidRPr="00784E39">
              <w:rPr>
                <w:rFonts w:ascii="Cambria" w:hAnsi="Cambria"/>
                <w:noProof/>
                <w:sz w:val="20"/>
                <w:szCs w:val="20"/>
                <w:lang w:val="en-GB" w:eastAsia="sr-Latn-RS"/>
              </w:rPr>
              <w:t>158</w:t>
            </w:r>
          </w:p>
        </w:tc>
        <w:tc>
          <w:tcPr>
            <w:tcW w:w="798" w:type="dxa"/>
          </w:tcPr>
          <w:p w14:paraId="59188561" w14:textId="07866E84" w:rsidR="00784E39" w:rsidRPr="00784E39" w:rsidRDefault="00784E39" w:rsidP="00784E39">
            <w:pPr>
              <w:tabs>
                <w:tab w:val="left" w:pos="5147"/>
              </w:tabs>
              <w:jc w:val="center"/>
              <w:cnfStyle w:val="000000000000" w:firstRow="0" w:lastRow="0" w:firstColumn="0" w:lastColumn="0" w:oddVBand="0" w:evenVBand="0" w:oddHBand="0" w:evenHBand="0" w:firstRowFirstColumn="0" w:firstRowLastColumn="0" w:lastRowFirstColumn="0" w:lastRowLastColumn="0"/>
              <w:rPr>
                <w:rFonts w:ascii="Cambria" w:hAnsi="Cambria"/>
                <w:noProof/>
                <w:sz w:val="20"/>
                <w:szCs w:val="20"/>
                <w:lang w:val="en-GB" w:eastAsia="sr-Latn-RS"/>
              </w:rPr>
            </w:pPr>
            <w:r w:rsidRPr="00784E39">
              <w:rPr>
                <w:rFonts w:ascii="Cambria" w:hAnsi="Cambria"/>
                <w:noProof/>
                <w:sz w:val="20"/>
                <w:szCs w:val="20"/>
                <w:lang w:val="en-GB" w:eastAsia="sr-Latn-RS"/>
              </w:rPr>
              <w:t>188</w:t>
            </w:r>
          </w:p>
        </w:tc>
        <w:tc>
          <w:tcPr>
            <w:tcW w:w="804" w:type="dxa"/>
            <w:shd w:val="clear" w:color="auto" w:fill="E1DFDF" w:themeFill="text2" w:themeFillTint="33"/>
          </w:tcPr>
          <w:p w14:paraId="1CC1C6AA" w14:textId="5DC8216B" w:rsidR="00784E39" w:rsidRPr="00784E39" w:rsidRDefault="00784E39" w:rsidP="00784E39">
            <w:pPr>
              <w:tabs>
                <w:tab w:val="left" w:pos="5147"/>
              </w:tabs>
              <w:jc w:val="center"/>
              <w:cnfStyle w:val="000000000000" w:firstRow="0" w:lastRow="0" w:firstColumn="0" w:lastColumn="0" w:oddVBand="0" w:evenVBand="0" w:oddHBand="0" w:evenHBand="0" w:firstRowFirstColumn="0" w:firstRowLastColumn="0" w:lastRowFirstColumn="0" w:lastRowLastColumn="0"/>
              <w:rPr>
                <w:rFonts w:ascii="Cambria" w:hAnsi="Cambria"/>
                <w:b/>
                <w:bCs/>
                <w:noProof/>
                <w:sz w:val="20"/>
                <w:szCs w:val="20"/>
                <w:lang w:val="en-GB" w:eastAsia="sr-Latn-RS"/>
              </w:rPr>
            </w:pPr>
            <w:r w:rsidRPr="00784E39">
              <w:rPr>
                <w:rFonts w:ascii="Cambria" w:hAnsi="Cambria"/>
                <w:b/>
                <w:bCs/>
                <w:noProof/>
                <w:sz w:val="20"/>
                <w:szCs w:val="20"/>
                <w:lang w:val="en-GB" w:eastAsia="sr-Latn-RS"/>
              </w:rPr>
              <w:t>346</w:t>
            </w:r>
          </w:p>
        </w:tc>
        <w:tc>
          <w:tcPr>
            <w:tcW w:w="739" w:type="dxa"/>
          </w:tcPr>
          <w:p w14:paraId="50EF2280" w14:textId="434EB125" w:rsidR="00784E39" w:rsidRPr="00784E39" w:rsidRDefault="00784E39" w:rsidP="00784E39">
            <w:pPr>
              <w:tabs>
                <w:tab w:val="left" w:pos="5147"/>
              </w:tabs>
              <w:jc w:val="center"/>
              <w:cnfStyle w:val="000000000000" w:firstRow="0" w:lastRow="0" w:firstColumn="0" w:lastColumn="0" w:oddVBand="0" w:evenVBand="0" w:oddHBand="0" w:evenHBand="0" w:firstRowFirstColumn="0" w:firstRowLastColumn="0" w:lastRowFirstColumn="0" w:lastRowLastColumn="0"/>
              <w:rPr>
                <w:rFonts w:ascii="Cambria" w:hAnsi="Cambria"/>
                <w:noProof/>
                <w:sz w:val="20"/>
                <w:szCs w:val="20"/>
                <w:lang w:val="en-GB" w:eastAsia="sr-Latn-RS"/>
              </w:rPr>
            </w:pPr>
            <w:r w:rsidRPr="00784E39">
              <w:rPr>
                <w:rFonts w:ascii="Cambria" w:hAnsi="Cambria"/>
                <w:noProof/>
                <w:sz w:val="20"/>
                <w:szCs w:val="20"/>
                <w:lang w:val="en-GB" w:eastAsia="sr-Latn-RS"/>
              </w:rPr>
              <w:t>82</w:t>
            </w:r>
          </w:p>
        </w:tc>
        <w:tc>
          <w:tcPr>
            <w:tcW w:w="709" w:type="dxa"/>
          </w:tcPr>
          <w:p w14:paraId="010B71EE" w14:textId="2E84AB72" w:rsidR="00784E39" w:rsidRPr="00784E39" w:rsidRDefault="00784E39" w:rsidP="00784E39">
            <w:pPr>
              <w:tabs>
                <w:tab w:val="left" w:pos="5147"/>
              </w:tabs>
              <w:jc w:val="center"/>
              <w:cnfStyle w:val="000000000000" w:firstRow="0" w:lastRow="0" w:firstColumn="0" w:lastColumn="0" w:oddVBand="0" w:evenVBand="0" w:oddHBand="0" w:evenHBand="0" w:firstRowFirstColumn="0" w:firstRowLastColumn="0" w:lastRowFirstColumn="0" w:lastRowLastColumn="0"/>
              <w:rPr>
                <w:rFonts w:ascii="Cambria" w:hAnsi="Cambria"/>
                <w:noProof/>
                <w:sz w:val="20"/>
                <w:szCs w:val="20"/>
                <w:lang w:val="en-GB" w:eastAsia="sr-Latn-RS"/>
              </w:rPr>
            </w:pPr>
            <w:r w:rsidRPr="00784E39">
              <w:rPr>
                <w:rFonts w:ascii="Cambria" w:hAnsi="Cambria"/>
                <w:noProof/>
                <w:sz w:val="20"/>
                <w:szCs w:val="20"/>
                <w:lang w:val="en-GB" w:eastAsia="sr-Latn-RS"/>
              </w:rPr>
              <w:t>60</w:t>
            </w:r>
          </w:p>
        </w:tc>
        <w:tc>
          <w:tcPr>
            <w:tcW w:w="850" w:type="dxa"/>
            <w:shd w:val="clear" w:color="auto" w:fill="E1DFDF" w:themeFill="text2" w:themeFillTint="33"/>
          </w:tcPr>
          <w:p w14:paraId="2F1E5A61" w14:textId="5E1A72C1" w:rsidR="00784E39" w:rsidRPr="00784E39" w:rsidRDefault="00784E39" w:rsidP="00784E39">
            <w:pPr>
              <w:tabs>
                <w:tab w:val="left" w:pos="5147"/>
              </w:tabs>
              <w:jc w:val="center"/>
              <w:cnfStyle w:val="000000000000" w:firstRow="0" w:lastRow="0" w:firstColumn="0" w:lastColumn="0" w:oddVBand="0" w:evenVBand="0" w:oddHBand="0" w:evenHBand="0" w:firstRowFirstColumn="0" w:firstRowLastColumn="0" w:lastRowFirstColumn="0" w:lastRowLastColumn="0"/>
              <w:rPr>
                <w:rFonts w:ascii="Cambria" w:hAnsi="Cambria"/>
                <w:b/>
                <w:bCs/>
                <w:noProof/>
                <w:sz w:val="20"/>
                <w:szCs w:val="20"/>
                <w:lang w:val="en-GB" w:eastAsia="sr-Latn-RS"/>
              </w:rPr>
            </w:pPr>
            <w:r w:rsidRPr="00784E39">
              <w:rPr>
                <w:rFonts w:ascii="Cambria" w:hAnsi="Cambria"/>
                <w:b/>
                <w:bCs/>
                <w:noProof/>
                <w:sz w:val="20"/>
                <w:szCs w:val="20"/>
                <w:lang w:val="en-GB" w:eastAsia="sr-Latn-RS"/>
              </w:rPr>
              <w:t>142</w:t>
            </w:r>
          </w:p>
        </w:tc>
        <w:tc>
          <w:tcPr>
            <w:tcW w:w="567" w:type="dxa"/>
          </w:tcPr>
          <w:p w14:paraId="3A7E0771" w14:textId="6A6D90DE" w:rsidR="00784E39" w:rsidRPr="00784E39" w:rsidRDefault="00784E39" w:rsidP="00784E39">
            <w:pPr>
              <w:tabs>
                <w:tab w:val="left" w:pos="5147"/>
              </w:tabs>
              <w:jc w:val="center"/>
              <w:cnfStyle w:val="000000000000" w:firstRow="0" w:lastRow="0" w:firstColumn="0" w:lastColumn="0" w:oddVBand="0" w:evenVBand="0" w:oddHBand="0" w:evenHBand="0" w:firstRowFirstColumn="0" w:firstRowLastColumn="0" w:lastRowFirstColumn="0" w:lastRowLastColumn="0"/>
              <w:rPr>
                <w:rFonts w:ascii="Cambria" w:hAnsi="Cambria"/>
                <w:noProof/>
                <w:sz w:val="20"/>
                <w:szCs w:val="20"/>
                <w:lang w:val="sr-Cyrl-RS" w:eastAsia="sr-Latn-RS"/>
              </w:rPr>
            </w:pPr>
            <w:r w:rsidRPr="00784E39">
              <w:rPr>
                <w:rFonts w:ascii="Cambria" w:hAnsi="Cambria"/>
                <w:noProof/>
                <w:sz w:val="20"/>
                <w:szCs w:val="20"/>
                <w:lang w:val="sr-Cyrl-RS" w:eastAsia="sr-Latn-RS"/>
              </w:rPr>
              <w:t>23</w:t>
            </w:r>
          </w:p>
        </w:tc>
        <w:tc>
          <w:tcPr>
            <w:tcW w:w="664" w:type="dxa"/>
          </w:tcPr>
          <w:p w14:paraId="0FF054FB" w14:textId="085B7E14" w:rsidR="00784E39" w:rsidRPr="00784E39" w:rsidRDefault="00784E39" w:rsidP="00784E39">
            <w:pPr>
              <w:tabs>
                <w:tab w:val="left" w:pos="5147"/>
              </w:tabs>
              <w:jc w:val="center"/>
              <w:cnfStyle w:val="000000000000" w:firstRow="0" w:lastRow="0" w:firstColumn="0" w:lastColumn="0" w:oddVBand="0" w:evenVBand="0" w:oddHBand="0" w:evenHBand="0" w:firstRowFirstColumn="0" w:firstRowLastColumn="0" w:lastRowFirstColumn="0" w:lastRowLastColumn="0"/>
              <w:rPr>
                <w:rFonts w:ascii="Cambria" w:hAnsi="Cambria"/>
                <w:noProof/>
                <w:sz w:val="20"/>
                <w:szCs w:val="20"/>
                <w:lang w:val="sr-Cyrl-RS" w:eastAsia="sr-Latn-RS"/>
              </w:rPr>
            </w:pPr>
            <w:r w:rsidRPr="00784E39">
              <w:rPr>
                <w:rFonts w:ascii="Cambria" w:hAnsi="Cambria"/>
                <w:noProof/>
                <w:sz w:val="20"/>
                <w:szCs w:val="20"/>
                <w:lang w:val="sr-Cyrl-RS" w:eastAsia="sr-Latn-RS"/>
              </w:rPr>
              <w:t>33</w:t>
            </w:r>
          </w:p>
        </w:tc>
        <w:tc>
          <w:tcPr>
            <w:tcW w:w="612" w:type="dxa"/>
            <w:shd w:val="clear" w:color="auto" w:fill="E1DFDF" w:themeFill="text2" w:themeFillTint="33"/>
          </w:tcPr>
          <w:p w14:paraId="11F8D197" w14:textId="3900682F" w:rsidR="00784E39" w:rsidRPr="00784E39" w:rsidRDefault="00784E39" w:rsidP="00784E39">
            <w:pPr>
              <w:tabs>
                <w:tab w:val="left" w:pos="5147"/>
              </w:tabs>
              <w:jc w:val="center"/>
              <w:cnfStyle w:val="000000000000" w:firstRow="0" w:lastRow="0" w:firstColumn="0" w:lastColumn="0" w:oddVBand="0" w:evenVBand="0" w:oddHBand="0" w:evenHBand="0" w:firstRowFirstColumn="0" w:firstRowLastColumn="0" w:lastRowFirstColumn="0" w:lastRowLastColumn="0"/>
              <w:rPr>
                <w:rFonts w:ascii="Cambria" w:hAnsi="Cambria"/>
                <w:b/>
                <w:bCs/>
                <w:noProof/>
                <w:sz w:val="20"/>
                <w:szCs w:val="20"/>
                <w:lang w:val="sr-Cyrl-RS" w:eastAsia="sr-Latn-RS"/>
              </w:rPr>
            </w:pPr>
            <w:r w:rsidRPr="00784E39">
              <w:rPr>
                <w:rFonts w:ascii="Cambria" w:hAnsi="Cambria"/>
                <w:b/>
                <w:bCs/>
                <w:noProof/>
                <w:sz w:val="20"/>
                <w:szCs w:val="20"/>
                <w:lang w:val="sr-Cyrl-RS" w:eastAsia="sr-Latn-RS"/>
              </w:rPr>
              <w:t>56</w:t>
            </w:r>
          </w:p>
        </w:tc>
        <w:tc>
          <w:tcPr>
            <w:tcW w:w="709" w:type="dxa"/>
          </w:tcPr>
          <w:p w14:paraId="118D4E5F" w14:textId="5FA99F46" w:rsidR="00784E39" w:rsidRPr="00784E39" w:rsidRDefault="00784E39" w:rsidP="00784E39">
            <w:pPr>
              <w:tabs>
                <w:tab w:val="left" w:pos="5147"/>
              </w:tabs>
              <w:jc w:val="center"/>
              <w:cnfStyle w:val="000000000000" w:firstRow="0" w:lastRow="0" w:firstColumn="0" w:lastColumn="0" w:oddVBand="0" w:evenVBand="0" w:oddHBand="0" w:evenHBand="0" w:firstRowFirstColumn="0" w:firstRowLastColumn="0" w:lastRowFirstColumn="0" w:lastRowLastColumn="0"/>
              <w:rPr>
                <w:rFonts w:ascii="Cambria" w:hAnsi="Cambria"/>
                <w:noProof/>
                <w:sz w:val="20"/>
                <w:szCs w:val="20"/>
                <w:lang w:val="sr-Cyrl-RS" w:eastAsia="sr-Latn-RS"/>
              </w:rPr>
            </w:pPr>
            <w:r w:rsidRPr="00784E39">
              <w:rPr>
                <w:rFonts w:ascii="Cambria" w:hAnsi="Cambria"/>
                <w:noProof/>
                <w:sz w:val="20"/>
                <w:szCs w:val="20"/>
                <w:lang w:val="sr-Cyrl-RS" w:eastAsia="sr-Latn-RS"/>
              </w:rPr>
              <w:t>490</w:t>
            </w:r>
          </w:p>
        </w:tc>
        <w:tc>
          <w:tcPr>
            <w:tcW w:w="765" w:type="dxa"/>
          </w:tcPr>
          <w:p w14:paraId="7504550C" w14:textId="09503638" w:rsidR="00784E39" w:rsidRPr="00784E39" w:rsidRDefault="00784E39" w:rsidP="00784E39">
            <w:pPr>
              <w:tabs>
                <w:tab w:val="left" w:pos="5147"/>
              </w:tabs>
              <w:jc w:val="center"/>
              <w:cnfStyle w:val="000000000000" w:firstRow="0" w:lastRow="0" w:firstColumn="0" w:lastColumn="0" w:oddVBand="0" w:evenVBand="0" w:oddHBand="0" w:evenHBand="0" w:firstRowFirstColumn="0" w:firstRowLastColumn="0" w:lastRowFirstColumn="0" w:lastRowLastColumn="0"/>
              <w:rPr>
                <w:rFonts w:ascii="Cambria" w:hAnsi="Cambria"/>
                <w:noProof/>
                <w:sz w:val="20"/>
                <w:szCs w:val="20"/>
                <w:lang w:val="sr-Cyrl-RS" w:eastAsia="sr-Latn-RS"/>
              </w:rPr>
            </w:pPr>
            <w:r w:rsidRPr="00784E39">
              <w:rPr>
                <w:rFonts w:ascii="Cambria" w:hAnsi="Cambria"/>
                <w:noProof/>
                <w:sz w:val="20"/>
                <w:szCs w:val="20"/>
                <w:lang w:val="sr-Cyrl-RS" w:eastAsia="sr-Latn-RS"/>
              </w:rPr>
              <w:t>398</w:t>
            </w:r>
          </w:p>
        </w:tc>
        <w:tc>
          <w:tcPr>
            <w:tcW w:w="801" w:type="dxa"/>
            <w:shd w:val="clear" w:color="auto" w:fill="E1DFDF" w:themeFill="text2" w:themeFillTint="33"/>
          </w:tcPr>
          <w:p w14:paraId="423F9296" w14:textId="653CCA7F" w:rsidR="00784E39" w:rsidRPr="00784E39" w:rsidRDefault="00784E39" w:rsidP="00784E39">
            <w:pPr>
              <w:tabs>
                <w:tab w:val="left" w:pos="5147"/>
              </w:tabs>
              <w:jc w:val="center"/>
              <w:cnfStyle w:val="000000000000" w:firstRow="0" w:lastRow="0" w:firstColumn="0" w:lastColumn="0" w:oddVBand="0" w:evenVBand="0" w:oddHBand="0" w:evenHBand="0" w:firstRowFirstColumn="0" w:firstRowLastColumn="0" w:lastRowFirstColumn="0" w:lastRowLastColumn="0"/>
              <w:rPr>
                <w:rFonts w:ascii="Cambria" w:hAnsi="Cambria"/>
                <w:b/>
                <w:bCs/>
                <w:noProof/>
                <w:sz w:val="20"/>
                <w:szCs w:val="20"/>
                <w:lang w:val="sr-Cyrl-RS" w:eastAsia="sr-Latn-RS"/>
              </w:rPr>
            </w:pPr>
            <w:r w:rsidRPr="00784E39">
              <w:rPr>
                <w:rFonts w:ascii="Cambria" w:hAnsi="Cambria"/>
                <w:b/>
                <w:bCs/>
                <w:noProof/>
                <w:sz w:val="20"/>
                <w:szCs w:val="20"/>
                <w:lang w:val="sr-Cyrl-RS" w:eastAsia="sr-Latn-RS"/>
              </w:rPr>
              <w:t>888</w:t>
            </w:r>
          </w:p>
        </w:tc>
      </w:tr>
      <w:tr w:rsidR="00784E39" w:rsidRPr="00285970" w14:paraId="2B9BB959" w14:textId="77777777" w:rsidTr="00507447">
        <w:trPr>
          <w:gridAfter w:val="1"/>
          <w:cnfStyle w:val="000000100000" w:firstRow="0" w:lastRow="0" w:firstColumn="0" w:lastColumn="0" w:oddVBand="0" w:evenVBand="0" w:oddHBand="1" w:evenHBand="0" w:firstRowFirstColumn="0" w:firstRowLastColumn="0" w:lastRowFirstColumn="0" w:lastRowLastColumn="0"/>
          <w:wAfter w:w="25" w:type="dxa"/>
          <w:trHeight w:val="311"/>
        </w:trPr>
        <w:tc>
          <w:tcPr>
            <w:cnfStyle w:val="001000000000" w:firstRow="0" w:lastRow="0" w:firstColumn="1" w:lastColumn="0" w:oddVBand="0" w:evenVBand="0" w:oddHBand="0" w:evenHBand="0" w:firstRowFirstColumn="0" w:firstRowLastColumn="0" w:lastRowFirstColumn="0" w:lastRowLastColumn="0"/>
            <w:tcW w:w="1932" w:type="dxa"/>
            <w:shd w:val="clear" w:color="auto" w:fill="auto"/>
          </w:tcPr>
          <w:p w14:paraId="18651A2C" w14:textId="77777777" w:rsidR="00784E39" w:rsidRPr="005F09BF" w:rsidRDefault="00784E39" w:rsidP="00784E39">
            <w:pPr>
              <w:tabs>
                <w:tab w:val="left" w:pos="5147"/>
              </w:tabs>
              <w:jc w:val="center"/>
              <w:rPr>
                <w:rFonts w:ascii="Cambria" w:hAnsi="Cambria"/>
                <w:b w:val="0"/>
                <w:bCs w:val="0"/>
                <w:noProof/>
                <w:lang w:val="sr-Cyrl-RS" w:eastAsia="sr-Latn-RS"/>
              </w:rPr>
            </w:pPr>
            <w:r w:rsidRPr="005F09BF">
              <w:rPr>
                <w:rFonts w:ascii="Cambria" w:hAnsi="Cambria"/>
                <w:b w:val="0"/>
                <w:bCs w:val="0"/>
                <w:noProof/>
                <w:lang w:val="sr-Cyrl-RS" w:eastAsia="sr-Latn-RS"/>
              </w:rPr>
              <w:t>Одрасли ( 26-64 год)</w:t>
            </w:r>
          </w:p>
        </w:tc>
        <w:tc>
          <w:tcPr>
            <w:tcW w:w="831" w:type="dxa"/>
            <w:shd w:val="clear" w:color="auto" w:fill="auto"/>
          </w:tcPr>
          <w:p w14:paraId="79A9C04E" w14:textId="6D4D3B83" w:rsidR="00784E39" w:rsidRPr="00784E39" w:rsidRDefault="00784E39" w:rsidP="00784E39">
            <w:pPr>
              <w:tabs>
                <w:tab w:val="left" w:pos="5147"/>
              </w:tabs>
              <w:jc w:val="center"/>
              <w:cnfStyle w:val="000000100000" w:firstRow="0" w:lastRow="0" w:firstColumn="0" w:lastColumn="0" w:oddVBand="0" w:evenVBand="0" w:oddHBand="1" w:evenHBand="0" w:firstRowFirstColumn="0" w:firstRowLastColumn="0" w:lastRowFirstColumn="0" w:lastRowLastColumn="0"/>
              <w:rPr>
                <w:rFonts w:ascii="Cambria" w:hAnsi="Cambria"/>
                <w:noProof/>
                <w:sz w:val="20"/>
                <w:szCs w:val="20"/>
                <w:lang w:val="en-GB" w:eastAsia="sr-Latn-RS"/>
              </w:rPr>
            </w:pPr>
            <w:r w:rsidRPr="00784E39">
              <w:rPr>
                <w:rFonts w:ascii="Cambria" w:hAnsi="Cambria"/>
                <w:noProof/>
                <w:sz w:val="20"/>
                <w:szCs w:val="20"/>
                <w:lang w:val="en-GB" w:eastAsia="sr-Latn-RS"/>
              </w:rPr>
              <w:t>712</w:t>
            </w:r>
          </w:p>
        </w:tc>
        <w:tc>
          <w:tcPr>
            <w:tcW w:w="798" w:type="dxa"/>
            <w:shd w:val="clear" w:color="auto" w:fill="auto"/>
          </w:tcPr>
          <w:p w14:paraId="004364A1" w14:textId="45D5F287" w:rsidR="00784E39" w:rsidRPr="00784E39" w:rsidRDefault="00784E39" w:rsidP="00784E39">
            <w:pPr>
              <w:tabs>
                <w:tab w:val="left" w:pos="5147"/>
              </w:tabs>
              <w:jc w:val="center"/>
              <w:cnfStyle w:val="000000100000" w:firstRow="0" w:lastRow="0" w:firstColumn="0" w:lastColumn="0" w:oddVBand="0" w:evenVBand="0" w:oddHBand="1" w:evenHBand="0" w:firstRowFirstColumn="0" w:firstRowLastColumn="0" w:lastRowFirstColumn="0" w:lastRowLastColumn="0"/>
              <w:rPr>
                <w:rFonts w:ascii="Cambria" w:hAnsi="Cambria"/>
                <w:noProof/>
                <w:sz w:val="20"/>
                <w:szCs w:val="20"/>
                <w:lang w:val="en-GB" w:eastAsia="sr-Latn-RS"/>
              </w:rPr>
            </w:pPr>
            <w:r w:rsidRPr="00784E39">
              <w:rPr>
                <w:rFonts w:ascii="Cambria" w:hAnsi="Cambria"/>
                <w:noProof/>
                <w:sz w:val="20"/>
                <w:szCs w:val="20"/>
                <w:lang w:val="en-GB" w:eastAsia="sr-Latn-RS"/>
              </w:rPr>
              <w:t>791</w:t>
            </w:r>
          </w:p>
        </w:tc>
        <w:tc>
          <w:tcPr>
            <w:tcW w:w="804" w:type="dxa"/>
            <w:shd w:val="clear" w:color="auto" w:fill="E1DFDF" w:themeFill="text2" w:themeFillTint="33"/>
          </w:tcPr>
          <w:p w14:paraId="3478245E" w14:textId="79805FEE" w:rsidR="00784E39" w:rsidRPr="00784E39" w:rsidRDefault="00784E39" w:rsidP="00784E39">
            <w:pPr>
              <w:tabs>
                <w:tab w:val="left" w:pos="5147"/>
              </w:tabs>
              <w:jc w:val="center"/>
              <w:cnfStyle w:val="000000100000" w:firstRow="0" w:lastRow="0" w:firstColumn="0" w:lastColumn="0" w:oddVBand="0" w:evenVBand="0" w:oddHBand="1" w:evenHBand="0" w:firstRowFirstColumn="0" w:firstRowLastColumn="0" w:lastRowFirstColumn="0" w:lastRowLastColumn="0"/>
              <w:rPr>
                <w:rFonts w:ascii="Cambria" w:hAnsi="Cambria"/>
                <w:b/>
                <w:bCs/>
                <w:noProof/>
                <w:sz w:val="20"/>
                <w:szCs w:val="20"/>
                <w:lang w:val="en-GB" w:eastAsia="sr-Latn-RS"/>
              </w:rPr>
            </w:pPr>
            <w:r w:rsidRPr="00784E39">
              <w:rPr>
                <w:rFonts w:ascii="Cambria" w:hAnsi="Cambria"/>
                <w:b/>
                <w:bCs/>
                <w:noProof/>
                <w:sz w:val="20"/>
                <w:szCs w:val="20"/>
                <w:lang w:val="en-GB" w:eastAsia="sr-Latn-RS"/>
              </w:rPr>
              <w:t>1503</w:t>
            </w:r>
          </w:p>
        </w:tc>
        <w:tc>
          <w:tcPr>
            <w:tcW w:w="739" w:type="dxa"/>
            <w:shd w:val="clear" w:color="auto" w:fill="auto"/>
          </w:tcPr>
          <w:p w14:paraId="0018069E" w14:textId="783EE78D" w:rsidR="00784E39" w:rsidRPr="00784E39" w:rsidRDefault="00784E39" w:rsidP="00784E39">
            <w:pPr>
              <w:tabs>
                <w:tab w:val="left" w:pos="5147"/>
              </w:tabs>
              <w:jc w:val="center"/>
              <w:cnfStyle w:val="000000100000" w:firstRow="0" w:lastRow="0" w:firstColumn="0" w:lastColumn="0" w:oddVBand="0" w:evenVBand="0" w:oddHBand="1" w:evenHBand="0" w:firstRowFirstColumn="0" w:firstRowLastColumn="0" w:lastRowFirstColumn="0" w:lastRowLastColumn="0"/>
              <w:rPr>
                <w:rFonts w:ascii="Cambria" w:hAnsi="Cambria"/>
                <w:noProof/>
                <w:sz w:val="20"/>
                <w:szCs w:val="20"/>
                <w:lang w:val="en-GB" w:eastAsia="sr-Latn-RS"/>
              </w:rPr>
            </w:pPr>
            <w:r w:rsidRPr="00784E39">
              <w:rPr>
                <w:rFonts w:ascii="Cambria" w:hAnsi="Cambria"/>
                <w:noProof/>
                <w:sz w:val="20"/>
                <w:szCs w:val="20"/>
                <w:lang w:val="en-GB" w:eastAsia="sr-Latn-RS"/>
              </w:rPr>
              <w:t>366</w:t>
            </w:r>
          </w:p>
        </w:tc>
        <w:tc>
          <w:tcPr>
            <w:tcW w:w="709" w:type="dxa"/>
            <w:shd w:val="clear" w:color="auto" w:fill="auto"/>
          </w:tcPr>
          <w:p w14:paraId="34C27C71" w14:textId="2F39BA02" w:rsidR="00784E39" w:rsidRPr="00784E39" w:rsidRDefault="00784E39" w:rsidP="00784E39">
            <w:pPr>
              <w:tabs>
                <w:tab w:val="left" w:pos="5147"/>
              </w:tabs>
              <w:jc w:val="center"/>
              <w:cnfStyle w:val="000000100000" w:firstRow="0" w:lastRow="0" w:firstColumn="0" w:lastColumn="0" w:oddVBand="0" w:evenVBand="0" w:oddHBand="1" w:evenHBand="0" w:firstRowFirstColumn="0" w:firstRowLastColumn="0" w:lastRowFirstColumn="0" w:lastRowLastColumn="0"/>
              <w:rPr>
                <w:rFonts w:ascii="Cambria" w:hAnsi="Cambria"/>
                <w:noProof/>
                <w:sz w:val="20"/>
                <w:szCs w:val="20"/>
                <w:lang w:val="en-GB" w:eastAsia="sr-Latn-RS"/>
              </w:rPr>
            </w:pPr>
            <w:r w:rsidRPr="00784E39">
              <w:rPr>
                <w:rFonts w:ascii="Cambria" w:hAnsi="Cambria"/>
                <w:noProof/>
                <w:sz w:val="20"/>
                <w:szCs w:val="20"/>
                <w:lang w:val="en-GB" w:eastAsia="sr-Latn-RS"/>
              </w:rPr>
              <w:t>441</w:t>
            </w:r>
          </w:p>
        </w:tc>
        <w:tc>
          <w:tcPr>
            <w:tcW w:w="850" w:type="dxa"/>
            <w:shd w:val="clear" w:color="auto" w:fill="E1DFDF" w:themeFill="text2" w:themeFillTint="33"/>
          </w:tcPr>
          <w:p w14:paraId="242CD8DD" w14:textId="5394941D" w:rsidR="00784E39" w:rsidRPr="00784E39" w:rsidRDefault="00784E39" w:rsidP="00784E39">
            <w:pPr>
              <w:tabs>
                <w:tab w:val="left" w:pos="5147"/>
              </w:tabs>
              <w:jc w:val="center"/>
              <w:cnfStyle w:val="000000100000" w:firstRow="0" w:lastRow="0" w:firstColumn="0" w:lastColumn="0" w:oddVBand="0" w:evenVBand="0" w:oddHBand="1" w:evenHBand="0" w:firstRowFirstColumn="0" w:firstRowLastColumn="0" w:lastRowFirstColumn="0" w:lastRowLastColumn="0"/>
              <w:rPr>
                <w:rFonts w:ascii="Cambria" w:hAnsi="Cambria"/>
                <w:b/>
                <w:bCs/>
                <w:noProof/>
                <w:sz w:val="20"/>
                <w:szCs w:val="20"/>
                <w:lang w:val="en-GB" w:eastAsia="sr-Latn-RS"/>
              </w:rPr>
            </w:pPr>
            <w:r w:rsidRPr="00784E39">
              <w:rPr>
                <w:rFonts w:ascii="Cambria" w:hAnsi="Cambria"/>
                <w:b/>
                <w:bCs/>
                <w:noProof/>
                <w:sz w:val="20"/>
                <w:szCs w:val="20"/>
                <w:lang w:val="en-GB" w:eastAsia="sr-Latn-RS"/>
              </w:rPr>
              <w:t>807</w:t>
            </w:r>
          </w:p>
        </w:tc>
        <w:tc>
          <w:tcPr>
            <w:tcW w:w="567" w:type="dxa"/>
            <w:shd w:val="clear" w:color="auto" w:fill="auto"/>
          </w:tcPr>
          <w:p w14:paraId="67886748" w14:textId="68316744" w:rsidR="00784E39" w:rsidRPr="00784E39" w:rsidRDefault="00784E39" w:rsidP="00784E39">
            <w:pPr>
              <w:tabs>
                <w:tab w:val="left" w:pos="5147"/>
              </w:tabs>
              <w:jc w:val="center"/>
              <w:cnfStyle w:val="000000100000" w:firstRow="0" w:lastRow="0" w:firstColumn="0" w:lastColumn="0" w:oddVBand="0" w:evenVBand="0" w:oddHBand="1" w:evenHBand="0" w:firstRowFirstColumn="0" w:firstRowLastColumn="0" w:lastRowFirstColumn="0" w:lastRowLastColumn="0"/>
              <w:rPr>
                <w:rFonts w:ascii="Cambria" w:hAnsi="Cambria"/>
                <w:noProof/>
                <w:sz w:val="20"/>
                <w:szCs w:val="20"/>
                <w:lang w:val="sr-Cyrl-RS" w:eastAsia="sr-Latn-RS"/>
              </w:rPr>
            </w:pPr>
            <w:r w:rsidRPr="00784E39">
              <w:rPr>
                <w:rFonts w:ascii="Cambria" w:hAnsi="Cambria"/>
                <w:noProof/>
                <w:sz w:val="20"/>
                <w:szCs w:val="20"/>
                <w:lang w:val="sr-Cyrl-RS" w:eastAsia="sr-Latn-RS"/>
              </w:rPr>
              <w:t>102</w:t>
            </w:r>
          </w:p>
        </w:tc>
        <w:tc>
          <w:tcPr>
            <w:tcW w:w="664" w:type="dxa"/>
            <w:shd w:val="clear" w:color="auto" w:fill="auto"/>
          </w:tcPr>
          <w:p w14:paraId="76EF1C8E" w14:textId="4A538294" w:rsidR="00784E39" w:rsidRPr="00784E39" w:rsidRDefault="00784E39" w:rsidP="00784E39">
            <w:pPr>
              <w:tabs>
                <w:tab w:val="left" w:pos="5147"/>
              </w:tabs>
              <w:jc w:val="center"/>
              <w:cnfStyle w:val="000000100000" w:firstRow="0" w:lastRow="0" w:firstColumn="0" w:lastColumn="0" w:oddVBand="0" w:evenVBand="0" w:oddHBand="1" w:evenHBand="0" w:firstRowFirstColumn="0" w:firstRowLastColumn="0" w:lastRowFirstColumn="0" w:lastRowLastColumn="0"/>
              <w:rPr>
                <w:rFonts w:ascii="Cambria" w:hAnsi="Cambria"/>
                <w:noProof/>
                <w:sz w:val="20"/>
                <w:szCs w:val="20"/>
                <w:lang w:val="sr-Cyrl-RS" w:eastAsia="sr-Latn-RS"/>
              </w:rPr>
            </w:pPr>
            <w:r w:rsidRPr="00784E39">
              <w:rPr>
                <w:rFonts w:ascii="Cambria" w:hAnsi="Cambria"/>
                <w:noProof/>
                <w:sz w:val="20"/>
                <w:szCs w:val="20"/>
                <w:lang w:val="sr-Cyrl-RS" w:eastAsia="sr-Latn-RS"/>
              </w:rPr>
              <w:t>135</w:t>
            </w:r>
          </w:p>
        </w:tc>
        <w:tc>
          <w:tcPr>
            <w:tcW w:w="612" w:type="dxa"/>
            <w:shd w:val="clear" w:color="auto" w:fill="E1DFDF" w:themeFill="text2" w:themeFillTint="33"/>
          </w:tcPr>
          <w:p w14:paraId="4E2766E6" w14:textId="00C550AB" w:rsidR="00784E39" w:rsidRPr="00784E39" w:rsidRDefault="00784E39" w:rsidP="00784E39">
            <w:pPr>
              <w:tabs>
                <w:tab w:val="left" w:pos="5147"/>
              </w:tabs>
              <w:jc w:val="center"/>
              <w:cnfStyle w:val="000000100000" w:firstRow="0" w:lastRow="0" w:firstColumn="0" w:lastColumn="0" w:oddVBand="0" w:evenVBand="0" w:oddHBand="1" w:evenHBand="0" w:firstRowFirstColumn="0" w:firstRowLastColumn="0" w:lastRowFirstColumn="0" w:lastRowLastColumn="0"/>
              <w:rPr>
                <w:rFonts w:ascii="Cambria" w:hAnsi="Cambria"/>
                <w:b/>
                <w:bCs/>
                <w:noProof/>
                <w:sz w:val="20"/>
                <w:szCs w:val="20"/>
                <w:lang w:val="sr-Cyrl-RS" w:eastAsia="sr-Latn-RS"/>
              </w:rPr>
            </w:pPr>
            <w:r w:rsidRPr="00784E39">
              <w:rPr>
                <w:rFonts w:ascii="Cambria" w:hAnsi="Cambria"/>
                <w:b/>
                <w:bCs/>
                <w:noProof/>
                <w:sz w:val="20"/>
                <w:szCs w:val="20"/>
                <w:lang w:val="sr-Cyrl-RS" w:eastAsia="sr-Latn-RS"/>
              </w:rPr>
              <w:t>237</w:t>
            </w:r>
          </w:p>
        </w:tc>
        <w:tc>
          <w:tcPr>
            <w:tcW w:w="709" w:type="dxa"/>
            <w:shd w:val="clear" w:color="auto" w:fill="auto"/>
          </w:tcPr>
          <w:p w14:paraId="58A3745F" w14:textId="2CB46EFD" w:rsidR="00784E39" w:rsidRPr="00784E39" w:rsidRDefault="00784E39" w:rsidP="00784E39">
            <w:pPr>
              <w:tabs>
                <w:tab w:val="left" w:pos="5147"/>
              </w:tabs>
              <w:jc w:val="center"/>
              <w:cnfStyle w:val="000000100000" w:firstRow="0" w:lastRow="0" w:firstColumn="0" w:lastColumn="0" w:oddVBand="0" w:evenVBand="0" w:oddHBand="1" w:evenHBand="0" w:firstRowFirstColumn="0" w:firstRowLastColumn="0" w:lastRowFirstColumn="0" w:lastRowLastColumn="0"/>
              <w:rPr>
                <w:rFonts w:ascii="Cambria" w:hAnsi="Cambria"/>
                <w:noProof/>
                <w:sz w:val="20"/>
                <w:szCs w:val="20"/>
                <w:lang w:val="sr-Cyrl-RS" w:eastAsia="sr-Latn-RS"/>
              </w:rPr>
            </w:pPr>
            <w:r w:rsidRPr="00784E39">
              <w:rPr>
                <w:rFonts w:ascii="Cambria" w:hAnsi="Cambria"/>
                <w:noProof/>
                <w:sz w:val="20"/>
                <w:szCs w:val="20"/>
                <w:lang w:val="sr-Cyrl-RS" w:eastAsia="sr-Latn-RS"/>
              </w:rPr>
              <w:t>1449</w:t>
            </w:r>
          </w:p>
        </w:tc>
        <w:tc>
          <w:tcPr>
            <w:tcW w:w="765" w:type="dxa"/>
            <w:shd w:val="clear" w:color="auto" w:fill="auto"/>
          </w:tcPr>
          <w:p w14:paraId="11B45328" w14:textId="2112A29A" w:rsidR="00784E39" w:rsidRPr="00784E39" w:rsidRDefault="00784E39" w:rsidP="00784E39">
            <w:pPr>
              <w:tabs>
                <w:tab w:val="left" w:pos="5147"/>
              </w:tabs>
              <w:jc w:val="center"/>
              <w:cnfStyle w:val="000000100000" w:firstRow="0" w:lastRow="0" w:firstColumn="0" w:lastColumn="0" w:oddVBand="0" w:evenVBand="0" w:oddHBand="1" w:evenHBand="0" w:firstRowFirstColumn="0" w:firstRowLastColumn="0" w:lastRowFirstColumn="0" w:lastRowLastColumn="0"/>
              <w:rPr>
                <w:rFonts w:ascii="Cambria" w:hAnsi="Cambria"/>
                <w:noProof/>
                <w:sz w:val="20"/>
                <w:szCs w:val="20"/>
                <w:lang w:val="sr-Cyrl-RS" w:eastAsia="sr-Latn-RS"/>
              </w:rPr>
            </w:pPr>
            <w:r w:rsidRPr="00784E39">
              <w:rPr>
                <w:rFonts w:ascii="Cambria" w:hAnsi="Cambria"/>
                <w:noProof/>
                <w:sz w:val="20"/>
                <w:szCs w:val="20"/>
                <w:lang w:val="sr-Cyrl-RS" w:eastAsia="sr-Latn-RS"/>
              </w:rPr>
              <w:t>1734</w:t>
            </w:r>
          </w:p>
        </w:tc>
        <w:tc>
          <w:tcPr>
            <w:tcW w:w="801" w:type="dxa"/>
            <w:shd w:val="clear" w:color="auto" w:fill="E1DFDF" w:themeFill="text2" w:themeFillTint="33"/>
          </w:tcPr>
          <w:p w14:paraId="4DE6D58F" w14:textId="62F49FE2" w:rsidR="00784E39" w:rsidRPr="00784E39" w:rsidRDefault="00784E39" w:rsidP="00784E39">
            <w:pPr>
              <w:tabs>
                <w:tab w:val="left" w:pos="5147"/>
              </w:tabs>
              <w:jc w:val="center"/>
              <w:cnfStyle w:val="000000100000" w:firstRow="0" w:lastRow="0" w:firstColumn="0" w:lastColumn="0" w:oddVBand="0" w:evenVBand="0" w:oddHBand="1" w:evenHBand="0" w:firstRowFirstColumn="0" w:firstRowLastColumn="0" w:lastRowFirstColumn="0" w:lastRowLastColumn="0"/>
              <w:rPr>
                <w:rFonts w:ascii="Cambria" w:hAnsi="Cambria"/>
                <w:b/>
                <w:bCs/>
                <w:noProof/>
                <w:sz w:val="20"/>
                <w:szCs w:val="20"/>
                <w:lang w:val="sr-Cyrl-RS" w:eastAsia="sr-Latn-RS"/>
              </w:rPr>
            </w:pPr>
            <w:r w:rsidRPr="00784E39">
              <w:rPr>
                <w:rFonts w:ascii="Cambria" w:hAnsi="Cambria"/>
                <w:b/>
                <w:bCs/>
                <w:noProof/>
                <w:sz w:val="20"/>
                <w:szCs w:val="20"/>
                <w:lang w:val="sr-Cyrl-RS" w:eastAsia="sr-Latn-RS"/>
              </w:rPr>
              <w:t>3183</w:t>
            </w:r>
          </w:p>
        </w:tc>
      </w:tr>
      <w:tr w:rsidR="00784E39" w:rsidRPr="00285970" w14:paraId="20636AF0" w14:textId="77777777" w:rsidTr="00507447">
        <w:trPr>
          <w:gridAfter w:val="1"/>
          <w:wAfter w:w="25" w:type="dxa"/>
          <w:trHeight w:val="311"/>
        </w:trPr>
        <w:tc>
          <w:tcPr>
            <w:cnfStyle w:val="001000000000" w:firstRow="0" w:lastRow="0" w:firstColumn="1" w:lastColumn="0" w:oddVBand="0" w:evenVBand="0" w:oddHBand="0" w:evenHBand="0" w:firstRowFirstColumn="0" w:firstRowLastColumn="0" w:lastRowFirstColumn="0" w:lastRowLastColumn="0"/>
            <w:tcW w:w="1932" w:type="dxa"/>
          </w:tcPr>
          <w:p w14:paraId="1022627A" w14:textId="7A6E9AF4" w:rsidR="00784E39" w:rsidRPr="005F09BF" w:rsidRDefault="00784E39" w:rsidP="00784E39">
            <w:pPr>
              <w:tabs>
                <w:tab w:val="left" w:pos="5147"/>
              </w:tabs>
              <w:jc w:val="center"/>
              <w:rPr>
                <w:rFonts w:ascii="Cambria" w:hAnsi="Cambria"/>
                <w:b w:val="0"/>
                <w:bCs w:val="0"/>
                <w:noProof/>
                <w:lang w:val="sr-Cyrl-RS" w:eastAsia="sr-Latn-RS"/>
              </w:rPr>
            </w:pPr>
            <w:r w:rsidRPr="005F09BF">
              <w:rPr>
                <w:rFonts w:ascii="Cambria" w:hAnsi="Cambria"/>
                <w:b w:val="0"/>
                <w:bCs w:val="0"/>
                <w:noProof/>
                <w:lang w:val="sr-Cyrl-RS" w:eastAsia="sr-Latn-RS"/>
              </w:rPr>
              <w:t>Стари (65 и више)</w:t>
            </w:r>
          </w:p>
        </w:tc>
        <w:tc>
          <w:tcPr>
            <w:tcW w:w="831" w:type="dxa"/>
          </w:tcPr>
          <w:p w14:paraId="12289F51" w14:textId="6BFE333A" w:rsidR="00784E39" w:rsidRPr="00784E39" w:rsidRDefault="00784E39" w:rsidP="00784E39">
            <w:pPr>
              <w:tabs>
                <w:tab w:val="left" w:pos="5147"/>
              </w:tabs>
              <w:jc w:val="center"/>
              <w:cnfStyle w:val="000000000000" w:firstRow="0" w:lastRow="0" w:firstColumn="0" w:lastColumn="0" w:oddVBand="0" w:evenVBand="0" w:oddHBand="0" w:evenHBand="0" w:firstRowFirstColumn="0" w:firstRowLastColumn="0" w:lastRowFirstColumn="0" w:lastRowLastColumn="0"/>
              <w:rPr>
                <w:rFonts w:ascii="Cambria" w:hAnsi="Cambria"/>
                <w:noProof/>
                <w:sz w:val="20"/>
                <w:szCs w:val="20"/>
                <w:lang w:val="en-GB" w:eastAsia="sr-Latn-RS"/>
              </w:rPr>
            </w:pPr>
            <w:r w:rsidRPr="00784E39">
              <w:rPr>
                <w:rFonts w:ascii="Cambria" w:hAnsi="Cambria"/>
                <w:noProof/>
                <w:sz w:val="20"/>
                <w:szCs w:val="20"/>
                <w:lang w:val="en-GB" w:eastAsia="sr-Latn-RS"/>
              </w:rPr>
              <w:t>160</w:t>
            </w:r>
          </w:p>
        </w:tc>
        <w:tc>
          <w:tcPr>
            <w:tcW w:w="798" w:type="dxa"/>
          </w:tcPr>
          <w:p w14:paraId="3B74945C" w14:textId="31919D92" w:rsidR="00784E39" w:rsidRPr="00784E39" w:rsidRDefault="00784E39" w:rsidP="00784E39">
            <w:pPr>
              <w:tabs>
                <w:tab w:val="left" w:pos="5147"/>
              </w:tabs>
              <w:jc w:val="center"/>
              <w:cnfStyle w:val="000000000000" w:firstRow="0" w:lastRow="0" w:firstColumn="0" w:lastColumn="0" w:oddVBand="0" w:evenVBand="0" w:oddHBand="0" w:evenHBand="0" w:firstRowFirstColumn="0" w:firstRowLastColumn="0" w:lastRowFirstColumn="0" w:lastRowLastColumn="0"/>
              <w:rPr>
                <w:rFonts w:ascii="Cambria" w:hAnsi="Cambria"/>
                <w:noProof/>
                <w:sz w:val="20"/>
                <w:szCs w:val="20"/>
                <w:lang w:val="en-GB" w:eastAsia="sr-Latn-RS"/>
              </w:rPr>
            </w:pPr>
            <w:r w:rsidRPr="00784E39">
              <w:rPr>
                <w:rFonts w:ascii="Cambria" w:hAnsi="Cambria"/>
                <w:noProof/>
                <w:sz w:val="20"/>
                <w:szCs w:val="20"/>
                <w:lang w:val="en-GB" w:eastAsia="sr-Latn-RS"/>
              </w:rPr>
              <w:t>227</w:t>
            </w:r>
          </w:p>
        </w:tc>
        <w:tc>
          <w:tcPr>
            <w:tcW w:w="804" w:type="dxa"/>
            <w:shd w:val="clear" w:color="auto" w:fill="E1DFDF" w:themeFill="text2" w:themeFillTint="33"/>
          </w:tcPr>
          <w:p w14:paraId="026C4E2A" w14:textId="7A1293DD" w:rsidR="00784E39" w:rsidRPr="00784E39" w:rsidRDefault="00784E39" w:rsidP="00784E39">
            <w:pPr>
              <w:tabs>
                <w:tab w:val="left" w:pos="5147"/>
              </w:tabs>
              <w:jc w:val="center"/>
              <w:cnfStyle w:val="000000000000" w:firstRow="0" w:lastRow="0" w:firstColumn="0" w:lastColumn="0" w:oddVBand="0" w:evenVBand="0" w:oddHBand="0" w:evenHBand="0" w:firstRowFirstColumn="0" w:firstRowLastColumn="0" w:lastRowFirstColumn="0" w:lastRowLastColumn="0"/>
              <w:rPr>
                <w:rFonts w:ascii="Cambria" w:hAnsi="Cambria"/>
                <w:b/>
                <w:bCs/>
                <w:noProof/>
                <w:sz w:val="20"/>
                <w:szCs w:val="20"/>
                <w:lang w:val="en-GB" w:eastAsia="sr-Latn-RS"/>
              </w:rPr>
            </w:pPr>
            <w:r w:rsidRPr="00784E39">
              <w:rPr>
                <w:rFonts w:ascii="Cambria" w:hAnsi="Cambria"/>
                <w:b/>
                <w:bCs/>
                <w:noProof/>
                <w:sz w:val="20"/>
                <w:szCs w:val="20"/>
                <w:lang w:val="en-GB" w:eastAsia="sr-Latn-RS"/>
              </w:rPr>
              <w:t>387</w:t>
            </w:r>
          </w:p>
        </w:tc>
        <w:tc>
          <w:tcPr>
            <w:tcW w:w="739" w:type="dxa"/>
          </w:tcPr>
          <w:p w14:paraId="0FFF5257" w14:textId="0E0E376E" w:rsidR="00784E39" w:rsidRPr="00784E39" w:rsidRDefault="00784E39" w:rsidP="00784E39">
            <w:pPr>
              <w:tabs>
                <w:tab w:val="left" w:pos="5147"/>
              </w:tabs>
              <w:jc w:val="center"/>
              <w:cnfStyle w:val="000000000000" w:firstRow="0" w:lastRow="0" w:firstColumn="0" w:lastColumn="0" w:oddVBand="0" w:evenVBand="0" w:oddHBand="0" w:evenHBand="0" w:firstRowFirstColumn="0" w:firstRowLastColumn="0" w:lastRowFirstColumn="0" w:lastRowLastColumn="0"/>
              <w:rPr>
                <w:rFonts w:ascii="Cambria" w:hAnsi="Cambria"/>
                <w:noProof/>
                <w:sz w:val="20"/>
                <w:szCs w:val="20"/>
                <w:lang w:val="en-GB" w:eastAsia="sr-Latn-RS"/>
              </w:rPr>
            </w:pPr>
            <w:r w:rsidRPr="00784E39">
              <w:rPr>
                <w:rFonts w:ascii="Cambria" w:hAnsi="Cambria"/>
                <w:noProof/>
                <w:sz w:val="20"/>
                <w:szCs w:val="20"/>
                <w:lang w:val="en-GB" w:eastAsia="sr-Latn-RS"/>
              </w:rPr>
              <w:t>126</w:t>
            </w:r>
          </w:p>
        </w:tc>
        <w:tc>
          <w:tcPr>
            <w:tcW w:w="709" w:type="dxa"/>
          </w:tcPr>
          <w:p w14:paraId="5106861C" w14:textId="576A9F26" w:rsidR="00784E39" w:rsidRPr="00784E39" w:rsidRDefault="00784E39" w:rsidP="00784E39">
            <w:pPr>
              <w:tabs>
                <w:tab w:val="left" w:pos="5147"/>
              </w:tabs>
              <w:jc w:val="center"/>
              <w:cnfStyle w:val="000000000000" w:firstRow="0" w:lastRow="0" w:firstColumn="0" w:lastColumn="0" w:oddVBand="0" w:evenVBand="0" w:oddHBand="0" w:evenHBand="0" w:firstRowFirstColumn="0" w:firstRowLastColumn="0" w:lastRowFirstColumn="0" w:lastRowLastColumn="0"/>
              <w:rPr>
                <w:rFonts w:ascii="Cambria" w:hAnsi="Cambria"/>
                <w:noProof/>
                <w:sz w:val="20"/>
                <w:szCs w:val="20"/>
                <w:lang w:val="en-GB" w:eastAsia="sr-Latn-RS"/>
              </w:rPr>
            </w:pPr>
            <w:r w:rsidRPr="00784E39">
              <w:rPr>
                <w:rFonts w:ascii="Cambria" w:hAnsi="Cambria"/>
                <w:noProof/>
                <w:sz w:val="20"/>
                <w:szCs w:val="20"/>
                <w:lang w:val="en-GB" w:eastAsia="sr-Latn-RS"/>
              </w:rPr>
              <w:t>197</w:t>
            </w:r>
          </w:p>
        </w:tc>
        <w:tc>
          <w:tcPr>
            <w:tcW w:w="850" w:type="dxa"/>
            <w:shd w:val="clear" w:color="auto" w:fill="E1DFDF" w:themeFill="text2" w:themeFillTint="33"/>
          </w:tcPr>
          <w:p w14:paraId="0253BAFD" w14:textId="791DE217" w:rsidR="00784E39" w:rsidRPr="00784E39" w:rsidRDefault="00784E39" w:rsidP="00784E39">
            <w:pPr>
              <w:tabs>
                <w:tab w:val="left" w:pos="5147"/>
              </w:tabs>
              <w:jc w:val="center"/>
              <w:cnfStyle w:val="000000000000" w:firstRow="0" w:lastRow="0" w:firstColumn="0" w:lastColumn="0" w:oddVBand="0" w:evenVBand="0" w:oddHBand="0" w:evenHBand="0" w:firstRowFirstColumn="0" w:firstRowLastColumn="0" w:lastRowFirstColumn="0" w:lastRowLastColumn="0"/>
              <w:rPr>
                <w:rFonts w:ascii="Cambria" w:hAnsi="Cambria"/>
                <w:b/>
                <w:bCs/>
                <w:noProof/>
                <w:sz w:val="20"/>
                <w:szCs w:val="20"/>
                <w:lang w:val="en-GB" w:eastAsia="sr-Latn-RS"/>
              </w:rPr>
            </w:pPr>
            <w:r w:rsidRPr="00784E39">
              <w:rPr>
                <w:rFonts w:ascii="Cambria" w:hAnsi="Cambria"/>
                <w:b/>
                <w:bCs/>
                <w:noProof/>
                <w:sz w:val="20"/>
                <w:szCs w:val="20"/>
                <w:lang w:val="en-GB" w:eastAsia="sr-Latn-RS"/>
              </w:rPr>
              <w:t>323</w:t>
            </w:r>
          </w:p>
        </w:tc>
        <w:tc>
          <w:tcPr>
            <w:tcW w:w="567" w:type="dxa"/>
          </w:tcPr>
          <w:p w14:paraId="61393514" w14:textId="5DA6908E" w:rsidR="00784E39" w:rsidRPr="00784E39" w:rsidRDefault="00784E39" w:rsidP="00784E39">
            <w:pPr>
              <w:tabs>
                <w:tab w:val="left" w:pos="5147"/>
              </w:tabs>
              <w:jc w:val="center"/>
              <w:cnfStyle w:val="000000000000" w:firstRow="0" w:lastRow="0" w:firstColumn="0" w:lastColumn="0" w:oddVBand="0" w:evenVBand="0" w:oddHBand="0" w:evenHBand="0" w:firstRowFirstColumn="0" w:firstRowLastColumn="0" w:lastRowFirstColumn="0" w:lastRowLastColumn="0"/>
              <w:rPr>
                <w:rFonts w:ascii="Cambria" w:hAnsi="Cambria"/>
                <w:noProof/>
                <w:sz w:val="20"/>
                <w:szCs w:val="20"/>
                <w:lang w:val="sr-Cyrl-RS" w:eastAsia="sr-Latn-RS"/>
              </w:rPr>
            </w:pPr>
            <w:r w:rsidRPr="00784E39">
              <w:rPr>
                <w:rFonts w:ascii="Cambria" w:hAnsi="Cambria"/>
                <w:noProof/>
                <w:sz w:val="20"/>
                <w:szCs w:val="20"/>
                <w:lang w:val="sr-Cyrl-RS" w:eastAsia="sr-Latn-RS"/>
              </w:rPr>
              <w:t>50</w:t>
            </w:r>
          </w:p>
        </w:tc>
        <w:tc>
          <w:tcPr>
            <w:tcW w:w="664" w:type="dxa"/>
          </w:tcPr>
          <w:p w14:paraId="6AB630CF" w14:textId="5A048BE0" w:rsidR="00784E39" w:rsidRPr="00784E39" w:rsidRDefault="00784E39" w:rsidP="00784E39">
            <w:pPr>
              <w:tabs>
                <w:tab w:val="left" w:pos="5147"/>
              </w:tabs>
              <w:jc w:val="center"/>
              <w:cnfStyle w:val="000000000000" w:firstRow="0" w:lastRow="0" w:firstColumn="0" w:lastColumn="0" w:oddVBand="0" w:evenVBand="0" w:oddHBand="0" w:evenHBand="0" w:firstRowFirstColumn="0" w:firstRowLastColumn="0" w:lastRowFirstColumn="0" w:lastRowLastColumn="0"/>
              <w:rPr>
                <w:rFonts w:ascii="Cambria" w:hAnsi="Cambria"/>
                <w:noProof/>
                <w:sz w:val="20"/>
                <w:szCs w:val="20"/>
                <w:lang w:val="sr-Cyrl-RS" w:eastAsia="sr-Latn-RS"/>
              </w:rPr>
            </w:pPr>
            <w:r w:rsidRPr="00784E39">
              <w:rPr>
                <w:rFonts w:ascii="Cambria" w:hAnsi="Cambria"/>
                <w:noProof/>
                <w:sz w:val="20"/>
                <w:szCs w:val="20"/>
                <w:lang w:val="sr-Cyrl-RS" w:eastAsia="sr-Latn-RS"/>
              </w:rPr>
              <w:t>104</w:t>
            </w:r>
          </w:p>
        </w:tc>
        <w:tc>
          <w:tcPr>
            <w:tcW w:w="612" w:type="dxa"/>
            <w:shd w:val="clear" w:color="auto" w:fill="E1DFDF" w:themeFill="text2" w:themeFillTint="33"/>
          </w:tcPr>
          <w:p w14:paraId="6A7B5F4C" w14:textId="7B76E69D" w:rsidR="00784E39" w:rsidRPr="00784E39" w:rsidRDefault="00784E39" w:rsidP="00784E39">
            <w:pPr>
              <w:tabs>
                <w:tab w:val="left" w:pos="5147"/>
              </w:tabs>
              <w:jc w:val="center"/>
              <w:cnfStyle w:val="000000000000" w:firstRow="0" w:lastRow="0" w:firstColumn="0" w:lastColumn="0" w:oddVBand="0" w:evenVBand="0" w:oddHBand="0" w:evenHBand="0" w:firstRowFirstColumn="0" w:firstRowLastColumn="0" w:lastRowFirstColumn="0" w:lastRowLastColumn="0"/>
              <w:rPr>
                <w:rFonts w:ascii="Cambria" w:hAnsi="Cambria"/>
                <w:b/>
                <w:bCs/>
                <w:noProof/>
                <w:sz w:val="20"/>
                <w:szCs w:val="20"/>
                <w:lang w:val="sr-Cyrl-RS" w:eastAsia="sr-Latn-RS"/>
              </w:rPr>
            </w:pPr>
            <w:r w:rsidRPr="00784E39">
              <w:rPr>
                <w:rFonts w:ascii="Cambria" w:hAnsi="Cambria"/>
                <w:b/>
                <w:bCs/>
                <w:noProof/>
                <w:sz w:val="20"/>
                <w:szCs w:val="20"/>
                <w:lang w:val="sr-Cyrl-RS" w:eastAsia="sr-Latn-RS"/>
              </w:rPr>
              <w:t>154</w:t>
            </w:r>
          </w:p>
        </w:tc>
        <w:tc>
          <w:tcPr>
            <w:tcW w:w="709" w:type="dxa"/>
          </w:tcPr>
          <w:p w14:paraId="1A03C83E" w14:textId="1B7A17DD" w:rsidR="00784E39" w:rsidRPr="00784E39" w:rsidRDefault="00784E39" w:rsidP="00784E39">
            <w:pPr>
              <w:tabs>
                <w:tab w:val="left" w:pos="5147"/>
              </w:tabs>
              <w:jc w:val="center"/>
              <w:cnfStyle w:val="000000000000" w:firstRow="0" w:lastRow="0" w:firstColumn="0" w:lastColumn="0" w:oddVBand="0" w:evenVBand="0" w:oddHBand="0" w:evenHBand="0" w:firstRowFirstColumn="0" w:firstRowLastColumn="0" w:lastRowFirstColumn="0" w:lastRowLastColumn="0"/>
              <w:rPr>
                <w:rFonts w:ascii="Cambria" w:hAnsi="Cambria"/>
                <w:noProof/>
                <w:sz w:val="20"/>
                <w:szCs w:val="20"/>
                <w:lang w:val="sr-Cyrl-RS" w:eastAsia="sr-Latn-RS"/>
              </w:rPr>
            </w:pPr>
            <w:r w:rsidRPr="00784E39">
              <w:rPr>
                <w:rFonts w:ascii="Cambria" w:hAnsi="Cambria"/>
                <w:noProof/>
                <w:sz w:val="20"/>
                <w:szCs w:val="20"/>
                <w:lang w:val="sr-Cyrl-RS" w:eastAsia="sr-Latn-RS"/>
              </w:rPr>
              <w:t>641</w:t>
            </w:r>
          </w:p>
        </w:tc>
        <w:tc>
          <w:tcPr>
            <w:tcW w:w="765" w:type="dxa"/>
          </w:tcPr>
          <w:p w14:paraId="1E25C000" w14:textId="35F23275" w:rsidR="00784E39" w:rsidRPr="00784E39" w:rsidRDefault="00784E39" w:rsidP="00784E39">
            <w:pPr>
              <w:tabs>
                <w:tab w:val="left" w:pos="5147"/>
              </w:tabs>
              <w:jc w:val="center"/>
              <w:cnfStyle w:val="000000000000" w:firstRow="0" w:lastRow="0" w:firstColumn="0" w:lastColumn="0" w:oddVBand="0" w:evenVBand="0" w:oddHBand="0" w:evenHBand="0" w:firstRowFirstColumn="0" w:firstRowLastColumn="0" w:lastRowFirstColumn="0" w:lastRowLastColumn="0"/>
              <w:rPr>
                <w:rFonts w:ascii="Cambria" w:hAnsi="Cambria"/>
                <w:noProof/>
                <w:sz w:val="20"/>
                <w:szCs w:val="20"/>
                <w:lang w:val="sr-Cyrl-RS" w:eastAsia="sr-Latn-RS"/>
              </w:rPr>
            </w:pPr>
            <w:r w:rsidRPr="00784E39">
              <w:rPr>
                <w:rFonts w:ascii="Cambria" w:hAnsi="Cambria"/>
                <w:noProof/>
                <w:sz w:val="20"/>
                <w:szCs w:val="20"/>
                <w:lang w:val="sr-Cyrl-RS" w:eastAsia="sr-Latn-RS"/>
              </w:rPr>
              <w:t>905</w:t>
            </w:r>
          </w:p>
        </w:tc>
        <w:tc>
          <w:tcPr>
            <w:tcW w:w="801" w:type="dxa"/>
            <w:shd w:val="clear" w:color="auto" w:fill="E1DFDF" w:themeFill="text2" w:themeFillTint="33"/>
          </w:tcPr>
          <w:p w14:paraId="294392CC" w14:textId="27867CAF" w:rsidR="00784E39" w:rsidRPr="00784E39" w:rsidRDefault="00784E39" w:rsidP="00784E39">
            <w:pPr>
              <w:tabs>
                <w:tab w:val="left" w:pos="5147"/>
              </w:tabs>
              <w:jc w:val="center"/>
              <w:cnfStyle w:val="000000000000" w:firstRow="0" w:lastRow="0" w:firstColumn="0" w:lastColumn="0" w:oddVBand="0" w:evenVBand="0" w:oddHBand="0" w:evenHBand="0" w:firstRowFirstColumn="0" w:firstRowLastColumn="0" w:lastRowFirstColumn="0" w:lastRowLastColumn="0"/>
              <w:rPr>
                <w:rFonts w:ascii="Cambria" w:hAnsi="Cambria"/>
                <w:b/>
                <w:bCs/>
                <w:noProof/>
                <w:sz w:val="20"/>
                <w:szCs w:val="20"/>
                <w:lang w:val="sr-Cyrl-RS" w:eastAsia="sr-Latn-RS"/>
              </w:rPr>
            </w:pPr>
            <w:r w:rsidRPr="00784E39">
              <w:rPr>
                <w:rFonts w:ascii="Cambria" w:hAnsi="Cambria"/>
                <w:b/>
                <w:bCs/>
                <w:noProof/>
                <w:sz w:val="20"/>
                <w:szCs w:val="20"/>
                <w:lang w:val="sr-Cyrl-RS" w:eastAsia="sr-Latn-RS"/>
              </w:rPr>
              <w:t>1546</w:t>
            </w:r>
          </w:p>
        </w:tc>
      </w:tr>
      <w:tr w:rsidR="00784E39" w:rsidRPr="00285970" w14:paraId="0D5E9B3F" w14:textId="77777777" w:rsidTr="00E12246">
        <w:trPr>
          <w:gridAfter w:val="1"/>
          <w:cnfStyle w:val="000000100000" w:firstRow="0" w:lastRow="0" w:firstColumn="0" w:lastColumn="0" w:oddVBand="0" w:evenVBand="0" w:oddHBand="1" w:evenHBand="0" w:firstRowFirstColumn="0" w:firstRowLastColumn="0" w:lastRowFirstColumn="0" w:lastRowLastColumn="0"/>
          <w:wAfter w:w="25" w:type="dxa"/>
          <w:trHeight w:val="311"/>
        </w:trPr>
        <w:tc>
          <w:tcPr>
            <w:cnfStyle w:val="001000000000" w:firstRow="0" w:lastRow="0" w:firstColumn="1" w:lastColumn="0" w:oddVBand="0" w:evenVBand="0" w:oddHBand="0" w:evenHBand="0" w:firstRowFirstColumn="0" w:firstRowLastColumn="0" w:lastRowFirstColumn="0" w:lastRowLastColumn="0"/>
            <w:tcW w:w="1932" w:type="dxa"/>
            <w:shd w:val="clear" w:color="auto" w:fill="006600"/>
          </w:tcPr>
          <w:p w14:paraId="633CDFAE" w14:textId="77777777" w:rsidR="00784E39" w:rsidRDefault="00784E39" w:rsidP="00784E39">
            <w:pPr>
              <w:tabs>
                <w:tab w:val="left" w:pos="5147"/>
              </w:tabs>
              <w:jc w:val="right"/>
              <w:rPr>
                <w:rFonts w:ascii="Cambria" w:hAnsi="Cambria"/>
                <w:b w:val="0"/>
                <w:bCs w:val="0"/>
                <w:noProof/>
                <w:color w:val="FFFFFF" w:themeColor="background1"/>
                <w:lang w:val="sr-Cyrl-RS" w:eastAsia="sr-Latn-RS"/>
              </w:rPr>
            </w:pPr>
            <w:r w:rsidRPr="005F09BF">
              <w:rPr>
                <w:rFonts w:ascii="Cambria" w:hAnsi="Cambria"/>
                <w:noProof/>
                <w:color w:val="FFFFFF" w:themeColor="background1"/>
                <w:lang w:val="sr-Cyrl-RS" w:eastAsia="sr-Latn-RS"/>
              </w:rPr>
              <w:t>УКУПНО:</w:t>
            </w:r>
          </w:p>
          <w:p w14:paraId="21F4725A" w14:textId="00292071" w:rsidR="00784E39" w:rsidRPr="005F09BF" w:rsidRDefault="00784E39" w:rsidP="00784E39">
            <w:pPr>
              <w:tabs>
                <w:tab w:val="left" w:pos="5147"/>
              </w:tabs>
              <w:jc w:val="right"/>
              <w:rPr>
                <w:rFonts w:ascii="Cambria" w:hAnsi="Cambria"/>
                <w:noProof/>
                <w:color w:val="FFFFFF" w:themeColor="background1"/>
                <w:lang w:val="sr-Cyrl-RS" w:eastAsia="sr-Latn-RS"/>
              </w:rPr>
            </w:pPr>
          </w:p>
        </w:tc>
        <w:tc>
          <w:tcPr>
            <w:tcW w:w="831" w:type="dxa"/>
            <w:shd w:val="clear" w:color="auto" w:fill="006600"/>
          </w:tcPr>
          <w:p w14:paraId="39D39DB2" w14:textId="77777777" w:rsidR="00784E39" w:rsidRPr="005F09BF" w:rsidRDefault="00784E39" w:rsidP="00784E39">
            <w:pPr>
              <w:tabs>
                <w:tab w:val="left" w:pos="5147"/>
              </w:tabs>
              <w:jc w:val="center"/>
              <w:cnfStyle w:val="000000100000" w:firstRow="0" w:lastRow="0" w:firstColumn="0" w:lastColumn="0" w:oddVBand="0" w:evenVBand="0" w:oddHBand="1" w:evenHBand="0" w:firstRowFirstColumn="0" w:firstRowLastColumn="0" w:lastRowFirstColumn="0" w:lastRowLastColumn="0"/>
              <w:rPr>
                <w:rFonts w:ascii="Cambria" w:hAnsi="Cambria"/>
                <w:b/>
                <w:bCs/>
                <w:noProof/>
                <w:color w:val="FFFFFF" w:themeColor="background1"/>
                <w:lang w:eastAsia="sr-Latn-RS"/>
              </w:rPr>
            </w:pPr>
          </w:p>
        </w:tc>
        <w:tc>
          <w:tcPr>
            <w:tcW w:w="798" w:type="dxa"/>
            <w:shd w:val="clear" w:color="auto" w:fill="006600"/>
          </w:tcPr>
          <w:p w14:paraId="06557595" w14:textId="77777777" w:rsidR="00784E39" w:rsidRPr="005F09BF" w:rsidRDefault="00784E39" w:rsidP="00784E39">
            <w:pPr>
              <w:tabs>
                <w:tab w:val="left" w:pos="5147"/>
              </w:tabs>
              <w:jc w:val="center"/>
              <w:cnfStyle w:val="000000100000" w:firstRow="0" w:lastRow="0" w:firstColumn="0" w:lastColumn="0" w:oddVBand="0" w:evenVBand="0" w:oddHBand="1" w:evenHBand="0" w:firstRowFirstColumn="0" w:firstRowLastColumn="0" w:lastRowFirstColumn="0" w:lastRowLastColumn="0"/>
              <w:rPr>
                <w:rFonts w:ascii="Cambria" w:hAnsi="Cambria"/>
                <w:b/>
                <w:bCs/>
                <w:noProof/>
                <w:color w:val="FFFFFF" w:themeColor="background1"/>
                <w:lang w:eastAsia="sr-Latn-RS"/>
              </w:rPr>
            </w:pPr>
          </w:p>
        </w:tc>
        <w:tc>
          <w:tcPr>
            <w:tcW w:w="804" w:type="dxa"/>
            <w:shd w:val="clear" w:color="auto" w:fill="006600"/>
          </w:tcPr>
          <w:p w14:paraId="178C8649" w14:textId="02E2B672" w:rsidR="00784E39" w:rsidRPr="00784E39" w:rsidRDefault="00784E39" w:rsidP="00784E39">
            <w:pPr>
              <w:tabs>
                <w:tab w:val="left" w:pos="5147"/>
              </w:tabs>
              <w:jc w:val="center"/>
              <w:cnfStyle w:val="000000100000" w:firstRow="0" w:lastRow="0" w:firstColumn="0" w:lastColumn="0" w:oddVBand="0" w:evenVBand="0" w:oddHBand="1" w:evenHBand="0" w:firstRowFirstColumn="0" w:firstRowLastColumn="0" w:lastRowFirstColumn="0" w:lastRowLastColumn="0"/>
              <w:rPr>
                <w:rFonts w:ascii="Cambria" w:hAnsi="Cambria"/>
                <w:b/>
                <w:bCs/>
                <w:noProof/>
                <w:color w:val="FFFFFF" w:themeColor="background1"/>
                <w:lang w:val="en-GB" w:eastAsia="sr-Latn-RS"/>
              </w:rPr>
            </w:pPr>
            <w:r>
              <w:rPr>
                <w:rFonts w:ascii="Cambria" w:hAnsi="Cambria"/>
                <w:b/>
                <w:bCs/>
                <w:noProof/>
                <w:color w:val="FFFFFF" w:themeColor="background1"/>
                <w:lang w:val="en-GB" w:eastAsia="sr-Latn-RS"/>
              </w:rPr>
              <w:t>3371</w:t>
            </w:r>
          </w:p>
        </w:tc>
        <w:tc>
          <w:tcPr>
            <w:tcW w:w="739" w:type="dxa"/>
            <w:shd w:val="clear" w:color="auto" w:fill="006600"/>
          </w:tcPr>
          <w:p w14:paraId="050857FE" w14:textId="77777777" w:rsidR="00784E39" w:rsidRPr="005F09BF" w:rsidRDefault="00784E39" w:rsidP="00784E39">
            <w:pPr>
              <w:tabs>
                <w:tab w:val="left" w:pos="5147"/>
              </w:tabs>
              <w:jc w:val="center"/>
              <w:cnfStyle w:val="000000100000" w:firstRow="0" w:lastRow="0" w:firstColumn="0" w:lastColumn="0" w:oddVBand="0" w:evenVBand="0" w:oddHBand="1" w:evenHBand="0" w:firstRowFirstColumn="0" w:firstRowLastColumn="0" w:lastRowFirstColumn="0" w:lastRowLastColumn="0"/>
              <w:rPr>
                <w:rFonts w:ascii="Cambria" w:hAnsi="Cambria"/>
                <w:b/>
                <w:bCs/>
                <w:noProof/>
                <w:color w:val="FFFFFF" w:themeColor="background1"/>
                <w:lang w:eastAsia="sr-Latn-RS"/>
              </w:rPr>
            </w:pPr>
          </w:p>
        </w:tc>
        <w:tc>
          <w:tcPr>
            <w:tcW w:w="709" w:type="dxa"/>
            <w:shd w:val="clear" w:color="auto" w:fill="006600"/>
          </w:tcPr>
          <w:p w14:paraId="2C246AF7" w14:textId="77777777" w:rsidR="00784E39" w:rsidRPr="005F09BF" w:rsidRDefault="00784E39" w:rsidP="00784E39">
            <w:pPr>
              <w:tabs>
                <w:tab w:val="left" w:pos="5147"/>
              </w:tabs>
              <w:jc w:val="center"/>
              <w:cnfStyle w:val="000000100000" w:firstRow="0" w:lastRow="0" w:firstColumn="0" w:lastColumn="0" w:oddVBand="0" w:evenVBand="0" w:oddHBand="1" w:evenHBand="0" w:firstRowFirstColumn="0" w:firstRowLastColumn="0" w:lastRowFirstColumn="0" w:lastRowLastColumn="0"/>
              <w:rPr>
                <w:rFonts w:ascii="Cambria" w:hAnsi="Cambria"/>
                <w:b/>
                <w:bCs/>
                <w:noProof/>
                <w:color w:val="FFFFFF" w:themeColor="background1"/>
                <w:lang w:eastAsia="sr-Latn-RS"/>
              </w:rPr>
            </w:pPr>
          </w:p>
        </w:tc>
        <w:tc>
          <w:tcPr>
            <w:tcW w:w="850" w:type="dxa"/>
            <w:shd w:val="clear" w:color="auto" w:fill="006600"/>
          </w:tcPr>
          <w:p w14:paraId="0C284858" w14:textId="17F666D5" w:rsidR="00784E39" w:rsidRPr="00784E39" w:rsidRDefault="00784E39" w:rsidP="00784E39">
            <w:pPr>
              <w:tabs>
                <w:tab w:val="left" w:pos="5147"/>
              </w:tabs>
              <w:jc w:val="center"/>
              <w:cnfStyle w:val="000000100000" w:firstRow="0" w:lastRow="0" w:firstColumn="0" w:lastColumn="0" w:oddVBand="0" w:evenVBand="0" w:oddHBand="1" w:evenHBand="0" w:firstRowFirstColumn="0" w:firstRowLastColumn="0" w:lastRowFirstColumn="0" w:lastRowLastColumn="0"/>
              <w:rPr>
                <w:rFonts w:ascii="Cambria" w:hAnsi="Cambria"/>
                <w:b/>
                <w:bCs/>
                <w:noProof/>
                <w:color w:val="FFFFFF" w:themeColor="background1"/>
                <w:lang w:val="en-GB" w:eastAsia="sr-Latn-RS"/>
              </w:rPr>
            </w:pPr>
            <w:r>
              <w:rPr>
                <w:rFonts w:ascii="Cambria" w:hAnsi="Cambria"/>
                <w:b/>
                <w:bCs/>
                <w:noProof/>
                <w:color w:val="FFFFFF" w:themeColor="background1"/>
                <w:lang w:val="en-GB" w:eastAsia="sr-Latn-RS"/>
              </w:rPr>
              <w:t>2092</w:t>
            </w:r>
          </w:p>
        </w:tc>
        <w:tc>
          <w:tcPr>
            <w:tcW w:w="567" w:type="dxa"/>
            <w:shd w:val="clear" w:color="auto" w:fill="006600"/>
          </w:tcPr>
          <w:p w14:paraId="006C1DCE" w14:textId="77777777" w:rsidR="00784E39" w:rsidRPr="005F09BF" w:rsidRDefault="00784E39" w:rsidP="00784E39">
            <w:pPr>
              <w:tabs>
                <w:tab w:val="left" w:pos="5147"/>
              </w:tabs>
              <w:jc w:val="center"/>
              <w:cnfStyle w:val="000000100000" w:firstRow="0" w:lastRow="0" w:firstColumn="0" w:lastColumn="0" w:oddVBand="0" w:evenVBand="0" w:oddHBand="1" w:evenHBand="0" w:firstRowFirstColumn="0" w:firstRowLastColumn="0" w:lastRowFirstColumn="0" w:lastRowLastColumn="0"/>
              <w:rPr>
                <w:rFonts w:ascii="Cambria" w:hAnsi="Cambria"/>
                <w:b/>
                <w:bCs/>
                <w:noProof/>
                <w:color w:val="FFFFFF" w:themeColor="background1"/>
                <w:lang w:eastAsia="sr-Latn-RS"/>
              </w:rPr>
            </w:pPr>
          </w:p>
        </w:tc>
        <w:tc>
          <w:tcPr>
            <w:tcW w:w="664" w:type="dxa"/>
            <w:shd w:val="clear" w:color="auto" w:fill="006600"/>
          </w:tcPr>
          <w:p w14:paraId="4EC02667" w14:textId="77777777" w:rsidR="00784E39" w:rsidRPr="005F09BF" w:rsidRDefault="00784E39" w:rsidP="00784E39">
            <w:pPr>
              <w:tabs>
                <w:tab w:val="left" w:pos="5147"/>
              </w:tabs>
              <w:jc w:val="center"/>
              <w:cnfStyle w:val="000000100000" w:firstRow="0" w:lastRow="0" w:firstColumn="0" w:lastColumn="0" w:oddVBand="0" w:evenVBand="0" w:oddHBand="1" w:evenHBand="0" w:firstRowFirstColumn="0" w:firstRowLastColumn="0" w:lastRowFirstColumn="0" w:lastRowLastColumn="0"/>
              <w:rPr>
                <w:rFonts w:ascii="Cambria" w:hAnsi="Cambria"/>
                <w:b/>
                <w:bCs/>
                <w:noProof/>
                <w:color w:val="FFFFFF" w:themeColor="background1"/>
                <w:lang w:eastAsia="sr-Latn-RS"/>
              </w:rPr>
            </w:pPr>
          </w:p>
        </w:tc>
        <w:tc>
          <w:tcPr>
            <w:tcW w:w="612" w:type="dxa"/>
            <w:shd w:val="clear" w:color="auto" w:fill="006600"/>
          </w:tcPr>
          <w:p w14:paraId="3C8E0A99" w14:textId="6D6A18AB" w:rsidR="00784E39" w:rsidRPr="00784E39" w:rsidRDefault="00784E39" w:rsidP="00784E39">
            <w:pPr>
              <w:tabs>
                <w:tab w:val="left" w:pos="5147"/>
              </w:tabs>
              <w:jc w:val="center"/>
              <w:cnfStyle w:val="000000100000" w:firstRow="0" w:lastRow="0" w:firstColumn="0" w:lastColumn="0" w:oddVBand="0" w:evenVBand="0" w:oddHBand="1" w:evenHBand="0" w:firstRowFirstColumn="0" w:firstRowLastColumn="0" w:lastRowFirstColumn="0" w:lastRowLastColumn="0"/>
              <w:rPr>
                <w:rFonts w:ascii="Cambria" w:hAnsi="Cambria"/>
                <w:b/>
                <w:bCs/>
                <w:noProof/>
                <w:color w:val="FFFFFF" w:themeColor="background1"/>
                <w:lang w:val="en-GB" w:eastAsia="sr-Latn-RS"/>
              </w:rPr>
            </w:pPr>
            <w:r>
              <w:rPr>
                <w:rFonts w:ascii="Cambria" w:hAnsi="Cambria"/>
                <w:b/>
                <w:bCs/>
                <w:noProof/>
                <w:color w:val="FFFFFF" w:themeColor="background1"/>
                <w:lang w:val="en-GB" w:eastAsia="sr-Latn-RS"/>
              </w:rPr>
              <w:t>654</w:t>
            </w:r>
          </w:p>
        </w:tc>
        <w:tc>
          <w:tcPr>
            <w:tcW w:w="709" w:type="dxa"/>
            <w:shd w:val="clear" w:color="auto" w:fill="006600"/>
          </w:tcPr>
          <w:p w14:paraId="303951F8" w14:textId="77777777" w:rsidR="00784E39" w:rsidRPr="005F09BF" w:rsidRDefault="00784E39" w:rsidP="00784E39">
            <w:pPr>
              <w:tabs>
                <w:tab w:val="left" w:pos="5147"/>
              </w:tabs>
              <w:jc w:val="center"/>
              <w:cnfStyle w:val="000000100000" w:firstRow="0" w:lastRow="0" w:firstColumn="0" w:lastColumn="0" w:oddVBand="0" w:evenVBand="0" w:oddHBand="1" w:evenHBand="0" w:firstRowFirstColumn="0" w:firstRowLastColumn="0" w:lastRowFirstColumn="0" w:lastRowLastColumn="0"/>
              <w:rPr>
                <w:rFonts w:ascii="Cambria" w:hAnsi="Cambria"/>
                <w:b/>
                <w:bCs/>
                <w:noProof/>
                <w:color w:val="FFFFFF" w:themeColor="background1"/>
                <w:lang w:eastAsia="sr-Latn-RS"/>
              </w:rPr>
            </w:pPr>
          </w:p>
        </w:tc>
        <w:tc>
          <w:tcPr>
            <w:tcW w:w="765" w:type="dxa"/>
            <w:shd w:val="clear" w:color="auto" w:fill="006600"/>
          </w:tcPr>
          <w:p w14:paraId="220A6E63" w14:textId="77777777" w:rsidR="00784E39" w:rsidRPr="005F09BF" w:rsidRDefault="00784E39" w:rsidP="00784E39">
            <w:pPr>
              <w:tabs>
                <w:tab w:val="left" w:pos="5147"/>
              </w:tabs>
              <w:jc w:val="center"/>
              <w:cnfStyle w:val="000000100000" w:firstRow="0" w:lastRow="0" w:firstColumn="0" w:lastColumn="0" w:oddVBand="0" w:evenVBand="0" w:oddHBand="1" w:evenHBand="0" w:firstRowFirstColumn="0" w:firstRowLastColumn="0" w:lastRowFirstColumn="0" w:lastRowLastColumn="0"/>
              <w:rPr>
                <w:rFonts w:ascii="Cambria" w:hAnsi="Cambria"/>
                <w:b/>
                <w:bCs/>
                <w:noProof/>
                <w:color w:val="FFFFFF" w:themeColor="background1"/>
                <w:lang w:eastAsia="sr-Latn-RS"/>
              </w:rPr>
            </w:pPr>
          </w:p>
        </w:tc>
        <w:tc>
          <w:tcPr>
            <w:tcW w:w="801" w:type="dxa"/>
            <w:shd w:val="clear" w:color="auto" w:fill="006600"/>
          </w:tcPr>
          <w:p w14:paraId="053996E6" w14:textId="1A4142D2" w:rsidR="00784E39" w:rsidRPr="00784E39" w:rsidRDefault="00784E39" w:rsidP="00784E39">
            <w:pPr>
              <w:tabs>
                <w:tab w:val="left" w:pos="5147"/>
              </w:tabs>
              <w:jc w:val="center"/>
              <w:cnfStyle w:val="000000100000" w:firstRow="0" w:lastRow="0" w:firstColumn="0" w:lastColumn="0" w:oddVBand="0" w:evenVBand="0" w:oddHBand="1" w:evenHBand="0" w:firstRowFirstColumn="0" w:firstRowLastColumn="0" w:lastRowFirstColumn="0" w:lastRowLastColumn="0"/>
              <w:rPr>
                <w:rFonts w:ascii="Cambria" w:hAnsi="Cambria"/>
                <w:b/>
                <w:bCs/>
                <w:noProof/>
                <w:color w:val="FFFFFF" w:themeColor="background1"/>
                <w:lang w:val="en-GB" w:eastAsia="sr-Latn-RS"/>
              </w:rPr>
            </w:pPr>
            <w:r>
              <w:rPr>
                <w:rFonts w:ascii="Cambria" w:hAnsi="Cambria"/>
                <w:b/>
                <w:bCs/>
                <w:noProof/>
                <w:color w:val="FFFFFF" w:themeColor="background1"/>
                <w:lang w:val="en-GB" w:eastAsia="sr-Latn-RS"/>
              </w:rPr>
              <w:t>6496</w:t>
            </w:r>
          </w:p>
        </w:tc>
      </w:tr>
    </w:tbl>
    <w:p w14:paraId="01837C1F" w14:textId="7E01756F" w:rsidR="00285970" w:rsidRDefault="00AA74B8" w:rsidP="00105207">
      <w:pPr>
        <w:tabs>
          <w:tab w:val="left" w:pos="5147"/>
        </w:tabs>
        <w:spacing w:line="240" w:lineRule="auto"/>
        <w:jc w:val="both"/>
        <w:rPr>
          <w:rFonts w:ascii="Cambria" w:hAnsi="Cambria"/>
          <w:i/>
          <w:iCs/>
          <w:sz w:val="22"/>
          <w:szCs w:val="22"/>
          <w:lang w:val="en-GB"/>
        </w:rPr>
      </w:pPr>
      <w:r w:rsidRPr="005F09BF">
        <w:rPr>
          <w:rFonts w:ascii="Cambria" w:hAnsi="Cambria"/>
          <w:i/>
          <w:iCs/>
          <w:sz w:val="22"/>
          <w:szCs w:val="22"/>
          <w:lang w:val="sr-Cyrl-RS"/>
        </w:rPr>
        <w:t xml:space="preserve">Извор: Упитник за сакупљање  података за израду анализе стања, ЦСР </w:t>
      </w:r>
      <w:r w:rsidR="005F09BF" w:rsidRPr="005F09BF">
        <w:rPr>
          <w:rFonts w:ascii="Cambria" w:hAnsi="Cambria"/>
          <w:i/>
          <w:iCs/>
          <w:sz w:val="22"/>
          <w:szCs w:val="22"/>
          <w:lang w:val="sr-Cyrl-RS"/>
        </w:rPr>
        <w:t>Града Вршца</w:t>
      </w:r>
    </w:p>
    <w:p w14:paraId="4F857901" w14:textId="4E7DEC82" w:rsidR="005F09BF" w:rsidRDefault="005F09BF" w:rsidP="00105207">
      <w:pPr>
        <w:tabs>
          <w:tab w:val="left" w:pos="5147"/>
        </w:tabs>
        <w:spacing w:line="240" w:lineRule="auto"/>
        <w:jc w:val="both"/>
        <w:rPr>
          <w:rFonts w:ascii="Cambria" w:hAnsi="Cambria"/>
          <w:noProof/>
          <w:lang w:val="sr-Cyrl-RS" w:eastAsia="sr-Latn-RS"/>
        </w:rPr>
      </w:pPr>
    </w:p>
    <w:p w14:paraId="7CBD8BB2" w14:textId="43B1B68C" w:rsidR="00E12246" w:rsidRDefault="00105207" w:rsidP="00105207">
      <w:pPr>
        <w:tabs>
          <w:tab w:val="left" w:pos="5147"/>
        </w:tabs>
        <w:spacing w:line="240" w:lineRule="auto"/>
        <w:jc w:val="both"/>
        <w:rPr>
          <w:rFonts w:ascii="Cambria" w:hAnsi="Cambria"/>
          <w:noProof/>
          <w:lang w:val="sr-Cyrl-RS" w:eastAsia="sr-Latn-RS"/>
        </w:rPr>
      </w:pPr>
      <w:r>
        <w:rPr>
          <w:rFonts w:ascii="Cambria" w:hAnsi="Cambria"/>
          <w:noProof/>
          <w:lang w:val="sr-Cyrl-RS" w:eastAsia="sr-Latn-RS"/>
        </w:rPr>
        <w:t xml:space="preserve">   </w:t>
      </w:r>
      <w:r w:rsidRPr="00E12246">
        <w:rPr>
          <w:rFonts w:ascii="Cambria" w:hAnsi="Cambria"/>
          <w:noProof/>
          <w:lang w:val="sr-Cyrl-RS" w:eastAsia="sr-Latn-RS"/>
        </w:rPr>
        <w:t xml:space="preserve">Уколико анализирамо територијану распрострањеност корисника социјалне заштите у </w:t>
      </w:r>
      <w:r w:rsidR="00B36B32" w:rsidRPr="00E12246">
        <w:rPr>
          <w:rFonts w:ascii="Cambria" w:hAnsi="Cambria"/>
          <w:noProof/>
          <w:lang w:val="sr-Cyrl-RS" w:eastAsia="sr-Latn-RS"/>
        </w:rPr>
        <w:t xml:space="preserve">граду </w:t>
      </w:r>
      <w:r w:rsidR="00784E39" w:rsidRPr="00E12246">
        <w:rPr>
          <w:rFonts w:ascii="Cambria" w:hAnsi="Cambria"/>
          <w:noProof/>
          <w:lang w:val="sr-Cyrl-RS" w:eastAsia="sr-Latn-RS"/>
        </w:rPr>
        <w:t>Вршцу у последење две године</w:t>
      </w:r>
      <w:r w:rsidRPr="00E12246">
        <w:rPr>
          <w:rFonts w:ascii="Cambria" w:hAnsi="Cambria"/>
          <w:noProof/>
          <w:lang w:val="sr-Cyrl-RS" w:eastAsia="sr-Latn-RS"/>
        </w:rPr>
        <w:t xml:space="preserve">, уочава </w:t>
      </w:r>
      <w:r w:rsidR="00784E39" w:rsidRPr="00E12246">
        <w:rPr>
          <w:rFonts w:ascii="Cambria" w:hAnsi="Cambria"/>
          <w:noProof/>
          <w:lang w:val="sr-Cyrl-RS" w:eastAsia="sr-Latn-RS"/>
        </w:rPr>
        <w:t>се значајн</w:t>
      </w:r>
      <w:r w:rsidR="00E12246" w:rsidRPr="00E12246">
        <w:rPr>
          <w:rFonts w:ascii="Cambria" w:hAnsi="Cambria"/>
          <w:noProof/>
          <w:lang w:val="sr-Cyrl-RS" w:eastAsia="sr-Latn-RS"/>
        </w:rPr>
        <w:t xml:space="preserve">о одступање </w:t>
      </w:r>
      <w:r w:rsidR="0050321D">
        <w:rPr>
          <w:rFonts w:ascii="Cambria" w:hAnsi="Cambria"/>
          <w:noProof/>
          <w:lang w:val="sr-Cyrl-RS" w:eastAsia="sr-Latn-RS"/>
        </w:rPr>
        <w:t>удела</w:t>
      </w:r>
      <w:r w:rsidR="00E12246" w:rsidRPr="00E12246">
        <w:rPr>
          <w:rFonts w:ascii="Cambria" w:hAnsi="Cambria"/>
          <w:noProof/>
          <w:lang w:val="sr-Cyrl-RS" w:eastAsia="sr-Latn-RS"/>
        </w:rPr>
        <w:t xml:space="preserve"> корисника из градске средине и </w:t>
      </w:r>
      <w:r w:rsidR="00E12246">
        <w:rPr>
          <w:rFonts w:ascii="Cambria" w:hAnsi="Cambria"/>
          <w:noProof/>
          <w:lang w:val="sr-Cyrl-RS" w:eastAsia="sr-Latn-RS"/>
        </w:rPr>
        <w:t xml:space="preserve">корисника из </w:t>
      </w:r>
      <w:r w:rsidR="00E12246" w:rsidRPr="00E12246">
        <w:rPr>
          <w:rFonts w:ascii="Cambria" w:hAnsi="Cambria"/>
          <w:noProof/>
          <w:lang w:val="sr-Cyrl-RS" w:eastAsia="sr-Latn-RS"/>
        </w:rPr>
        <w:t>сеоских насеља</w:t>
      </w:r>
      <w:r w:rsidR="00E12246">
        <w:rPr>
          <w:rFonts w:ascii="Cambria" w:hAnsi="Cambria"/>
          <w:noProof/>
          <w:lang w:val="sr-Cyrl-RS" w:eastAsia="sr-Latn-RS"/>
        </w:rPr>
        <w:t xml:space="preserve"> у посматраним годинама</w:t>
      </w:r>
      <w:r w:rsidR="00E12246" w:rsidRPr="00E12246">
        <w:rPr>
          <w:rFonts w:ascii="Cambria" w:hAnsi="Cambria"/>
          <w:noProof/>
          <w:lang w:val="sr-Cyrl-RS" w:eastAsia="sr-Latn-RS"/>
        </w:rPr>
        <w:t xml:space="preserve">. </w:t>
      </w:r>
      <w:r w:rsidRPr="00E12246">
        <w:rPr>
          <w:rFonts w:ascii="Cambria" w:hAnsi="Cambria"/>
          <w:noProof/>
          <w:lang w:val="sr-Cyrl-RS" w:eastAsia="sr-Latn-RS"/>
        </w:rPr>
        <w:t xml:space="preserve">Тако је у </w:t>
      </w:r>
      <w:r w:rsidR="00B36B32" w:rsidRPr="00E12246">
        <w:rPr>
          <w:rFonts w:ascii="Cambria" w:hAnsi="Cambria"/>
          <w:noProof/>
          <w:lang w:val="sr-Cyrl-RS" w:eastAsia="sr-Latn-RS"/>
        </w:rPr>
        <w:t xml:space="preserve">2023. години </w:t>
      </w:r>
      <w:r w:rsidR="00E12246">
        <w:rPr>
          <w:rFonts w:ascii="Cambria" w:hAnsi="Cambria"/>
          <w:noProof/>
          <w:lang w:val="sr-Cyrl-RS" w:eastAsia="sr-Latn-RS"/>
        </w:rPr>
        <w:t>61</w:t>
      </w:r>
      <w:r w:rsidR="00B36B32" w:rsidRPr="00E12246">
        <w:rPr>
          <w:rFonts w:ascii="Cambria" w:hAnsi="Cambria"/>
          <w:noProof/>
          <w:lang w:val="sr-Cyrl-RS" w:eastAsia="sr-Latn-RS"/>
        </w:rPr>
        <w:t>,7% корисника живело у ужем градском језгру, да би</w:t>
      </w:r>
      <w:r w:rsidR="00755C11" w:rsidRPr="00E12246">
        <w:rPr>
          <w:rFonts w:ascii="Cambria" w:hAnsi="Cambria"/>
          <w:noProof/>
          <w:lang w:val="sr-Cyrl-RS" w:eastAsia="sr-Latn-RS"/>
        </w:rPr>
        <w:t xml:space="preserve"> се</w:t>
      </w:r>
      <w:r w:rsidR="00B36B32" w:rsidRPr="00E12246">
        <w:rPr>
          <w:rFonts w:ascii="Cambria" w:hAnsi="Cambria"/>
          <w:noProof/>
          <w:lang w:val="sr-Cyrl-RS" w:eastAsia="sr-Latn-RS"/>
        </w:rPr>
        <w:t xml:space="preserve"> наредне године удео</w:t>
      </w:r>
      <w:r w:rsidR="00E12246">
        <w:rPr>
          <w:rFonts w:ascii="Cambria" w:hAnsi="Cambria"/>
          <w:noProof/>
          <w:lang w:val="sr-Cyrl-RS" w:eastAsia="sr-Latn-RS"/>
        </w:rPr>
        <w:t xml:space="preserve"> градских корисника</w:t>
      </w:r>
      <w:r w:rsidR="00B36B32" w:rsidRPr="00E12246">
        <w:rPr>
          <w:rFonts w:ascii="Cambria" w:hAnsi="Cambria"/>
          <w:noProof/>
          <w:lang w:val="sr-Cyrl-RS" w:eastAsia="sr-Latn-RS"/>
        </w:rPr>
        <w:t xml:space="preserve"> спустио на</w:t>
      </w:r>
      <w:r w:rsidR="00E12246">
        <w:rPr>
          <w:rFonts w:ascii="Cambria" w:hAnsi="Cambria"/>
          <w:noProof/>
          <w:lang w:val="sr-Cyrl-RS" w:eastAsia="sr-Latn-RS"/>
        </w:rPr>
        <w:t xml:space="preserve"> само</w:t>
      </w:r>
      <w:r w:rsidR="00B36B32" w:rsidRPr="00E12246">
        <w:rPr>
          <w:rFonts w:ascii="Cambria" w:hAnsi="Cambria"/>
          <w:noProof/>
          <w:lang w:val="sr-Cyrl-RS" w:eastAsia="sr-Latn-RS"/>
        </w:rPr>
        <w:t xml:space="preserve"> </w:t>
      </w:r>
      <w:r w:rsidR="00E12246">
        <w:rPr>
          <w:rFonts w:ascii="Cambria" w:hAnsi="Cambria"/>
          <w:noProof/>
          <w:lang w:val="sr-Cyrl-RS" w:eastAsia="sr-Latn-RS"/>
        </w:rPr>
        <w:t>9,1</w:t>
      </w:r>
      <w:r w:rsidR="00B36B32" w:rsidRPr="00E12246">
        <w:rPr>
          <w:rFonts w:ascii="Cambria" w:hAnsi="Cambria"/>
          <w:noProof/>
          <w:lang w:val="sr-Cyrl-RS" w:eastAsia="sr-Latn-RS"/>
        </w:rPr>
        <w:t>%</w:t>
      </w:r>
      <w:r w:rsidR="00E12246">
        <w:rPr>
          <w:rFonts w:ascii="Cambria" w:hAnsi="Cambria"/>
          <w:noProof/>
          <w:lang w:val="sr-Cyrl-RS" w:eastAsia="sr-Latn-RS"/>
        </w:rPr>
        <w:t xml:space="preserve">. Дакле, у 2024. години значајно је порастао удео корисника социјалне заштите из сеоских средина и он је износио </w:t>
      </w:r>
      <w:r w:rsidR="00507447">
        <w:rPr>
          <w:rFonts w:ascii="Cambria" w:hAnsi="Cambria"/>
          <w:noProof/>
          <w:lang w:val="sr-Cyrl-RS" w:eastAsia="sr-Latn-RS"/>
        </w:rPr>
        <w:t xml:space="preserve">чак </w:t>
      </w:r>
      <w:r w:rsidR="00E12246">
        <w:rPr>
          <w:rFonts w:ascii="Cambria" w:hAnsi="Cambria"/>
          <w:noProof/>
          <w:lang w:val="sr-Cyrl-RS" w:eastAsia="sr-Latn-RS"/>
        </w:rPr>
        <w:t>90,9% свих корисника, а међу њима су најзаступљенија одрасла и старија лица од 65 година.</w:t>
      </w:r>
      <w:r w:rsidR="003C0790">
        <w:rPr>
          <w:rFonts w:ascii="Cambria" w:hAnsi="Cambria"/>
          <w:noProof/>
          <w:lang w:val="sr-Cyrl-RS" w:eastAsia="sr-Latn-RS"/>
        </w:rPr>
        <w:t xml:space="preserve">    </w:t>
      </w:r>
    </w:p>
    <w:p w14:paraId="1F186661" w14:textId="77777777" w:rsidR="006B1FF5" w:rsidRDefault="006B1FF5" w:rsidP="005A7222">
      <w:pPr>
        <w:tabs>
          <w:tab w:val="left" w:pos="5147"/>
        </w:tabs>
        <w:spacing w:line="240" w:lineRule="auto"/>
        <w:rPr>
          <w:rFonts w:ascii="Cambria" w:hAnsi="Cambria"/>
          <w:b/>
          <w:bCs/>
          <w:noProof/>
          <w:color w:val="6D6262" w:themeColor="accent5" w:themeShade="BF"/>
          <w:lang w:val="sr-Latn-RS" w:eastAsia="sr-Latn-RS"/>
        </w:rPr>
      </w:pPr>
    </w:p>
    <w:p w14:paraId="5014D3E0" w14:textId="1478C1C3" w:rsidR="00653807" w:rsidRDefault="00653807" w:rsidP="00E12246">
      <w:pPr>
        <w:pBdr>
          <w:top w:val="single" w:sz="4" w:space="1" w:color="auto"/>
          <w:left w:val="single" w:sz="4" w:space="4" w:color="auto"/>
          <w:bottom w:val="single" w:sz="4" w:space="1" w:color="auto"/>
          <w:right w:val="single" w:sz="4" w:space="4" w:color="auto"/>
        </w:pBdr>
        <w:shd w:val="clear" w:color="auto" w:fill="E1DFDF" w:themeFill="text2" w:themeFillTint="33"/>
        <w:tabs>
          <w:tab w:val="left" w:pos="5147"/>
        </w:tabs>
        <w:spacing w:line="240" w:lineRule="auto"/>
        <w:jc w:val="both"/>
        <w:rPr>
          <w:rFonts w:ascii="Cambria" w:hAnsi="Cambria"/>
          <w:noProof/>
          <w:lang w:val="sr-Cyrl-RS" w:eastAsia="sr-Latn-RS"/>
        </w:rPr>
      </w:pPr>
      <w:r>
        <w:rPr>
          <w:rFonts w:ascii="Cambria" w:hAnsi="Cambria"/>
          <w:noProof/>
          <w:lang w:val="sr-Cyrl-RS" w:eastAsia="sr-Latn-RS"/>
        </w:rPr>
        <w:t xml:space="preserve">    </w:t>
      </w:r>
      <w:r w:rsidR="006E3AB7" w:rsidRPr="00653807">
        <w:rPr>
          <w:rFonts w:ascii="Cambria" w:hAnsi="Cambria"/>
          <w:noProof/>
          <w:lang w:val="sr-Cyrl-RS" w:eastAsia="sr-Latn-RS"/>
        </w:rPr>
        <w:t xml:space="preserve">Резултати мапирања потреба корисника права и услуга социјалне заштите на територији </w:t>
      </w:r>
      <w:r>
        <w:rPr>
          <w:rFonts w:ascii="Cambria" w:hAnsi="Cambria"/>
          <w:noProof/>
          <w:lang w:val="sr-Cyrl-RS" w:eastAsia="sr-Latn-RS"/>
        </w:rPr>
        <w:t xml:space="preserve">града </w:t>
      </w:r>
      <w:r w:rsidR="00E12246">
        <w:rPr>
          <w:rFonts w:ascii="Cambria" w:hAnsi="Cambria"/>
          <w:noProof/>
          <w:lang w:val="sr-Cyrl-RS" w:eastAsia="sr-Latn-RS"/>
        </w:rPr>
        <w:t>Вршца</w:t>
      </w:r>
      <w:r w:rsidRPr="00653807">
        <w:rPr>
          <w:rFonts w:ascii="Cambria" w:hAnsi="Cambria"/>
          <w:noProof/>
          <w:lang w:val="sr-Cyrl-RS" w:eastAsia="sr-Latn-RS"/>
        </w:rPr>
        <w:t xml:space="preserve"> </w:t>
      </w:r>
      <w:r>
        <w:rPr>
          <w:rFonts w:ascii="Cambria" w:hAnsi="Cambria"/>
          <w:noProof/>
          <w:lang w:val="sr-Cyrl-RS" w:eastAsia="sr-Latn-RS"/>
        </w:rPr>
        <w:t>су</w:t>
      </w:r>
      <w:r w:rsidRPr="00653807">
        <w:rPr>
          <w:rFonts w:ascii="Cambria" w:hAnsi="Cambria"/>
          <w:noProof/>
          <w:lang w:val="sr-Cyrl-RS" w:eastAsia="sr-Latn-RS"/>
        </w:rPr>
        <w:t xml:space="preserve"> показал</w:t>
      </w:r>
      <w:r>
        <w:rPr>
          <w:rFonts w:ascii="Cambria" w:hAnsi="Cambria"/>
          <w:noProof/>
          <w:lang w:val="sr-Cyrl-RS" w:eastAsia="sr-Latn-RS"/>
        </w:rPr>
        <w:t>и</w:t>
      </w:r>
      <w:r w:rsidRPr="00653807">
        <w:rPr>
          <w:rFonts w:ascii="Cambria" w:hAnsi="Cambria"/>
          <w:noProof/>
          <w:lang w:val="sr-Cyrl-RS" w:eastAsia="sr-Latn-RS"/>
        </w:rPr>
        <w:t xml:space="preserve"> да су </w:t>
      </w:r>
      <w:r w:rsidRPr="00653807">
        <w:rPr>
          <w:rFonts w:ascii="Cambria" w:hAnsi="Cambria"/>
          <w:b/>
          <w:bCs/>
          <w:noProof/>
          <w:lang w:val="sr-Cyrl-RS" w:eastAsia="sr-Latn-RS"/>
        </w:rPr>
        <w:t>најугроженије циљне групе које захтевају подршку локалног система социјалне заштите:</w:t>
      </w:r>
      <w:r w:rsidRPr="00653807">
        <w:rPr>
          <w:rFonts w:ascii="Cambria" w:hAnsi="Cambria"/>
          <w:noProof/>
          <w:lang w:val="sr-Cyrl-RS" w:eastAsia="sr-Latn-RS"/>
        </w:rPr>
        <w:t xml:space="preserve"> </w:t>
      </w:r>
      <w:r w:rsidR="00E12246" w:rsidRPr="00E12246">
        <w:rPr>
          <w:rFonts w:ascii="Cambria" w:hAnsi="Cambria"/>
          <w:noProof/>
          <w:lang w:val="sr-Cyrl-RS" w:eastAsia="sr-Latn-RS"/>
        </w:rPr>
        <w:t>1) старија лица која живе у самачким домаћинствима у сеоским срединама, укључујући старе који живе у сиромаштву или са минималним пензијама, 2) деца без подршке породице или о којима родитељи нису у стању да се брину због сиромаштва, болести, занемаривања и сл. и 3) деца са сметњама у развоју или са инвалидитетом.</w:t>
      </w:r>
    </w:p>
    <w:p w14:paraId="04DDABB7" w14:textId="77777777" w:rsidR="00E12246" w:rsidRPr="00653807" w:rsidRDefault="00E12246" w:rsidP="00E12246">
      <w:pPr>
        <w:pBdr>
          <w:top w:val="single" w:sz="4" w:space="1" w:color="auto"/>
          <w:left w:val="single" w:sz="4" w:space="4" w:color="auto"/>
          <w:bottom w:val="single" w:sz="4" w:space="1" w:color="auto"/>
          <w:right w:val="single" w:sz="4" w:space="4" w:color="auto"/>
        </w:pBdr>
        <w:shd w:val="clear" w:color="auto" w:fill="E1DFDF" w:themeFill="text2" w:themeFillTint="33"/>
        <w:tabs>
          <w:tab w:val="left" w:pos="5147"/>
        </w:tabs>
        <w:spacing w:line="240" w:lineRule="auto"/>
        <w:jc w:val="both"/>
        <w:rPr>
          <w:rFonts w:ascii="Cambria" w:hAnsi="Cambria"/>
          <w:b/>
          <w:bCs/>
          <w:noProof/>
          <w:lang w:val="sr-Cyrl-RS" w:eastAsia="sr-Latn-RS"/>
        </w:rPr>
      </w:pPr>
    </w:p>
    <w:p w14:paraId="6F0D5D29" w14:textId="30740DDD" w:rsidR="00631846" w:rsidRPr="0000637B" w:rsidRDefault="00653807" w:rsidP="00E12246">
      <w:pPr>
        <w:pBdr>
          <w:top w:val="single" w:sz="4" w:space="1" w:color="auto"/>
          <w:left w:val="single" w:sz="4" w:space="4" w:color="auto"/>
          <w:bottom w:val="single" w:sz="4" w:space="1" w:color="auto"/>
          <w:right w:val="single" w:sz="4" w:space="4" w:color="auto"/>
        </w:pBdr>
        <w:shd w:val="clear" w:color="auto" w:fill="E1DFDF" w:themeFill="text2" w:themeFillTint="33"/>
        <w:tabs>
          <w:tab w:val="left" w:pos="5147"/>
        </w:tabs>
        <w:spacing w:line="240" w:lineRule="auto"/>
        <w:jc w:val="both"/>
        <w:rPr>
          <w:rFonts w:ascii="Cambria" w:hAnsi="Cambria"/>
          <w:noProof/>
          <w:lang w:val="sr-Cyrl-RS" w:eastAsia="sr-Latn-RS"/>
        </w:rPr>
      </w:pPr>
      <w:r w:rsidRPr="00653807">
        <w:rPr>
          <w:rFonts w:ascii="Cambria" w:hAnsi="Cambria"/>
          <w:noProof/>
          <w:lang w:val="sr-Cyrl-RS" w:eastAsia="sr-Latn-RS"/>
        </w:rPr>
        <w:t xml:space="preserve">     </w:t>
      </w:r>
      <w:r>
        <w:rPr>
          <w:rFonts w:ascii="Cambria" w:hAnsi="Cambria"/>
          <w:noProof/>
          <w:lang w:val="sr-Cyrl-RS" w:eastAsia="sr-Latn-RS"/>
        </w:rPr>
        <w:t>Такође, мапирање је указало да</w:t>
      </w:r>
      <w:r w:rsidRPr="00653807">
        <w:rPr>
          <w:rFonts w:ascii="Cambria" w:hAnsi="Cambria"/>
          <w:noProof/>
          <w:lang w:val="sr-Cyrl-RS" w:eastAsia="sr-Latn-RS"/>
        </w:rPr>
        <w:t xml:space="preserve"> </w:t>
      </w:r>
      <w:r>
        <w:rPr>
          <w:rFonts w:ascii="Cambria" w:hAnsi="Cambria"/>
          <w:noProof/>
          <w:lang w:val="sr-Cyrl-RS" w:eastAsia="sr-Latn-RS"/>
        </w:rPr>
        <w:t>н</w:t>
      </w:r>
      <w:r w:rsidRPr="00653807">
        <w:rPr>
          <w:rFonts w:ascii="Cambria" w:hAnsi="Cambria"/>
          <w:noProof/>
          <w:lang w:val="sr-Cyrl-RS" w:eastAsia="sr-Latn-RS"/>
        </w:rPr>
        <w:t>евидљив</w:t>
      </w:r>
      <w:r w:rsidR="00507447">
        <w:rPr>
          <w:rFonts w:ascii="Cambria" w:hAnsi="Cambria"/>
          <w:noProof/>
          <w:lang w:val="sr-Cyrl-RS" w:eastAsia="sr-Latn-RS"/>
        </w:rPr>
        <w:t>их</w:t>
      </w:r>
      <w:r w:rsidRPr="00653807">
        <w:rPr>
          <w:rFonts w:ascii="Cambria" w:hAnsi="Cambria"/>
          <w:noProof/>
          <w:lang w:val="sr-Cyrl-RS" w:eastAsia="sr-Latn-RS"/>
        </w:rPr>
        <w:t xml:space="preserve"> лица у стању социјалне потребе</w:t>
      </w:r>
      <w:r w:rsidR="00507447">
        <w:rPr>
          <w:rFonts w:ascii="Cambria" w:hAnsi="Cambria"/>
          <w:noProof/>
          <w:lang w:val="sr-Cyrl-RS" w:eastAsia="sr-Latn-RS"/>
        </w:rPr>
        <w:t xml:space="preserve"> </w:t>
      </w:r>
      <w:r w:rsidR="00507447" w:rsidRPr="00507447">
        <w:rPr>
          <w:rFonts w:ascii="Cambria" w:hAnsi="Cambria"/>
          <w:noProof/>
          <w:lang w:val="sr-Cyrl-RS" w:eastAsia="sr-Latn-RS"/>
        </w:rPr>
        <w:t>има у свим категоријама грађана и да они остају ван система социјалне заштите због стигме, стида или неинформисаности. Највише таквих лица има међу старијом популацијом која живи у самачким домаћинствима на селу.</w:t>
      </w:r>
    </w:p>
    <w:p w14:paraId="7F766837" w14:textId="77777777" w:rsidR="006E3AB7" w:rsidRPr="00CF64D5" w:rsidRDefault="006E3AB7" w:rsidP="006E3AB7">
      <w:pPr>
        <w:pBdr>
          <w:top w:val="single" w:sz="4" w:space="1" w:color="auto"/>
          <w:left w:val="single" w:sz="4" w:space="4" w:color="auto"/>
          <w:bottom w:val="single" w:sz="4" w:space="1" w:color="auto"/>
          <w:right w:val="single" w:sz="4" w:space="4" w:color="auto"/>
        </w:pBdr>
        <w:shd w:val="clear" w:color="auto" w:fill="E9E6E6" w:themeFill="accent5" w:themeFillTint="33"/>
        <w:tabs>
          <w:tab w:val="left" w:pos="5147"/>
        </w:tabs>
        <w:spacing w:line="240" w:lineRule="auto"/>
        <w:jc w:val="both"/>
        <w:rPr>
          <w:rFonts w:ascii="Cambria" w:hAnsi="Cambria"/>
          <w:noProof/>
          <w:color w:val="000000" w:themeColor="text1"/>
          <w:lang w:val="sr-Cyrl-RS" w:eastAsia="sr-Latn-RS"/>
        </w:rPr>
      </w:pPr>
    </w:p>
    <w:p w14:paraId="785CCBE6" w14:textId="31AD69AB" w:rsidR="00887C8A" w:rsidRPr="00507447" w:rsidRDefault="006E3AB7" w:rsidP="00507447">
      <w:pPr>
        <w:tabs>
          <w:tab w:val="left" w:pos="5147"/>
        </w:tabs>
        <w:spacing w:line="240" w:lineRule="auto"/>
        <w:jc w:val="both"/>
        <w:rPr>
          <w:rFonts w:ascii="Cambria" w:hAnsi="Cambria"/>
          <w:i/>
          <w:iCs/>
          <w:noProof/>
          <w:sz w:val="18"/>
          <w:szCs w:val="18"/>
          <w:lang w:val="sr-Cyrl-RS" w:eastAsia="sr-Latn-RS"/>
        </w:rPr>
      </w:pPr>
      <w:r w:rsidRPr="00FF767C">
        <w:rPr>
          <w:rFonts w:ascii="Cambria" w:hAnsi="Cambria"/>
          <w:i/>
          <w:iCs/>
          <w:noProof/>
          <w:sz w:val="18"/>
          <w:szCs w:val="18"/>
          <w:lang w:val="sr-Cyrl-RS" w:eastAsia="sr-Latn-RS"/>
        </w:rPr>
        <w:t>Извор: Извештај o резултатима мапирања потреба</w:t>
      </w:r>
      <w:r w:rsidR="00653807" w:rsidRPr="00FF767C">
        <w:rPr>
          <w:rFonts w:ascii="Cambria" w:hAnsi="Cambria"/>
          <w:i/>
          <w:iCs/>
          <w:noProof/>
          <w:sz w:val="18"/>
          <w:szCs w:val="18"/>
          <w:lang w:val="sr-Cyrl-RS" w:eastAsia="sr-Latn-RS"/>
        </w:rPr>
        <w:t xml:space="preserve"> у области социјалне заштите са идентификацијом капацитета пружалаца услуга социјалне заштите на територији града </w:t>
      </w:r>
      <w:r w:rsidR="00507447">
        <w:rPr>
          <w:rFonts w:ascii="Cambria" w:hAnsi="Cambria"/>
          <w:i/>
          <w:iCs/>
          <w:noProof/>
          <w:sz w:val="18"/>
          <w:szCs w:val="18"/>
          <w:lang w:val="sr-Cyrl-RS" w:eastAsia="sr-Latn-RS"/>
        </w:rPr>
        <w:t>Вршца</w:t>
      </w:r>
      <w:r w:rsidRPr="00FF767C">
        <w:rPr>
          <w:rFonts w:ascii="Cambria" w:hAnsi="Cambria"/>
          <w:i/>
          <w:iCs/>
          <w:noProof/>
          <w:sz w:val="18"/>
          <w:szCs w:val="18"/>
          <w:lang w:val="sr-Cyrl-RS" w:eastAsia="sr-Latn-RS"/>
        </w:rPr>
        <w:t xml:space="preserve">, </w:t>
      </w:r>
      <w:r w:rsidR="00507447">
        <w:rPr>
          <w:rFonts w:ascii="Cambria" w:hAnsi="Cambria"/>
          <w:i/>
          <w:iCs/>
          <w:noProof/>
          <w:sz w:val="18"/>
          <w:szCs w:val="18"/>
          <w:lang w:val="sr-Cyrl-RS" w:eastAsia="sr-Latn-RS"/>
        </w:rPr>
        <w:t>фебруар</w:t>
      </w:r>
      <w:r w:rsidRPr="00FF767C">
        <w:rPr>
          <w:rFonts w:ascii="Cambria" w:hAnsi="Cambria"/>
          <w:i/>
          <w:iCs/>
          <w:noProof/>
          <w:sz w:val="18"/>
          <w:szCs w:val="18"/>
          <w:lang w:val="sr-Cyrl-RS" w:eastAsia="sr-Latn-RS"/>
        </w:rPr>
        <w:t xml:space="preserve"> 202</w:t>
      </w:r>
      <w:r w:rsidR="0039083D">
        <w:rPr>
          <w:rFonts w:ascii="Cambria" w:hAnsi="Cambria"/>
          <w:i/>
          <w:iCs/>
          <w:noProof/>
          <w:sz w:val="18"/>
          <w:szCs w:val="18"/>
          <w:lang w:val="sr-Cyrl-RS" w:eastAsia="sr-Latn-RS"/>
        </w:rPr>
        <w:t>6</w:t>
      </w:r>
      <w:r w:rsidRPr="00FF767C">
        <w:rPr>
          <w:rFonts w:ascii="Cambria" w:hAnsi="Cambria"/>
          <w:i/>
          <w:iCs/>
          <w:noProof/>
          <w:sz w:val="18"/>
          <w:szCs w:val="18"/>
          <w:lang w:val="sr-Cyrl-RS" w:eastAsia="sr-Latn-RS"/>
        </w:rPr>
        <w:t>.</w:t>
      </w:r>
    </w:p>
    <w:p w14:paraId="7DD8CB28" w14:textId="77777777" w:rsidR="002F393E" w:rsidRDefault="002F393E" w:rsidP="00CF0763">
      <w:pPr>
        <w:tabs>
          <w:tab w:val="left" w:pos="5147"/>
        </w:tabs>
        <w:spacing w:line="240" w:lineRule="auto"/>
        <w:ind w:left="720"/>
        <w:rPr>
          <w:rFonts w:ascii="Cambria" w:hAnsi="Cambria"/>
          <w:b/>
          <w:bCs/>
          <w:noProof/>
          <w:color w:val="696464" w:themeColor="text2"/>
          <w:sz w:val="28"/>
          <w:szCs w:val="28"/>
          <w:lang w:val="sr-Cyrl-RS" w:eastAsia="sr-Latn-RS"/>
        </w:rPr>
      </w:pPr>
    </w:p>
    <w:p w14:paraId="55FF18E7" w14:textId="48DDBE42" w:rsidR="004D5577" w:rsidRPr="0050321D" w:rsidRDefault="000F381D" w:rsidP="00CF0763">
      <w:pPr>
        <w:tabs>
          <w:tab w:val="left" w:pos="5147"/>
        </w:tabs>
        <w:spacing w:line="240" w:lineRule="auto"/>
        <w:ind w:left="720"/>
        <w:rPr>
          <w:rFonts w:ascii="Cambria" w:hAnsi="Cambria"/>
          <w:b/>
          <w:bCs/>
          <w:noProof/>
          <w:color w:val="696464" w:themeColor="text2"/>
          <w:sz w:val="28"/>
          <w:szCs w:val="28"/>
          <w:lang w:val="sr-Cyrl-RS" w:eastAsia="sr-Latn-RS"/>
        </w:rPr>
      </w:pPr>
      <w:r w:rsidRPr="0050321D">
        <w:rPr>
          <w:rFonts w:ascii="Cambria" w:hAnsi="Cambria"/>
          <w:b/>
          <w:bCs/>
          <w:noProof/>
          <w:color w:val="696464" w:themeColor="text2"/>
          <w:sz w:val="28"/>
          <w:szCs w:val="28"/>
          <w:lang w:val="sr-Cyrl-RS" w:eastAsia="sr-Latn-RS"/>
        </w:rPr>
        <w:t>3.3.1.1</w:t>
      </w:r>
      <w:r w:rsidR="00D963F1" w:rsidRPr="0050321D">
        <w:rPr>
          <w:rFonts w:ascii="Cambria" w:hAnsi="Cambria"/>
          <w:b/>
          <w:bCs/>
          <w:noProof/>
          <w:color w:val="696464" w:themeColor="text2"/>
          <w:sz w:val="28"/>
          <w:szCs w:val="28"/>
          <w:lang w:val="sr-Latn-RS" w:eastAsia="sr-Latn-RS"/>
        </w:rPr>
        <w:t>.</w:t>
      </w:r>
      <w:r w:rsidRPr="0050321D">
        <w:rPr>
          <w:rFonts w:ascii="Cambria" w:hAnsi="Cambria"/>
          <w:b/>
          <w:bCs/>
          <w:noProof/>
          <w:color w:val="696464" w:themeColor="text2"/>
          <w:sz w:val="28"/>
          <w:szCs w:val="28"/>
          <w:lang w:val="sr-Cyrl-RS" w:eastAsia="sr-Latn-RS"/>
        </w:rPr>
        <w:t xml:space="preserve"> </w:t>
      </w:r>
      <w:r w:rsidR="004D5577" w:rsidRPr="0050321D">
        <w:rPr>
          <w:rFonts w:ascii="Cambria" w:hAnsi="Cambria"/>
          <w:b/>
          <w:bCs/>
          <w:noProof/>
          <w:color w:val="696464" w:themeColor="text2"/>
          <w:sz w:val="28"/>
          <w:szCs w:val="28"/>
          <w:lang w:val="sr-Cyrl-RS" w:eastAsia="sr-Latn-RS"/>
        </w:rPr>
        <w:t>Д</w:t>
      </w:r>
      <w:r w:rsidRPr="0050321D">
        <w:rPr>
          <w:rFonts w:ascii="Cambria" w:hAnsi="Cambria"/>
          <w:b/>
          <w:bCs/>
          <w:noProof/>
          <w:color w:val="696464" w:themeColor="text2"/>
          <w:sz w:val="28"/>
          <w:szCs w:val="28"/>
          <w:lang w:val="sr-Cyrl-RS" w:eastAsia="sr-Latn-RS"/>
        </w:rPr>
        <w:t xml:space="preserve">еца као корисници социјалне заштите </w:t>
      </w:r>
    </w:p>
    <w:p w14:paraId="7E938ADB" w14:textId="77777777" w:rsidR="000F381D" w:rsidRPr="0050321D" w:rsidRDefault="000F381D" w:rsidP="004D5577">
      <w:pPr>
        <w:tabs>
          <w:tab w:val="left" w:pos="5147"/>
        </w:tabs>
        <w:spacing w:line="240" w:lineRule="auto"/>
        <w:jc w:val="both"/>
        <w:rPr>
          <w:rFonts w:ascii="Cambria" w:hAnsi="Cambria"/>
          <w:i/>
          <w:iCs/>
          <w:color w:val="FF0000"/>
          <w:sz w:val="20"/>
          <w:szCs w:val="20"/>
          <w:lang w:val="sr-Cyrl-RS"/>
        </w:rPr>
      </w:pPr>
    </w:p>
    <w:p w14:paraId="55428BDB" w14:textId="480AB09E" w:rsidR="00974079" w:rsidRDefault="006F3632" w:rsidP="004D5577">
      <w:pPr>
        <w:tabs>
          <w:tab w:val="left" w:pos="5147"/>
        </w:tabs>
        <w:spacing w:line="240" w:lineRule="auto"/>
        <w:jc w:val="both"/>
        <w:rPr>
          <w:rFonts w:ascii="Cambria" w:hAnsi="Cambria"/>
          <w:b/>
          <w:bCs/>
          <w:lang w:val="sr-Cyrl-RS"/>
        </w:rPr>
      </w:pPr>
      <w:r w:rsidRPr="0050321D">
        <w:rPr>
          <w:rFonts w:ascii="Cambria" w:hAnsi="Cambria"/>
          <w:color w:val="FF0000"/>
          <w:lang w:val="sr-Cyrl-RS"/>
        </w:rPr>
        <w:t xml:space="preserve">      </w:t>
      </w:r>
      <w:r w:rsidRPr="0050321D">
        <w:rPr>
          <w:rFonts w:ascii="Cambria" w:hAnsi="Cambria"/>
          <w:lang w:val="sr-Cyrl-RS"/>
        </w:rPr>
        <w:t xml:space="preserve">Како је већ поменуто, деца старости до 17 година чине </w:t>
      </w:r>
      <w:r w:rsidR="00974079">
        <w:rPr>
          <w:rFonts w:ascii="Cambria" w:hAnsi="Cambria"/>
          <w:lang w:val="sr-Cyrl-RS"/>
        </w:rPr>
        <w:t>трећу</w:t>
      </w:r>
      <w:r w:rsidRPr="0050321D">
        <w:rPr>
          <w:rFonts w:ascii="Cambria" w:hAnsi="Cambria"/>
          <w:lang w:val="sr-Cyrl-RS"/>
        </w:rPr>
        <w:t xml:space="preserve"> по величини старосну групу међу корисницима социјалне заштите у </w:t>
      </w:r>
      <w:r w:rsidR="00C53F83" w:rsidRPr="0050321D">
        <w:rPr>
          <w:rFonts w:ascii="Cambria" w:hAnsi="Cambria"/>
          <w:lang w:val="sr-Cyrl-RS"/>
        </w:rPr>
        <w:t xml:space="preserve">граду </w:t>
      </w:r>
      <w:r w:rsidR="00974079">
        <w:rPr>
          <w:rFonts w:ascii="Cambria" w:hAnsi="Cambria"/>
          <w:lang w:val="sr-Cyrl-RS"/>
        </w:rPr>
        <w:t>Вршцу</w:t>
      </w:r>
      <w:r w:rsidRPr="0050321D">
        <w:rPr>
          <w:rFonts w:ascii="Cambria" w:hAnsi="Cambria"/>
          <w:lang w:val="sr-Cyrl-RS"/>
        </w:rPr>
        <w:t>.</w:t>
      </w:r>
      <w:r w:rsidR="0098344B" w:rsidRPr="0050321D">
        <w:rPr>
          <w:rFonts w:ascii="Cambria" w:hAnsi="Cambria"/>
          <w:lang w:val="en-GB"/>
        </w:rPr>
        <w:t xml:space="preserve"> </w:t>
      </w:r>
      <w:r w:rsidR="0098344B" w:rsidRPr="0050321D">
        <w:rPr>
          <w:rFonts w:ascii="Cambria" w:hAnsi="Cambria"/>
          <w:lang w:val="sr-Cyrl-RS"/>
        </w:rPr>
        <w:t xml:space="preserve"> </w:t>
      </w:r>
      <w:r w:rsidR="0098344B" w:rsidRPr="0050321D">
        <w:rPr>
          <w:rFonts w:ascii="Cambria" w:hAnsi="Cambria"/>
          <w:b/>
          <w:bCs/>
          <w:lang w:val="sr-Cyrl-RS"/>
        </w:rPr>
        <w:t>У 202</w:t>
      </w:r>
      <w:r w:rsidR="00974079">
        <w:rPr>
          <w:rFonts w:ascii="Cambria" w:hAnsi="Cambria"/>
          <w:b/>
          <w:bCs/>
          <w:lang w:val="sr-Cyrl-RS"/>
        </w:rPr>
        <w:t>4</w:t>
      </w:r>
      <w:r w:rsidR="0098344B" w:rsidRPr="0050321D">
        <w:rPr>
          <w:rFonts w:ascii="Cambria" w:hAnsi="Cambria"/>
          <w:b/>
          <w:bCs/>
          <w:lang w:val="sr-Cyrl-RS"/>
        </w:rPr>
        <w:t>. години</w:t>
      </w:r>
      <w:r w:rsidR="00C53F83" w:rsidRPr="0050321D">
        <w:rPr>
          <w:rFonts w:ascii="Cambria" w:hAnsi="Cambria"/>
          <w:b/>
          <w:bCs/>
          <w:lang w:val="sr-Cyrl-RS"/>
        </w:rPr>
        <w:t xml:space="preserve"> било је 1.</w:t>
      </w:r>
      <w:r w:rsidR="00974079">
        <w:rPr>
          <w:rFonts w:ascii="Cambria" w:hAnsi="Cambria"/>
          <w:b/>
          <w:bCs/>
          <w:lang w:val="sr-Cyrl-RS"/>
        </w:rPr>
        <w:t>086</w:t>
      </w:r>
      <w:r w:rsidR="0098344B" w:rsidRPr="0050321D">
        <w:rPr>
          <w:rFonts w:ascii="Cambria" w:hAnsi="Cambria"/>
          <w:b/>
          <w:bCs/>
          <w:lang w:val="sr-Cyrl-RS"/>
        </w:rPr>
        <w:t xml:space="preserve"> корисни</w:t>
      </w:r>
      <w:r w:rsidR="00C53F83" w:rsidRPr="0050321D">
        <w:rPr>
          <w:rFonts w:ascii="Cambria" w:hAnsi="Cambria"/>
          <w:b/>
          <w:bCs/>
          <w:lang w:val="sr-Cyrl-RS"/>
        </w:rPr>
        <w:t>ка</w:t>
      </w:r>
      <w:r w:rsidR="0098344B" w:rsidRPr="0050321D">
        <w:rPr>
          <w:rFonts w:ascii="Cambria" w:hAnsi="Cambria"/>
          <w:b/>
          <w:bCs/>
          <w:lang w:val="sr-Cyrl-RS"/>
        </w:rPr>
        <w:t xml:space="preserve"> </w:t>
      </w:r>
      <w:r w:rsidR="00C53F83" w:rsidRPr="0050321D">
        <w:rPr>
          <w:rFonts w:ascii="Cambria" w:hAnsi="Cambria"/>
          <w:b/>
          <w:bCs/>
          <w:lang w:val="sr-Cyrl-RS"/>
        </w:rPr>
        <w:t>узраста до 17 година</w:t>
      </w:r>
      <w:r w:rsidR="0098344B" w:rsidRPr="0050321D">
        <w:rPr>
          <w:rFonts w:ascii="Cambria" w:hAnsi="Cambria"/>
          <w:b/>
          <w:bCs/>
          <w:lang w:val="sr-Cyrl-RS"/>
        </w:rPr>
        <w:t xml:space="preserve">, од тога </w:t>
      </w:r>
      <w:r w:rsidR="00974079">
        <w:rPr>
          <w:rFonts w:ascii="Cambria" w:hAnsi="Cambria"/>
          <w:b/>
          <w:bCs/>
          <w:lang w:val="sr-Cyrl-RS"/>
        </w:rPr>
        <w:t>587</w:t>
      </w:r>
      <w:r w:rsidR="0098344B" w:rsidRPr="0050321D">
        <w:rPr>
          <w:rFonts w:ascii="Cambria" w:hAnsi="Cambria"/>
          <w:b/>
          <w:bCs/>
          <w:lang w:val="sr-Cyrl-RS"/>
        </w:rPr>
        <w:t xml:space="preserve"> дечак</w:t>
      </w:r>
      <w:r w:rsidR="00974079">
        <w:rPr>
          <w:rFonts w:ascii="Cambria" w:hAnsi="Cambria"/>
          <w:b/>
          <w:bCs/>
          <w:lang w:val="sr-Cyrl-RS"/>
        </w:rPr>
        <w:t>а (54,1%)</w:t>
      </w:r>
      <w:r w:rsidR="0098344B" w:rsidRPr="0050321D">
        <w:rPr>
          <w:rFonts w:ascii="Cambria" w:hAnsi="Cambria"/>
          <w:b/>
          <w:bCs/>
          <w:lang w:val="sr-Cyrl-RS"/>
        </w:rPr>
        <w:t xml:space="preserve"> и </w:t>
      </w:r>
      <w:r w:rsidR="00974079">
        <w:rPr>
          <w:rFonts w:ascii="Cambria" w:hAnsi="Cambria"/>
          <w:b/>
          <w:bCs/>
          <w:lang w:val="sr-Cyrl-RS"/>
        </w:rPr>
        <w:t>499</w:t>
      </w:r>
      <w:r w:rsidR="0098344B" w:rsidRPr="0050321D">
        <w:rPr>
          <w:rFonts w:ascii="Cambria" w:hAnsi="Cambria"/>
          <w:b/>
          <w:bCs/>
          <w:lang w:val="sr-Cyrl-RS"/>
        </w:rPr>
        <w:t xml:space="preserve"> девојчица</w:t>
      </w:r>
      <w:r w:rsidR="00974079">
        <w:rPr>
          <w:rFonts w:ascii="Cambria" w:hAnsi="Cambria"/>
          <w:b/>
          <w:bCs/>
          <w:lang w:val="sr-Cyrl-RS"/>
        </w:rPr>
        <w:t xml:space="preserve"> (45,9%)</w:t>
      </w:r>
      <w:r w:rsidR="0098344B" w:rsidRPr="0050321D">
        <w:rPr>
          <w:rFonts w:ascii="Cambria" w:hAnsi="Cambria"/>
          <w:b/>
          <w:bCs/>
          <w:lang w:val="sr-Cyrl-RS"/>
        </w:rPr>
        <w:t xml:space="preserve">. </w:t>
      </w:r>
      <w:r w:rsidR="00974079" w:rsidRPr="00974079">
        <w:rPr>
          <w:rFonts w:ascii="Cambria" w:hAnsi="Cambria"/>
          <w:lang w:val="sr-Cyrl-RS"/>
        </w:rPr>
        <w:t>У</w:t>
      </w:r>
      <w:r w:rsidR="00974079">
        <w:rPr>
          <w:rFonts w:ascii="Cambria" w:hAnsi="Cambria"/>
          <w:lang w:val="sr-Cyrl-RS"/>
        </w:rPr>
        <w:t xml:space="preserve"> последње три године</w:t>
      </w:r>
      <w:r w:rsidR="00974079" w:rsidRPr="00974079">
        <w:rPr>
          <w:rFonts w:ascii="Cambria" w:hAnsi="Cambria"/>
          <w:lang w:val="sr-Cyrl-RS"/>
        </w:rPr>
        <w:t xml:space="preserve"> удео деце међу свим корисницима </w:t>
      </w:r>
      <w:r w:rsidR="00974079">
        <w:rPr>
          <w:rFonts w:ascii="Cambria" w:hAnsi="Cambria"/>
          <w:lang w:val="sr-Cyrl-RS"/>
        </w:rPr>
        <w:t xml:space="preserve">ЦСР </w:t>
      </w:r>
      <w:r w:rsidR="00974079" w:rsidRPr="00974079">
        <w:rPr>
          <w:rFonts w:ascii="Cambria" w:hAnsi="Cambria"/>
          <w:lang w:val="sr-Cyrl-RS"/>
        </w:rPr>
        <w:t>је преполовљен са 35,8%</w:t>
      </w:r>
      <w:r w:rsidR="00974079">
        <w:rPr>
          <w:rFonts w:ascii="Cambria" w:hAnsi="Cambria"/>
          <w:lang w:val="sr-Cyrl-RS"/>
        </w:rPr>
        <w:t xml:space="preserve"> (</w:t>
      </w:r>
      <w:r w:rsidR="00974079" w:rsidRPr="00974079">
        <w:rPr>
          <w:rFonts w:ascii="Cambria" w:hAnsi="Cambria"/>
          <w:lang w:val="sr-Cyrl-RS"/>
        </w:rPr>
        <w:t>2023</w:t>
      </w:r>
      <w:r w:rsidR="00974079">
        <w:rPr>
          <w:rFonts w:ascii="Cambria" w:hAnsi="Cambria"/>
          <w:lang w:val="sr-Cyrl-RS"/>
        </w:rPr>
        <w:t>)</w:t>
      </w:r>
      <w:r w:rsidR="00974079" w:rsidRPr="00974079">
        <w:rPr>
          <w:rFonts w:ascii="Cambria" w:hAnsi="Cambria"/>
          <w:lang w:val="sr-Cyrl-RS"/>
        </w:rPr>
        <w:t xml:space="preserve"> на 17,3% </w:t>
      </w:r>
      <w:r w:rsidR="00974079">
        <w:rPr>
          <w:rFonts w:ascii="Cambria" w:hAnsi="Cambria"/>
          <w:lang w:val="sr-Cyrl-RS"/>
        </w:rPr>
        <w:t>(</w:t>
      </w:r>
      <w:r w:rsidR="00974079" w:rsidRPr="00974079">
        <w:rPr>
          <w:rFonts w:ascii="Cambria" w:hAnsi="Cambria"/>
          <w:lang w:val="sr-Cyrl-RS"/>
        </w:rPr>
        <w:t>2025</w:t>
      </w:r>
      <w:r w:rsidR="00974079">
        <w:rPr>
          <w:rFonts w:ascii="Cambria" w:hAnsi="Cambria"/>
          <w:lang w:val="sr-Cyrl-RS"/>
        </w:rPr>
        <w:t>)</w:t>
      </w:r>
      <w:r w:rsidR="005F7049">
        <w:rPr>
          <w:rFonts w:ascii="Cambria" w:hAnsi="Cambria"/>
          <w:lang w:val="sr-Cyrl-RS"/>
        </w:rPr>
        <w:t xml:space="preserve">, што је последица значајног смањења деце која су примаоци новчане социјалне помоћи </w:t>
      </w:r>
      <w:r w:rsidR="005F7049" w:rsidRPr="005F7049">
        <w:rPr>
          <w:rFonts w:ascii="Cambria" w:hAnsi="Cambria"/>
          <w:i/>
          <w:iCs/>
          <w:lang w:val="sr-Cyrl-RS"/>
        </w:rPr>
        <w:t>(у даљем тексту: НСП).</w:t>
      </w:r>
    </w:p>
    <w:p w14:paraId="0C8B3359" w14:textId="77777777" w:rsidR="00974079" w:rsidRDefault="00974079" w:rsidP="004D5577">
      <w:pPr>
        <w:tabs>
          <w:tab w:val="left" w:pos="5147"/>
        </w:tabs>
        <w:spacing w:line="240" w:lineRule="auto"/>
        <w:jc w:val="both"/>
        <w:rPr>
          <w:rFonts w:ascii="Cambria" w:hAnsi="Cambria"/>
          <w:b/>
          <w:bCs/>
          <w:lang w:val="sr-Cyrl-RS"/>
        </w:rPr>
      </w:pPr>
    </w:p>
    <w:p w14:paraId="4C55F448" w14:textId="1FE38FA0" w:rsidR="009F51D4" w:rsidRDefault="00974079" w:rsidP="004D5577">
      <w:pPr>
        <w:tabs>
          <w:tab w:val="left" w:pos="5147"/>
        </w:tabs>
        <w:spacing w:line="240" w:lineRule="auto"/>
        <w:jc w:val="both"/>
        <w:rPr>
          <w:rFonts w:ascii="Cambria" w:hAnsi="Cambria"/>
          <w:lang w:val="sr-Cyrl-RS"/>
        </w:rPr>
      </w:pPr>
      <w:r>
        <w:rPr>
          <w:rFonts w:ascii="Cambria" w:hAnsi="Cambria"/>
          <w:lang w:val="sr-Cyrl-RS"/>
        </w:rPr>
        <w:t xml:space="preserve">      У 2024. години</w:t>
      </w:r>
      <w:r w:rsidRPr="0050321D">
        <w:rPr>
          <w:rFonts w:ascii="Cambria" w:hAnsi="Cambria"/>
          <w:lang w:val="sr-Cyrl-RS"/>
        </w:rPr>
        <w:t xml:space="preserve"> </w:t>
      </w:r>
      <w:r w:rsidR="00C91BC6">
        <w:rPr>
          <w:rFonts w:ascii="Cambria" w:hAnsi="Cambria"/>
          <w:lang w:val="sr-Cyrl-RS"/>
        </w:rPr>
        <w:t xml:space="preserve">су, </w:t>
      </w:r>
      <w:r>
        <w:rPr>
          <w:rFonts w:ascii="Cambria" w:hAnsi="Cambria"/>
          <w:lang w:val="sr-Cyrl-RS"/>
        </w:rPr>
        <w:t>м</w:t>
      </w:r>
      <w:r w:rsidR="0098344B" w:rsidRPr="0050321D">
        <w:rPr>
          <w:rFonts w:ascii="Cambria" w:hAnsi="Cambria"/>
          <w:lang w:val="sr-Cyrl-RS"/>
        </w:rPr>
        <w:t xml:space="preserve">еђу овом </w:t>
      </w:r>
      <w:r>
        <w:rPr>
          <w:rFonts w:ascii="Cambria" w:hAnsi="Cambria"/>
          <w:lang w:val="sr-Cyrl-RS"/>
        </w:rPr>
        <w:t>циљном групом</w:t>
      </w:r>
      <w:r w:rsidR="00C91BC6">
        <w:rPr>
          <w:rFonts w:ascii="Cambria" w:hAnsi="Cambria"/>
          <w:lang w:val="sr-Cyrl-RS"/>
        </w:rPr>
        <w:t xml:space="preserve">, </w:t>
      </w:r>
      <w:r w:rsidR="00C91BC6" w:rsidRPr="00C91BC6">
        <w:rPr>
          <w:rFonts w:ascii="Cambria" w:hAnsi="Cambria"/>
          <w:b/>
          <w:bCs/>
          <w:lang w:val="sr-Cyrl-RS"/>
        </w:rPr>
        <w:t>била</w:t>
      </w:r>
      <w:r>
        <w:rPr>
          <w:rFonts w:ascii="Cambria" w:hAnsi="Cambria"/>
          <w:lang w:val="sr-Cyrl-RS"/>
        </w:rPr>
        <w:t xml:space="preserve"> </w:t>
      </w:r>
      <w:r w:rsidR="0098344B" w:rsidRPr="0050321D">
        <w:rPr>
          <w:rFonts w:ascii="Cambria" w:hAnsi="Cambria"/>
          <w:b/>
          <w:bCs/>
          <w:lang w:val="sr-Cyrl-RS"/>
        </w:rPr>
        <w:t xml:space="preserve">најбројнија деца старости од </w:t>
      </w:r>
      <w:r>
        <w:rPr>
          <w:rFonts w:ascii="Cambria" w:hAnsi="Cambria"/>
          <w:b/>
          <w:bCs/>
          <w:lang w:val="sr-Cyrl-RS"/>
        </w:rPr>
        <w:t>3</w:t>
      </w:r>
      <w:r w:rsidR="0098344B" w:rsidRPr="0050321D">
        <w:rPr>
          <w:rFonts w:ascii="Cambria" w:hAnsi="Cambria"/>
          <w:b/>
          <w:bCs/>
          <w:lang w:val="sr-Cyrl-RS"/>
        </w:rPr>
        <w:t xml:space="preserve"> до </w:t>
      </w:r>
      <w:r>
        <w:rPr>
          <w:rFonts w:ascii="Cambria" w:hAnsi="Cambria"/>
          <w:b/>
          <w:bCs/>
          <w:lang w:val="sr-Cyrl-RS"/>
        </w:rPr>
        <w:t>5</w:t>
      </w:r>
      <w:r w:rsidR="0098344B" w:rsidRPr="0050321D">
        <w:rPr>
          <w:rFonts w:ascii="Cambria" w:hAnsi="Cambria"/>
          <w:b/>
          <w:bCs/>
          <w:lang w:val="sr-Cyrl-RS"/>
        </w:rPr>
        <w:t xml:space="preserve"> година</w:t>
      </w:r>
      <w:r>
        <w:rPr>
          <w:rFonts w:ascii="Cambria" w:hAnsi="Cambria"/>
          <w:b/>
          <w:bCs/>
          <w:lang w:val="sr-Cyrl-RS"/>
        </w:rPr>
        <w:t xml:space="preserve"> (27,8%)</w:t>
      </w:r>
      <w:r w:rsidR="0098344B" w:rsidRPr="0050321D">
        <w:rPr>
          <w:rFonts w:ascii="Cambria" w:hAnsi="Cambria"/>
          <w:lang w:val="sr-Cyrl-RS"/>
        </w:rPr>
        <w:t xml:space="preserve">, </w:t>
      </w:r>
      <w:r>
        <w:rPr>
          <w:rFonts w:ascii="Cambria" w:hAnsi="Cambria"/>
          <w:lang w:val="sr-Cyrl-RS"/>
        </w:rPr>
        <w:t xml:space="preserve">док су годину дана раније </w:t>
      </w:r>
      <w:r w:rsidR="005F7049">
        <w:rPr>
          <w:rFonts w:ascii="Cambria" w:hAnsi="Cambria"/>
          <w:lang w:val="sr-Cyrl-RS"/>
        </w:rPr>
        <w:t xml:space="preserve">била </w:t>
      </w:r>
      <w:r>
        <w:rPr>
          <w:rFonts w:ascii="Cambria" w:hAnsi="Cambria"/>
          <w:lang w:val="sr-Cyrl-RS"/>
        </w:rPr>
        <w:t xml:space="preserve">најбројнија деца узраста од 6 до 14 година (31%). </w:t>
      </w:r>
      <w:r w:rsidR="009F51D4" w:rsidRPr="0050321D">
        <w:rPr>
          <w:rFonts w:ascii="Cambria" w:hAnsi="Cambria"/>
          <w:lang w:val="sr-Cyrl-RS"/>
        </w:rPr>
        <w:t xml:space="preserve"> Родна статистика указује да </w:t>
      </w:r>
      <w:r w:rsidR="00C91BC6">
        <w:rPr>
          <w:rFonts w:ascii="Cambria" w:hAnsi="Cambria"/>
          <w:lang w:val="sr-Cyrl-RS"/>
        </w:rPr>
        <w:t>је удео дечака и девојчица</w:t>
      </w:r>
      <w:r w:rsidR="009F51D4">
        <w:rPr>
          <w:rFonts w:ascii="Cambria" w:hAnsi="Cambria"/>
          <w:lang w:val="sr-Cyrl-RS"/>
        </w:rPr>
        <w:t xml:space="preserve"> </w:t>
      </w:r>
      <w:r w:rsidR="00C91BC6">
        <w:rPr>
          <w:rFonts w:ascii="Cambria" w:hAnsi="Cambria"/>
          <w:lang w:val="sr-Cyrl-RS"/>
        </w:rPr>
        <w:t>међу корисницима социјалне заштите променљив, те су у 2023. години девојчице биле бројније (50,9%), док су наредне године дечаци били бројнији (54,1%).</w:t>
      </w:r>
    </w:p>
    <w:p w14:paraId="7BED29A1" w14:textId="77777777" w:rsidR="00560DD2" w:rsidRPr="00507447" w:rsidRDefault="00560DD2" w:rsidP="004D5577">
      <w:pPr>
        <w:tabs>
          <w:tab w:val="left" w:pos="5147"/>
        </w:tabs>
        <w:spacing w:line="240" w:lineRule="auto"/>
        <w:jc w:val="both"/>
        <w:rPr>
          <w:rFonts w:ascii="Cambria" w:hAnsi="Cambria"/>
          <w:sz w:val="18"/>
          <w:szCs w:val="18"/>
          <w:lang w:val="sr-Cyrl-RS"/>
        </w:rPr>
      </w:pPr>
    </w:p>
    <w:p w14:paraId="5A5FA11D" w14:textId="099D3B39" w:rsidR="00585DF2" w:rsidRPr="00507447" w:rsidRDefault="004D5577" w:rsidP="004D5577">
      <w:pPr>
        <w:tabs>
          <w:tab w:val="left" w:pos="5147"/>
        </w:tabs>
        <w:spacing w:line="240" w:lineRule="auto"/>
        <w:jc w:val="both"/>
        <w:rPr>
          <w:rFonts w:ascii="Cambria" w:hAnsi="Cambria"/>
          <w:i/>
          <w:iCs/>
          <w:sz w:val="19"/>
          <w:szCs w:val="19"/>
          <w:lang w:val="sr-Cyrl-RS"/>
        </w:rPr>
      </w:pPr>
      <w:r w:rsidRPr="00507447">
        <w:rPr>
          <w:rFonts w:ascii="Cambria" w:hAnsi="Cambria"/>
          <w:i/>
          <w:iCs/>
          <w:sz w:val="19"/>
          <w:szCs w:val="19"/>
          <w:lang w:val="sr-Cyrl-RS"/>
        </w:rPr>
        <w:t xml:space="preserve">Табела </w:t>
      </w:r>
      <w:r w:rsidR="00D210B5" w:rsidRPr="00507447">
        <w:rPr>
          <w:rFonts w:ascii="Cambria" w:hAnsi="Cambria"/>
          <w:i/>
          <w:iCs/>
          <w:sz w:val="19"/>
          <w:szCs w:val="19"/>
          <w:lang w:val="sr-Latn-RS"/>
        </w:rPr>
        <w:t>7</w:t>
      </w:r>
      <w:r w:rsidRPr="00507447">
        <w:rPr>
          <w:rFonts w:ascii="Cambria" w:hAnsi="Cambria"/>
          <w:i/>
          <w:iCs/>
          <w:sz w:val="19"/>
          <w:szCs w:val="19"/>
          <w:lang w:val="sr-Cyrl-RS"/>
        </w:rPr>
        <w:t xml:space="preserve">: Тренд броја деце </w:t>
      </w:r>
      <w:r w:rsidR="00D210B5" w:rsidRPr="00507447">
        <w:rPr>
          <w:rFonts w:ascii="Cambria" w:hAnsi="Cambria"/>
          <w:i/>
          <w:iCs/>
          <w:sz w:val="19"/>
          <w:szCs w:val="19"/>
          <w:lang w:val="sr-Cyrl-RS"/>
        </w:rPr>
        <w:t>на</w:t>
      </w:r>
      <w:r w:rsidRPr="00507447">
        <w:rPr>
          <w:rFonts w:ascii="Cambria" w:hAnsi="Cambria"/>
          <w:i/>
          <w:iCs/>
          <w:sz w:val="19"/>
          <w:szCs w:val="19"/>
          <w:lang w:val="sr-Cyrl-RS"/>
        </w:rPr>
        <w:t xml:space="preserve"> евиденцији </w:t>
      </w:r>
      <w:r w:rsidR="00EC65E9" w:rsidRPr="00507447">
        <w:rPr>
          <w:rFonts w:ascii="Cambria" w:hAnsi="Cambria"/>
          <w:i/>
          <w:iCs/>
          <w:sz w:val="19"/>
          <w:szCs w:val="19"/>
          <w:lang w:val="sr-Cyrl-RS"/>
        </w:rPr>
        <w:t>ЦСР</w:t>
      </w:r>
      <w:r w:rsidR="00D210B5" w:rsidRPr="00507447">
        <w:rPr>
          <w:rFonts w:ascii="Cambria" w:hAnsi="Cambria"/>
          <w:i/>
          <w:iCs/>
          <w:sz w:val="19"/>
          <w:szCs w:val="19"/>
          <w:lang w:val="sr-Cyrl-RS"/>
        </w:rPr>
        <w:t xml:space="preserve"> </w:t>
      </w:r>
      <w:r w:rsidR="00507447" w:rsidRPr="00507447">
        <w:rPr>
          <w:rFonts w:ascii="Cambria" w:hAnsi="Cambria"/>
          <w:i/>
          <w:iCs/>
          <w:sz w:val="19"/>
          <w:szCs w:val="19"/>
          <w:lang w:val="sr-Cyrl-RS"/>
        </w:rPr>
        <w:t xml:space="preserve">Града </w:t>
      </w:r>
      <w:r w:rsidR="00507447">
        <w:rPr>
          <w:rFonts w:ascii="Cambria" w:hAnsi="Cambria"/>
          <w:i/>
          <w:iCs/>
          <w:sz w:val="19"/>
          <w:szCs w:val="19"/>
          <w:lang w:val="sr-Cyrl-RS"/>
        </w:rPr>
        <w:t>Вршца</w:t>
      </w:r>
      <w:r w:rsidR="00EC65E9" w:rsidRPr="00507447">
        <w:rPr>
          <w:rFonts w:ascii="Cambria" w:hAnsi="Cambria"/>
          <w:i/>
          <w:iCs/>
          <w:sz w:val="19"/>
          <w:szCs w:val="19"/>
          <w:lang w:val="sr-Cyrl-RS"/>
        </w:rPr>
        <w:t xml:space="preserve"> </w:t>
      </w:r>
      <w:r w:rsidRPr="00507447">
        <w:rPr>
          <w:rFonts w:ascii="Cambria" w:hAnsi="Cambria"/>
          <w:i/>
          <w:iCs/>
          <w:sz w:val="19"/>
          <w:szCs w:val="19"/>
          <w:lang w:val="sr-Cyrl-RS"/>
        </w:rPr>
        <w:t xml:space="preserve"> према узрасту и полу у </w:t>
      </w:r>
      <w:r w:rsidR="0021414F" w:rsidRPr="00507447">
        <w:rPr>
          <w:rFonts w:ascii="Cambria" w:hAnsi="Cambria"/>
          <w:i/>
          <w:iCs/>
          <w:sz w:val="19"/>
          <w:szCs w:val="19"/>
          <w:lang w:val="sr-Cyrl-RS"/>
        </w:rPr>
        <w:t xml:space="preserve"> </w:t>
      </w:r>
      <w:r w:rsidR="00D210B5" w:rsidRPr="00507447">
        <w:rPr>
          <w:rFonts w:ascii="Cambria" w:hAnsi="Cambria"/>
          <w:i/>
          <w:iCs/>
          <w:sz w:val="19"/>
          <w:szCs w:val="19"/>
          <w:lang w:val="sr-Cyrl-RS"/>
        </w:rPr>
        <w:t xml:space="preserve">периоду </w:t>
      </w:r>
      <w:r w:rsidR="0021414F" w:rsidRPr="00507447">
        <w:rPr>
          <w:rFonts w:ascii="Cambria" w:hAnsi="Cambria"/>
          <w:i/>
          <w:iCs/>
          <w:sz w:val="19"/>
          <w:szCs w:val="19"/>
          <w:lang w:val="sr-Cyrl-RS"/>
        </w:rPr>
        <w:t>202</w:t>
      </w:r>
      <w:r w:rsidR="00D210B5" w:rsidRPr="00507447">
        <w:rPr>
          <w:rFonts w:ascii="Cambria" w:hAnsi="Cambria"/>
          <w:i/>
          <w:iCs/>
          <w:sz w:val="19"/>
          <w:szCs w:val="19"/>
          <w:lang w:val="sr-Cyrl-RS"/>
        </w:rPr>
        <w:t>3 – 202</w:t>
      </w:r>
      <w:r w:rsidR="003C0790">
        <w:rPr>
          <w:rFonts w:ascii="Cambria" w:hAnsi="Cambria"/>
          <w:i/>
          <w:iCs/>
          <w:sz w:val="19"/>
          <w:szCs w:val="19"/>
          <w:lang w:val="sr-Cyrl-RS"/>
        </w:rPr>
        <w:t>4</w:t>
      </w:r>
      <w:r w:rsidR="00D210B5" w:rsidRPr="00507447">
        <w:rPr>
          <w:rFonts w:ascii="Cambria" w:hAnsi="Cambria"/>
          <w:i/>
          <w:iCs/>
          <w:sz w:val="19"/>
          <w:szCs w:val="19"/>
          <w:lang w:val="sr-Cyrl-RS"/>
        </w:rPr>
        <w:t>.</w:t>
      </w:r>
    </w:p>
    <w:p w14:paraId="27E995D1" w14:textId="1D371777" w:rsidR="004D5577" w:rsidRPr="009D0966" w:rsidRDefault="004D5577" w:rsidP="004D5577">
      <w:pPr>
        <w:tabs>
          <w:tab w:val="left" w:pos="5147"/>
        </w:tabs>
        <w:spacing w:line="240" w:lineRule="auto"/>
        <w:jc w:val="both"/>
        <w:rPr>
          <w:rFonts w:ascii="Cambria" w:hAnsi="Cambria"/>
          <w:noProof/>
          <w:sz w:val="20"/>
          <w:szCs w:val="20"/>
          <w:lang w:val="sr-Cyrl-RS" w:eastAsia="sr-Latn-RS"/>
        </w:rPr>
      </w:pPr>
      <w:r w:rsidRPr="00BC7A15">
        <w:rPr>
          <w:rFonts w:ascii="Cambria" w:hAnsi="Cambria"/>
          <w:i/>
          <w:iCs/>
          <w:sz w:val="20"/>
          <w:szCs w:val="20"/>
          <w:lang w:val="sr-Cyrl-RS"/>
        </w:rPr>
        <w:t xml:space="preserve"> </w:t>
      </w:r>
      <w:r w:rsidRPr="009D0966">
        <w:rPr>
          <w:rFonts w:ascii="Cambria" w:hAnsi="Cambria"/>
          <w:i/>
          <w:iCs/>
          <w:sz w:val="20"/>
          <w:szCs w:val="20"/>
          <w:lang w:val="sr-Cyrl-RS"/>
        </w:rPr>
        <w:t xml:space="preserve">Извор: </w:t>
      </w:r>
      <w:r w:rsidR="00D210B5">
        <w:rPr>
          <w:rFonts w:ascii="Cambria" w:hAnsi="Cambria"/>
          <w:i/>
          <w:iCs/>
          <w:sz w:val="20"/>
          <w:szCs w:val="20"/>
          <w:lang w:val="sr-Cyrl-RS"/>
        </w:rPr>
        <w:t>Евиденција</w:t>
      </w:r>
      <w:r w:rsidR="00D210B5" w:rsidRPr="00D210B5">
        <w:rPr>
          <w:rFonts w:ascii="Cambria" w:hAnsi="Cambria"/>
          <w:i/>
          <w:iCs/>
          <w:sz w:val="20"/>
          <w:szCs w:val="20"/>
          <w:lang w:val="sr-Cyrl-RS"/>
        </w:rPr>
        <w:t xml:space="preserve"> ЦСР </w:t>
      </w:r>
      <w:r w:rsidR="00507447">
        <w:rPr>
          <w:rFonts w:ascii="Cambria" w:hAnsi="Cambria"/>
          <w:i/>
          <w:iCs/>
          <w:sz w:val="20"/>
          <w:szCs w:val="20"/>
          <w:lang w:val="sr-Cyrl-RS"/>
        </w:rPr>
        <w:t>Града Вршца</w:t>
      </w:r>
    </w:p>
    <w:tbl>
      <w:tblPr>
        <w:tblStyle w:val="GridTable2"/>
        <w:tblpPr w:leftFromText="180" w:rightFromText="180" w:vertAnchor="text" w:horzAnchor="page" w:tblpX="1494" w:tblpY="-159"/>
        <w:tblW w:w="9114" w:type="dxa"/>
        <w:tblLook w:val="04A0" w:firstRow="1" w:lastRow="0" w:firstColumn="1" w:lastColumn="0" w:noHBand="0" w:noVBand="1"/>
      </w:tblPr>
      <w:tblGrid>
        <w:gridCol w:w="2552"/>
        <w:gridCol w:w="992"/>
        <w:gridCol w:w="851"/>
        <w:gridCol w:w="1275"/>
        <w:gridCol w:w="993"/>
        <w:gridCol w:w="992"/>
        <w:gridCol w:w="1459"/>
      </w:tblGrid>
      <w:tr w:rsidR="003C0790" w:rsidRPr="009D0966" w14:paraId="3329C973" w14:textId="77777777" w:rsidTr="003C0790">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552" w:type="dxa"/>
            <w:vMerge w:val="restart"/>
            <w:tcBorders>
              <w:top w:val="single" w:sz="4" w:space="0" w:color="auto"/>
              <w:bottom w:val="single" w:sz="2" w:space="0" w:color="666666" w:themeColor="text1" w:themeTint="99"/>
            </w:tcBorders>
            <w:shd w:val="clear" w:color="auto" w:fill="006600"/>
          </w:tcPr>
          <w:p w14:paraId="47252EB8" w14:textId="77777777" w:rsidR="003C0790" w:rsidRPr="00507447" w:rsidRDefault="003C0790" w:rsidP="008E04C0">
            <w:pPr>
              <w:jc w:val="center"/>
              <w:rPr>
                <w:rFonts w:ascii="Cambria" w:eastAsia="Times New Roman" w:hAnsi="Cambria" w:cs="Times New Roman"/>
                <w:color w:val="FFFFFF" w:themeColor="background1"/>
                <w:lang w:val="sr-Cyrl-RS"/>
              </w:rPr>
            </w:pPr>
          </w:p>
          <w:p w14:paraId="787E20BB" w14:textId="0DD880B9" w:rsidR="003C0790" w:rsidRPr="00507447" w:rsidRDefault="003C0790" w:rsidP="008E04C0">
            <w:pPr>
              <w:jc w:val="center"/>
              <w:rPr>
                <w:rFonts w:ascii="Cambria" w:eastAsia="Times New Roman" w:hAnsi="Cambria" w:cs="Times New Roman"/>
                <w:color w:val="FFFFFF" w:themeColor="background1"/>
                <w:lang w:val="sr-Cyrl-RS"/>
              </w:rPr>
            </w:pPr>
            <w:r w:rsidRPr="00507447">
              <w:rPr>
                <w:rFonts w:ascii="Cambria" w:eastAsia="Times New Roman" w:hAnsi="Cambria" w:cs="Times New Roman"/>
                <w:color w:val="FFFFFF" w:themeColor="background1"/>
                <w:lang w:val="sr-Cyrl-RS"/>
              </w:rPr>
              <w:t>Узраст:</w:t>
            </w:r>
          </w:p>
        </w:tc>
        <w:tc>
          <w:tcPr>
            <w:tcW w:w="3118" w:type="dxa"/>
            <w:gridSpan w:val="3"/>
            <w:shd w:val="clear" w:color="auto" w:fill="BDB096" w:themeFill="background2" w:themeFillShade="BF"/>
          </w:tcPr>
          <w:p w14:paraId="19BAA89C" w14:textId="69CBE880" w:rsidR="003C0790" w:rsidRPr="00507447" w:rsidRDefault="003C0790" w:rsidP="008E04C0">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color w:val="FFFFFF" w:themeColor="background1"/>
                <w:lang w:val="sr-Cyrl-RS"/>
              </w:rPr>
            </w:pPr>
            <w:r w:rsidRPr="00507447">
              <w:rPr>
                <w:rFonts w:ascii="Cambria" w:eastAsia="Times New Roman" w:hAnsi="Cambria" w:cs="Times New Roman"/>
                <w:color w:val="FFFFFF" w:themeColor="background1"/>
                <w:lang w:val="sr-Cyrl-RS"/>
              </w:rPr>
              <w:t>202</w:t>
            </w:r>
            <w:r w:rsidRPr="00507447">
              <w:rPr>
                <w:rFonts w:ascii="Cambria" w:eastAsia="Times New Roman" w:hAnsi="Cambria" w:cs="Times New Roman"/>
                <w:color w:val="FFFFFF" w:themeColor="background1"/>
                <w:lang w:val="en-GB"/>
              </w:rPr>
              <w:t>3</w:t>
            </w:r>
            <w:r w:rsidRPr="00507447">
              <w:rPr>
                <w:rFonts w:ascii="Cambria" w:eastAsia="Times New Roman" w:hAnsi="Cambria" w:cs="Times New Roman"/>
                <w:color w:val="FFFFFF" w:themeColor="background1"/>
                <w:lang w:val="sr-Cyrl-RS"/>
              </w:rPr>
              <w:t>.</w:t>
            </w:r>
          </w:p>
        </w:tc>
        <w:tc>
          <w:tcPr>
            <w:tcW w:w="3444" w:type="dxa"/>
            <w:gridSpan w:val="3"/>
            <w:shd w:val="clear" w:color="auto" w:fill="A28E6A" w:themeFill="accent3"/>
          </w:tcPr>
          <w:p w14:paraId="28E33A1F" w14:textId="6C7E720E" w:rsidR="003C0790" w:rsidRPr="00507447" w:rsidRDefault="003C0790" w:rsidP="008E04C0">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color w:val="FFFFFF" w:themeColor="background1"/>
                <w:lang w:val="sr-Cyrl-RS"/>
              </w:rPr>
            </w:pPr>
            <w:r w:rsidRPr="00507447">
              <w:rPr>
                <w:rFonts w:ascii="Cambria" w:eastAsia="Times New Roman" w:hAnsi="Cambria" w:cs="Times New Roman"/>
                <w:color w:val="FFFFFF" w:themeColor="background1"/>
                <w:lang w:val="sr-Cyrl-RS"/>
              </w:rPr>
              <w:t>202</w:t>
            </w:r>
            <w:r w:rsidRPr="00507447">
              <w:rPr>
                <w:rFonts w:ascii="Cambria" w:eastAsia="Times New Roman" w:hAnsi="Cambria" w:cs="Times New Roman"/>
                <w:color w:val="FFFFFF" w:themeColor="background1"/>
                <w:lang w:val="en-GB"/>
              </w:rPr>
              <w:t>4</w:t>
            </w:r>
            <w:r w:rsidRPr="00507447">
              <w:rPr>
                <w:rFonts w:ascii="Cambria" w:eastAsia="Times New Roman" w:hAnsi="Cambria" w:cs="Times New Roman"/>
                <w:color w:val="FFFFFF" w:themeColor="background1"/>
                <w:lang w:val="sr-Cyrl-RS"/>
              </w:rPr>
              <w:t>.</w:t>
            </w:r>
          </w:p>
        </w:tc>
      </w:tr>
      <w:tr w:rsidR="003C0790" w:rsidRPr="009D0966" w14:paraId="037FA33C" w14:textId="77777777" w:rsidTr="003C0790">
        <w:trPr>
          <w:cnfStyle w:val="000000100000" w:firstRow="0" w:lastRow="0" w:firstColumn="0" w:lastColumn="0" w:oddVBand="0" w:evenVBand="0" w:oddHBand="1" w:evenHBand="0" w:firstRowFirstColumn="0" w:firstRowLastColumn="0" w:lastRowFirstColumn="0" w:lastRowLastColumn="0"/>
          <w:trHeight w:val="159"/>
        </w:trPr>
        <w:tc>
          <w:tcPr>
            <w:cnfStyle w:val="001000000000" w:firstRow="0" w:lastRow="0" w:firstColumn="1" w:lastColumn="0" w:oddVBand="0" w:evenVBand="0" w:oddHBand="0" w:evenHBand="0" w:firstRowFirstColumn="0" w:firstRowLastColumn="0" w:lastRowFirstColumn="0" w:lastRowLastColumn="0"/>
            <w:tcW w:w="2552" w:type="dxa"/>
            <w:vMerge/>
            <w:tcBorders>
              <w:top w:val="single" w:sz="12" w:space="0" w:color="666666" w:themeColor="text1" w:themeTint="99"/>
            </w:tcBorders>
            <w:shd w:val="clear" w:color="auto" w:fill="006600"/>
          </w:tcPr>
          <w:p w14:paraId="65221751" w14:textId="77777777" w:rsidR="003C0790" w:rsidRPr="00507447" w:rsidRDefault="003C0790" w:rsidP="008E04C0">
            <w:pPr>
              <w:rPr>
                <w:rFonts w:ascii="Cambria" w:eastAsia="Times New Roman" w:hAnsi="Cambria" w:cs="Times New Roman"/>
                <w:b w:val="0"/>
                <w:bCs w:val="0"/>
                <w:color w:val="FFFFFF" w:themeColor="background1"/>
                <w:lang w:val="sr-Cyrl-RS"/>
              </w:rPr>
            </w:pPr>
          </w:p>
        </w:tc>
        <w:tc>
          <w:tcPr>
            <w:tcW w:w="992" w:type="dxa"/>
            <w:shd w:val="clear" w:color="auto" w:fill="E1DFDF" w:themeFill="text2" w:themeFillTint="33"/>
          </w:tcPr>
          <w:p w14:paraId="67E576C2" w14:textId="77777777" w:rsidR="003C0790" w:rsidRPr="00507447" w:rsidRDefault="003C0790" w:rsidP="008E04C0">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lang w:val="sr-Cyrl-RS"/>
              </w:rPr>
            </w:pPr>
            <w:r w:rsidRPr="00507447">
              <w:rPr>
                <w:rFonts w:ascii="Cambria" w:eastAsia="Times New Roman" w:hAnsi="Cambria" w:cs="Times New Roman"/>
                <w:lang w:val="sr-Cyrl-RS"/>
              </w:rPr>
              <w:t>М</w:t>
            </w:r>
          </w:p>
          <w:p w14:paraId="6909E5BD" w14:textId="77777777" w:rsidR="003C0790" w:rsidRPr="00507447" w:rsidRDefault="003C0790" w:rsidP="008E04C0">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lang w:val="sr-Cyrl-RS"/>
              </w:rPr>
            </w:pPr>
          </w:p>
        </w:tc>
        <w:tc>
          <w:tcPr>
            <w:tcW w:w="851" w:type="dxa"/>
            <w:shd w:val="clear" w:color="auto" w:fill="E1DFDF" w:themeFill="text2" w:themeFillTint="33"/>
          </w:tcPr>
          <w:p w14:paraId="3BBF67C4" w14:textId="77777777" w:rsidR="003C0790" w:rsidRPr="00507447" w:rsidRDefault="003C0790" w:rsidP="008E04C0">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lang w:val="sr-Cyrl-RS"/>
              </w:rPr>
            </w:pPr>
            <w:r w:rsidRPr="00507447">
              <w:rPr>
                <w:rFonts w:ascii="Cambria" w:eastAsia="Times New Roman" w:hAnsi="Cambria" w:cs="Times New Roman"/>
                <w:lang w:val="sr-Cyrl-RS"/>
              </w:rPr>
              <w:t>Ж</w:t>
            </w:r>
          </w:p>
        </w:tc>
        <w:tc>
          <w:tcPr>
            <w:tcW w:w="1275" w:type="dxa"/>
            <w:shd w:val="clear" w:color="auto" w:fill="E1DFDF" w:themeFill="text2" w:themeFillTint="33"/>
          </w:tcPr>
          <w:p w14:paraId="38FC9774" w14:textId="77777777" w:rsidR="003C0790" w:rsidRPr="00507447" w:rsidRDefault="003C0790" w:rsidP="008E04C0">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
                <w:bCs/>
                <w:lang w:val="sr-Cyrl-RS"/>
              </w:rPr>
            </w:pPr>
            <w:r w:rsidRPr="00507447">
              <w:rPr>
                <w:rFonts w:ascii="Cambria" w:eastAsia="Times New Roman" w:hAnsi="Cambria" w:cs="Times New Roman"/>
                <w:b/>
                <w:bCs/>
                <w:lang w:val="sr-Cyrl-RS"/>
              </w:rPr>
              <w:t>Укупно</w:t>
            </w:r>
          </w:p>
        </w:tc>
        <w:tc>
          <w:tcPr>
            <w:tcW w:w="993" w:type="dxa"/>
            <w:shd w:val="clear" w:color="auto" w:fill="E1DFDF" w:themeFill="text2" w:themeFillTint="33"/>
          </w:tcPr>
          <w:p w14:paraId="4D4B2165" w14:textId="77777777" w:rsidR="003C0790" w:rsidRPr="00507447" w:rsidRDefault="003C0790" w:rsidP="008E04C0">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lang w:val="sr-Cyrl-RS"/>
              </w:rPr>
            </w:pPr>
            <w:r w:rsidRPr="00507447">
              <w:rPr>
                <w:rFonts w:ascii="Cambria" w:eastAsia="Times New Roman" w:hAnsi="Cambria" w:cs="Times New Roman"/>
                <w:lang w:val="sr-Cyrl-RS"/>
              </w:rPr>
              <w:t>М</w:t>
            </w:r>
          </w:p>
        </w:tc>
        <w:tc>
          <w:tcPr>
            <w:tcW w:w="992" w:type="dxa"/>
            <w:shd w:val="clear" w:color="auto" w:fill="E1DFDF" w:themeFill="text2" w:themeFillTint="33"/>
          </w:tcPr>
          <w:p w14:paraId="564CFAE1" w14:textId="77777777" w:rsidR="003C0790" w:rsidRPr="00507447" w:rsidRDefault="003C0790" w:rsidP="008E04C0">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lang w:val="sr-Cyrl-RS"/>
              </w:rPr>
            </w:pPr>
            <w:r w:rsidRPr="00507447">
              <w:rPr>
                <w:rFonts w:ascii="Cambria" w:eastAsia="Times New Roman" w:hAnsi="Cambria" w:cs="Times New Roman"/>
                <w:lang w:val="sr-Cyrl-RS"/>
              </w:rPr>
              <w:t>Ж</w:t>
            </w:r>
          </w:p>
        </w:tc>
        <w:tc>
          <w:tcPr>
            <w:tcW w:w="1459" w:type="dxa"/>
            <w:shd w:val="clear" w:color="auto" w:fill="E1DFDF" w:themeFill="text2" w:themeFillTint="33"/>
          </w:tcPr>
          <w:p w14:paraId="624165C0" w14:textId="77777777" w:rsidR="003C0790" w:rsidRPr="00507447" w:rsidRDefault="003C0790" w:rsidP="008E04C0">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
                <w:bCs/>
                <w:lang w:val="sr-Cyrl-RS"/>
              </w:rPr>
            </w:pPr>
            <w:r w:rsidRPr="00507447">
              <w:rPr>
                <w:rFonts w:ascii="Cambria" w:eastAsia="Times New Roman" w:hAnsi="Cambria" w:cs="Times New Roman"/>
                <w:b/>
                <w:bCs/>
                <w:lang w:val="sr-Cyrl-RS"/>
              </w:rPr>
              <w:t>Укупно</w:t>
            </w:r>
          </w:p>
        </w:tc>
      </w:tr>
      <w:tr w:rsidR="003C0790" w:rsidRPr="009D0966" w14:paraId="7ED2B23A" w14:textId="77777777" w:rsidTr="003C0790">
        <w:trPr>
          <w:trHeight w:val="447"/>
        </w:trPr>
        <w:tc>
          <w:tcPr>
            <w:cnfStyle w:val="001000000000" w:firstRow="0" w:lastRow="0" w:firstColumn="1" w:lastColumn="0" w:oddVBand="0" w:evenVBand="0" w:oddHBand="0" w:evenHBand="0" w:firstRowFirstColumn="0" w:firstRowLastColumn="0" w:lastRowFirstColumn="0" w:lastRowLastColumn="0"/>
            <w:tcW w:w="2552" w:type="dxa"/>
          </w:tcPr>
          <w:p w14:paraId="40CCC29D" w14:textId="64A5EB4C" w:rsidR="003C0790" w:rsidRPr="00507447" w:rsidRDefault="003C0790" w:rsidP="00D210B5">
            <w:pPr>
              <w:pStyle w:val="ListParagraph"/>
              <w:rPr>
                <w:rFonts w:ascii="Cambria" w:eastAsia="Times New Roman" w:hAnsi="Cambria" w:cs="Times New Roman"/>
                <w:b w:val="0"/>
                <w:bCs w:val="0"/>
                <w:lang w:val="sr-Cyrl-RS"/>
              </w:rPr>
            </w:pPr>
            <w:r w:rsidRPr="00507447">
              <w:rPr>
                <w:rFonts w:ascii="Cambria" w:eastAsia="Times New Roman" w:hAnsi="Cambria" w:cs="Tahoma"/>
                <w:b w:val="0"/>
                <w:bCs w:val="0"/>
                <w:lang w:val="sr-Cyrl-RS"/>
              </w:rPr>
              <w:t>0-2 године</w:t>
            </w:r>
          </w:p>
        </w:tc>
        <w:tc>
          <w:tcPr>
            <w:tcW w:w="992" w:type="dxa"/>
          </w:tcPr>
          <w:p w14:paraId="0A52C992" w14:textId="3BF78ED5" w:rsidR="003C0790" w:rsidRPr="00507447" w:rsidRDefault="003C0790" w:rsidP="00D210B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sr-Cyrl-RS"/>
              </w:rPr>
            </w:pPr>
            <w:r>
              <w:rPr>
                <w:rFonts w:ascii="Cambria" w:eastAsia="Times New Roman" w:hAnsi="Cambria" w:cs="Times New Roman"/>
                <w:lang w:val="sr-Cyrl-RS"/>
              </w:rPr>
              <w:t>289</w:t>
            </w:r>
          </w:p>
        </w:tc>
        <w:tc>
          <w:tcPr>
            <w:tcW w:w="851" w:type="dxa"/>
          </w:tcPr>
          <w:p w14:paraId="250B92EC" w14:textId="58804F89" w:rsidR="003C0790" w:rsidRPr="00507447" w:rsidRDefault="003C0790" w:rsidP="00D210B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sr-Cyrl-RS"/>
              </w:rPr>
            </w:pPr>
            <w:r>
              <w:rPr>
                <w:rFonts w:ascii="Cambria" w:eastAsia="Times New Roman" w:hAnsi="Cambria" w:cs="Times New Roman"/>
                <w:lang w:val="sr-Cyrl-RS"/>
              </w:rPr>
              <w:t>156</w:t>
            </w:r>
          </w:p>
        </w:tc>
        <w:tc>
          <w:tcPr>
            <w:tcW w:w="1275" w:type="dxa"/>
            <w:shd w:val="clear" w:color="auto" w:fill="E9E6E6" w:themeFill="accent5" w:themeFillTint="33"/>
          </w:tcPr>
          <w:p w14:paraId="48103A01" w14:textId="79611CD5" w:rsidR="003C0790" w:rsidRPr="00507447" w:rsidRDefault="003C0790" w:rsidP="00D210B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
                <w:bCs/>
                <w:lang w:val="sr-Cyrl-RS"/>
              </w:rPr>
            </w:pPr>
            <w:r>
              <w:rPr>
                <w:rFonts w:ascii="Cambria" w:eastAsia="Times New Roman" w:hAnsi="Cambria" w:cs="Times New Roman"/>
                <w:b/>
                <w:bCs/>
                <w:lang w:val="sr-Cyrl-RS"/>
              </w:rPr>
              <w:t>445</w:t>
            </w:r>
          </w:p>
        </w:tc>
        <w:tc>
          <w:tcPr>
            <w:tcW w:w="993" w:type="dxa"/>
            <w:tcBorders>
              <w:top w:val="single" w:sz="4" w:space="0" w:color="auto"/>
              <w:left w:val="single" w:sz="4" w:space="0" w:color="auto"/>
              <w:bottom w:val="single" w:sz="4" w:space="0" w:color="auto"/>
              <w:right w:val="single" w:sz="4" w:space="0" w:color="auto"/>
            </w:tcBorders>
          </w:tcPr>
          <w:p w14:paraId="318E2323" w14:textId="25012FE6" w:rsidR="003C0790" w:rsidRPr="003C0790" w:rsidRDefault="003C0790" w:rsidP="00D210B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sr-Cyrl-RS"/>
              </w:rPr>
            </w:pPr>
            <w:r>
              <w:rPr>
                <w:rFonts w:ascii="Cambria" w:eastAsia="Times New Roman" w:hAnsi="Cambria" w:cs="Times New Roman"/>
                <w:lang w:val="sr-Cyrl-RS"/>
              </w:rPr>
              <w:t>120</w:t>
            </w:r>
          </w:p>
        </w:tc>
        <w:tc>
          <w:tcPr>
            <w:tcW w:w="992" w:type="dxa"/>
            <w:tcBorders>
              <w:top w:val="single" w:sz="4" w:space="0" w:color="auto"/>
              <w:left w:val="nil"/>
              <w:bottom w:val="single" w:sz="4" w:space="0" w:color="auto"/>
              <w:right w:val="single" w:sz="4" w:space="0" w:color="auto"/>
            </w:tcBorders>
          </w:tcPr>
          <w:p w14:paraId="34E6C956" w14:textId="2E31F3A0" w:rsidR="003C0790" w:rsidRPr="003C0790" w:rsidRDefault="003C0790" w:rsidP="00D210B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sr-Cyrl-RS"/>
              </w:rPr>
            </w:pPr>
            <w:r>
              <w:rPr>
                <w:rFonts w:ascii="Cambria" w:eastAsia="Times New Roman" w:hAnsi="Cambria" w:cs="Times New Roman"/>
                <w:lang w:val="sr-Cyrl-RS"/>
              </w:rPr>
              <w:t>110</w:t>
            </w:r>
          </w:p>
        </w:tc>
        <w:tc>
          <w:tcPr>
            <w:tcW w:w="1459" w:type="dxa"/>
            <w:tcBorders>
              <w:top w:val="single" w:sz="4" w:space="0" w:color="auto"/>
              <w:left w:val="nil"/>
              <w:bottom w:val="single" w:sz="4" w:space="0" w:color="auto"/>
              <w:right w:val="single" w:sz="4" w:space="0" w:color="auto"/>
            </w:tcBorders>
            <w:shd w:val="clear" w:color="auto" w:fill="E9E6E6" w:themeFill="accent5" w:themeFillTint="33"/>
          </w:tcPr>
          <w:p w14:paraId="14C6B6FF" w14:textId="553C54FE" w:rsidR="003C0790" w:rsidRPr="003C0790" w:rsidRDefault="003C0790" w:rsidP="00D210B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
                <w:bCs/>
                <w:lang w:val="sr-Cyrl-RS"/>
              </w:rPr>
            </w:pPr>
            <w:r>
              <w:rPr>
                <w:rFonts w:ascii="Cambria" w:eastAsia="Times New Roman" w:hAnsi="Cambria" w:cs="Times New Roman"/>
                <w:b/>
                <w:bCs/>
                <w:lang w:val="sr-Cyrl-RS"/>
              </w:rPr>
              <w:t>230</w:t>
            </w:r>
          </w:p>
        </w:tc>
      </w:tr>
      <w:tr w:rsidR="003C0790" w:rsidRPr="009D0966" w14:paraId="005628DF" w14:textId="77777777" w:rsidTr="003C079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552" w:type="dxa"/>
            <w:shd w:val="clear" w:color="auto" w:fill="auto"/>
          </w:tcPr>
          <w:p w14:paraId="5C72AA11" w14:textId="77777777" w:rsidR="003C0790" w:rsidRDefault="003C0790" w:rsidP="00D210B5">
            <w:pPr>
              <w:pStyle w:val="ListParagraph"/>
              <w:rPr>
                <w:rFonts w:ascii="Cambria" w:eastAsia="Times New Roman" w:hAnsi="Cambria" w:cs="Tahoma"/>
                <w:lang w:val="sr-Cyrl-RS"/>
              </w:rPr>
            </w:pPr>
            <w:r w:rsidRPr="00507447">
              <w:rPr>
                <w:rFonts w:ascii="Cambria" w:eastAsia="Times New Roman" w:hAnsi="Cambria" w:cs="Tahoma"/>
                <w:b w:val="0"/>
                <w:bCs w:val="0"/>
                <w:lang w:val="sr-Cyrl-RS"/>
              </w:rPr>
              <w:t>3-5 година</w:t>
            </w:r>
          </w:p>
          <w:p w14:paraId="19D6F597" w14:textId="4C40AB35" w:rsidR="003C0790" w:rsidRPr="00507447" w:rsidRDefault="003C0790" w:rsidP="00D210B5">
            <w:pPr>
              <w:pStyle w:val="ListParagraph"/>
              <w:rPr>
                <w:rFonts w:ascii="Cambria" w:eastAsia="Times New Roman" w:hAnsi="Cambria" w:cs="Times New Roman"/>
                <w:b w:val="0"/>
                <w:bCs w:val="0"/>
                <w:lang w:val="sr-Cyrl-RS"/>
              </w:rPr>
            </w:pPr>
          </w:p>
        </w:tc>
        <w:tc>
          <w:tcPr>
            <w:tcW w:w="992" w:type="dxa"/>
            <w:shd w:val="clear" w:color="auto" w:fill="auto"/>
          </w:tcPr>
          <w:p w14:paraId="66985B53" w14:textId="68C25B88" w:rsidR="003C0790" w:rsidRPr="00507447" w:rsidRDefault="003C0790" w:rsidP="00D210B5">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lang w:val="sr-Cyrl-RS"/>
              </w:rPr>
            </w:pPr>
            <w:r>
              <w:rPr>
                <w:rFonts w:ascii="Cambria" w:eastAsia="Times New Roman" w:hAnsi="Cambria" w:cs="Times New Roman"/>
                <w:lang w:val="sr-Cyrl-RS"/>
              </w:rPr>
              <w:t>241</w:t>
            </w:r>
          </w:p>
        </w:tc>
        <w:tc>
          <w:tcPr>
            <w:tcW w:w="851" w:type="dxa"/>
            <w:shd w:val="clear" w:color="auto" w:fill="auto"/>
          </w:tcPr>
          <w:p w14:paraId="7DF46534" w14:textId="161BBAC0" w:rsidR="003C0790" w:rsidRPr="00507447" w:rsidRDefault="003C0790" w:rsidP="00D210B5">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lang w:val="sr-Cyrl-RS"/>
              </w:rPr>
            </w:pPr>
            <w:r>
              <w:rPr>
                <w:rFonts w:ascii="Cambria" w:eastAsia="Times New Roman" w:hAnsi="Cambria" w:cs="Times New Roman"/>
                <w:lang w:val="sr-Cyrl-RS"/>
              </w:rPr>
              <w:t>236</w:t>
            </w:r>
          </w:p>
        </w:tc>
        <w:tc>
          <w:tcPr>
            <w:tcW w:w="1275" w:type="dxa"/>
            <w:shd w:val="clear" w:color="auto" w:fill="E9E6E6" w:themeFill="accent5" w:themeFillTint="33"/>
          </w:tcPr>
          <w:p w14:paraId="23DB64DE" w14:textId="23CE7A9F" w:rsidR="003C0790" w:rsidRPr="00507447" w:rsidRDefault="003C0790" w:rsidP="00D210B5">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
                <w:bCs/>
                <w:lang w:val="sr-Cyrl-RS"/>
              </w:rPr>
            </w:pPr>
            <w:r>
              <w:rPr>
                <w:rFonts w:ascii="Cambria" w:eastAsia="Times New Roman" w:hAnsi="Cambria" w:cs="Times New Roman"/>
                <w:b/>
                <w:bCs/>
                <w:lang w:val="sr-Cyrl-RS"/>
              </w:rPr>
              <w:t>477</w:t>
            </w:r>
          </w:p>
        </w:tc>
        <w:tc>
          <w:tcPr>
            <w:tcW w:w="993" w:type="dxa"/>
            <w:tcBorders>
              <w:top w:val="nil"/>
              <w:left w:val="single" w:sz="4" w:space="0" w:color="auto"/>
              <w:bottom w:val="single" w:sz="4" w:space="0" w:color="auto"/>
              <w:right w:val="single" w:sz="4" w:space="0" w:color="auto"/>
            </w:tcBorders>
            <w:shd w:val="clear" w:color="auto" w:fill="auto"/>
          </w:tcPr>
          <w:p w14:paraId="32B95E8F" w14:textId="5C81290E" w:rsidR="003C0790" w:rsidRPr="00507447" w:rsidRDefault="003C0790" w:rsidP="00D210B5">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lang w:val="sr-Cyrl-RS"/>
              </w:rPr>
            </w:pPr>
            <w:r>
              <w:rPr>
                <w:rFonts w:ascii="Cambria" w:eastAsia="Times New Roman" w:hAnsi="Cambria" w:cs="Times New Roman"/>
                <w:lang w:val="sr-Cyrl-RS"/>
              </w:rPr>
              <w:t>166</w:t>
            </w:r>
          </w:p>
        </w:tc>
        <w:tc>
          <w:tcPr>
            <w:tcW w:w="992" w:type="dxa"/>
            <w:tcBorders>
              <w:top w:val="nil"/>
              <w:left w:val="nil"/>
              <w:bottom w:val="single" w:sz="4" w:space="0" w:color="auto"/>
              <w:right w:val="single" w:sz="4" w:space="0" w:color="auto"/>
            </w:tcBorders>
            <w:shd w:val="clear" w:color="auto" w:fill="auto"/>
          </w:tcPr>
          <w:p w14:paraId="0C6D597C" w14:textId="55E4FC55" w:rsidR="003C0790" w:rsidRPr="00507447" w:rsidRDefault="003C0790" w:rsidP="00D210B5">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lang w:val="sr-Cyrl-RS"/>
              </w:rPr>
            </w:pPr>
            <w:r>
              <w:rPr>
                <w:rFonts w:ascii="Cambria" w:eastAsia="Times New Roman" w:hAnsi="Cambria" w:cs="Times New Roman"/>
                <w:lang w:val="sr-Cyrl-RS"/>
              </w:rPr>
              <w:t>136</w:t>
            </w:r>
          </w:p>
        </w:tc>
        <w:tc>
          <w:tcPr>
            <w:tcW w:w="1459" w:type="dxa"/>
            <w:tcBorders>
              <w:top w:val="nil"/>
              <w:left w:val="nil"/>
              <w:bottom w:val="single" w:sz="4" w:space="0" w:color="auto"/>
              <w:right w:val="single" w:sz="4" w:space="0" w:color="auto"/>
            </w:tcBorders>
            <w:shd w:val="clear" w:color="auto" w:fill="E9E6E6" w:themeFill="accent5" w:themeFillTint="33"/>
          </w:tcPr>
          <w:p w14:paraId="5A0EB31A" w14:textId="3F322D2B" w:rsidR="003C0790" w:rsidRPr="00507447" w:rsidRDefault="003C0790" w:rsidP="00D210B5">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
                <w:bCs/>
                <w:lang w:val="sr-Cyrl-RS"/>
              </w:rPr>
            </w:pPr>
            <w:r>
              <w:rPr>
                <w:rFonts w:ascii="Cambria" w:eastAsia="Times New Roman" w:hAnsi="Cambria" w:cs="Times New Roman"/>
                <w:b/>
                <w:bCs/>
                <w:lang w:val="sr-Cyrl-RS"/>
              </w:rPr>
              <w:t>302</w:t>
            </w:r>
          </w:p>
        </w:tc>
      </w:tr>
      <w:tr w:rsidR="003C0790" w:rsidRPr="009D0966" w14:paraId="0340EE70" w14:textId="77777777" w:rsidTr="003C0790">
        <w:trPr>
          <w:trHeight w:val="362"/>
        </w:trPr>
        <w:tc>
          <w:tcPr>
            <w:cnfStyle w:val="001000000000" w:firstRow="0" w:lastRow="0" w:firstColumn="1" w:lastColumn="0" w:oddVBand="0" w:evenVBand="0" w:oddHBand="0" w:evenHBand="0" w:firstRowFirstColumn="0" w:firstRowLastColumn="0" w:lastRowFirstColumn="0" w:lastRowLastColumn="0"/>
            <w:tcW w:w="2552" w:type="dxa"/>
          </w:tcPr>
          <w:p w14:paraId="0C6D64F9" w14:textId="67F4FFF8" w:rsidR="003C0790" w:rsidRPr="00507447" w:rsidRDefault="003C0790" w:rsidP="00D210B5">
            <w:pPr>
              <w:pStyle w:val="ListParagraph"/>
              <w:rPr>
                <w:rFonts w:ascii="Cambria" w:eastAsia="Times New Roman" w:hAnsi="Cambria" w:cs="Times New Roman"/>
                <w:b w:val="0"/>
                <w:bCs w:val="0"/>
                <w:lang w:val="sr-Cyrl-RS"/>
              </w:rPr>
            </w:pPr>
            <w:r w:rsidRPr="00507447">
              <w:rPr>
                <w:rFonts w:ascii="Cambria" w:eastAsia="Times New Roman" w:hAnsi="Cambria" w:cs="Tahoma"/>
                <w:b w:val="0"/>
                <w:bCs w:val="0"/>
                <w:lang w:val="sr-Cyrl-RS"/>
              </w:rPr>
              <w:t xml:space="preserve">6-14 година </w:t>
            </w:r>
          </w:p>
        </w:tc>
        <w:tc>
          <w:tcPr>
            <w:tcW w:w="992" w:type="dxa"/>
          </w:tcPr>
          <w:p w14:paraId="5BC757B1" w14:textId="5DED13A0" w:rsidR="003C0790" w:rsidRPr="003C0790" w:rsidRDefault="003C0790" w:rsidP="003C0790">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sr-Cyrl-RS"/>
              </w:rPr>
            </w:pPr>
            <w:r>
              <w:rPr>
                <w:rFonts w:ascii="Cambria" w:eastAsia="Times New Roman" w:hAnsi="Cambria" w:cs="Times New Roman"/>
                <w:lang w:val="sr-Cyrl-RS"/>
              </w:rPr>
              <w:t>239</w:t>
            </w:r>
          </w:p>
        </w:tc>
        <w:tc>
          <w:tcPr>
            <w:tcW w:w="851" w:type="dxa"/>
          </w:tcPr>
          <w:p w14:paraId="097C13E8" w14:textId="54A88A77" w:rsidR="003C0790" w:rsidRPr="00507447" w:rsidRDefault="003C0790" w:rsidP="00D210B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sr-Cyrl-RS"/>
              </w:rPr>
            </w:pPr>
            <w:r>
              <w:rPr>
                <w:rFonts w:ascii="Cambria" w:eastAsia="Times New Roman" w:hAnsi="Cambria" w:cs="Times New Roman"/>
                <w:lang w:val="sr-Cyrl-RS"/>
              </w:rPr>
              <w:t>368</w:t>
            </w:r>
          </w:p>
        </w:tc>
        <w:tc>
          <w:tcPr>
            <w:tcW w:w="1275" w:type="dxa"/>
            <w:shd w:val="clear" w:color="auto" w:fill="E9E6E6" w:themeFill="accent5" w:themeFillTint="33"/>
          </w:tcPr>
          <w:p w14:paraId="78146AF8" w14:textId="713B44FD" w:rsidR="003C0790" w:rsidRPr="00507447" w:rsidRDefault="003C0790" w:rsidP="00D210B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
                <w:bCs/>
                <w:lang w:val="sr-Cyrl-RS"/>
              </w:rPr>
            </w:pPr>
            <w:r>
              <w:rPr>
                <w:rFonts w:ascii="Cambria" w:eastAsia="Times New Roman" w:hAnsi="Cambria" w:cs="Times New Roman"/>
                <w:b/>
                <w:bCs/>
                <w:lang w:val="sr-Cyrl-RS"/>
              </w:rPr>
              <w:t>607</w:t>
            </w:r>
          </w:p>
        </w:tc>
        <w:tc>
          <w:tcPr>
            <w:tcW w:w="993" w:type="dxa"/>
            <w:tcBorders>
              <w:top w:val="nil"/>
              <w:left w:val="single" w:sz="4" w:space="0" w:color="auto"/>
              <w:bottom w:val="single" w:sz="4" w:space="0" w:color="auto"/>
              <w:right w:val="single" w:sz="4" w:space="0" w:color="auto"/>
            </w:tcBorders>
          </w:tcPr>
          <w:p w14:paraId="42589512" w14:textId="6C914061" w:rsidR="003C0790" w:rsidRPr="00507447" w:rsidRDefault="003C0790" w:rsidP="00D210B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sr-Cyrl-RS"/>
              </w:rPr>
            </w:pPr>
            <w:r>
              <w:rPr>
                <w:rFonts w:ascii="Cambria" w:eastAsia="Times New Roman" w:hAnsi="Cambria" w:cs="Times New Roman"/>
                <w:lang w:val="sr-Cyrl-RS"/>
              </w:rPr>
              <w:t>153</w:t>
            </w:r>
          </w:p>
        </w:tc>
        <w:tc>
          <w:tcPr>
            <w:tcW w:w="992" w:type="dxa"/>
            <w:tcBorders>
              <w:top w:val="nil"/>
              <w:left w:val="nil"/>
              <w:bottom w:val="single" w:sz="4" w:space="0" w:color="auto"/>
              <w:right w:val="single" w:sz="4" w:space="0" w:color="auto"/>
            </w:tcBorders>
          </w:tcPr>
          <w:p w14:paraId="5B5B9972" w14:textId="4977E796" w:rsidR="003C0790" w:rsidRPr="00507447" w:rsidRDefault="003C0790" w:rsidP="00D210B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sr-Cyrl-RS"/>
              </w:rPr>
            </w:pPr>
            <w:r>
              <w:rPr>
                <w:rFonts w:ascii="Cambria" w:eastAsia="Times New Roman" w:hAnsi="Cambria" w:cs="Times New Roman"/>
                <w:lang w:val="sr-Cyrl-RS"/>
              </w:rPr>
              <w:t>146</w:t>
            </w:r>
          </w:p>
        </w:tc>
        <w:tc>
          <w:tcPr>
            <w:tcW w:w="1459" w:type="dxa"/>
            <w:tcBorders>
              <w:top w:val="nil"/>
              <w:left w:val="nil"/>
              <w:bottom w:val="single" w:sz="4" w:space="0" w:color="auto"/>
              <w:right w:val="single" w:sz="4" w:space="0" w:color="auto"/>
            </w:tcBorders>
            <w:shd w:val="clear" w:color="auto" w:fill="E9E6E6" w:themeFill="accent5" w:themeFillTint="33"/>
          </w:tcPr>
          <w:p w14:paraId="641A964F" w14:textId="25E72F34" w:rsidR="003C0790" w:rsidRPr="00507447" w:rsidRDefault="003C0790" w:rsidP="00D210B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
                <w:bCs/>
                <w:lang w:val="sr-Cyrl-RS"/>
              </w:rPr>
            </w:pPr>
            <w:r>
              <w:rPr>
                <w:rFonts w:ascii="Cambria" w:eastAsia="Times New Roman" w:hAnsi="Cambria" w:cs="Times New Roman"/>
                <w:b/>
                <w:bCs/>
                <w:lang w:val="sr-Cyrl-RS"/>
              </w:rPr>
              <w:t>299</w:t>
            </w:r>
          </w:p>
        </w:tc>
      </w:tr>
      <w:tr w:rsidR="003C0790" w:rsidRPr="009D0966" w14:paraId="2C9FFC0B" w14:textId="77777777" w:rsidTr="003C079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552" w:type="dxa"/>
            <w:shd w:val="clear" w:color="auto" w:fill="auto"/>
          </w:tcPr>
          <w:p w14:paraId="4E8379E8" w14:textId="77777777" w:rsidR="003C0790" w:rsidRDefault="003C0790" w:rsidP="00D210B5">
            <w:pPr>
              <w:pStyle w:val="ListParagraph"/>
              <w:rPr>
                <w:rFonts w:ascii="Cambria" w:eastAsia="Times New Roman" w:hAnsi="Cambria" w:cs="Tahoma"/>
                <w:lang w:val="sr-Cyrl-RS"/>
              </w:rPr>
            </w:pPr>
            <w:r w:rsidRPr="00507447">
              <w:rPr>
                <w:rFonts w:ascii="Cambria" w:eastAsia="Times New Roman" w:hAnsi="Cambria" w:cs="Tahoma"/>
                <w:b w:val="0"/>
                <w:bCs w:val="0"/>
                <w:lang w:val="sr-Cyrl-RS"/>
              </w:rPr>
              <w:t xml:space="preserve">15-17 година </w:t>
            </w:r>
          </w:p>
          <w:p w14:paraId="6D07F169" w14:textId="3D0CC6A1" w:rsidR="003C0790" w:rsidRPr="00507447" w:rsidRDefault="003C0790" w:rsidP="00D210B5">
            <w:pPr>
              <w:pStyle w:val="ListParagraph"/>
              <w:rPr>
                <w:rFonts w:ascii="Cambria" w:eastAsia="Times New Roman" w:hAnsi="Cambria" w:cs="Times New Roman"/>
                <w:b w:val="0"/>
                <w:bCs w:val="0"/>
                <w:lang w:val="sr-Cyrl-RS"/>
              </w:rPr>
            </w:pPr>
          </w:p>
        </w:tc>
        <w:tc>
          <w:tcPr>
            <w:tcW w:w="992" w:type="dxa"/>
            <w:shd w:val="clear" w:color="auto" w:fill="auto"/>
          </w:tcPr>
          <w:p w14:paraId="64C54839" w14:textId="76D34E9C" w:rsidR="003C0790" w:rsidRPr="00507447" w:rsidRDefault="003C0790" w:rsidP="00D210B5">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lang w:val="sr-Cyrl-RS"/>
              </w:rPr>
            </w:pPr>
            <w:r>
              <w:rPr>
                <w:rFonts w:ascii="Cambria" w:eastAsia="Times New Roman" w:hAnsi="Cambria" w:cs="Times New Roman"/>
                <w:lang w:val="sr-Cyrl-RS"/>
              </w:rPr>
              <w:t>190</w:t>
            </w:r>
          </w:p>
        </w:tc>
        <w:tc>
          <w:tcPr>
            <w:tcW w:w="851" w:type="dxa"/>
            <w:shd w:val="clear" w:color="auto" w:fill="auto"/>
          </w:tcPr>
          <w:p w14:paraId="7F70A605" w14:textId="13F1B645" w:rsidR="003C0790" w:rsidRPr="00507447" w:rsidRDefault="003C0790" w:rsidP="00D210B5">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lang w:val="sr-Cyrl-RS"/>
              </w:rPr>
            </w:pPr>
            <w:r>
              <w:rPr>
                <w:rFonts w:ascii="Cambria" w:eastAsia="Times New Roman" w:hAnsi="Cambria" w:cs="Times New Roman"/>
                <w:lang w:val="sr-Cyrl-RS"/>
              </w:rPr>
              <w:t>236</w:t>
            </w:r>
          </w:p>
        </w:tc>
        <w:tc>
          <w:tcPr>
            <w:tcW w:w="1275" w:type="dxa"/>
            <w:shd w:val="clear" w:color="auto" w:fill="E9E6E6" w:themeFill="accent5" w:themeFillTint="33"/>
          </w:tcPr>
          <w:p w14:paraId="1F9DFC90" w14:textId="626C3433" w:rsidR="003C0790" w:rsidRPr="00507447" w:rsidRDefault="003C0790" w:rsidP="00D210B5">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
                <w:bCs/>
                <w:lang w:val="sr-Cyrl-RS"/>
              </w:rPr>
            </w:pPr>
            <w:r>
              <w:rPr>
                <w:rFonts w:ascii="Cambria" w:eastAsia="Times New Roman" w:hAnsi="Cambria" w:cs="Times New Roman"/>
                <w:b/>
                <w:bCs/>
                <w:lang w:val="sr-Cyrl-RS"/>
              </w:rPr>
              <w:t>426</w:t>
            </w:r>
          </w:p>
        </w:tc>
        <w:tc>
          <w:tcPr>
            <w:tcW w:w="993" w:type="dxa"/>
            <w:tcBorders>
              <w:top w:val="nil"/>
              <w:left w:val="single" w:sz="4" w:space="0" w:color="auto"/>
              <w:bottom w:val="nil"/>
              <w:right w:val="single" w:sz="4" w:space="0" w:color="auto"/>
            </w:tcBorders>
            <w:shd w:val="clear" w:color="auto" w:fill="auto"/>
          </w:tcPr>
          <w:p w14:paraId="0AEEE5C6" w14:textId="28F711A6" w:rsidR="003C0790" w:rsidRPr="00507447" w:rsidRDefault="003C0790" w:rsidP="00D210B5">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lang w:val="sr-Cyrl-RS"/>
              </w:rPr>
            </w:pPr>
            <w:r>
              <w:rPr>
                <w:rFonts w:ascii="Cambria" w:eastAsia="Times New Roman" w:hAnsi="Cambria" w:cs="Times New Roman"/>
                <w:lang w:val="sr-Cyrl-RS"/>
              </w:rPr>
              <w:t>148</w:t>
            </w:r>
          </w:p>
        </w:tc>
        <w:tc>
          <w:tcPr>
            <w:tcW w:w="992" w:type="dxa"/>
            <w:tcBorders>
              <w:top w:val="nil"/>
              <w:left w:val="nil"/>
              <w:bottom w:val="nil"/>
              <w:right w:val="single" w:sz="4" w:space="0" w:color="auto"/>
            </w:tcBorders>
            <w:shd w:val="clear" w:color="auto" w:fill="auto"/>
          </w:tcPr>
          <w:p w14:paraId="09F19F05" w14:textId="1C60C50B" w:rsidR="003C0790" w:rsidRPr="00507447" w:rsidRDefault="003C0790" w:rsidP="00D210B5">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lang w:val="sr-Cyrl-RS"/>
              </w:rPr>
            </w:pPr>
            <w:r>
              <w:rPr>
                <w:rFonts w:ascii="Cambria" w:eastAsia="Times New Roman" w:hAnsi="Cambria" w:cs="Times New Roman"/>
                <w:lang w:val="sr-Cyrl-RS"/>
              </w:rPr>
              <w:t>107</w:t>
            </w:r>
          </w:p>
        </w:tc>
        <w:tc>
          <w:tcPr>
            <w:tcW w:w="1459" w:type="dxa"/>
            <w:tcBorders>
              <w:top w:val="nil"/>
              <w:left w:val="nil"/>
              <w:bottom w:val="nil"/>
              <w:right w:val="single" w:sz="4" w:space="0" w:color="auto"/>
            </w:tcBorders>
            <w:shd w:val="clear" w:color="auto" w:fill="E9E6E6" w:themeFill="accent5" w:themeFillTint="33"/>
          </w:tcPr>
          <w:p w14:paraId="156E3E3D" w14:textId="0E024D77" w:rsidR="003C0790" w:rsidRPr="00507447" w:rsidRDefault="003C0790" w:rsidP="00D210B5">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
                <w:bCs/>
                <w:lang w:val="sr-Cyrl-RS"/>
              </w:rPr>
            </w:pPr>
            <w:r>
              <w:rPr>
                <w:rFonts w:ascii="Cambria" w:eastAsia="Times New Roman" w:hAnsi="Cambria" w:cs="Times New Roman"/>
                <w:b/>
                <w:bCs/>
                <w:lang w:val="sr-Cyrl-RS"/>
              </w:rPr>
              <w:t>255</w:t>
            </w:r>
          </w:p>
        </w:tc>
      </w:tr>
      <w:tr w:rsidR="003C0790" w:rsidRPr="009D0966" w14:paraId="41500BAA" w14:textId="77777777" w:rsidTr="003C0790">
        <w:trPr>
          <w:trHeight w:val="227"/>
        </w:trPr>
        <w:tc>
          <w:tcPr>
            <w:cnfStyle w:val="001000000000" w:firstRow="0" w:lastRow="0" w:firstColumn="1" w:lastColumn="0" w:oddVBand="0" w:evenVBand="0" w:oddHBand="0" w:evenHBand="0" w:firstRowFirstColumn="0" w:firstRowLastColumn="0" w:lastRowFirstColumn="0" w:lastRowLastColumn="0"/>
            <w:tcW w:w="2552" w:type="dxa"/>
            <w:shd w:val="clear" w:color="auto" w:fill="006600"/>
          </w:tcPr>
          <w:p w14:paraId="4ACB7C2B" w14:textId="77777777" w:rsidR="003C0790" w:rsidRPr="00507447" w:rsidRDefault="003C0790" w:rsidP="008958AA">
            <w:pPr>
              <w:pStyle w:val="ListParagraph"/>
              <w:jc w:val="right"/>
              <w:rPr>
                <w:rFonts w:ascii="Cambria" w:hAnsi="Cambria" w:cs="Tahoma"/>
                <w:b w:val="0"/>
                <w:bCs w:val="0"/>
                <w:color w:val="FFFFFF" w:themeColor="background1"/>
                <w:lang w:val="sr-Cyrl-RS"/>
              </w:rPr>
            </w:pPr>
            <w:r w:rsidRPr="00507447">
              <w:rPr>
                <w:rFonts w:ascii="Cambria" w:hAnsi="Cambria" w:cs="Tahoma"/>
                <w:color w:val="FFFFFF" w:themeColor="background1"/>
                <w:lang w:val="sr-Cyrl-RS"/>
              </w:rPr>
              <w:t>УКУПНО:</w:t>
            </w:r>
          </w:p>
          <w:p w14:paraId="181BDD54" w14:textId="3ED31E31" w:rsidR="003C0790" w:rsidRPr="00507447" w:rsidRDefault="003C0790" w:rsidP="008958AA">
            <w:pPr>
              <w:pStyle w:val="ListParagraph"/>
              <w:jc w:val="right"/>
              <w:rPr>
                <w:rFonts w:ascii="Cambria" w:hAnsi="Cambria" w:cs="Tahoma"/>
                <w:color w:val="FFFFFF" w:themeColor="background1"/>
                <w:lang w:val="sr-Cyrl-RS"/>
              </w:rPr>
            </w:pPr>
          </w:p>
        </w:tc>
        <w:tc>
          <w:tcPr>
            <w:tcW w:w="992" w:type="dxa"/>
            <w:shd w:val="clear" w:color="auto" w:fill="006600"/>
          </w:tcPr>
          <w:p w14:paraId="0006A953" w14:textId="0B9C3425" w:rsidR="003C0790" w:rsidRPr="00507447" w:rsidRDefault="003C0790" w:rsidP="008958AA">
            <w:pPr>
              <w:jc w:val="center"/>
              <w:cnfStyle w:val="000000000000" w:firstRow="0" w:lastRow="0" w:firstColumn="0" w:lastColumn="0" w:oddVBand="0" w:evenVBand="0" w:oddHBand="0" w:evenHBand="0" w:firstRowFirstColumn="0" w:firstRowLastColumn="0" w:lastRowFirstColumn="0" w:lastRowLastColumn="0"/>
              <w:rPr>
                <w:rFonts w:ascii="Cambria" w:hAnsi="Cambria"/>
                <w:b/>
                <w:bCs/>
                <w:color w:val="FFFFFF" w:themeColor="background1"/>
                <w:lang w:val="sr-Cyrl-RS"/>
              </w:rPr>
            </w:pPr>
          </w:p>
        </w:tc>
        <w:tc>
          <w:tcPr>
            <w:tcW w:w="851" w:type="dxa"/>
            <w:shd w:val="clear" w:color="auto" w:fill="006600"/>
          </w:tcPr>
          <w:p w14:paraId="1A9A8569" w14:textId="219FD432" w:rsidR="003C0790" w:rsidRPr="00507447" w:rsidRDefault="003C0790" w:rsidP="008958AA">
            <w:pPr>
              <w:jc w:val="center"/>
              <w:cnfStyle w:val="000000000000" w:firstRow="0" w:lastRow="0" w:firstColumn="0" w:lastColumn="0" w:oddVBand="0" w:evenVBand="0" w:oddHBand="0" w:evenHBand="0" w:firstRowFirstColumn="0" w:firstRowLastColumn="0" w:lastRowFirstColumn="0" w:lastRowLastColumn="0"/>
              <w:rPr>
                <w:rFonts w:ascii="Cambria" w:hAnsi="Cambria"/>
                <w:b/>
                <w:bCs/>
                <w:color w:val="FFFFFF" w:themeColor="background1"/>
                <w:lang w:val="sr-Cyrl-RS"/>
              </w:rPr>
            </w:pPr>
          </w:p>
        </w:tc>
        <w:tc>
          <w:tcPr>
            <w:tcW w:w="1275" w:type="dxa"/>
            <w:shd w:val="clear" w:color="auto" w:fill="006600"/>
          </w:tcPr>
          <w:p w14:paraId="34FCBFB9" w14:textId="70EFFE7D" w:rsidR="003C0790" w:rsidRPr="00507447" w:rsidRDefault="003C0790" w:rsidP="008958AA">
            <w:pPr>
              <w:jc w:val="center"/>
              <w:cnfStyle w:val="000000000000" w:firstRow="0" w:lastRow="0" w:firstColumn="0" w:lastColumn="0" w:oddVBand="0" w:evenVBand="0" w:oddHBand="0" w:evenHBand="0" w:firstRowFirstColumn="0" w:firstRowLastColumn="0" w:lastRowFirstColumn="0" w:lastRowLastColumn="0"/>
              <w:rPr>
                <w:rFonts w:ascii="Cambria" w:hAnsi="Cambria"/>
                <w:b/>
                <w:bCs/>
                <w:color w:val="FFFFFF" w:themeColor="background1"/>
                <w:lang w:val="sr-Cyrl-RS"/>
              </w:rPr>
            </w:pPr>
            <w:r>
              <w:rPr>
                <w:rFonts w:ascii="Cambria" w:hAnsi="Cambria"/>
                <w:b/>
                <w:bCs/>
                <w:color w:val="FFFFFF" w:themeColor="background1"/>
                <w:lang w:val="sr-Cyrl-RS"/>
              </w:rPr>
              <w:t>1.955</w:t>
            </w:r>
          </w:p>
        </w:tc>
        <w:tc>
          <w:tcPr>
            <w:tcW w:w="993" w:type="dxa"/>
            <w:tcBorders>
              <w:top w:val="nil"/>
              <w:left w:val="single" w:sz="4" w:space="0" w:color="auto"/>
              <w:bottom w:val="single" w:sz="4" w:space="0" w:color="auto"/>
              <w:right w:val="single" w:sz="4" w:space="0" w:color="auto"/>
            </w:tcBorders>
            <w:shd w:val="clear" w:color="auto" w:fill="006600"/>
          </w:tcPr>
          <w:p w14:paraId="5F53F4A4" w14:textId="6BD58B4E" w:rsidR="003C0790" w:rsidRPr="00507447" w:rsidRDefault="003C0790" w:rsidP="008958AA">
            <w:pPr>
              <w:jc w:val="center"/>
              <w:cnfStyle w:val="000000000000" w:firstRow="0" w:lastRow="0" w:firstColumn="0" w:lastColumn="0" w:oddVBand="0" w:evenVBand="0" w:oddHBand="0" w:evenHBand="0" w:firstRowFirstColumn="0" w:firstRowLastColumn="0" w:lastRowFirstColumn="0" w:lastRowLastColumn="0"/>
              <w:rPr>
                <w:rFonts w:ascii="Cambria" w:hAnsi="Cambria"/>
                <w:b/>
                <w:bCs/>
                <w:color w:val="FFFFFF" w:themeColor="background1"/>
                <w:lang w:val="sr-Cyrl-RS"/>
              </w:rPr>
            </w:pPr>
          </w:p>
        </w:tc>
        <w:tc>
          <w:tcPr>
            <w:tcW w:w="992" w:type="dxa"/>
            <w:tcBorders>
              <w:top w:val="nil"/>
              <w:left w:val="nil"/>
              <w:bottom w:val="single" w:sz="4" w:space="0" w:color="auto"/>
              <w:right w:val="single" w:sz="4" w:space="0" w:color="auto"/>
            </w:tcBorders>
            <w:shd w:val="clear" w:color="auto" w:fill="006600"/>
          </w:tcPr>
          <w:p w14:paraId="32DD1670" w14:textId="1F7F25B0" w:rsidR="003C0790" w:rsidRPr="00507447" w:rsidRDefault="003C0790" w:rsidP="008958AA">
            <w:pPr>
              <w:jc w:val="center"/>
              <w:cnfStyle w:val="000000000000" w:firstRow="0" w:lastRow="0" w:firstColumn="0" w:lastColumn="0" w:oddVBand="0" w:evenVBand="0" w:oddHBand="0" w:evenHBand="0" w:firstRowFirstColumn="0" w:firstRowLastColumn="0" w:lastRowFirstColumn="0" w:lastRowLastColumn="0"/>
              <w:rPr>
                <w:rFonts w:ascii="Cambria" w:hAnsi="Cambria"/>
                <w:b/>
                <w:bCs/>
                <w:color w:val="FFFFFF" w:themeColor="background1"/>
                <w:lang w:val="sr-Cyrl-RS"/>
              </w:rPr>
            </w:pPr>
          </w:p>
        </w:tc>
        <w:tc>
          <w:tcPr>
            <w:tcW w:w="1459" w:type="dxa"/>
            <w:tcBorders>
              <w:top w:val="nil"/>
              <w:left w:val="nil"/>
              <w:bottom w:val="single" w:sz="4" w:space="0" w:color="auto"/>
              <w:right w:val="single" w:sz="4" w:space="0" w:color="auto"/>
            </w:tcBorders>
            <w:shd w:val="clear" w:color="auto" w:fill="006600"/>
          </w:tcPr>
          <w:p w14:paraId="66B29EE0" w14:textId="3A627C1F" w:rsidR="003C0790" w:rsidRPr="00507447" w:rsidRDefault="003C0790" w:rsidP="008958AA">
            <w:pPr>
              <w:jc w:val="center"/>
              <w:cnfStyle w:val="000000000000" w:firstRow="0" w:lastRow="0" w:firstColumn="0" w:lastColumn="0" w:oddVBand="0" w:evenVBand="0" w:oddHBand="0" w:evenHBand="0" w:firstRowFirstColumn="0" w:firstRowLastColumn="0" w:lastRowFirstColumn="0" w:lastRowLastColumn="0"/>
              <w:rPr>
                <w:rFonts w:ascii="Cambria" w:hAnsi="Cambria"/>
                <w:b/>
                <w:bCs/>
                <w:color w:val="FFFFFF" w:themeColor="background1"/>
                <w:lang w:val="sr-Cyrl-RS"/>
              </w:rPr>
            </w:pPr>
            <w:r>
              <w:rPr>
                <w:rFonts w:ascii="Cambria" w:hAnsi="Cambria"/>
                <w:b/>
                <w:bCs/>
                <w:color w:val="FFFFFF" w:themeColor="background1"/>
                <w:lang w:val="sr-Cyrl-RS"/>
              </w:rPr>
              <w:t>1.086</w:t>
            </w:r>
          </w:p>
        </w:tc>
      </w:tr>
    </w:tbl>
    <w:p w14:paraId="14E391FB" w14:textId="25A18D59" w:rsidR="00507447" w:rsidRDefault="00507447" w:rsidP="007638A8">
      <w:pPr>
        <w:tabs>
          <w:tab w:val="left" w:pos="5147"/>
        </w:tabs>
        <w:spacing w:line="240" w:lineRule="auto"/>
        <w:jc w:val="both"/>
        <w:rPr>
          <w:rFonts w:ascii="Cambria" w:hAnsi="Cambria"/>
          <w:b/>
          <w:bCs/>
          <w:noProof/>
          <w:color w:val="6D6262" w:themeColor="accent5" w:themeShade="BF"/>
          <w:lang w:val="sr-Cyrl-RS" w:eastAsia="sr-Latn-RS"/>
        </w:rPr>
      </w:pPr>
    </w:p>
    <w:p w14:paraId="5CD8A8D9" w14:textId="3B6B5C99" w:rsidR="00F919FE" w:rsidRPr="00DD0F45" w:rsidRDefault="00F919FE" w:rsidP="007638A8">
      <w:pPr>
        <w:tabs>
          <w:tab w:val="left" w:pos="5147"/>
        </w:tabs>
        <w:spacing w:line="240" w:lineRule="auto"/>
        <w:jc w:val="both"/>
        <w:rPr>
          <w:rFonts w:ascii="Cambria" w:hAnsi="Cambria"/>
          <w:noProof/>
          <w:lang w:val="sr-Cyrl-RS" w:eastAsia="sr-Latn-RS"/>
        </w:rPr>
      </w:pPr>
      <w:r w:rsidRPr="00F919FE">
        <w:rPr>
          <w:rFonts w:ascii="Cambria" w:hAnsi="Cambria"/>
          <w:noProof/>
          <w:lang w:val="sr-Cyrl-RS" w:eastAsia="sr-Latn-RS"/>
        </w:rPr>
        <w:t xml:space="preserve">       </w:t>
      </w:r>
      <w:r w:rsidR="007638A8" w:rsidRPr="00F919FE">
        <w:rPr>
          <w:rFonts w:ascii="Cambria" w:hAnsi="Cambria"/>
          <w:noProof/>
          <w:lang w:val="sr-Cyrl-RS" w:eastAsia="sr-Latn-RS"/>
        </w:rPr>
        <w:t xml:space="preserve">Према подацима ЦСР, </w:t>
      </w:r>
      <w:r w:rsidR="007638A8" w:rsidRPr="00F919FE">
        <w:rPr>
          <w:rFonts w:ascii="Cambria" w:hAnsi="Cambria"/>
          <w:b/>
          <w:bCs/>
          <w:noProof/>
          <w:lang w:val="sr-Cyrl-RS" w:eastAsia="sr-Latn-RS"/>
        </w:rPr>
        <w:t xml:space="preserve">највећи број деце </w:t>
      </w:r>
      <w:r w:rsidRPr="00F919FE">
        <w:rPr>
          <w:rFonts w:ascii="Cambria" w:hAnsi="Cambria"/>
          <w:b/>
          <w:bCs/>
          <w:noProof/>
          <w:lang w:val="sr-Cyrl-RS" w:eastAsia="sr-Latn-RS"/>
        </w:rPr>
        <w:t xml:space="preserve">која су корисници социјалне заштите долази из </w:t>
      </w:r>
      <w:r w:rsidR="00F914DE">
        <w:rPr>
          <w:rFonts w:ascii="Cambria" w:hAnsi="Cambria"/>
          <w:b/>
          <w:bCs/>
          <w:noProof/>
          <w:lang w:val="sr-Cyrl-RS" w:eastAsia="sr-Latn-RS"/>
        </w:rPr>
        <w:t xml:space="preserve">сиромашних </w:t>
      </w:r>
      <w:r w:rsidRPr="00F919FE">
        <w:rPr>
          <w:rFonts w:ascii="Cambria" w:hAnsi="Cambria"/>
          <w:b/>
          <w:bCs/>
          <w:noProof/>
          <w:lang w:val="sr-Cyrl-RS" w:eastAsia="sr-Latn-RS"/>
        </w:rPr>
        <w:t>породица</w:t>
      </w:r>
      <w:r w:rsidR="00F914DE">
        <w:rPr>
          <w:rFonts w:ascii="Cambria" w:hAnsi="Cambria"/>
          <w:b/>
          <w:bCs/>
          <w:noProof/>
          <w:lang w:val="sr-Cyrl-RS" w:eastAsia="sr-Latn-RS"/>
        </w:rPr>
        <w:t xml:space="preserve"> које су</w:t>
      </w:r>
      <w:r w:rsidRPr="00F919FE">
        <w:rPr>
          <w:b/>
          <w:bCs/>
        </w:rPr>
        <w:t xml:space="preserve"> </w:t>
      </w:r>
      <w:r w:rsidRPr="00F919FE">
        <w:rPr>
          <w:rFonts w:ascii="Cambria" w:hAnsi="Cambria"/>
          <w:b/>
          <w:bCs/>
          <w:noProof/>
          <w:lang w:val="sr-Cyrl-RS" w:eastAsia="sr-Latn-RS"/>
        </w:rPr>
        <w:t>прима</w:t>
      </w:r>
      <w:r w:rsidR="00F914DE">
        <w:rPr>
          <w:rFonts w:ascii="Cambria" w:hAnsi="Cambria"/>
          <w:b/>
          <w:bCs/>
          <w:noProof/>
          <w:lang w:val="sr-Cyrl-RS" w:eastAsia="sr-Latn-RS"/>
        </w:rPr>
        <w:t>оци</w:t>
      </w:r>
      <w:r w:rsidRPr="00F919FE">
        <w:rPr>
          <w:rFonts w:ascii="Cambria" w:hAnsi="Cambria"/>
          <w:b/>
          <w:bCs/>
          <w:noProof/>
          <w:lang w:val="sr-Cyrl-RS" w:eastAsia="sr-Latn-RS"/>
        </w:rPr>
        <w:t xml:space="preserve"> НСП и других видова материјалних давања</w:t>
      </w:r>
      <w:r>
        <w:rPr>
          <w:rFonts w:ascii="Cambria" w:hAnsi="Cambria"/>
          <w:b/>
          <w:bCs/>
          <w:noProof/>
          <w:lang w:val="sr-Cyrl-RS" w:eastAsia="sr-Latn-RS"/>
        </w:rPr>
        <w:t xml:space="preserve">. </w:t>
      </w:r>
      <w:r w:rsidR="00DD0F45">
        <w:rPr>
          <w:rFonts w:ascii="Cambria" w:hAnsi="Cambria"/>
          <w:noProof/>
          <w:lang w:val="sr-Cyrl-RS" w:eastAsia="sr-Latn-RS"/>
        </w:rPr>
        <w:t>Њихов број се значајно смањио (-42,1%) у 2024. години у односу на претходну годину, што се приписује увођењу нових информационих система у рад ЦСР – СОЗИС и Социјална карта, чиме је повећана контрола у процесу оставривања права на новчану социјалну помоћ</w:t>
      </w:r>
      <w:r w:rsidR="00B11F8A">
        <w:rPr>
          <w:rFonts w:ascii="Cambria" w:hAnsi="Cambria"/>
          <w:noProof/>
          <w:lang w:val="sr-Cyrl-RS" w:eastAsia="sr-Latn-RS"/>
        </w:rPr>
        <w:t xml:space="preserve"> </w:t>
      </w:r>
      <w:r w:rsidR="00DD0F45">
        <w:rPr>
          <w:rFonts w:ascii="Cambria" w:hAnsi="Cambria"/>
          <w:noProof/>
          <w:lang w:val="sr-Cyrl-RS" w:eastAsia="sr-Latn-RS"/>
        </w:rPr>
        <w:t xml:space="preserve">која се исплаћује из републичког буџета. Али и поред овог смањења, ово остаје најбројнија категорија деце у локалном систему социјалне заштите, па је њихов број у 2024. години износио 788, односно 59% деце на евиденцији ЦСР.  </w:t>
      </w:r>
    </w:p>
    <w:p w14:paraId="69F5D7EE" w14:textId="7E0B192F" w:rsidR="00F919FE" w:rsidRPr="00F31C80" w:rsidRDefault="00F919FE" w:rsidP="007638A8">
      <w:pPr>
        <w:tabs>
          <w:tab w:val="left" w:pos="5147"/>
        </w:tabs>
        <w:spacing w:line="240" w:lineRule="auto"/>
        <w:jc w:val="both"/>
        <w:rPr>
          <w:rFonts w:ascii="Cambria" w:hAnsi="Cambria"/>
          <w:b/>
          <w:bCs/>
          <w:noProof/>
          <w:lang w:val="sr-Cyrl-RS" w:eastAsia="sr-Latn-RS"/>
        </w:rPr>
      </w:pPr>
    </w:p>
    <w:p w14:paraId="2CF537E3" w14:textId="379E32AB" w:rsidR="00F31C80" w:rsidRPr="00F31C80" w:rsidRDefault="00F31C80" w:rsidP="007638A8">
      <w:pPr>
        <w:tabs>
          <w:tab w:val="left" w:pos="5147"/>
        </w:tabs>
        <w:spacing w:line="240" w:lineRule="auto"/>
        <w:jc w:val="both"/>
        <w:rPr>
          <w:rFonts w:ascii="Cambria" w:hAnsi="Cambria"/>
          <w:noProof/>
          <w:lang w:val="sr-Cyrl-RS" w:eastAsia="sr-Latn-RS"/>
        </w:rPr>
      </w:pPr>
      <w:r w:rsidRPr="00F31C80">
        <w:rPr>
          <w:rFonts w:ascii="Cambria" w:hAnsi="Cambria"/>
          <w:b/>
          <w:bCs/>
          <w:noProof/>
          <w:lang w:val="sr-Cyrl-RS" w:eastAsia="sr-Latn-RS"/>
        </w:rPr>
        <w:t xml:space="preserve">       </w:t>
      </w:r>
      <w:r w:rsidRPr="00F31C80">
        <w:rPr>
          <w:rFonts w:ascii="Cambria" w:hAnsi="Cambria"/>
          <w:noProof/>
          <w:lang w:val="sr-Cyrl-RS" w:eastAsia="sr-Latn-RS"/>
        </w:rPr>
        <w:t xml:space="preserve">Затим по бројности следе две категорије: </w:t>
      </w:r>
      <w:r w:rsidR="006E00EA" w:rsidRPr="00F31C80">
        <w:rPr>
          <w:rFonts w:ascii="Cambria" w:hAnsi="Cambria"/>
          <w:b/>
          <w:bCs/>
          <w:noProof/>
          <w:lang w:val="sr-Cyrl-RS" w:eastAsia="sr-Latn-RS"/>
        </w:rPr>
        <w:t>1)</w:t>
      </w:r>
      <w:r w:rsidR="007638A8" w:rsidRPr="00F31C80">
        <w:rPr>
          <w:rFonts w:ascii="Cambria" w:hAnsi="Cambria"/>
          <w:b/>
          <w:bCs/>
          <w:noProof/>
          <w:lang w:val="sr-Cyrl-RS" w:eastAsia="sr-Latn-RS"/>
        </w:rPr>
        <w:t xml:space="preserve"> деца </w:t>
      </w:r>
      <w:r w:rsidR="006E00EA" w:rsidRPr="00F31C80">
        <w:rPr>
          <w:rFonts w:ascii="Cambria" w:hAnsi="Cambria"/>
          <w:b/>
          <w:bCs/>
          <w:noProof/>
          <w:lang w:val="sr-Cyrl-RS" w:eastAsia="sr-Latn-RS"/>
        </w:rPr>
        <w:t xml:space="preserve">са проблемима у понашању и сукобу са законом </w:t>
      </w:r>
      <w:r w:rsidR="006E00EA" w:rsidRPr="00F31C80">
        <w:rPr>
          <w:rFonts w:ascii="Cambria" w:hAnsi="Cambria"/>
          <w:noProof/>
          <w:lang w:val="sr-Cyrl-RS" w:eastAsia="sr-Latn-RS"/>
        </w:rPr>
        <w:t>и</w:t>
      </w:r>
      <w:r w:rsidR="006E00EA" w:rsidRPr="00F31C80">
        <w:rPr>
          <w:rFonts w:ascii="Cambria" w:hAnsi="Cambria"/>
          <w:b/>
          <w:bCs/>
          <w:noProof/>
          <w:lang w:val="sr-Cyrl-RS" w:eastAsia="sr-Latn-RS"/>
        </w:rPr>
        <w:t xml:space="preserve"> 2) деца </w:t>
      </w:r>
      <w:r w:rsidRPr="00F31C80">
        <w:rPr>
          <w:rFonts w:ascii="Cambria" w:hAnsi="Cambria"/>
          <w:b/>
          <w:bCs/>
          <w:noProof/>
          <w:lang w:val="sr-Cyrl-RS" w:eastAsia="sr-Latn-RS"/>
        </w:rPr>
        <w:t>чији се родитељи споре око вршења родитељског права</w:t>
      </w:r>
      <w:r>
        <w:rPr>
          <w:rFonts w:ascii="Cambria" w:hAnsi="Cambria"/>
          <w:b/>
          <w:bCs/>
          <w:noProof/>
          <w:lang w:val="sr-Cyrl-RS" w:eastAsia="sr-Latn-RS"/>
        </w:rPr>
        <w:t>.</w:t>
      </w:r>
      <w:r w:rsidR="007638A8" w:rsidRPr="00F31C80">
        <w:rPr>
          <w:rFonts w:ascii="Cambria" w:hAnsi="Cambria"/>
          <w:b/>
          <w:bCs/>
          <w:noProof/>
          <w:lang w:val="sr-Cyrl-RS" w:eastAsia="sr-Latn-RS"/>
        </w:rPr>
        <w:t xml:space="preserve"> </w:t>
      </w:r>
      <w:r w:rsidR="006E00EA">
        <w:rPr>
          <w:rFonts w:ascii="Cambria" w:hAnsi="Cambria"/>
          <w:noProof/>
          <w:lang w:val="sr-Cyrl-RS" w:eastAsia="sr-Latn-RS"/>
        </w:rPr>
        <w:t>У</w:t>
      </w:r>
      <w:r>
        <w:rPr>
          <w:rFonts w:ascii="Cambria" w:hAnsi="Cambria"/>
          <w:noProof/>
          <w:lang w:val="sr-Cyrl-RS" w:eastAsia="sr-Latn-RS"/>
        </w:rPr>
        <w:t xml:space="preserve"> посматраном периоду смањен је број деце са проблемима у понашању са 187 на 156, али они и даље чини другу по бројности категорију корисника до 17 годин</w:t>
      </w:r>
      <w:r w:rsidR="00F914DE">
        <w:rPr>
          <w:rFonts w:ascii="Cambria" w:hAnsi="Cambria"/>
          <w:noProof/>
          <w:lang w:val="sr-Cyrl-RS" w:eastAsia="sr-Latn-RS"/>
        </w:rPr>
        <w:t>а</w:t>
      </w:r>
      <w:r>
        <w:rPr>
          <w:rFonts w:ascii="Cambria" w:hAnsi="Cambria"/>
          <w:noProof/>
          <w:lang w:val="sr-Cyrl-RS" w:eastAsia="sr-Latn-RS"/>
        </w:rPr>
        <w:t xml:space="preserve"> (11,7%)</w:t>
      </w:r>
      <w:r w:rsidR="001B0070">
        <w:rPr>
          <w:rFonts w:ascii="Cambria" w:hAnsi="Cambria"/>
          <w:noProof/>
          <w:lang w:val="sr-Cyrl-RS" w:eastAsia="sr-Latn-RS"/>
        </w:rPr>
        <w:t>.</w:t>
      </w:r>
      <w:r>
        <w:rPr>
          <w:rFonts w:ascii="Cambria" w:hAnsi="Cambria"/>
          <w:noProof/>
          <w:lang w:val="sr-Cyrl-RS" w:eastAsia="sr-Latn-RS"/>
        </w:rPr>
        <w:t xml:space="preserve"> Деца узраста од 15 до 17 година чине 62,2% деце </w:t>
      </w:r>
      <w:r w:rsidRPr="00F31C80">
        <w:rPr>
          <w:rFonts w:ascii="Cambria" w:hAnsi="Cambria"/>
          <w:noProof/>
          <w:lang w:val="sr-Cyrl-RS" w:eastAsia="sr-Latn-RS"/>
        </w:rPr>
        <w:t xml:space="preserve">са проблемима у понашању </w:t>
      </w:r>
      <w:r w:rsidRPr="00F31C80">
        <w:rPr>
          <w:rFonts w:ascii="Cambria" w:hAnsi="Cambria"/>
          <w:noProof/>
          <w:lang w:val="sr-Cyrl-RS" w:eastAsia="sr-Latn-RS"/>
        </w:rPr>
        <w:lastRenderedPageBreak/>
        <w:t>и сукобу са законом</w:t>
      </w:r>
      <w:r>
        <w:rPr>
          <w:rFonts w:ascii="Cambria" w:hAnsi="Cambria"/>
          <w:noProof/>
          <w:lang w:val="sr-Cyrl-RS" w:eastAsia="sr-Latn-RS"/>
        </w:rPr>
        <w:t xml:space="preserve"> и њихов број је периоду 2023-2024. износио око 100. </w:t>
      </w:r>
      <w:r w:rsidR="00CE5F6D" w:rsidRPr="00CE5F6D">
        <w:rPr>
          <w:rFonts w:ascii="Cambria" w:hAnsi="Cambria"/>
          <w:noProof/>
          <w:lang w:val="sr-Cyrl-RS" w:eastAsia="sr-Latn-RS"/>
        </w:rPr>
        <w:t xml:space="preserve">Виши суд у Панчеву је </w:t>
      </w:r>
      <w:r w:rsidR="00CE5F6D">
        <w:rPr>
          <w:rFonts w:ascii="Cambria" w:hAnsi="Cambria"/>
          <w:noProof/>
          <w:lang w:val="sr-Cyrl-RS" w:eastAsia="sr-Latn-RS"/>
        </w:rPr>
        <w:t xml:space="preserve">током 2024. године </w:t>
      </w:r>
      <w:r w:rsidR="00CE5F6D" w:rsidRPr="00CE5F6D">
        <w:rPr>
          <w:rFonts w:ascii="Cambria" w:hAnsi="Cambria"/>
          <w:noProof/>
          <w:lang w:val="sr-Cyrl-RS" w:eastAsia="sr-Latn-RS"/>
        </w:rPr>
        <w:t xml:space="preserve">изрекао васпитне мере према </w:t>
      </w:r>
      <w:r w:rsidR="00CE5F6D">
        <w:rPr>
          <w:rFonts w:ascii="Cambria" w:hAnsi="Cambria"/>
          <w:noProof/>
          <w:lang w:val="sr-Cyrl-RS" w:eastAsia="sr-Latn-RS"/>
        </w:rPr>
        <w:t xml:space="preserve">9 </w:t>
      </w:r>
      <w:r w:rsidR="00CE5F6D" w:rsidRPr="00CE5F6D">
        <w:rPr>
          <w:rFonts w:ascii="Cambria" w:hAnsi="Cambria"/>
          <w:noProof/>
          <w:lang w:val="sr-Cyrl-RS" w:eastAsia="sr-Latn-RS"/>
        </w:rPr>
        <w:t>малолетни</w:t>
      </w:r>
      <w:r w:rsidR="00CE5F6D">
        <w:rPr>
          <w:rFonts w:ascii="Cambria" w:hAnsi="Cambria"/>
          <w:noProof/>
          <w:lang w:val="sr-Cyrl-RS" w:eastAsia="sr-Latn-RS"/>
        </w:rPr>
        <w:t>х</w:t>
      </w:r>
      <w:r w:rsidR="00CE5F6D" w:rsidRPr="00CE5F6D">
        <w:rPr>
          <w:rFonts w:ascii="Cambria" w:hAnsi="Cambria"/>
          <w:noProof/>
          <w:lang w:val="sr-Cyrl-RS" w:eastAsia="sr-Latn-RS"/>
        </w:rPr>
        <w:t xml:space="preserve"> </w:t>
      </w:r>
      <w:r w:rsidR="00CE5F6D">
        <w:rPr>
          <w:rFonts w:ascii="Cambria" w:hAnsi="Cambria"/>
          <w:noProof/>
          <w:lang w:val="sr-Cyrl-RS" w:eastAsia="sr-Latn-RS"/>
        </w:rPr>
        <w:t>починилаца</w:t>
      </w:r>
      <w:r w:rsidR="00CE5F6D" w:rsidRPr="00CE5F6D">
        <w:rPr>
          <w:rFonts w:ascii="Cambria" w:hAnsi="Cambria"/>
          <w:noProof/>
          <w:lang w:val="sr-Cyrl-RS" w:eastAsia="sr-Latn-RS"/>
        </w:rPr>
        <w:t xml:space="preserve"> кривичних дела</w:t>
      </w:r>
      <w:r w:rsidR="00CE5F6D">
        <w:rPr>
          <w:rFonts w:ascii="Cambria" w:hAnsi="Cambria"/>
          <w:noProof/>
          <w:lang w:val="sr-Cyrl-RS" w:eastAsia="sr-Latn-RS"/>
        </w:rPr>
        <w:t xml:space="preserve"> и то:</w:t>
      </w:r>
      <w:r w:rsidR="00CE5F6D" w:rsidRPr="00CE5F6D">
        <w:rPr>
          <w:rFonts w:ascii="Cambria" w:hAnsi="Cambria"/>
          <w:noProof/>
          <w:lang w:val="sr-Cyrl-RS" w:eastAsia="sr-Latn-RS"/>
        </w:rPr>
        <w:t xml:space="preserve"> хуманитарни рад без накнаде – 7</w:t>
      </w:r>
      <w:r w:rsidR="00F914DE">
        <w:rPr>
          <w:rFonts w:ascii="Cambria" w:hAnsi="Cambria"/>
          <w:noProof/>
          <w:lang w:val="sr-Cyrl-RS" w:eastAsia="sr-Latn-RS"/>
        </w:rPr>
        <w:t xml:space="preserve"> лица</w:t>
      </w:r>
      <w:r w:rsidR="00CE5F6D" w:rsidRPr="00CE5F6D">
        <w:rPr>
          <w:rFonts w:ascii="Cambria" w:hAnsi="Cambria"/>
          <w:noProof/>
          <w:lang w:val="sr-Cyrl-RS" w:eastAsia="sr-Latn-RS"/>
        </w:rPr>
        <w:t>, обавезно похађање школе – 1</w:t>
      </w:r>
      <w:r w:rsidR="00F914DE">
        <w:rPr>
          <w:rFonts w:ascii="Cambria" w:hAnsi="Cambria"/>
          <w:noProof/>
          <w:lang w:val="sr-Cyrl-RS" w:eastAsia="sr-Latn-RS"/>
        </w:rPr>
        <w:t xml:space="preserve"> лице</w:t>
      </w:r>
      <w:r w:rsidR="00CE5F6D">
        <w:rPr>
          <w:rFonts w:ascii="Cambria" w:hAnsi="Cambria"/>
          <w:noProof/>
          <w:lang w:val="sr-Cyrl-RS" w:eastAsia="sr-Latn-RS"/>
        </w:rPr>
        <w:t xml:space="preserve">, </w:t>
      </w:r>
      <w:r w:rsidR="00CE5F6D" w:rsidRPr="00CE5F6D">
        <w:rPr>
          <w:rFonts w:ascii="Cambria" w:hAnsi="Cambria"/>
          <w:noProof/>
          <w:lang w:val="sr-Cyrl-RS" w:eastAsia="sr-Latn-RS"/>
        </w:rPr>
        <w:t>тестирање на психо-активне супстанце – 1</w:t>
      </w:r>
      <w:r w:rsidR="00F914DE">
        <w:rPr>
          <w:rFonts w:ascii="Cambria" w:hAnsi="Cambria"/>
          <w:noProof/>
          <w:lang w:val="sr-Cyrl-RS" w:eastAsia="sr-Latn-RS"/>
        </w:rPr>
        <w:t xml:space="preserve"> лице</w:t>
      </w:r>
      <w:r w:rsidR="00CE5F6D">
        <w:rPr>
          <w:rFonts w:ascii="Cambria" w:hAnsi="Cambria"/>
          <w:noProof/>
          <w:lang w:val="sr-Cyrl-RS" w:eastAsia="sr-Latn-RS"/>
        </w:rPr>
        <w:t>, као</w:t>
      </w:r>
      <w:r w:rsidR="00CE5F6D" w:rsidRPr="00CE5F6D">
        <w:rPr>
          <w:rFonts w:ascii="Cambria" w:hAnsi="Cambria"/>
          <w:noProof/>
          <w:lang w:val="sr-Cyrl-RS" w:eastAsia="sr-Latn-RS"/>
        </w:rPr>
        <w:t xml:space="preserve"> и </w:t>
      </w:r>
      <w:r w:rsidR="00CE5F6D">
        <w:rPr>
          <w:rFonts w:ascii="Cambria" w:hAnsi="Cambria"/>
          <w:noProof/>
          <w:lang w:val="sr-Cyrl-RS" w:eastAsia="sr-Latn-RS"/>
        </w:rPr>
        <w:t>п</w:t>
      </w:r>
      <w:r w:rsidR="00CE5F6D" w:rsidRPr="00CE5F6D">
        <w:rPr>
          <w:rFonts w:ascii="Cambria" w:hAnsi="Cambria"/>
          <w:noProof/>
          <w:lang w:val="sr-Cyrl-RS" w:eastAsia="sr-Latn-RS"/>
        </w:rPr>
        <w:t xml:space="preserve">ојачан надзор органа старатељства у трајању од 6 месеци </w:t>
      </w:r>
      <w:r w:rsidR="00CE5F6D">
        <w:rPr>
          <w:rFonts w:ascii="Cambria" w:hAnsi="Cambria"/>
          <w:noProof/>
          <w:lang w:val="sr-Cyrl-RS" w:eastAsia="sr-Latn-RS"/>
        </w:rPr>
        <w:t>до</w:t>
      </w:r>
      <w:r w:rsidR="00CE5F6D" w:rsidRPr="00CE5F6D">
        <w:rPr>
          <w:rFonts w:ascii="Cambria" w:hAnsi="Cambria"/>
          <w:noProof/>
          <w:lang w:val="sr-Cyrl-RS" w:eastAsia="sr-Latn-RS"/>
        </w:rPr>
        <w:t xml:space="preserve"> 2 године</w:t>
      </w:r>
      <w:r w:rsidR="00CE5F6D">
        <w:rPr>
          <w:rFonts w:ascii="Cambria" w:hAnsi="Cambria"/>
          <w:noProof/>
          <w:lang w:val="sr-Cyrl-RS" w:eastAsia="sr-Latn-RS"/>
        </w:rPr>
        <w:t xml:space="preserve"> </w:t>
      </w:r>
      <w:r w:rsidR="00CE5F6D" w:rsidRPr="00CE5F6D">
        <w:rPr>
          <w:rFonts w:ascii="Cambria" w:hAnsi="Cambria"/>
          <w:noProof/>
          <w:lang w:val="sr-Cyrl-RS" w:eastAsia="sr-Latn-RS"/>
        </w:rPr>
        <w:t>према 1 малолетнику</w:t>
      </w:r>
      <w:r w:rsidR="00CE5F6D">
        <w:rPr>
          <w:rFonts w:ascii="Cambria" w:hAnsi="Cambria"/>
          <w:noProof/>
          <w:lang w:val="sr-Cyrl-RS" w:eastAsia="sr-Latn-RS"/>
        </w:rPr>
        <w:t>.</w:t>
      </w:r>
      <w:r w:rsidR="00CE5F6D" w:rsidRPr="00CE5F6D">
        <w:rPr>
          <w:rFonts w:ascii="Cambria" w:hAnsi="Cambria"/>
          <w:noProof/>
          <w:lang w:val="sr-Cyrl-RS" w:eastAsia="sr-Latn-RS"/>
        </w:rPr>
        <w:t xml:space="preserve"> </w:t>
      </w:r>
      <w:r w:rsidR="00CE5F6D">
        <w:rPr>
          <w:rFonts w:ascii="Cambria" w:hAnsi="Cambria"/>
          <w:noProof/>
          <w:lang w:val="sr-Cyrl-RS" w:eastAsia="sr-Latn-RS"/>
        </w:rPr>
        <w:t xml:space="preserve"> </w:t>
      </w:r>
      <w:r>
        <w:rPr>
          <w:rFonts w:ascii="Cambria" w:hAnsi="Cambria"/>
          <w:noProof/>
          <w:lang w:val="sr-Cyrl-RS" w:eastAsia="sr-Latn-RS"/>
        </w:rPr>
        <w:t>Такође, у посматраном периоду смањен је и</w:t>
      </w:r>
      <w:r w:rsidRPr="00F31C80">
        <w:rPr>
          <w:rFonts w:ascii="Cambria" w:hAnsi="Cambria"/>
          <w:noProof/>
          <w:lang w:val="sr-Cyrl-RS" w:eastAsia="sr-Latn-RS"/>
        </w:rPr>
        <w:t xml:space="preserve"> број деце чији се родитељи споре око вршења родитељског права</w:t>
      </w:r>
      <w:r>
        <w:rPr>
          <w:rFonts w:ascii="Cambria" w:hAnsi="Cambria"/>
          <w:noProof/>
          <w:lang w:val="sr-Cyrl-RS" w:eastAsia="sr-Latn-RS"/>
        </w:rPr>
        <w:t>, са 178 на 107</w:t>
      </w:r>
      <w:r w:rsidR="00B11F8A">
        <w:rPr>
          <w:rFonts w:ascii="Cambria" w:hAnsi="Cambria"/>
          <w:noProof/>
          <w:lang w:val="sr-Cyrl-RS" w:eastAsia="sr-Latn-RS"/>
        </w:rPr>
        <w:t xml:space="preserve"> у 2024. години, а међу њима су најбројнија деца узраста од 6 до 14 година. </w:t>
      </w:r>
    </w:p>
    <w:p w14:paraId="37CE2E02" w14:textId="2F79919F" w:rsidR="00BF29D5" w:rsidRDefault="00BF29D5" w:rsidP="007638A8">
      <w:pPr>
        <w:tabs>
          <w:tab w:val="left" w:pos="5147"/>
        </w:tabs>
        <w:spacing w:line="240" w:lineRule="auto"/>
        <w:jc w:val="both"/>
        <w:rPr>
          <w:rFonts w:ascii="Cambria" w:hAnsi="Cambria"/>
          <w:noProof/>
          <w:lang w:val="sr-Cyrl-RS" w:eastAsia="sr-Latn-RS"/>
        </w:rPr>
      </w:pPr>
    </w:p>
    <w:p w14:paraId="5E50F906" w14:textId="6CB1CE53" w:rsidR="0021414F" w:rsidRDefault="00BF29D5" w:rsidP="0021414F">
      <w:pPr>
        <w:tabs>
          <w:tab w:val="left" w:pos="5147"/>
        </w:tabs>
        <w:spacing w:line="240" w:lineRule="auto"/>
        <w:jc w:val="both"/>
        <w:rPr>
          <w:rFonts w:ascii="Cambria" w:hAnsi="Cambria"/>
          <w:noProof/>
          <w:lang w:val="sr-Cyrl-RS" w:eastAsia="sr-Latn-RS"/>
        </w:rPr>
      </w:pPr>
      <w:r>
        <w:rPr>
          <w:rFonts w:ascii="Cambria" w:hAnsi="Cambria"/>
          <w:noProof/>
          <w:lang w:val="sr-Cyrl-RS" w:eastAsia="sr-Latn-RS"/>
        </w:rPr>
        <w:t xml:space="preserve">      </w:t>
      </w:r>
      <w:r w:rsidR="00B11F8A">
        <w:rPr>
          <w:rFonts w:ascii="Cambria" w:hAnsi="Cambria"/>
          <w:noProof/>
          <w:lang w:val="sr-Cyrl-RS" w:eastAsia="sr-Latn-RS"/>
        </w:rPr>
        <w:t>Ч</w:t>
      </w:r>
      <w:r>
        <w:rPr>
          <w:rFonts w:ascii="Cambria" w:hAnsi="Cambria"/>
          <w:noProof/>
          <w:lang w:val="sr-Cyrl-RS" w:eastAsia="sr-Latn-RS"/>
        </w:rPr>
        <w:t>етврту</w:t>
      </w:r>
      <w:r w:rsidR="001B0070">
        <w:rPr>
          <w:rFonts w:ascii="Cambria" w:hAnsi="Cambria"/>
          <w:noProof/>
          <w:lang w:val="sr-Cyrl-RS" w:eastAsia="sr-Latn-RS"/>
        </w:rPr>
        <w:t xml:space="preserve"> категориј</w:t>
      </w:r>
      <w:r>
        <w:rPr>
          <w:rFonts w:ascii="Cambria" w:hAnsi="Cambria"/>
          <w:noProof/>
          <w:lang w:val="sr-Cyrl-RS" w:eastAsia="sr-Latn-RS"/>
        </w:rPr>
        <w:t>у</w:t>
      </w:r>
      <w:r w:rsidR="001B0070">
        <w:rPr>
          <w:rFonts w:ascii="Cambria" w:hAnsi="Cambria"/>
          <w:noProof/>
          <w:lang w:val="sr-Cyrl-RS" w:eastAsia="sr-Latn-RS"/>
        </w:rPr>
        <w:t xml:space="preserve"> по бројности </w:t>
      </w:r>
      <w:r>
        <w:rPr>
          <w:rFonts w:ascii="Cambria" w:hAnsi="Cambria"/>
          <w:noProof/>
          <w:lang w:val="sr-Cyrl-RS" w:eastAsia="sr-Latn-RS"/>
        </w:rPr>
        <w:t>чине</w:t>
      </w:r>
      <w:r w:rsidR="001B0070">
        <w:rPr>
          <w:rFonts w:ascii="Cambria" w:hAnsi="Cambria"/>
          <w:noProof/>
          <w:lang w:val="sr-Cyrl-RS" w:eastAsia="sr-Latn-RS"/>
        </w:rPr>
        <w:t xml:space="preserve"> </w:t>
      </w:r>
      <w:r w:rsidR="00872060" w:rsidRPr="00B11F8A">
        <w:rPr>
          <w:rFonts w:ascii="Cambria" w:hAnsi="Cambria"/>
          <w:b/>
          <w:bCs/>
          <w:noProof/>
          <w:lang w:val="sr-Cyrl-RS" w:eastAsia="sr-Latn-RS"/>
        </w:rPr>
        <w:t xml:space="preserve">деца </w:t>
      </w:r>
      <w:r w:rsidRPr="00B11F8A">
        <w:rPr>
          <w:rFonts w:ascii="Cambria" w:hAnsi="Cambria"/>
          <w:b/>
          <w:bCs/>
          <w:noProof/>
          <w:lang w:val="sr-Cyrl-RS" w:eastAsia="sr-Latn-RS"/>
        </w:rPr>
        <w:t>жртве злостављања и занемаривања</w:t>
      </w:r>
      <w:r w:rsidR="00B11F8A" w:rsidRPr="00B11F8A">
        <w:rPr>
          <w:rFonts w:ascii="Cambria" w:hAnsi="Cambria"/>
          <w:b/>
          <w:bCs/>
          <w:noProof/>
          <w:lang w:val="sr-Cyrl-RS" w:eastAsia="sr-Latn-RS"/>
        </w:rPr>
        <w:t xml:space="preserve">, </w:t>
      </w:r>
      <w:r w:rsidR="00B11F8A" w:rsidRPr="005F7049">
        <w:rPr>
          <w:rFonts w:ascii="Cambria" w:hAnsi="Cambria"/>
          <w:noProof/>
          <w:lang w:val="sr-Cyrl-RS" w:eastAsia="sr-Latn-RS"/>
        </w:rPr>
        <w:t>којих је у анализираним годинама било укупно 176</w:t>
      </w:r>
      <w:r w:rsidR="00872060">
        <w:rPr>
          <w:rFonts w:ascii="Cambria" w:hAnsi="Cambria"/>
          <w:noProof/>
          <w:lang w:val="sr-Cyrl-RS" w:eastAsia="sr-Latn-RS"/>
        </w:rPr>
        <w:t xml:space="preserve">. </w:t>
      </w:r>
      <w:r w:rsidR="00B11F8A">
        <w:rPr>
          <w:rFonts w:ascii="Cambria" w:hAnsi="Cambria"/>
          <w:noProof/>
          <w:lang w:val="sr-Cyrl-RS" w:eastAsia="sr-Latn-RS"/>
        </w:rPr>
        <w:t>Њихов број је у</w:t>
      </w:r>
      <w:r>
        <w:rPr>
          <w:rFonts w:ascii="Cambria" w:hAnsi="Cambria"/>
          <w:noProof/>
          <w:lang w:val="sr-Cyrl-RS" w:eastAsia="sr-Latn-RS"/>
        </w:rPr>
        <w:t xml:space="preserve"> 2024. години </w:t>
      </w:r>
      <w:r w:rsidR="00B11F8A">
        <w:rPr>
          <w:rFonts w:ascii="Cambria" w:hAnsi="Cambria"/>
          <w:noProof/>
          <w:lang w:val="sr-Cyrl-RS" w:eastAsia="sr-Latn-RS"/>
        </w:rPr>
        <w:t xml:space="preserve">значајно опао (-56,9%) у односу на претходну годину и износио је 53 деце, </w:t>
      </w:r>
      <w:r>
        <w:rPr>
          <w:rFonts w:ascii="Cambria" w:hAnsi="Cambria"/>
          <w:noProof/>
          <w:lang w:val="sr-Cyrl-RS" w:eastAsia="sr-Latn-RS"/>
        </w:rPr>
        <w:t>а м</w:t>
      </w:r>
      <w:r w:rsidR="00872060">
        <w:rPr>
          <w:rFonts w:ascii="Cambria" w:hAnsi="Cambria"/>
          <w:noProof/>
          <w:lang w:val="sr-Cyrl-RS" w:eastAsia="sr-Latn-RS"/>
        </w:rPr>
        <w:t xml:space="preserve">еђу њима </w:t>
      </w:r>
      <w:r>
        <w:rPr>
          <w:rFonts w:ascii="Cambria" w:hAnsi="Cambria"/>
          <w:noProof/>
          <w:lang w:val="sr-Cyrl-RS" w:eastAsia="sr-Latn-RS"/>
        </w:rPr>
        <w:t>су најбројнија</w:t>
      </w:r>
      <w:r w:rsidR="00872060">
        <w:rPr>
          <w:rFonts w:ascii="Cambria" w:hAnsi="Cambria"/>
          <w:noProof/>
          <w:lang w:val="sr-Cyrl-RS" w:eastAsia="sr-Latn-RS"/>
        </w:rPr>
        <w:t xml:space="preserve"> дец</w:t>
      </w:r>
      <w:r>
        <w:rPr>
          <w:rFonts w:ascii="Cambria" w:hAnsi="Cambria"/>
          <w:noProof/>
          <w:lang w:val="sr-Cyrl-RS" w:eastAsia="sr-Latn-RS"/>
        </w:rPr>
        <w:t>а</w:t>
      </w:r>
      <w:r w:rsidR="00872060">
        <w:rPr>
          <w:rFonts w:ascii="Cambria" w:hAnsi="Cambria"/>
          <w:noProof/>
          <w:lang w:val="sr-Cyrl-RS" w:eastAsia="sr-Latn-RS"/>
        </w:rPr>
        <w:t xml:space="preserve"> </w:t>
      </w:r>
      <w:r>
        <w:rPr>
          <w:rFonts w:ascii="Cambria" w:hAnsi="Cambria"/>
          <w:noProof/>
          <w:lang w:val="sr-Cyrl-RS" w:eastAsia="sr-Latn-RS"/>
        </w:rPr>
        <w:t xml:space="preserve">узраста </w:t>
      </w:r>
      <w:r w:rsidR="00872060">
        <w:rPr>
          <w:rFonts w:ascii="Cambria" w:hAnsi="Cambria"/>
          <w:noProof/>
          <w:lang w:val="sr-Cyrl-RS" w:eastAsia="sr-Latn-RS"/>
        </w:rPr>
        <w:t xml:space="preserve">од </w:t>
      </w:r>
      <w:r w:rsidR="00B11F8A">
        <w:rPr>
          <w:rFonts w:ascii="Cambria" w:hAnsi="Cambria"/>
          <w:noProof/>
          <w:lang w:val="sr-Cyrl-RS" w:eastAsia="sr-Latn-RS"/>
        </w:rPr>
        <w:t>3</w:t>
      </w:r>
      <w:r w:rsidR="00872060">
        <w:rPr>
          <w:rFonts w:ascii="Cambria" w:hAnsi="Cambria"/>
          <w:noProof/>
          <w:lang w:val="sr-Cyrl-RS" w:eastAsia="sr-Latn-RS"/>
        </w:rPr>
        <w:t xml:space="preserve"> до </w:t>
      </w:r>
      <w:r w:rsidR="00B11F8A">
        <w:rPr>
          <w:rFonts w:ascii="Cambria" w:hAnsi="Cambria"/>
          <w:noProof/>
          <w:lang w:val="sr-Cyrl-RS" w:eastAsia="sr-Latn-RS"/>
        </w:rPr>
        <w:t>5</w:t>
      </w:r>
      <w:r w:rsidR="00872060">
        <w:rPr>
          <w:rFonts w:ascii="Cambria" w:hAnsi="Cambria"/>
          <w:noProof/>
          <w:lang w:val="sr-Cyrl-RS" w:eastAsia="sr-Latn-RS"/>
        </w:rPr>
        <w:t xml:space="preserve"> година (</w:t>
      </w:r>
      <w:r w:rsidR="00B11F8A">
        <w:rPr>
          <w:rFonts w:ascii="Cambria" w:hAnsi="Cambria"/>
          <w:noProof/>
          <w:lang w:val="sr-Cyrl-RS" w:eastAsia="sr-Latn-RS"/>
        </w:rPr>
        <w:t>34</w:t>
      </w:r>
      <w:r w:rsidR="00872060">
        <w:rPr>
          <w:rFonts w:ascii="Cambria" w:hAnsi="Cambria"/>
          <w:noProof/>
          <w:lang w:val="sr-Cyrl-RS" w:eastAsia="sr-Latn-RS"/>
        </w:rPr>
        <w:t xml:space="preserve">%). </w:t>
      </w:r>
      <w:r w:rsidR="002325F2" w:rsidRPr="002325F2">
        <w:rPr>
          <w:rFonts w:ascii="Cambria" w:hAnsi="Cambria"/>
          <w:noProof/>
          <w:lang w:val="sr-Cyrl-RS" w:eastAsia="sr-Latn-RS"/>
        </w:rPr>
        <w:t xml:space="preserve">Мере које </w:t>
      </w:r>
      <w:r w:rsidR="002325F2">
        <w:rPr>
          <w:rFonts w:ascii="Cambria" w:hAnsi="Cambria"/>
          <w:noProof/>
          <w:lang w:val="sr-Cyrl-RS" w:eastAsia="sr-Latn-RS"/>
        </w:rPr>
        <w:t>ЦСР</w:t>
      </w:r>
      <w:r w:rsidR="002325F2" w:rsidRPr="002325F2">
        <w:rPr>
          <w:rFonts w:ascii="Cambria" w:hAnsi="Cambria"/>
          <w:noProof/>
          <w:lang w:val="sr-Cyrl-RS" w:eastAsia="sr-Latn-RS"/>
        </w:rPr>
        <w:t xml:space="preserve"> предузима у ситуацијама злостављања и занемаривања деце</w:t>
      </w:r>
      <w:r w:rsidR="002325F2">
        <w:rPr>
          <w:rFonts w:ascii="Cambria" w:hAnsi="Cambria"/>
          <w:noProof/>
          <w:lang w:val="sr-Cyrl-RS" w:eastAsia="sr-Latn-RS"/>
        </w:rPr>
        <w:t>,</w:t>
      </w:r>
      <w:r w:rsidR="002325F2" w:rsidRPr="002325F2">
        <w:rPr>
          <w:rFonts w:ascii="Cambria" w:hAnsi="Cambria"/>
          <w:noProof/>
          <w:lang w:val="sr-Cyrl-RS" w:eastAsia="sr-Latn-RS"/>
        </w:rPr>
        <w:t xml:space="preserve"> односно насиља у породици су: лиш</w:t>
      </w:r>
      <w:r w:rsidR="00F914DE">
        <w:rPr>
          <w:rFonts w:ascii="Cambria" w:hAnsi="Cambria"/>
          <w:noProof/>
          <w:lang w:val="sr-Cyrl-RS" w:eastAsia="sr-Latn-RS"/>
        </w:rPr>
        <w:t>ава</w:t>
      </w:r>
      <w:r w:rsidR="002325F2" w:rsidRPr="002325F2">
        <w:rPr>
          <w:rFonts w:ascii="Cambria" w:hAnsi="Cambria"/>
          <w:noProof/>
          <w:lang w:val="sr-Cyrl-RS" w:eastAsia="sr-Latn-RS"/>
        </w:rPr>
        <w:t xml:space="preserve">ње родитељског права, старатељство, </w:t>
      </w:r>
      <w:r w:rsidR="002325F2">
        <w:rPr>
          <w:rFonts w:ascii="Cambria" w:hAnsi="Cambria"/>
          <w:noProof/>
          <w:lang w:val="sr-Cyrl-RS" w:eastAsia="sr-Latn-RS"/>
        </w:rPr>
        <w:t xml:space="preserve">затим </w:t>
      </w:r>
      <w:r w:rsidR="002325F2" w:rsidRPr="002325F2">
        <w:rPr>
          <w:rFonts w:ascii="Cambria" w:hAnsi="Cambria"/>
          <w:noProof/>
          <w:lang w:val="sr-Cyrl-RS" w:eastAsia="sr-Latn-RS"/>
        </w:rPr>
        <w:t>смештај у сигурн</w:t>
      </w:r>
      <w:r w:rsidR="00755C11">
        <w:rPr>
          <w:rFonts w:ascii="Cambria" w:hAnsi="Cambria"/>
          <w:noProof/>
          <w:lang w:val="sr-Cyrl-RS" w:eastAsia="sr-Latn-RS"/>
        </w:rPr>
        <w:t>е</w:t>
      </w:r>
      <w:r w:rsidR="002325F2" w:rsidRPr="002325F2">
        <w:rPr>
          <w:rFonts w:ascii="Cambria" w:hAnsi="Cambria"/>
          <w:noProof/>
          <w:lang w:val="sr-Cyrl-RS" w:eastAsia="sr-Latn-RS"/>
        </w:rPr>
        <w:t xml:space="preserve"> кућ</w:t>
      </w:r>
      <w:r w:rsidR="00755C11">
        <w:rPr>
          <w:rFonts w:ascii="Cambria" w:hAnsi="Cambria"/>
          <w:noProof/>
          <w:lang w:val="sr-Cyrl-RS" w:eastAsia="sr-Latn-RS"/>
        </w:rPr>
        <w:t>е</w:t>
      </w:r>
      <w:r w:rsidR="002325F2" w:rsidRPr="002325F2">
        <w:rPr>
          <w:rFonts w:ascii="Cambria" w:hAnsi="Cambria"/>
          <w:noProof/>
          <w:lang w:val="sr-Cyrl-RS" w:eastAsia="sr-Latn-RS"/>
        </w:rPr>
        <w:t>, прихватилишт</w:t>
      </w:r>
      <w:r w:rsidR="00755C11">
        <w:rPr>
          <w:rFonts w:ascii="Cambria" w:hAnsi="Cambria"/>
          <w:noProof/>
          <w:lang w:val="sr-Cyrl-RS" w:eastAsia="sr-Latn-RS"/>
        </w:rPr>
        <w:t>а</w:t>
      </w:r>
      <w:r w:rsidR="002325F2" w:rsidRPr="002325F2">
        <w:rPr>
          <w:rFonts w:ascii="Cambria" w:hAnsi="Cambria"/>
          <w:noProof/>
          <w:lang w:val="sr-Cyrl-RS" w:eastAsia="sr-Latn-RS"/>
        </w:rPr>
        <w:t>, хранитељск</w:t>
      </w:r>
      <w:r w:rsidR="00755C11">
        <w:rPr>
          <w:rFonts w:ascii="Cambria" w:hAnsi="Cambria"/>
          <w:noProof/>
          <w:lang w:val="sr-Cyrl-RS" w:eastAsia="sr-Latn-RS"/>
        </w:rPr>
        <w:t>е</w:t>
      </w:r>
      <w:r w:rsidR="002325F2" w:rsidRPr="002325F2">
        <w:rPr>
          <w:rFonts w:ascii="Cambria" w:hAnsi="Cambria"/>
          <w:noProof/>
          <w:lang w:val="sr-Cyrl-RS" w:eastAsia="sr-Latn-RS"/>
        </w:rPr>
        <w:t xml:space="preserve"> породиц</w:t>
      </w:r>
      <w:r w:rsidR="00755C11">
        <w:rPr>
          <w:rFonts w:ascii="Cambria" w:hAnsi="Cambria"/>
          <w:noProof/>
          <w:lang w:val="sr-Cyrl-RS" w:eastAsia="sr-Latn-RS"/>
        </w:rPr>
        <w:t>е</w:t>
      </w:r>
      <w:r w:rsidR="002325F2" w:rsidRPr="002325F2">
        <w:rPr>
          <w:rFonts w:ascii="Cambria" w:hAnsi="Cambria"/>
          <w:noProof/>
          <w:lang w:val="sr-Cyrl-RS" w:eastAsia="sr-Latn-RS"/>
        </w:rPr>
        <w:t>, установ</w:t>
      </w:r>
      <w:r w:rsidR="00755C11">
        <w:rPr>
          <w:rFonts w:ascii="Cambria" w:hAnsi="Cambria"/>
          <w:noProof/>
          <w:lang w:val="sr-Cyrl-RS" w:eastAsia="sr-Latn-RS"/>
        </w:rPr>
        <w:t>е</w:t>
      </w:r>
      <w:r w:rsidR="002325F2" w:rsidRPr="002325F2">
        <w:rPr>
          <w:rFonts w:ascii="Cambria" w:hAnsi="Cambria"/>
          <w:noProof/>
          <w:lang w:val="sr-Cyrl-RS" w:eastAsia="sr-Latn-RS"/>
        </w:rPr>
        <w:t>, промена места виђ</w:t>
      </w:r>
      <w:r w:rsidR="00B11F8A">
        <w:rPr>
          <w:rFonts w:ascii="Cambria" w:hAnsi="Cambria"/>
          <w:noProof/>
          <w:lang w:val="sr-Cyrl-RS" w:eastAsia="sr-Latn-RS"/>
        </w:rPr>
        <w:t>а</w:t>
      </w:r>
      <w:r w:rsidR="002325F2" w:rsidRPr="002325F2">
        <w:rPr>
          <w:rFonts w:ascii="Cambria" w:hAnsi="Cambria"/>
          <w:noProof/>
          <w:lang w:val="sr-Cyrl-RS" w:eastAsia="sr-Latn-RS"/>
        </w:rPr>
        <w:t xml:space="preserve">ња са сродницима, упућивање у Саветовалиште за </w:t>
      </w:r>
      <w:r w:rsidR="00B11F8A">
        <w:rPr>
          <w:rFonts w:ascii="Cambria" w:hAnsi="Cambria"/>
          <w:noProof/>
          <w:lang w:val="sr-Cyrl-RS" w:eastAsia="sr-Latn-RS"/>
        </w:rPr>
        <w:t xml:space="preserve">предбрачне, </w:t>
      </w:r>
      <w:r w:rsidR="002325F2" w:rsidRPr="002325F2">
        <w:rPr>
          <w:rFonts w:ascii="Cambria" w:hAnsi="Cambria"/>
          <w:noProof/>
          <w:lang w:val="sr-Cyrl-RS" w:eastAsia="sr-Latn-RS"/>
        </w:rPr>
        <w:t>бра</w:t>
      </w:r>
      <w:r w:rsidR="00B11F8A">
        <w:rPr>
          <w:rFonts w:ascii="Cambria" w:hAnsi="Cambria"/>
          <w:noProof/>
          <w:lang w:val="sr-Cyrl-RS" w:eastAsia="sr-Latn-RS"/>
        </w:rPr>
        <w:t>чне и</w:t>
      </w:r>
      <w:r w:rsidR="002325F2" w:rsidRPr="002325F2">
        <w:rPr>
          <w:rFonts w:ascii="Cambria" w:hAnsi="Cambria"/>
          <w:noProof/>
          <w:lang w:val="sr-Cyrl-RS" w:eastAsia="sr-Latn-RS"/>
        </w:rPr>
        <w:t xml:space="preserve"> породи</w:t>
      </w:r>
      <w:r w:rsidR="00B11F8A">
        <w:rPr>
          <w:rFonts w:ascii="Cambria" w:hAnsi="Cambria"/>
          <w:noProof/>
          <w:lang w:val="sr-Cyrl-RS" w:eastAsia="sr-Latn-RS"/>
        </w:rPr>
        <w:t>чне односе</w:t>
      </w:r>
      <w:r w:rsidR="002325F2" w:rsidRPr="002325F2">
        <w:rPr>
          <w:rFonts w:ascii="Cambria" w:hAnsi="Cambria"/>
          <w:noProof/>
          <w:lang w:val="sr-Cyrl-RS" w:eastAsia="sr-Latn-RS"/>
        </w:rPr>
        <w:t xml:space="preserve"> итд.</w:t>
      </w:r>
    </w:p>
    <w:p w14:paraId="053F0A20" w14:textId="77777777" w:rsidR="00F914DE" w:rsidRDefault="00F914DE" w:rsidP="0021414F">
      <w:pPr>
        <w:tabs>
          <w:tab w:val="left" w:pos="5147"/>
        </w:tabs>
        <w:spacing w:line="240" w:lineRule="auto"/>
        <w:jc w:val="both"/>
        <w:rPr>
          <w:rFonts w:ascii="Cambria" w:hAnsi="Cambria"/>
          <w:noProof/>
          <w:lang w:val="sr-Cyrl-RS" w:eastAsia="sr-Latn-RS"/>
        </w:rPr>
      </w:pPr>
    </w:p>
    <w:p w14:paraId="3B2B4B7A" w14:textId="3C5516EC" w:rsidR="004D5577" w:rsidRPr="0021414F" w:rsidRDefault="0021414F" w:rsidP="0021414F">
      <w:pPr>
        <w:tabs>
          <w:tab w:val="left" w:pos="5147"/>
        </w:tabs>
        <w:spacing w:line="240" w:lineRule="auto"/>
        <w:jc w:val="both"/>
        <w:rPr>
          <w:rFonts w:ascii="Cambria" w:hAnsi="Cambria"/>
          <w:noProof/>
          <w:lang w:val="sr-Cyrl-RS" w:eastAsia="sr-Latn-RS"/>
        </w:rPr>
      </w:pPr>
      <w:r w:rsidRPr="007F5618">
        <w:rPr>
          <w:rFonts w:ascii="Cambria" w:hAnsi="Cambria"/>
          <w:i/>
          <w:iCs/>
          <w:sz w:val="20"/>
          <w:szCs w:val="20"/>
          <w:lang w:val="sr-Cyrl-RS"/>
        </w:rPr>
        <w:t xml:space="preserve">Табела </w:t>
      </w:r>
      <w:r w:rsidR="009F51D4">
        <w:rPr>
          <w:rFonts w:ascii="Cambria" w:hAnsi="Cambria"/>
          <w:i/>
          <w:iCs/>
          <w:sz w:val="20"/>
          <w:szCs w:val="20"/>
          <w:lang w:val="sr-Cyrl-RS"/>
        </w:rPr>
        <w:t>8</w:t>
      </w:r>
      <w:r w:rsidRPr="007F5618">
        <w:rPr>
          <w:rFonts w:ascii="Cambria" w:hAnsi="Cambria"/>
          <w:i/>
          <w:iCs/>
          <w:sz w:val="20"/>
          <w:szCs w:val="20"/>
          <w:lang w:val="sr-Cyrl-RS"/>
        </w:rPr>
        <w:t xml:space="preserve">: Тренд </w:t>
      </w:r>
      <w:r w:rsidRPr="00F31F66">
        <w:rPr>
          <w:rFonts w:ascii="Cambria" w:hAnsi="Cambria"/>
          <w:i/>
          <w:iCs/>
          <w:sz w:val="20"/>
          <w:szCs w:val="20"/>
          <w:lang w:val="sr-Cyrl-RS"/>
        </w:rPr>
        <w:t xml:space="preserve">броја деце </w:t>
      </w:r>
      <w:r>
        <w:rPr>
          <w:rFonts w:ascii="Cambria" w:hAnsi="Cambria"/>
          <w:i/>
          <w:iCs/>
          <w:sz w:val="20"/>
          <w:szCs w:val="20"/>
          <w:lang w:val="sr-Cyrl-RS"/>
        </w:rPr>
        <w:t>на</w:t>
      </w:r>
      <w:r w:rsidRPr="00F31F66">
        <w:rPr>
          <w:rFonts w:ascii="Cambria" w:hAnsi="Cambria"/>
          <w:i/>
          <w:iCs/>
          <w:sz w:val="20"/>
          <w:szCs w:val="20"/>
          <w:lang w:val="sr-Cyrl-RS"/>
        </w:rPr>
        <w:t xml:space="preserve"> евиденцији ЦСР према корисничким групама/поступцима и узрасту</w:t>
      </w:r>
      <w:r>
        <w:rPr>
          <w:rFonts w:ascii="Cambria" w:hAnsi="Cambria"/>
          <w:i/>
          <w:iCs/>
          <w:sz w:val="20"/>
          <w:szCs w:val="20"/>
          <w:lang w:val="sr-Cyrl-RS"/>
        </w:rPr>
        <w:t xml:space="preserve"> </w:t>
      </w:r>
    </w:p>
    <w:tbl>
      <w:tblPr>
        <w:tblStyle w:val="GridTable2"/>
        <w:tblW w:w="9846" w:type="dxa"/>
        <w:tblInd w:w="-426" w:type="dxa"/>
        <w:tblLayout w:type="fixed"/>
        <w:tblLook w:val="04A0" w:firstRow="1" w:lastRow="0" w:firstColumn="1" w:lastColumn="0" w:noHBand="0" w:noVBand="1"/>
      </w:tblPr>
      <w:tblGrid>
        <w:gridCol w:w="1936"/>
        <w:gridCol w:w="703"/>
        <w:gridCol w:w="704"/>
        <w:gridCol w:w="1092"/>
        <w:gridCol w:w="690"/>
        <w:gridCol w:w="971"/>
        <w:gridCol w:w="567"/>
        <w:gridCol w:w="722"/>
        <w:gridCol w:w="595"/>
        <w:gridCol w:w="694"/>
        <w:gridCol w:w="1166"/>
        <w:gridCol w:w="6"/>
      </w:tblGrid>
      <w:tr w:rsidR="0021414F" w:rsidRPr="008958AA" w14:paraId="6C40D98E" w14:textId="77777777" w:rsidTr="001F101A">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936" w:type="dxa"/>
            <w:vMerge w:val="restart"/>
            <w:shd w:val="clear" w:color="auto" w:fill="8B7B57" w:themeFill="background2" w:themeFillShade="80"/>
          </w:tcPr>
          <w:p w14:paraId="42C7C277" w14:textId="77777777" w:rsidR="0021414F" w:rsidRDefault="0021414F" w:rsidP="00F31F66">
            <w:pPr>
              <w:jc w:val="center"/>
              <w:rPr>
                <w:rFonts w:ascii="Cambria" w:eastAsia="Times New Roman" w:hAnsi="Cambria" w:cs="Times New Roman"/>
                <w:b w:val="0"/>
                <w:bCs w:val="0"/>
                <w:color w:val="FFFFFF" w:themeColor="background1"/>
                <w:sz w:val="20"/>
                <w:szCs w:val="20"/>
                <w:lang w:val="sr-Cyrl-RS"/>
              </w:rPr>
            </w:pPr>
            <w:bookmarkStart w:id="15" w:name="_Hlk194594932"/>
          </w:p>
          <w:p w14:paraId="7F3CF113" w14:textId="76234981" w:rsidR="0021414F" w:rsidRPr="00C91BC6" w:rsidRDefault="0021414F" w:rsidP="00F31F66">
            <w:pPr>
              <w:jc w:val="center"/>
              <w:rPr>
                <w:rFonts w:ascii="Cambria" w:eastAsia="Times New Roman" w:hAnsi="Cambria" w:cs="Times New Roman"/>
                <w:color w:val="006600"/>
                <w:sz w:val="20"/>
                <w:szCs w:val="20"/>
                <w:lang w:val="sr-Cyrl-RS"/>
              </w:rPr>
            </w:pPr>
            <w:r w:rsidRPr="00F31F66">
              <w:rPr>
                <w:rFonts w:ascii="Cambria" w:eastAsia="Times New Roman" w:hAnsi="Cambria" w:cs="Times New Roman"/>
                <w:color w:val="FFFFFF" w:themeColor="background1"/>
                <w:sz w:val="20"/>
                <w:szCs w:val="20"/>
                <w:lang w:val="sr-Cyrl-RS"/>
              </w:rPr>
              <w:t>Корисничка група:</w:t>
            </w:r>
          </w:p>
        </w:tc>
        <w:tc>
          <w:tcPr>
            <w:tcW w:w="4160" w:type="dxa"/>
            <w:gridSpan w:val="5"/>
            <w:shd w:val="clear" w:color="auto" w:fill="A28E6A" w:themeFill="accent3"/>
          </w:tcPr>
          <w:p w14:paraId="5FF962E2" w14:textId="0467178E" w:rsidR="0021414F" w:rsidRPr="00F31F66" w:rsidRDefault="0021414F" w:rsidP="008E04C0">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b w:val="0"/>
                <w:bCs w:val="0"/>
                <w:color w:val="FFFFFF" w:themeColor="background1"/>
                <w:sz w:val="20"/>
                <w:szCs w:val="20"/>
                <w:lang w:val="sr-Cyrl-RS"/>
              </w:rPr>
            </w:pPr>
            <w:r w:rsidRPr="00F31F66">
              <w:rPr>
                <w:rFonts w:ascii="Cambria" w:eastAsia="Times New Roman" w:hAnsi="Cambria" w:cs="Times New Roman"/>
                <w:color w:val="FFFFFF" w:themeColor="background1"/>
                <w:sz w:val="20"/>
                <w:szCs w:val="20"/>
                <w:lang w:val="sr-Cyrl-RS"/>
              </w:rPr>
              <w:t>202</w:t>
            </w:r>
            <w:r w:rsidR="009F51D4">
              <w:rPr>
                <w:rFonts w:ascii="Cambria" w:eastAsia="Times New Roman" w:hAnsi="Cambria" w:cs="Times New Roman"/>
                <w:color w:val="FFFFFF" w:themeColor="background1"/>
                <w:sz w:val="20"/>
                <w:szCs w:val="20"/>
                <w:lang w:val="sr-Cyrl-RS"/>
              </w:rPr>
              <w:t>3</w:t>
            </w:r>
            <w:r w:rsidRPr="00F31F66">
              <w:rPr>
                <w:rFonts w:ascii="Cambria" w:eastAsia="Times New Roman" w:hAnsi="Cambria" w:cs="Times New Roman"/>
                <w:color w:val="FFFFFF" w:themeColor="background1"/>
                <w:sz w:val="20"/>
                <w:szCs w:val="20"/>
                <w:lang w:val="sr-Cyrl-RS"/>
              </w:rPr>
              <w:t>.</w:t>
            </w:r>
          </w:p>
        </w:tc>
        <w:tc>
          <w:tcPr>
            <w:tcW w:w="3750" w:type="dxa"/>
            <w:gridSpan w:val="6"/>
            <w:shd w:val="clear" w:color="auto" w:fill="006600"/>
          </w:tcPr>
          <w:p w14:paraId="7D53510A" w14:textId="3B507897" w:rsidR="0021414F" w:rsidRPr="00F31F66" w:rsidRDefault="0021414F" w:rsidP="008E04C0">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b w:val="0"/>
                <w:bCs w:val="0"/>
                <w:color w:val="FFFFFF" w:themeColor="background1"/>
                <w:sz w:val="20"/>
                <w:szCs w:val="20"/>
                <w:lang w:val="sr-Cyrl-RS"/>
              </w:rPr>
            </w:pPr>
            <w:r w:rsidRPr="00F31F66">
              <w:rPr>
                <w:rFonts w:ascii="Cambria" w:eastAsia="Times New Roman" w:hAnsi="Cambria" w:cs="Times New Roman"/>
                <w:color w:val="FFFFFF" w:themeColor="background1"/>
                <w:sz w:val="20"/>
                <w:szCs w:val="20"/>
                <w:lang w:val="sr-Cyrl-RS"/>
              </w:rPr>
              <w:t>202</w:t>
            </w:r>
            <w:r w:rsidR="009F51D4">
              <w:rPr>
                <w:rFonts w:ascii="Cambria" w:eastAsia="Times New Roman" w:hAnsi="Cambria" w:cs="Times New Roman"/>
                <w:color w:val="FFFFFF" w:themeColor="background1"/>
                <w:sz w:val="20"/>
                <w:szCs w:val="20"/>
                <w:lang w:val="sr-Cyrl-RS"/>
              </w:rPr>
              <w:t>4</w:t>
            </w:r>
            <w:r w:rsidRPr="00F31F66">
              <w:rPr>
                <w:rFonts w:ascii="Cambria" w:eastAsia="Times New Roman" w:hAnsi="Cambria" w:cs="Times New Roman"/>
                <w:color w:val="FFFFFF" w:themeColor="background1"/>
                <w:sz w:val="20"/>
                <w:szCs w:val="20"/>
                <w:lang w:val="sr-Cyrl-RS"/>
              </w:rPr>
              <w:t>.</w:t>
            </w:r>
          </w:p>
        </w:tc>
      </w:tr>
      <w:tr w:rsidR="0021414F" w:rsidRPr="008958AA" w14:paraId="657E531D" w14:textId="77777777" w:rsidTr="001F101A">
        <w:trPr>
          <w:gridAfter w:val="1"/>
          <w:cnfStyle w:val="000000100000" w:firstRow="0" w:lastRow="0" w:firstColumn="0" w:lastColumn="0" w:oddVBand="0" w:evenVBand="0" w:oddHBand="1" w:evenHBand="0" w:firstRowFirstColumn="0" w:firstRowLastColumn="0" w:lastRowFirstColumn="0" w:lastRowLastColumn="0"/>
          <w:wAfter w:w="6" w:type="dxa"/>
          <w:trHeight w:val="478"/>
        </w:trPr>
        <w:tc>
          <w:tcPr>
            <w:cnfStyle w:val="001000000000" w:firstRow="0" w:lastRow="0" w:firstColumn="1" w:lastColumn="0" w:oddVBand="0" w:evenVBand="0" w:oddHBand="0" w:evenHBand="0" w:firstRowFirstColumn="0" w:firstRowLastColumn="0" w:lastRowFirstColumn="0" w:lastRowLastColumn="0"/>
            <w:tcW w:w="1936" w:type="dxa"/>
            <w:vMerge/>
            <w:shd w:val="clear" w:color="auto" w:fill="8B7B57" w:themeFill="background2" w:themeFillShade="80"/>
          </w:tcPr>
          <w:p w14:paraId="0EE71A9F" w14:textId="77777777" w:rsidR="0021414F" w:rsidRPr="008958AA" w:rsidRDefault="0021414F" w:rsidP="008E04C0">
            <w:pPr>
              <w:rPr>
                <w:rFonts w:ascii="Cambria" w:eastAsia="Times New Roman" w:hAnsi="Cambria" w:cs="Times New Roman"/>
                <w:sz w:val="20"/>
                <w:szCs w:val="20"/>
                <w:lang w:val="sr-Cyrl-RS"/>
              </w:rPr>
            </w:pPr>
          </w:p>
        </w:tc>
        <w:tc>
          <w:tcPr>
            <w:tcW w:w="703" w:type="dxa"/>
            <w:shd w:val="clear" w:color="auto" w:fill="E1DFDF" w:themeFill="text2" w:themeFillTint="33"/>
          </w:tcPr>
          <w:p w14:paraId="35767D7E" w14:textId="77777777" w:rsidR="0021414F" w:rsidRPr="00854C38" w:rsidRDefault="0021414F" w:rsidP="00F31F6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
                <w:bCs/>
                <w:sz w:val="20"/>
                <w:szCs w:val="20"/>
                <w:lang w:val="sr-Cyrl-RS"/>
              </w:rPr>
            </w:pPr>
            <w:r w:rsidRPr="00854C38">
              <w:rPr>
                <w:rFonts w:ascii="Cambria" w:eastAsia="Times New Roman" w:hAnsi="Cambria" w:cs="Times New Roman"/>
                <w:b/>
                <w:bCs/>
                <w:sz w:val="20"/>
                <w:szCs w:val="20"/>
                <w:lang w:val="sr-Cyrl-RS"/>
              </w:rPr>
              <w:t>0-</w:t>
            </w:r>
          </w:p>
          <w:p w14:paraId="52F4F531" w14:textId="7752904B" w:rsidR="0021414F" w:rsidRPr="00854C38" w:rsidRDefault="0021414F" w:rsidP="00F31F6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
                <w:bCs/>
                <w:sz w:val="20"/>
                <w:szCs w:val="20"/>
                <w:lang w:val="sr-Cyrl-RS"/>
              </w:rPr>
            </w:pPr>
            <w:r w:rsidRPr="00854C38">
              <w:rPr>
                <w:rFonts w:ascii="Cambria" w:eastAsia="Times New Roman" w:hAnsi="Cambria" w:cs="Times New Roman"/>
                <w:b/>
                <w:bCs/>
                <w:sz w:val="20"/>
                <w:szCs w:val="20"/>
                <w:lang w:val="sr-Cyrl-RS"/>
              </w:rPr>
              <w:t>2</w:t>
            </w:r>
          </w:p>
          <w:p w14:paraId="1A6F31D1" w14:textId="77777777" w:rsidR="0021414F" w:rsidRPr="00854C38" w:rsidRDefault="0021414F" w:rsidP="00F31F6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
                <w:bCs/>
                <w:sz w:val="20"/>
                <w:szCs w:val="20"/>
                <w:lang w:val="sr-Cyrl-RS"/>
              </w:rPr>
            </w:pPr>
          </w:p>
        </w:tc>
        <w:tc>
          <w:tcPr>
            <w:tcW w:w="704" w:type="dxa"/>
            <w:shd w:val="clear" w:color="auto" w:fill="E1DFDF" w:themeFill="text2" w:themeFillTint="33"/>
          </w:tcPr>
          <w:p w14:paraId="0005BDE4" w14:textId="77777777" w:rsidR="0021414F" w:rsidRPr="00854C38" w:rsidRDefault="0021414F" w:rsidP="00F31F6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
                <w:bCs/>
                <w:sz w:val="20"/>
                <w:szCs w:val="20"/>
                <w:lang w:val="sr-Cyrl-RS"/>
              </w:rPr>
            </w:pPr>
            <w:r w:rsidRPr="00854C38">
              <w:rPr>
                <w:rFonts w:ascii="Cambria" w:eastAsia="Times New Roman" w:hAnsi="Cambria" w:cs="Times New Roman"/>
                <w:b/>
                <w:bCs/>
                <w:sz w:val="20"/>
                <w:szCs w:val="20"/>
                <w:lang w:val="sr-Cyrl-RS"/>
              </w:rPr>
              <w:t>3-</w:t>
            </w:r>
          </w:p>
          <w:p w14:paraId="36D6F0AC" w14:textId="7FCD3F63" w:rsidR="0021414F" w:rsidRPr="00854C38" w:rsidRDefault="0021414F" w:rsidP="00F31F6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
                <w:bCs/>
                <w:sz w:val="20"/>
                <w:szCs w:val="20"/>
                <w:lang w:val="sr-Cyrl-RS"/>
              </w:rPr>
            </w:pPr>
            <w:r w:rsidRPr="00854C38">
              <w:rPr>
                <w:rFonts w:ascii="Cambria" w:eastAsia="Times New Roman" w:hAnsi="Cambria" w:cs="Times New Roman"/>
                <w:b/>
                <w:bCs/>
                <w:sz w:val="20"/>
                <w:szCs w:val="20"/>
                <w:lang w:val="sr-Cyrl-RS"/>
              </w:rPr>
              <w:t>5</w:t>
            </w:r>
          </w:p>
        </w:tc>
        <w:tc>
          <w:tcPr>
            <w:tcW w:w="1092" w:type="dxa"/>
            <w:shd w:val="clear" w:color="auto" w:fill="E1DFDF" w:themeFill="text2" w:themeFillTint="33"/>
          </w:tcPr>
          <w:p w14:paraId="1BE6C982" w14:textId="77777777" w:rsidR="0021414F" w:rsidRPr="00854C38" w:rsidRDefault="0021414F" w:rsidP="00F31F6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
                <w:bCs/>
                <w:sz w:val="20"/>
                <w:szCs w:val="20"/>
                <w:lang w:val="sr-Cyrl-RS"/>
              </w:rPr>
            </w:pPr>
            <w:r w:rsidRPr="00854C38">
              <w:rPr>
                <w:rFonts w:ascii="Cambria" w:eastAsia="Times New Roman" w:hAnsi="Cambria" w:cs="Times New Roman"/>
                <w:b/>
                <w:bCs/>
                <w:sz w:val="20"/>
                <w:szCs w:val="20"/>
                <w:lang w:val="sr-Cyrl-RS"/>
              </w:rPr>
              <w:t>6-</w:t>
            </w:r>
          </w:p>
          <w:p w14:paraId="6EDBD6D7" w14:textId="7A229624" w:rsidR="0021414F" w:rsidRPr="00854C38" w:rsidRDefault="0021414F" w:rsidP="00F31F6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
                <w:bCs/>
                <w:sz w:val="20"/>
                <w:szCs w:val="20"/>
                <w:lang w:val="sr-Cyrl-RS"/>
              </w:rPr>
            </w:pPr>
            <w:r w:rsidRPr="00854C38">
              <w:rPr>
                <w:rFonts w:ascii="Cambria" w:eastAsia="Times New Roman" w:hAnsi="Cambria" w:cs="Times New Roman"/>
                <w:b/>
                <w:bCs/>
                <w:sz w:val="20"/>
                <w:szCs w:val="20"/>
                <w:lang w:val="sr-Cyrl-RS"/>
              </w:rPr>
              <w:t>14</w:t>
            </w:r>
          </w:p>
        </w:tc>
        <w:tc>
          <w:tcPr>
            <w:tcW w:w="690" w:type="dxa"/>
            <w:shd w:val="clear" w:color="auto" w:fill="E1DFDF" w:themeFill="text2" w:themeFillTint="33"/>
          </w:tcPr>
          <w:p w14:paraId="02CDE694" w14:textId="77777777" w:rsidR="0021414F" w:rsidRPr="00854C38" w:rsidRDefault="0021414F" w:rsidP="00F31F6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
                <w:bCs/>
                <w:sz w:val="20"/>
                <w:szCs w:val="20"/>
                <w:lang w:val="sr-Cyrl-RS"/>
              </w:rPr>
            </w:pPr>
            <w:r w:rsidRPr="00854C38">
              <w:rPr>
                <w:rFonts w:ascii="Cambria" w:eastAsia="Times New Roman" w:hAnsi="Cambria" w:cs="Times New Roman"/>
                <w:b/>
                <w:bCs/>
                <w:sz w:val="20"/>
                <w:szCs w:val="20"/>
                <w:lang w:val="sr-Cyrl-RS"/>
              </w:rPr>
              <w:t>15-17</w:t>
            </w:r>
          </w:p>
        </w:tc>
        <w:tc>
          <w:tcPr>
            <w:tcW w:w="971" w:type="dxa"/>
            <w:shd w:val="clear" w:color="auto" w:fill="A28E6A" w:themeFill="accent3"/>
          </w:tcPr>
          <w:p w14:paraId="7F0B7686" w14:textId="77777777" w:rsidR="0021414F" w:rsidRPr="00B423EF" w:rsidRDefault="0021414F" w:rsidP="00F31F6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color w:val="FFFFFF" w:themeColor="background1"/>
                <w:sz w:val="20"/>
                <w:szCs w:val="20"/>
                <w:lang w:val="sr-Cyrl-RS"/>
              </w:rPr>
            </w:pPr>
          </w:p>
          <w:p w14:paraId="3013619B" w14:textId="27C805AA" w:rsidR="0021414F" w:rsidRPr="00B423EF" w:rsidRDefault="0021414F" w:rsidP="00F31F6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
                <w:bCs/>
                <w:color w:val="FFFFFF" w:themeColor="background1"/>
                <w:sz w:val="20"/>
                <w:szCs w:val="20"/>
                <w:lang w:val="sr-Cyrl-RS"/>
              </w:rPr>
            </w:pPr>
            <w:r w:rsidRPr="00B423EF">
              <w:rPr>
                <w:rFonts w:ascii="Cambria" w:eastAsia="Times New Roman" w:hAnsi="Cambria" w:cs="Times New Roman"/>
                <w:b/>
                <w:bCs/>
                <w:color w:val="FFFFFF" w:themeColor="background1"/>
                <w:sz w:val="20"/>
                <w:szCs w:val="20"/>
                <w:lang w:val="sr-Cyrl-RS"/>
              </w:rPr>
              <w:t>Укупно</w:t>
            </w:r>
          </w:p>
        </w:tc>
        <w:tc>
          <w:tcPr>
            <w:tcW w:w="567" w:type="dxa"/>
            <w:shd w:val="clear" w:color="auto" w:fill="E1DFDF" w:themeFill="text2" w:themeFillTint="33"/>
          </w:tcPr>
          <w:p w14:paraId="3D4C4C4D" w14:textId="77777777" w:rsidR="00854C38" w:rsidRDefault="0021414F" w:rsidP="00F31F6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
                <w:bCs/>
                <w:sz w:val="20"/>
                <w:szCs w:val="20"/>
                <w:lang w:val="sr-Cyrl-RS"/>
              </w:rPr>
            </w:pPr>
            <w:r w:rsidRPr="00854C38">
              <w:rPr>
                <w:rFonts w:ascii="Cambria" w:eastAsia="Times New Roman" w:hAnsi="Cambria" w:cs="Times New Roman"/>
                <w:b/>
                <w:bCs/>
                <w:sz w:val="20"/>
                <w:szCs w:val="20"/>
                <w:lang w:val="sr-Cyrl-RS"/>
              </w:rPr>
              <w:t>0-</w:t>
            </w:r>
          </w:p>
          <w:p w14:paraId="729446BB" w14:textId="3F33B24F" w:rsidR="0021414F" w:rsidRPr="00854C38" w:rsidRDefault="0021414F" w:rsidP="00F31F6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
                <w:bCs/>
                <w:sz w:val="20"/>
                <w:szCs w:val="20"/>
                <w:lang w:val="sr-Cyrl-RS"/>
              </w:rPr>
            </w:pPr>
            <w:r w:rsidRPr="00854C38">
              <w:rPr>
                <w:rFonts w:ascii="Cambria" w:eastAsia="Times New Roman" w:hAnsi="Cambria" w:cs="Times New Roman"/>
                <w:b/>
                <w:bCs/>
                <w:sz w:val="20"/>
                <w:szCs w:val="20"/>
                <w:lang w:val="sr-Cyrl-RS"/>
              </w:rPr>
              <w:t>2</w:t>
            </w:r>
          </w:p>
        </w:tc>
        <w:tc>
          <w:tcPr>
            <w:tcW w:w="722" w:type="dxa"/>
            <w:shd w:val="clear" w:color="auto" w:fill="E1DFDF" w:themeFill="text2" w:themeFillTint="33"/>
          </w:tcPr>
          <w:p w14:paraId="3C52EE00" w14:textId="77777777" w:rsidR="00854C38" w:rsidRDefault="0021414F" w:rsidP="00F31F6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
                <w:bCs/>
                <w:sz w:val="20"/>
                <w:szCs w:val="20"/>
                <w:lang w:val="sr-Cyrl-RS"/>
              </w:rPr>
            </w:pPr>
            <w:r w:rsidRPr="00854C38">
              <w:rPr>
                <w:rFonts w:ascii="Cambria" w:eastAsia="Times New Roman" w:hAnsi="Cambria" w:cs="Times New Roman"/>
                <w:b/>
                <w:bCs/>
                <w:sz w:val="20"/>
                <w:szCs w:val="20"/>
                <w:lang w:val="sr-Cyrl-RS"/>
              </w:rPr>
              <w:t>3-</w:t>
            </w:r>
          </w:p>
          <w:p w14:paraId="3D6A7975" w14:textId="33180A61" w:rsidR="0021414F" w:rsidRPr="00854C38" w:rsidRDefault="0021414F" w:rsidP="00F31F6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
                <w:bCs/>
                <w:sz w:val="20"/>
                <w:szCs w:val="20"/>
                <w:lang w:val="sr-Cyrl-RS"/>
              </w:rPr>
            </w:pPr>
            <w:r w:rsidRPr="00854C38">
              <w:rPr>
                <w:rFonts w:ascii="Cambria" w:eastAsia="Times New Roman" w:hAnsi="Cambria" w:cs="Times New Roman"/>
                <w:b/>
                <w:bCs/>
                <w:sz w:val="20"/>
                <w:szCs w:val="20"/>
                <w:lang w:val="sr-Cyrl-RS"/>
              </w:rPr>
              <w:t>5</w:t>
            </w:r>
          </w:p>
        </w:tc>
        <w:tc>
          <w:tcPr>
            <w:tcW w:w="595" w:type="dxa"/>
            <w:shd w:val="clear" w:color="auto" w:fill="E1DFDF" w:themeFill="text2" w:themeFillTint="33"/>
          </w:tcPr>
          <w:p w14:paraId="38C24B5B" w14:textId="77777777" w:rsidR="0021414F" w:rsidRPr="00854C38" w:rsidRDefault="0021414F" w:rsidP="00F31F6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
                <w:bCs/>
                <w:sz w:val="20"/>
                <w:szCs w:val="20"/>
                <w:lang w:val="sr-Cyrl-RS"/>
              </w:rPr>
            </w:pPr>
            <w:r w:rsidRPr="00854C38">
              <w:rPr>
                <w:rFonts w:ascii="Cambria" w:eastAsia="Times New Roman" w:hAnsi="Cambria" w:cs="Times New Roman"/>
                <w:b/>
                <w:bCs/>
                <w:sz w:val="20"/>
                <w:szCs w:val="20"/>
                <w:lang w:val="sr-Cyrl-RS"/>
              </w:rPr>
              <w:t>6-14</w:t>
            </w:r>
          </w:p>
        </w:tc>
        <w:tc>
          <w:tcPr>
            <w:tcW w:w="694" w:type="dxa"/>
            <w:shd w:val="clear" w:color="auto" w:fill="E1DFDF" w:themeFill="text2" w:themeFillTint="33"/>
          </w:tcPr>
          <w:p w14:paraId="10D1B156" w14:textId="77777777" w:rsidR="0021414F" w:rsidRPr="00854C38" w:rsidRDefault="0021414F" w:rsidP="00F31F6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
                <w:bCs/>
                <w:sz w:val="20"/>
                <w:szCs w:val="20"/>
                <w:lang w:val="sr-Cyrl-RS"/>
              </w:rPr>
            </w:pPr>
            <w:r w:rsidRPr="00854C38">
              <w:rPr>
                <w:rFonts w:ascii="Cambria" w:eastAsia="Times New Roman" w:hAnsi="Cambria" w:cs="Times New Roman"/>
                <w:b/>
                <w:bCs/>
                <w:sz w:val="20"/>
                <w:szCs w:val="20"/>
                <w:lang w:val="sr-Cyrl-RS"/>
              </w:rPr>
              <w:t>15-17</w:t>
            </w:r>
          </w:p>
        </w:tc>
        <w:tc>
          <w:tcPr>
            <w:tcW w:w="1166" w:type="dxa"/>
            <w:shd w:val="clear" w:color="auto" w:fill="006600"/>
          </w:tcPr>
          <w:p w14:paraId="48F12C58" w14:textId="77777777" w:rsidR="0021414F" w:rsidRPr="00B423EF" w:rsidRDefault="0021414F" w:rsidP="00F31F6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color w:val="FFFFFF" w:themeColor="background1"/>
                <w:sz w:val="20"/>
                <w:szCs w:val="20"/>
                <w:lang w:val="sr-Cyrl-RS"/>
              </w:rPr>
            </w:pPr>
          </w:p>
          <w:p w14:paraId="578CEA76" w14:textId="72537EDF" w:rsidR="0021414F" w:rsidRPr="00B423EF" w:rsidRDefault="0021414F" w:rsidP="00F31F6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
                <w:bCs/>
                <w:color w:val="FFFFFF" w:themeColor="background1"/>
                <w:sz w:val="20"/>
                <w:szCs w:val="20"/>
                <w:lang w:val="sr-Cyrl-RS"/>
              </w:rPr>
            </w:pPr>
            <w:r w:rsidRPr="00B423EF">
              <w:rPr>
                <w:rFonts w:ascii="Cambria" w:eastAsia="Times New Roman" w:hAnsi="Cambria" w:cs="Times New Roman"/>
                <w:b/>
                <w:bCs/>
                <w:color w:val="FFFFFF" w:themeColor="background1"/>
                <w:sz w:val="20"/>
                <w:szCs w:val="20"/>
                <w:lang w:val="sr-Cyrl-RS"/>
              </w:rPr>
              <w:t>Укупно</w:t>
            </w:r>
          </w:p>
        </w:tc>
      </w:tr>
      <w:tr w:rsidR="003F2826" w:rsidRPr="008958AA" w14:paraId="69A9ACCD" w14:textId="77777777" w:rsidTr="00E24264">
        <w:trPr>
          <w:gridAfter w:val="1"/>
          <w:wAfter w:w="6" w:type="dxa"/>
          <w:trHeight w:val="478"/>
        </w:trPr>
        <w:tc>
          <w:tcPr>
            <w:cnfStyle w:val="001000000000" w:firstRow="0" w:lastRow="0" w:firstColumn="1" w:lastColumn="0" w:oddVBand="0" w:evenVBand="0" w:oddHBand="0" w:evenHBand="0" w:firstRowFirstColumn="0" w:firstRowLastColumn="0" w:lastRowFirstColumn="0" w:lastRowLastColumn="0"/>
            <w:tcW w:w="1936" w:type="dxa"/>
            <w:shd w:val="clear" w:color="auto" w:fill="E1DFDF" w:themeFill="text2" w:themeFillTint="33"/>
          </w:tcPr>
          <w:p w14:paraId="3A476E94" w14:textId="77777777" w:rsidR="003F2826" w:rsidRPr="00F31F66" w:rsidRDefault="003F2826" w:rsidP="003F2826">
            <w:pPr>
              <w:jc w:val="center"/>
              <w:rPr>
                <w:rFonts w:ascii="Cambria" w:eastAsia="Times New Roman" w:hAnsi="Cambria" w:cs="Times New Roman"/>
                <w:b w:val="0"/>
                <w:bCs w:val="0"/>
                <w:sz w:val="20"/>
                <w:szCs w:val="20"/>
                <w:lang w:val="sr-Cyrl-RS"/>
              </w:rPr>
            </w:pPr>
            <w:r w:rsidRPr="00F31F66">
              <w:rPr>
                <w:rFonts w:ascii="Cambria" w:eastAsia="Times New Roman" w:hAnsi="Cambria" w:cs="Times New Roman"/>
                <w:b w:val="0"/>
                <w:bCs w:val="0"/>
                <w:sz w:val="20"/>
                <w:szCs w:val="20"/>
                <w:lang w:val="sr-Cyrl-RS"/>
              </w:rPr>
              <w:t>Деца под старатељством</w:t>
            </w:r>
            <w:r w:rsidRPr="00F31F66">
              <w:rPr>
                <w:rFonts w:ascii="Cambria" w:eastAsia="Times New Roman" w:hAnsi="Cambria" w:cs="Times New Roman"/>
                <w:b w:val="0"/>
                <w:bCs w:val="0"/>
                <w:sz w:val="20"/>
                <w:szCs w:val="20"/>
                <w:vertAlign w:val="superscript"/>
                <w:lang w:val="sr-Cyrl-RS"/>
              </w:rPr>
              <w:footnoteReference w:id="28"/>
            </w:r>
          </w:p>
        </w:tc>
        <w:tc>
          <w:tcPr>
            <w:tcW w:w="703" w:type="dxa"/>
          </w:tcPr>
          <w:p w14:paraId="616A04F2" w14:textId="38800966" w:rsidR="003F2826" w:rsidRPr="00B423EF" w:rsidRDefault="001F101A" w:rsidP="003F2826">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4</w:t>
            </w:r>
          </w:p>
        </w:tc>
        <w:tc>
          <w:tcPr>
            <w:tcW w:w="704" w:type="dxa"/>
          </w:tcPr>
          <w:p w14:paraId="3B4CA84F" w14:textId="3AFE951B" w:rsidR="003F2826" w:rsidRPr="00B423EF" w:rsidRDefault="001F101A" w:rsidP="003F2826">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17</w:t>
            </w:r>
          </w:p>
        </w:tc>
        <w:tc>
          <w:tcPr>
            <w:tcW w:w="1092" w:type="dxa"/>
          </w:tcPr>
          <w:p w14:paraId="06E1A3DD" w14:textId="63309FB7" w:rsidR="003F2826" w:rsidRPr="00B423EF" w:rsidRDefault="001F101A" w:rsidP="003F2826">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20</w:t>
            </w:r>
          </w:p>
        </w:tc>
        <w:tc>
          <w:tcPr>
            <w:tcW w:w="690" w:type="dxa"/>
          </w:tcPr>
          <w:p w14:paraId="1957FB80" w14:textId="5F20AD3F" w:rsidR="003F2826" w:rsidRPr="00B423EF" w:rsidRDefault="001F101A" w:rsidP="003F2826">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15</w:t>
            </w:r>
          </w:p>
        </w:tc>
        <w:tc>
          <w:tcPr>
            <w:tcW w:w="971" w:type="dxa"/>
            <w:shd w:val="clear" w:color="auto" w:fill="A28E6A" w:themeFill="accent3"/>
          </w:tcPr>
          <w:p w14:paraId="5F582967" w14:textId="27338A80" w:rsidR="003F2826" w:rsidRPr="003F2826" w:rsidRDefault="001F101A" w:rsidP="003F2826">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
                <w:bCs/>
                <w:color w:val="FFFFFF" w:themeColor="background1"/>
                <w:sz w:val="20"/>
                <w:szCs w:val="20"/>
                <w:lang w:val="sr-Cyrl-RS"/>
              </w:rPr>
            </w:pPr>
            <w:r>
              <w:rPr>
                <w:rFonts w:ascii="Cambria" w:eastAsia="Times New Roman" w:hAnsi="Cambria" w:cs="Times New Roman"/>
                <w:b/>
                <w:bCs/>
                <w:color w:val="FFFFFF" w:themeColor="background1"/>
                <w:sz w:val="20"/>
                <w:szCs w:val="20"/>
                <w:lang w:val="sr-Cyrl-RS"/>
              </w:rPr>
              <w:t>56</w:t>
            </w:r>
          </w:p>
        </w:tc>
        <w:tc>
          <w:tcPr>
            <w:tcW w:w="567" w:type="dxa"/>
          </w:tcPr>
          <w:p w14:paraId="54392E55" w14:textId="692F6C38" w:rsidR="003F2826" w:rsidRPr="00B423EF" w:rsidRDefault="00E24264" w:rsidP="003F2826">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7</w:t>
            </w:r>
          </w:p>
        </w:tc>
        <w:tc>
          <w:tcPr>
            <w:tcW w:w="722" w:type="dxa"/>
          </w:tcPr>
          <w:p w14:paraId="30B34B85" w14:textId="49330980" w:rsidR="003F2826" w:rsidRPr="00B423EF" w:rsidRDefault="00E24264" w:rsidP="003F2826">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15</w:t>
            </w:r>
          </w:p>
        </w:tc>
        <w:tc>
          <w:tcPr>
            <w:tcW w:w="595" w:type="dxa"/>
          </w:tcPr>
          <w:p w14:paraId="69650295" w14:textId="14EE90EB" w:rsidR="003F2826" w:rsidRPr="00B423EF" w:rsidRDefault="00E24264" w:rsidP="003F2826">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24</w:t>
            </w:r>
          </w:p>
        </w:tc>
        <w:tc>
          <w:tcPr>
            <w:tcW w:w="694" w:type="dxa"/>
          </w:tcPr>
          <w:p w14:paraId="63210317" w14:textId="190FDB93" w:rsidR="003F2826" w:rsidRPr="00B423EF" w:rsidRDefault="00E24264" w:rsidP="003F2826">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20</w:t>
            </w:r>
          </w:p>
        </w:tc>
        <w:tc>
          <w:tcPr>
            <w:tcW w:w="1166" w:type="dxa"/>
            <w:shd w:val="clear" w:color="auto" w:fill="006600"/>
          </w:tcPr>
          <w:p w14:paraId="048077F4" w14:textId="66F43E1D" w:rsidR="003F2826" w:rsidRPr="003F2826" w:rsidRDefault="00E24264" w:rsidP="003F2826">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
                <w:bCs/>
                <w:color w:val="FFFFFF" w:themeColor="background1"/>
                <w:sz w:val="20"/>
                <w:szCs w:val="20"/>
                <w:lang w:val="sr-Cyrl-RS"/>
              </w:rPr>
            </w:pPr>
            <w:r>
              <w:rPr>
                <w:rFonts w:ascii="Cambria" w:eastAsia="Times New Roman" w:hAnsi="Cambria" w:cs="Times New Roman"/>
                <w:b/>
                <w:bCs/>
                <w:color w:val="FFFFFF" w:themeColor="background1"/>
                <w:sz w:val="20"/>
                <w:szCs w:val="20"/>
                <w:lang w:val="sr-Cyrl-RS"/>
              </w:rPr>
              <w:t>66</w:t>
            </w:r>
          </w:p>
        </w:tc>
      </w:tr>
      <w:tr w:rsidR="003F2826" w:rsidRPr="008958AA" w14:paraId="04856EA8" w14:textId="77777777" w:rsidTr="00E24264">
        <w:trPr>
          <w:gridAfter w:val="1"/>
          <w:cnfStyle w:val="000000100000" w:firstRow="0" w:lastRow="0" w:firstColumn="0" w:lastColumn="0" w:oddVBand="0" w:evenVBand="0" w:oddHBand="1" w:evenHBand="0" w:firstRowFirstColumn="0" w:firstRowLastColumn="0" w:lastRowFirstColumn="0" w:lastRowLastColumn="0"/>
          <w:wAfter w:w="6" w:type="dxa"/>
          <w:trHeight w:val="676"/>
        </w:trPr>
        <w:tc>
          <w:tcPr>
            <w:cnfStyle w:val="001000000000" w:firstRow="0" w:lastRow="0" w:firstColumn="1" w:lastColumn="0" w:oddVBand="0" w:evenVBand="0" w:oddHBand="0" w:evenHBand="0" w:firstRowFirstColumn="0" w:firstRowLastColumn="0" w:lastRowFirstColumn="0" w:lastRowLastColumn="0"/>
            <w:tcW w:w="1936" w:type="dxa"/>
            <w:shd w:val="clear" w:color="auto" w:fill="E1DFDF" w:themeFill="text2" w:themeFillTint="33"/>
          </w:tcPr>
          <w:p w14:paraId="2D572A69" w14:textId="6CE8D00A" w:rsidR="003F2826" w:rsidRPr="00F31F66" w:rsidRDefault="003F2826" w:rsidP="003F2826">
            <w:pPr>
              <w:jc w:val="center"/>
              <w:rPr>
                <w:rFonts w:ascii="Cambria" w:eastAsia="Times New Roman" w:hAnsi="Cambria" w:cs="Times New Roman"/>
                <w:b w:val="0"/>
                <w:bCs w:val="0"/>
                <w:sz w:val="20"/>
                <w:szCs w:val="20"/>
                <w:lang w:val="sr-Cyrl-RS"/>
              </w:rPr>
            </w:pPr>
            <w:r w:rsidRPr="00F31F66">
              <w:rPr>
                <w:rFonts w:ascii="Cambria" w:eastAsia="Times New Roman" w:hAnsi="Cambria" w:cs="Times New Roman"/>
                <w:b w:val="0"/>
                <w:bCs w:val="0"/>
                <w:sz w:val="20"/>
                <w:szCs w:val="20"/>
                <w:lang w:val="sr-Cyrl-RS"/>
              </w:rPr>
              <w:t>Деца жртве злостављања и занемаривања</w:t>
            </w:r>
          </w:p>
        </w:tc>
        <w:tc>
          <w:tcPr>
            <w:tcW w:w="703" w:type="dxa"/>
            <w:shd w:val="clear" w:color="auto" w:fill="auto"/>
          </w:tcPr>
          <w:p w14:paraId="0402D43E" w14:textId="7D244CDE" w:rsidR="003F2826" w:rsidRPr="00B423EF" w:rsidRDefault="001F101A" w:rsidP="003F282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28</w:t>
            </w:r>
          </w:p>
        </w:tc>
        <w:tc>
          <w:tcPr>
            <w:tcW w:w="704" w:type="dxa"/>
            <w:shd w:val="clear" w:color="auto" w:fill="auto"/>
          </w:tcPr>
          <w:p w14:paraId="7B94F6AF" w14:textId="17F27C80" w:rsidR="003F2826" w:rsidRPr="00B423EF" w:rsidRDefault="001F101A" w:rsidP="003F282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37</w:t>
            </w:r>
          </w:p>
        </w:tc>
        <w:tc>
          <w:tcPr>
            <w:tcW w:w="1092" w:type="dxa"/>
            <w:shd w:val="clear" w:color="auto" w:fill="auto"/>
          </w:tcPr>
          <w:p w14:paraId="1CC87F34" w14:textId="0A4FC826" w:rsidR="003F2826" w:rsidRPr="00B423EF" w:rsidRDefault="001F101A" w:rsidP="003F282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33</w:t>
            </w:r>
          </w:p>
        </w:tc>
        <w:tc>
          <w:tcPr>
            <w:tcW w:w="690" w:type="dxa"/>
            <w:shd w:val="clear" w:color="auto" w:fill="auto"/>
          </w:tcPr>
          <w:p w14:paraId="52C4A975" w14:textId="62AE9939" w:rsidR="003F2826" w:rsidRPr="00B423EF" w:rsidRDefault="001F101A" w:rsidP="003F282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25</w:t>
            </w:r>
          </w:p>
        </w:tc>
        <w:tc>
          <w:tcPr>
            <w:tcW w:w="971" w:type="dxa"/>
            <w:shd w:val="clear" w:color="auto" w:fill="A28E6A" w:themeFill="accent3"/>
          </w:tcPr>
          <w:p w14:paraId="5DA5D6DA" w14:textId="5F7883EE" w:rsidR="003F2826" w:rsidRPr="003F2826" w:rsidRDefault="001F101A" w:rsidP="003F282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
                <w:bCs/>
                <w:color w:val="FFFFFF" w:themeColor="background1"/>
                <w:sz w:val="20"/>
                <w:szCs w:val="20"/>
                <w:lang w:val="sr-Cyrl-RS"/>
              </w:rPr>
            </w:pPr>
            <w:r>
              <w:rPr>
                <w:rFonts w:ascii="Cambria" w:eastAsia="Times New Roman" w:hAnsi="Cambria" w:cs="Times New Roman"/>
                <w:b/>
                <w:bCs/>
                <w:color w:val="FFFFFF" w:themeColor="background1"/>
                <w:sz w:val="20"/>
                <w:szCs w:val="20"/>
                <w:lang w:val="sr-Cyrl-RS"/>
              </w:rPr>
              <w:t>123</w:t>
            </w:r>
          </w:p>
        </w:tc>
        <w:tc>
          <w:tcPr>
            <w:tcW w:w="567" w:type="dxa"/>
            <w:shd w:val="clear" w:color="auto" w:fill="auto"/>
          </w:tcPr>
          <w:p w14:paraId="3E3051DF" w14:textId="42FFC9C2" w:rsidR="003F2826" w:rsidRPr="00B423EF" w:rsidRDefault="00E24264" w:rsidP="003F282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5</w:t>
            </w:r>
          </w:p>
        </w:tc>
        <w:tc>
          <w:tcPr>
            <w:tcW w:w="722" w:type="dxa"/>
            <w:shd w:val="clear" w:color="auto" w:fill="auto"/>
          </w:tcPr>
          <w:p w14:paraId="5EC1A855" w14:textId="1B2B26E3" w:rsidR="003F2826" w:rsidRPr="00B423EF" w:rsidRDefault="00E24264" w:rsidP="003F282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18</w:t>
            </w:r>
          </w:p>
        </w:tc>
        <w:tc>
          <w:tcPr>
            <w:tcW w:w="595" w:type="dxa"/>
            <w:shd w:val="clear" w:color="auto" w:fill="auto"/>
          </w:tcPr>
          <w:p w14:paraId="4663BA4B" w14:textId="7E8EAD8B" w:rsidR="003F2826" w:rsidRPr="00B423EF" w:rsidRDefault="00E24264" w:rsidP="003F282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17</w:t>
            </w:r>
          </w:p>
        </w:tc>
        <w:tc>
          <w:tcPr>
            <w:tcW w:w="694" w:type="dxa"/>
            <w:shd w:val="clear" w:color="auto" w:fill="auto"/>
          </w:tcPr>
          <w:p w14:paraId="7AEE9AEC" w14:textId="51482D9B" w:rsidR="003F2826" w:rsidRPr="00B423EF" w:rsidRDefault="00E24264" w:rsidP="003F282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13</w:t>
            </w:r>
          </w:p>
        </w:tc>
        <w:tc>
          <w:tcPr>
            <w:tcW w:w="1166" w:type="dxa"/>
            <w:shd w:val="clear" w:color="auto" w:fill="006600"/>
          </w:tcPr>
          <w:p w14:paraId="2EBA3B1C" w14:textId="439FB2A7" w:rsidR="003F2826" w:rsidRPr="003F2826" w:rsidRDefault="00E24264" w:rsidP="003F282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
                <w:bCs/>
                <w:color w:val="FFFFFF" w:themeColor="background1"/>
                <w:sz w:val="20"/>
                <w:szCs w:val="20"/>
                <w:lang w:val="sr-Cyrl-RS"/>
              </w:rPr>
            </w:pPr>
            <w:r>
              <w:rPr>
                <w:rFonts w:ascii="Cambria" w:eastAsia="Times New Roman" w:hAnsi="Cambria" w:cs="Times New Roman"/>
                <w:b/>
                <w:bCs/>
                <w:color w:val="FFFFFF" w:themeColor="background1"/>
                <w:sz w:val="20"/>
                <w:szCs w:val="20"/>
                <w:lang w:val="sr-Cyrl-RS"/>
              </w:rPr>
              <w:t>53</w:t>
            </w:r>
          </w:p>
        </w:tc>
      </w:tr>
      <w:tr w:rsidR="003F2826" w:rsidRPr="008958AA" w14:paraId="0AABE5BD" w14:textId="77777777" w:rsidTr="00E24264">
        <w:trPr>
          <w:gridAfter w:val="1"/>
          <w:wAfter w:w="6" w:type="dxa"/>
          <w:trHeight w:val="294"/>
        </w:trPr>
        <w:tc>
          <w:tcPr>
            <w:cnfStyle w:val="001000000000" w:firstRow="0" w:lastRow="0" w:firstColumn="1" w:lastColumn="0" w:oddVBand="0" w:evenVBand="0" w:oddHBand="0" w:evenHBand="0" w:firstRowFirstColumn="0" w:firstRowLastColumn="0" w:lastRowFirstColumn="0" w:lastRowLastColumn="0"/>
            <w:tcW w:w="1936" w:type="dxa"/>
            <w:shd w:val="clear" w:color="auto" w:fill="E1DFDF" w:themeFill="text2" w:themeFillTint="33"/>
          </w:tcPr>
          <w:p w14:paraId="0DF2DAA2" w14:textId="3A8212FC" w:rsidR="003F2826" w:rsidRPr="00F31F66" w:rsidRDefault="003F2826" w:rsidP="003F2826">
            <w:pPr>
              <w:jc w:val="center"/>
              <w:rPr>
                <w:rFonts w:ascii="Cambria" w:eastAsia="Times New Roman" w:hAnsi="Cambria" w:cs="Times New Roman"/>
                <w:b w:val="0"/>
                <w:bCs w:val="0"/>
                <w:sz w:val="20"/>
                <w:szCs w:val="20"/>
                <w:lang w:val="sr-Cyrl-RS"/>
              </w:rPr>
            </w:pPr>
            <w:r w:rsidRPr="00F31F66">
              <w:rPr>
                <w:rFonts w:ascii="Cambria" w:eastAsia="Times New Roman" w:hAnsi="Cambria" w:cs="Times New Roman"/>
                <w:b w:val="0"/>
                <w:bCs w:val="0"/>
                <w:sz w:val="20"/>
                <w:szCs w:val="20"/>
                <w:lang w:val="sr-Cyrl-RS"/>
              </w:rPr>
              <w:t>Деца са неадекватним родитељским старањем</w:t>
            </w:r>
          </w:p>
        </w:tc>
        <w:tc>
          <w:tcPr>
            <w:tcW w:w="703" w:type="dxa"/>
          </w:tcPr>
          <w:p w14:paraId="5FD34F06" w14:textId="77777777" w:rsidR="003F2826" w:rsidRDefault="003F2826" w:rsidP="003F2826">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Cyrl-RS"/>
              </w:rPr>
            </w:pPr>
          </w:p>
          <w:p w14:paraId="38BA23C9" w14:textId="488B84ED" w:rsidR="001F101A" w:rsidRPr="00B423EF" w:rsidRDefault="001F101A" w:rsidP="003F2826">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7</w:t>
            </w:r>
          </w:p>
        </w:tc>
        <w:tc>
          <w:tcPr>
            <w:tcW w:w="704" w:type="dxa"/>
          </w:tcPr>
          <w:p w14:paraId="1CB468AC" w14:textId="77777777" w:rsidR="003F2826" w:rsidRDefault="003F2826" w:rsidP="003F2826">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Cyrl-RS"/>
              </w:rPr>
            </w:pPr>
          </w:p>
          <w:p w14:paraId="57FBB2EE" w14:textId="00BD49F9" w:rsidR="001F101A" w:rsidRPr="00B423EF" w:rsidRDefault="001F101A" w:rsidP="003F2826">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19</w:t>
            </w:r>
          </w:p>
        </w:tc>
        <w:tc>
          <w:tcPr>
            <w:tcW w:w="1092" w:type="dxa"/>
          </w:tcPr>
          <w:p w14:paraId="34DDB8A7" w14:textId="77777777" w:rsidR="003F2826" w:rsidRDefault="003F2826" w:rsidP="003F2826">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Cyrl-RS"/>
              </w:rPr>
            </w:pPr>
          </w:p>
          <w:p w14:paraId="6E0C374A" w14:textId="0EFC8856" w:rsidR="001F101A" w:rsidRPr="00B423EF" w:rsidRDefault="001F101A" w:rsidP="003F2826">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21</w:t>
            </w:r>
          </w:p>
        </w:tc>
        <w:tc>
          <w:tcPr>
            <w:tcW w:w="690" w:type="dxa"/>
          </w:tcPr>
          <w:p w14:paraId="6ED38E94" w14:textId="77777777" w:rsidR="003F2826" w:rsidRDefault="003F2826" w:rsidP="003F2826">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Cyrl-RS"/>
              </w:rPr>
            </w:pPr>
          </w:p>
          <w:p w14:paraId="65B20220" w14:textId="545BA111" w:rsidR="001F101A" w:rsidRPr="00B423EF" w:rsidRDefault="001F101A" w:rsidP="003F2826">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13</w:t>
            </w:r>
          </w:p>
        </w:tc>
        <w:tc>
          <w:tcPr>
            <w:tcW w:w="971" w:type="dxa"/>
            <w:shd w:val="clear" w:color="auto" w:fill="A28E6A" w:themeFill="accent3"/>
          </w:tcPr>
          <w:p w14:paraId="3983C308" w14:textId="77777777" w:rsidR="003F2826" w:rsidRDefault="003F2826" w:rsidP="003F2826">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
                <w:bCs/>
                <w:color w:val="FFFFFF" w:themeColor="background1"/>
                <w:sz w:val="20"/>
                <w:szCs w:val="20"/>
                <w:lang w:val="sr-Cyrl-RS"/>
              </w:rPr>
            </w:pPr>
          </w:p>
          <w:p w14:paraId="7908635B" w14:textId="6FF89942" w:rsidR="001F101A" w:rsidRPr="003F2826" w:rsidRDefault="001F101A" w:rsidP="003F2826">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
                <w:bCs/>
                <w:color w:val="FFFFFF" w:themeColor="background1"/>
                <w:sz w:val="20"/>
                <w:szCs w:val="20"/>
                <w:lang w:val="sr-Cyrl-RS"/>
              </w:rPr>
            </w:pPr>
            <w:r>
              <w:rPr>
                <w:rFonts w:ascii="Cambria" w:eastAsia="Times New Roman" w:hAnsi="Cambria" w:cs="Times New Roman"/>
                <w:b/>
                <w:bCs/>
                <w:color w:val="FFFFFF" w:themeColor="background1"/>
                <w:sz w:val="20"/>
                <w:szCs w:val="20"/>
                <w:lang w:val="sr-Cyrl-RS"/>
              </w:rPr>
              <w:t>60</w:t>
            </w:r>
          </w:p>
        </w:tc>
        <w:tc>
          <w:tcPr>
            <w:tcW w:w="567" w:type="dxa"/>
          </w:tcPr>
          <w:p w14:paraId="638AD36C" w14:textId="77777777" w:rsidR="003F2826" w:rsidRDefault="003F2826" w:rsidP="003F2826">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Cyrl-RS"/>
              </w:rPr>
            </w:pPr>
          </w:p>
          <w:p w14:paraId="51D8A32D" w14:textId="5FDDCCC5" w:rsidR="00E24264" w:rsidRPr="00B423EF" w:rsidRDefault="00E24264" w:rsidP="003F2826">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7</w:t>
            </w:r>
          </w:p>
        </w:tc>
        <w:tc>
          <w:tcPr>
            <w:tcW w:w="722" w:type="dxa"/>
          </w:tcPr>
          <w:p w14:paraId="7E673EEA" w14:textId="77777777" w:rsidR="003F2826" w:rsidRDefault="003F2826" w:rsidP="003F2826">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Cyrl-RS"/>
              </w:rPr>
            </w:pPr>
          </w:p>
          <w:p w14:paraId="7EF8DEC5" w14:textId="54AAE99C" w:rsidR="00E24264" w:rsidRPr="00B423EF" w:rsidRDefault="00E24264" w:rsidP="003F2826">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15</w:t>
            </w:r>
          </w:p>
        </w:tc>
        <w:tc>
          <w:tcPr>
            <w:tcW w:w="595" w:type="dxa"/>
          </w:tcPr>
          <w:p w14:paraId="57B98F26" w14:textId="77777777" w:rsidR="003F2826" w:rsidRDefault="003F2826" w:rsidP="003F2826">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Cyrl-RS"/>
              </w:rPr>
            </w:pPr>
          </w:p>
          <w:p w14:paraId="2C871B36" w14:textId="423E2C50" w:rsidR="00E24264" w:rsidRPr="00B423EF" w:rsidRDefault="00E24264" w:rsidP="003F2826">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21</w:t>
            </w:r>
          </w:p>
        </w:tc>
        <w:tc>
          <w:tcPr>
            <w:tcW w:w="694" w:type="dxa"/>
          </w:tcPr>
          <w:p w14:paraId="5DE17522" w14:textId="77777777" w:rsidR="003F2826" w:rsidRDefault="003F2826" w:rsidP="003F2826">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Cyrl-RS"/>
              </w:rPr>
            </w:pPr>
          </w:p>
          <w:p w14:paraId="562BB2F8" w14:textId="13EA16ED" w:rsidR="00E24264" w:rsidRPr="00B423EF" w:rsidRDefault="00E24264" w:rsidP="003F2826">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20</w:t>
            </w:r>
          </w:p>
        </w:tc>
        <w:tc>
          <w:tcPr>
            <w:tcW w:w="1166" w:type="dxa"/>
            <w:shd w:val="clear" w:color="auto" w:fill="006600"/>
          </w:tcPr>
          <w:p w14:paraId="03EB2DCB" w14:textId="77777777" w:rsidR="003F2826" w:rsidRDefault="003F2826" w:rsidP="003F2826">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
                <w:bCs/>
                <w:color w:val="FFFFFF" w:themeColor="background1"/>
                <w:sz w:val="20"/>
                <w:szCs w:val="20"/>
                <w:lang w:val="sr-Cyrl-RS"/>
              </w:rPr>
            </w:pPr>
          </w:p>
          <w:p w14:paraId="657DB174" w14:textId="25F9E2BC" w:rsidR="00E24264" w:rsidRPr="003F2826" w:rsidRDefault="00E24264" w:rsidP="003F2826">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
                <w:bCs/>
                <w:color w:val="FFFFFF" w:themeColor="background1"/>
                <w:sz w:val="20"/>
                <w:szCs w:val="20"/>
                <w:lang w:val="sr-Cyrl-RS"/>
              </w:rPr>
            </w:pPr>
            <w:r>
              <w:rPr>
                <w:rFonts w:ascii="Cambria" w:eastAsia="Times New Roman" w:hAnsi="Cambria" w:cs="Times New Roman"/>
                <w:b/>
                <w:bCs/>
                <w:color w:val="FFFFFF" w:themeColor="background1"/>
                <w:sz w:val="20"/>
                <w:szCs w:val="20"/>
                <w:lang w:val="sr-Cyrl-RS"/>
              </w:rPr>
              <w:t>63</w:t>
            </w:r>
          </w:p>
        </w:tc>
      </w:tr>
      <w:tr w:rsidR="003F2826" w:rsidRPr="008958AA" w14:paraId="5393988D" w14:textId="77777777" w:rsidTr="00E24264">
        <w:trPr>
          <w:gridAfter w:val="1"/>
          <w:cnfStyle w:val="000000100000" w:firstRow="0" w:lastRow="0" w:firstColumn="0" w:lastColumn="0" w:oddVBand="0" w:evenVBand="0" w:oddHBand="1" w:evenHBand="0" w:firstRowFirstColumn="0" w:firstRowLastColumn="0" w:lastRowFirstColumn="0" w:lastRowLastColumn="0"/>
          <w:wAfter w:w="6" w:type="dxa"/>
          <w:trHeight w:val="281"/>
        </w:trPr>
        <w:tc>
          <w:tcPr>
            <w:cnfStyle w:val="001000000000" w:firstRow="0" w:lastRow="0" w:firstColumn="1" w:lastColumn="0" w:oddVBand="0" w:evenVBand="0" w:oddHBand="0" w:evenHBand="0" w:firstRowFirstColumn="0" w:firstRowLastColumn="0" w:lastRowFirstColumn="0" w:lastRowLastColumn="0"/>
            <w:tcW w:w="1936" w:type="dxa"/>
            <w:shd w:val="clear" w:color="auto" w:fill="E1DFDF" w:themeFill="text2" w:themeFillTint="33"/>
          </w:tcPr>
          <w:p w14:paraId="7F994299" w14:textId="77777777" w:rsidR="003F2826" w:rsidRPr="00F31F66" w:rsidRDefault="003F2826" w:rsidP="003F2826">
            <w:pPr>
              <w:jc w:val="center"/>
              <w:rPr>
                <w:rFonts w:ascii="Cambria" w:eastAsia="Times New Roman" w:hAnsi="Cambria" w:cs="Times New Roman"/>
                <w:b w:val="0"/>
                <w:bCs w:val="0"/>
                <w:sz w:val="20"/>
                <w:szCs w:val="20"/>
                <w:lang w:val="sr-Cyrl-RS"/>
              </w:rPr>
            </w:pPr>
            <w:r w:rsidRPr="00F31F66">
              <w:rPr>
                <w:rFonts w:ascii="Cambria" w:eastAsia="Times New Roman" w:hAnsi="Cambria" w:cs="Times New Roman"/>
                <w:b w:val="0"/>
                <w:bCs w:val="0"/>
                <w:sz w:val="20"/>
                <w:szCs w:val="20"/>
                <w:lang w:val="sr-Cyrl-RS"/>
              </w:rPr>
              <w:t>Деца са проблемима у понашању и сукобу да законом</w:t>
            </w:r>
          </w:p>
        </w:tc>
        <w:tc>
          <w:tcPr>
            <w:tcW w:w="703" w:type="dxa"/>
            <w:shd w:val="clear" w:color="auto" w:fill="auto"/>
          </w:tcPr>
          <w:p w14:paraId="6E373B5C" w14:textId="77777777" w:rsidR="003F2826" w:rsidRDefault="003F2826" w:rsidP="003F282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sz w:val="20"/>
                <w:szCs w:val="20"/>
                <w:lang w:val="sr-Cyrl-RS"/>
              </w:rPr>
            </w:pPr>
          </w:p>
          <w:p w14:paraId="359CD79A" w14:textId="57ED328E" w:rsidR="001F101A" w:rsidRPr="00B423EF" w:rsidRDefault="001F101A" w:rsidP="003F282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0</w:t>
            </w:r>
          </w:p>
        </w:tc>
        <w:tc>
          <w:tcPr>
            <w:tcW w:w="704" w:type="dxa"/>
            <w:shd w:val="clear" w:color="auto" w:fill="auto"/>
          </w:tcPr>
          <w:p w14:paraId="5F53CA15" w14:textId="77777777" w:rsidR="003F2826" w:rsidRDefault="001F101A" w:rsidP="003F282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 xml:space="preserve"> </w:t>
            </w:r>
          </w:p>
          <w:p w14:paraId="5D07F7B3" w14:textId="2C7C64EB" w:rsidR="001F101A" w:rsidRPr="00B423EF" w:rsidRDefault="001F101A" w:rsidP="003F282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0</w:t>
            </w:r>
          </w:p>
        </w:tc>
        <w:tc>
          <w:tcPr>
            <w:tcW w:w="1092" w:type="dxa"/>
            <w:shd w:val="clear" w:color="auto" w:fill="auto"/>
          </w:tcPr>
          <w:p w14:paraId="78A1B30F" w14:textId="77777777" w:rsidR="003F2826" w:rsidRDefault="003F2826" w:rsidP="003F282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sz w:val="20"/>
                <w:szCs w:val="20"/>
                <w:lang w:val="sr-Cyrl-RS"/>
              </w:rPr>
            </w:pPr>
          </w:p>
          <w:p w14:paraId="15B6762E" w14:textId="50CC47B8" w:rsidR="001F101A" w:rsidRPr="00B423EF" w:rsidRDefault="001F101A" w:rsidP="003F282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87</w:t>
            </w:r>
          </w:p>
        </w:tc>
        <w:tc>
          <w:tcPr>
            <w:tcW w:w="690" w:type="dxa"/>
            <w:shd w:val="clear" w:color="auto" w:fill="auto"/>
          </w:tcPr>
          <w:p w14:paraId="36789A89" w14:textId="77777777" w:rsidR="003F2826" w:rsidRDefault="003F2826" w:rsidP="003F282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sz w:val="20"/>
                <w:szCs w:val="20"/>
                <w:lang w:val="sr-Cyrl-RS"/>
              </w:rPr>
            </w:pPr>
          </w:p>
          <w:p w14:paraId="13E0889F" w14:textId="390D884A" w:rsidR="001F101A" w:rsidRPr="00B423EF" w:rsidRDefault="001F101A" w:rsidP="003F282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100</w:t>
            </w:r>
          </w:p>
        </w:tc>
        <w:tc>
          <w:tcPr>
            <w:tcW w:w="971" w:type="dxa"/>
            <w:shd w:val="clear" w:color="auto" w:fill="A28E6A" w:themeFill="accent3"/>
          </w:tcPr>
          <w:p w14:paraId="420F5C8B" w14:textId="77777777" w:rsidR="003F2826" w:rsidRDefault="003F2826" w:rsidP="003F282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
                <w:bCs/>
                <w:color w:val="FFFFFF" w:themeColor="background1"/>
                <w:sz w:val="20"/>
                <w:szCs w:val="20"/>
                <w:lang w:val="sr-Cyrl-RS"/>
              </w:rPr>
            </w:pPr>
          </w:p>
          <w:p w14:paraId="27E6014C" w14:textId="228A65D1" w:rsidR="001F101A" w:rsidRPr="003F2826" w:rsidRDefault="001F101A" w:rsidP="003F282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
                <w:bCs/>
                <w:color w:val="FFFFFF" w:themeColor="background1"/>
                <w:sz w:val="20"/>
                <w:szCs w:val="20"/>
                <w:lang w:val="sr-Cyrl-RS"/>
              </w:rPr>
            </w:pPr>
            <w:r>
              <w:rPr>
                <w:rFonts w:ascii="Cambria" w:eastAsia="Times New Roman" w:hAnsi="Cambria" w:cs="Times New Roman"/>
                <w:b/>
                <w:bCs/>
                <w:color w:val="FFFFFF" w:themeColor="background1"/>
                <w:sz w:val="20"/>
                <w:szCs w:val="20"/>
                <w:lang w:val="sr-Cyrl-RS"/>
              </w:rPr>
              <w:t>187</w:t>
            </w:r>
          </w:p>
        </w:tc>
        <w:tc>
          <w:tcPr>
            <w:tcW w:w="567" w:type="dxa"/>
            <w:shd w:val="clear" w:color="auto" w:fill="auto"/>
          </w:tcPr>
          <w:p w14:paraId="7A6B3613" w14:textId="77777777" w:rsidR="003F2826" w:rsidRDefault="003F2826" w:rsidP="003F282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sz w:val="20"/>
                <w:szCs w:val="20"/>
                <w:lang w:val="sr-Cyrl-RS"/>
              </w:rPr>
            </w:pPr>
          </w:p>
          <w:p w14:paraId="3DCC89AA" w14:textId="7E066C50" w:rsidR="00E24264" w:rsidRPr="00B423EF" w:rsidRDefault="00E24264" w:rsidP="003F282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0</w:t>
            </w:r>
          </w:p>
        </w:tc>
        <w:tc>
          <w:tcPr>
            <w:tcW w:w="722" w:type="dxa"/>
            <w:shd w:val="clear" w:color="auto" w:fill="auto"/>
          </w:tcPr>
          <w:p w14:paraId="6B634FC3" w14:textId="77777777" w:rsidR="003F2826" w:rsidRDefault="003F2826" w:rsidP="003F282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sz w:val="20"/>
                <w:szCs w:val="20"/>
                <w:lang w:val="sr-Cyrl-RS"/>
              </w:rPr>
            </w:pPr>
          </w:p>
          <w:p w14:paraId="6ACA1C6A" w14:textId="5BF7D3B0" w:rsidR="00E24264" w:rsidRPr="00B423EF" w:rsidRDefault="00E24264" w:rsidP="003F282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0</w:t>
            </w:r>
          </w:p>
        </w:tc>
        <w:tc>
          <w:tcPr>
            <w:tcW w:w="595" w:type="dxa"/>
            <w:shd w:val="clear" w:color="auto" w:fill="auto"/>
          </w:tcPr>
          <w:p w14:paraId="689751C9" w14:textId="77777777" w:rsidR="003F2826" w:rsidRDefault="003F2826" w:rsidP="003F282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sz w:val="20"/>
                <w:szCs w:val="20"/>
                <w:lang w:val="sr-Cyrl-RS"/>
              </w:rPr>
            </w:pPr>
          </w:p>
          <w:p w14:paraId="66B110A8" w14:textId="0127DCA4" w:rsidR="00E24264" w:rsidRPr="00B423EF" w:rsidRDefault="00E24264" w:rsidP="003F282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59</w:t>
            </w:r>
          </w:p>
        </w:tc>
        <w:tc>
          <w:tcPr>
            <w:tcW w:w="694" w:type="dxa"/>
            <w:shd w:val="clear" w:color="auto" w:fill="auto"/>
          </w:tcPr>
          <w:p w14:paraId="4BFD98EF" w14:textId="77777777" w:rsidR="003F2826" w:rsidRDefault="003F2826" w:rsidP="003F282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sz w:val="20"/>
                <w:szCs w:val="20"/>
                <w:lang w:val="sr-Cyrl-RS"/>
              </w:rPr>
            </w:pPr>
          </w:p>
          <w:p w14:paraId="31D8EA81" w14:textId="7809C6B5" w:rsidR="00E24264" w:rsidRPr="00B423EF" w:rsidRDefault="00E24264" w:rsidP="003F282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97</w:t>
            </w:r>
          </w:p>
        </w:tc>
        <w:tc>
          <w:tcPr>
            <w:tcW w:w="1166" w:type="dxa"/>
            <w:shd w:val="clear" w:color="auto" w:fill="006600"/>
          </w:tcPr>
          <w:p w14:paraId="1C731630" w14:textId="77777777" w:rsidR="003F2826" w:rsidRDefault="003F2826" w:rsidP="003F282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
                <w:bCs/>
                <w:color w:val="FFFFFF" w:themeColor="background1"/>
                <w:sz w:val="20"/>
                <w:szCs w:val="20"/>
                <w:lang w:val="sr-Cyrl-RS"/>
              </w:rPr>
            </w:pPr>
          </w:p>
          <w:p w14:paraId="69A918CC" w14:textId="308DAA9F" w:rsidR="00E24264" w:rsidRPr="003F2826" w:rsidRDefault="00E24264" w:rsidP="003F282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
                <w:bCs/>
                <w:color w:val="FFFFFF" w:themeColor="background1"/>
                <w:sz w:val="20"/>
                <w:szCs w:val="20"/>
                <w:lang w:val="sr-Cyrl-RS"/>
              </w:rPr>
            </w:pPr>
            <w:r>
              <w:rPr>
                <w:rFonts w:ascii="Cambria" w:eastAsia="Times New Roman" w:hAnsi="Cambria" w:cs="Times New Roman"/>
                <w:b/>
                <w:bCs/>
                <w:color w:val="FFFFFF" w:themeColor="background1"/>
                <w:sz w:val="20"/>
                <w:szCs w:val="20"/>
                <w:lang w:val="sr-Cyrl-RS"/>
              </w:rPr>
              <w:t>156</w:t>
            </w:r>
          </w:p>
        </w:tc>
      </w:tr>
      <w:tr w:rsidR="003F2826" w:rsidRPr="008958AA" w14:paraId="4EB734A0" w14:textId="77777777" w:rsidTr="00E24264">
        <w:trPr>
          <w:gridAfter w:val="1"/>
          <w:wAfter w:w="6" w:type="dxa"/>
          <w:trHeight w:val="294"/>
        </w:trPr>
        <w:tc>
          <w:tcPr>
            <w:cnfStyle w:val="001000000000" w:firstRow="0" w:lastRow="0" w:firstColumn="1" w:lastColumn="0" w:oddVBand="0" w:evenVBand="0" w:oddHBand="0" w:evenHBand="0" w:firstRowFirstColumn="0" w:firstRowLastColumn="0" w:lastRowFirstColumn="0" w:lastRowLastColumn="0"/>
            <w:tcW w:w="1936" w:type="dxa"/>
            <w:shd w:val="clear" w:color="auto" w:fill="E1DFDF" w:themeFill="text2" w:themeFillTint="33"/>
          </w:tcPr>
          <w:p w14:paraId="60503DB3" w14:textId="2B1F110F" w:rsidR="003F2826" w:rsidRPr="00F31F66" w:rsidRDefault="003F2826" w:rsidP="003F2826">
            <w:pPr>
              <w:jc w:val="center"/>
              <w:rPr>
                <w:rFonts w:ascii="Cambria" w:eastAsia="Times New Roman" w:hAnsi="Cambria" w:cs="Times New Roman"/>
                <w:b w:val="0"/>
                <w:bCs w:val="0"/>
                <w:sz w:val="20"/>
                <w:szCs w:val="20"/>
                <w:lang w:val="sr-Cyrl-RS"/>
              </w:rPr>
            </w:pPr>
            <w:r w:rsidRPr="00F31F66">
              <w:rPr>
                <w:rFonts w:ascii="Cambria" w:eastAsia="Times New Roman" w:hAnsi="Cambria" w:cs="Times New Roman"/>
                <w:b w:val="0"/>
                <w:bCs w:val="0"/>
                <w:sz w:val="20"/>
                <w:szCs w:val="20"/>
                <w:lang w:val="sr-Cyrl-RS"/>
              </w:rPr>
              <w:t>Деца чији се родитељи споре око вршења родитељског права</w:t>
            </w:r>
          </w:p>
        </w:tc>
        <w:tc>
          <w:tcPr>
            <w:tcW w:w="703" w:type="dxa"/>
          </w:tcPr>
          <w:p w14:paraId="2AE9C9E2" w14:textId="77777777" w:rsidR="003F2826" w:rsidRDefault="003F2826" w:rsidP="003F2826">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Cyrl-RS"/>
              </w:rPr>
            </w:pPr>
          </w:p>
          <w:p w14:paraId="015BEC20" w14:textId="28A9A4DE" w:rsidR="001F101A" w:rsidRPr="00B423EF" w:rsidRDefault="001F101A" w:rsidP="003F2826">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15</w:t>
            </w:r>
          </w:p>
        </w:tc>
        <w:tc>
          <w:tcPr>
            <w:tcW w:w="704" w:type="dxa"/>
          </w:tcPr>
          <w:p w14:paraId="582D5304" w14:textId="77777777" w:rsidR="003F2826" w:rsidRDefault="003F2826" w:rsidP="003F2826">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Cyrl-RS"/>
              </w:rPr>
            </w:pPr>
          </w:p>
          <w:p w14:paraId="3E7E30E9" w14:textId="0E03B43F" w:rsidR="001F101A" w:rsidRPr="00B423EF" w:rsidRDefault="001F101A" w:rsidP="003F2826">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57</w:t>
            </w:r>
          </w:p>
        </w:tc>
        <w:tc>
          <w:tcPr>
            <w:tcW w:w="1092" w:type="dxa"/>
          </w:tcPr>
          <w:p w14:paraId="46F08AF0" w14:textId="77777777" w:rsidR="003F2826" w:rsidRDefault="003F2826" w:rsidP="003F2826">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Cyrl-RS"/>
              </w:rPr>
            </w:pPr>
          </w:p>
          <w:p w14:paraId="0A2737B6" w14:textId="77777D44" w:rsidR="001F101A" w:rsidRPr="00B423EF" w:rsidRDefault="001F101A" w:rsidP="003F2826">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58</w:t>
            </w:r>
          </w:p>
        </w:tc>
        <w:tc>
          <w:tcPr>
            <w:tcW w:w="690" w:type="dxa"/>
          </w:tcPr>
          <w:p w14:paraId="2AA82D19" w14:textId="77777777" w:rsidR="003F2826" w:rsidRDefault="003F2826" w:rsidP="003F2826">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Cyrl-RS"/>
              </w:rPr>
            </w:pPr>
          </w:p>
          <w:p w14:paraId="1D90F0A0" w14:textId="2067E3C8" w:rsidR="001F101A" w:rsidRPr="00B423EF" w:rsidRDefault="001F101A" w:rsidP="003F2826">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48</w:t>
            </w:r>
          </w:p>
        </w:tc>
        <w:tc>
          <w:tcPr>
            <w:tcW w:w="971" w:type="dxa"/>
            <w:shd w:val="clear" w:color="auto" w:fill="A28E6A" w:themeFill="accent3"/>
          </w:tcPr>
          <w:p w14:paraId="50E679A7" w14:textId="77777777" w:rsidR="003F2826" w:rsidRDefault="003F2826" w:rsidP="003F2826">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
                <w:bCs/>
                <w:color w:val="FFFFFF" w:themeColor="background1"/>
                <w:sz w:val="20"/>
                <w:szCs w:val="20"/>
                <w:lang w:val="sr-Cyrl-RS"/>
              </w:rPr>
            </w:pPr>
          </w:p>
          <w:p w14:paraId="5C6BE3BE" w14:textId="4D5D9F7D" w:rsidR="001F101A" w:rsidRPr="003F2826" w:rsidRDefault="001F101A" w:rsidP="003F2826">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
                <w:bCs/>
                <w:color w:val="FFFFFF" w:themeColor="background1"/>
                <w:sz w:val="20"/>
                <w:szCs w:val="20"/>
                <w:lang w:val="sr-Cyrl-RS"/>
              </w:rPr>
            </w:pPr>
            <w:r>
              <w:rPr>
                <w:rFonts w:ascii="Cambria" w:eastAsia="Times New Roman" w:hAnsi="Cambria" w:cs="Times New Roman"/>
                <w:b/>
                <w:bCs/>
                <w:color w:val="FFFFFF" w:themeColor="background1"/>
                <w:sz w:val="20"/>
                <w:szCs w:val="20"/>
                <w:lang w:val="sr-Cyrl-RS"/>
              </w:rPr>
              <w:t>178</w:t>
            </w:r>
          </w:p>
        </w:tc>
        <w:tc>
          <w:tcPr>
            <w:tcW w:w="567" w:type="dxa"/>
          </w:tcPr>
          <w:p w14:paraId="717D1FAC" w14:textId="77777777" w:rsidR="003F2826" w:rsidRDefault="003F2826" w:rsidP="003F2826">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Cyrl-RS"/>
              </w:rPr>
            </w:pPr>
          </w:p>
          <w:p w14:paraId="320CE403" w14:textId="6834F3CE" w:rsidR="00E24264" w:rsidRPr="00B423EF" w:rsidRDefault="00E24264" w:rsidP="003F2826">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7</w:t>
            </w:r>
          </w:p>
        </w:tc>
        <w:tc>
          <w:tcPr>
            <w:tcW w:w="722" w:type="dxa"/>
          </w:tcPr>
          <w:p w14:paraId="31A22FDC" w14:textId="77777777" w:rsidR="003F2826" w:rsidRDefault="003F2826" w:rsidP="003F2826">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Cyrl-RS"/>
              </w:rPr>
            </w:pPr>
          </w:p>
          <w:p w14:paraId="339427D3" w14:textId="0C5DAFD8" w:rsidR="00E24264" w:rsidRPr="00B423EF" w:rsidRDefault="00E24264" w:rsidP="003F2826">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33</w:t>
            </w:r>
          </w:p>
        </w:tc>
        <w:tc>
          <w:tcPr>
            <w:tcW w:w="595" w:type="dxa"/>
          </w:tcPr>
          <w:p w14:paraId="1E0B103E" w14:textId="77777777" w:rsidR="003F2826" w:rsidRDefault="003F2826" w:rsidP="003F2826">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Cyrl-RS"/>
              </w:rPr>
            </w:pPr>
          </w:p>
          <w:p w14:paraId="55C8903C" w14:textId="66DBF792" w:rsidR="00E24264" w:rsidRPr="00B423EF" w:rsidRDefault="00E24264" w:rsidP="003F2826">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42</w:t>
            </w:r>
          </w:p>
        </w:tc>
        <w:tc>
          <w:tcPr>
            <w:tcW w:w="694" w:type="dxa"/>
          </w:tcPr>
          <w:p w14:paraId="0F9918F7" w14:textId="77777777" w:rsidR="003F2826" w:rsidRDefault="003F2826" w:rsidP="003F2826">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Cyrl-RS"/>
              </w:rPr>
            </w:pPr>
          </w:p>
          <w:p w14:paraId="0A522BB0" w14:textId="0A542047" w:rsidR="00E24264" w:rsidRPr="00B423EF" w:rsidRDefault="00E24264" w:rsidP="003F2826">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25</w:t>
            </w:r>
          </w:p>
        </w:tc>
        <w:tc>
          <w:tcPr>
            <w:tcW w:w="1166" w:type="dxa"/>
            <w:shd w:val="clear" w:color="auto" w:fill="006600"/>
          </w:tcPr>
          <w:p w14:paraId="7EC77F27" w14:textId="77777777" w:rsidR="003F2826" w:rsidRDefault="003F2826" w:rsidP="003F2826">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
                <w:bCs/>
                <w:color w:val="FFFFFF" w:themeColor="background1"/>
                <w:sz w:val="20"/>
                <w:szCs w:val="20"/>
                <w:lang w:val="sr-Cyrl-RS"/>
              </w:rPr>
            </w:pPr>
          </w:p>
          <w:p w14:paraId="0D62A2E8" w14:textId="3FD176AC" w:rsidR="00E24264" w:rsidRPr="003F2826" w:rsidRDefault="00E24264" w:rsidP="003F2826">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
                <w:bCs/>
                <w:color w:val="FFFFFF" w:themeColor="background1"/>
                <w:sz w:val="20"/>
                <w:szCs w:val="20"/>
                <w:lang w:val="sr-Cyrl-RS"/>
              </w:rPr>
            </w:pPr>
            <w:r>
              <w:rPr>
                <w:rFonts w:ascii="Cambria" w:eastAsia="Times New Roman" w:hAnsi="Cambria" w:cs="Times New Roman"/>
                <w:b/>
                <w:bCs/>
                <w:color w:val="FFFFFF" w:themeColor="background1"/>
                <w:sz w:val="20"/>
                <w:szCs w:val="20"/>
                <w:lang w:val="sr-Cyrl-RS"/>
              </w:rPr>
              <w:t>107</w:t>
            </w:r>
          </w:p>
        </w:tc>
      </w:tr>
      <w:tr w:rsidR="003F2826" w:rsidRPr="008958AA" w14:paraId="6BD842DB" w14:textId="77777777" w:rsidTr="00E24264">
        <w:trPr>
          <w:gridAfter w:val="1"/>
          <w:cnfStyle w:val="000000100000" w:firstRow="0" w:lastRow="0" w:firstColumn="0" w:lastColumn="0" w:oddVBand="0" w:evenVBand="0" w:oddHBand="1" w:evenHBand="0" w:firstRowFirstColumn="0" w:firstRowLastColumn="0" w:lastRowFirstColumn="0" w:lastRowLastColumn="0"/>
          <w:wAfter w:w="6" w:type="dxa"/>
          <w:trHeight w:val="281"/>
        </w:trPr>
        <w:tc>
          <w:tcPr>
            <w:cnfStyle w:val="001000000000" w:firstRow="0" w:lastRow="0" w:firstColumn="1" w:lastColumn="0" w:oddVBand="0" w:evenVBand="0" w:oddHBand="0" w:evenHBand="0" w:firstRowFirstColumn="0" w:firstRowLastColumn="0" w:lastRowFirstColumn="0" w:lastRowLastColumn="0"/>
            <w:tcW w:w="1936" w:type="dxa"/>
            <w:shd w:val="clear" w:color="auto" w:fill="E1DFDF" w:themeFill="text2" w:themeFillTint="33"/>
          </w:tcPr>
          <w:p w14:paraId="656AB304" w14:textId="61DE392D" w:rsidR="003F2826" w:rsidRPr="00F31F66" w:rsidRDefault="003F2826" w:rsidP="003F2826">
            <w:pPr>
              <w:jc w:val="center"/>
              <w:rPr>
                <w:rFonts w:ascii="Cambria" w:eastAsia="Times New Roman" w:hAnsi="Cambria" w:cs="Times New Roman"/>
                <w:b w:val="0"/>
                <w:bCs w:val="0"/>
                <w:sz w:val="20"/>
                <w:szCs w:val="20"/>
                <w:lang w:val="sr-Cyrl-RS"/>
              </w:rPr>
            </w:pPr>
            <w:r w:rsidRPr="00F31F66">
              <w:rPr>
                <w:rFonts w:ascii="Cambria" w:eastAsia="Times New Roman" w:hAnsi="Cambria" w:cs="Times New Roman"/>
                <w:b w:val="0"/>
                <w:bCs w:val="0"/>
                <w:sz w:val="20"/>
                <w:szCs w:val="20"/>
                <w:lang w:val="sr-Cyrl-RS"/>
              </w:rPr>
              <w:t>Деца чије су породице корисници НСП и др. видова мат. давања</w:t>
            </w:r>
          </w:p>
        </w:tc>
        <w:tc>
          <w:tcPr>
            <w:tcW w:w="703" w:type="dxa"/>
            <w:shd w:val="clear" w:color="auto" w:fill="auto"/>
          </w:tcPr>
          <w:p w14:paraId="23B4DF5F" w14:textId="77777777" w:rsidR="003F2826" w:rsidRDefault="003F2826" w:rsidP="003F282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sz w:val="20"/>
                <w:szCs w:val="20"/>
                <w:lang w:val="sr-Cyrl-RS"/>
              </w:rPr>
            </w:pPr>
          </w:p>
          <w:p w14:paraId="496298F0" w14:textId="0724A85A" w:rsidR="001F101A" w:rsidRPr="00B423EF" w:rsidRDefault="001F101A" w:rsidP="003F282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278</w:t>
            </w:r>
          </w:p>
        </w:tc>
        <w:tc>
          <w:tcPr>
            <w:tcW w:w="704" w:type="dxa"/>
            <w:shd w:val="clear" w:color="auto" w:fill="auto"/>
          </w:tcPr>
          <w:p w14:paraId="5C91EA1E" w14:textId="77777777" w:rsidR="003F2826" w:rsidRDefault="003F2826" w:rsidP="003F282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sz w:val="20"/>
                <w:szCs w:val="20"/>
                <w:lang w:val="sr-Cyrl-RS"/>
              </w:rPr>
            </w:pPr>
          </w:p>
          <w:p w14:paraId="66920C06" w14:textId="743FFBC6" w:rsidR="001F101A" w:rsidRPr="00B423EF" w:rsidRDefault="001F101A" w:rsidP="003F282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344</w:t>
            </w:r>
          </w:p>
        </w:tc>
        <w:tc>
          <w:tcPr>
            <w:tcW w:w="1092" w:type="dxa"/>
            <w:shd w:val="clear" w:color="auto" w:fill="auto"/>
          </w:tcPr>
          <w:p w14:paraId="15FBE0A8" w14:textId="77777777" w:rsidR="003F2826" w:rsidRDefault="003F2826" w:rsidP="003F282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sz w:val="20"/>
                <w:szCs w:val="20"/>
                <w:lang w:val="sr-Cyrl-RS"/>
              </w:rPr>
            </w:pPr>
          </w:p>
          <w:p w14:paraId="0BE41E0C" w14:textId="6D2A40C2" w:rsidR="001F101A" w:rsidRPr="00B423EF" w:rsidRDefault="001F101A" w:rsidP="003F282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468</w:t>
            </w:r>
          </w:p>
        </w:tc>
        <w:tc>
          <w:tcPr>
            <w:tcW w:w="690" w:type="dxa"/>
            <w:shd w:val="clear" w:color="auto" w:fill="auto"/>
          </w:tcPr>
          <w:p w14:paraId="5CB90F4A" w14:textId="77777777" w:rsidR="003F2826" w:rsidRDefault="003F2826" w:rsidP="003F282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sz w:val="20"/>
                <w:szCs w:val="20"/>
                <w:lang w:val="sr-Cyrl-RS"/>
              </w:rPr>
            </w:pPr>
          </w:p>
          <w:p w14:paraId="496159FF" w14:textId="5948CEB5" w:rsidR="001F101A" w:rsidRPr="00B423EF" w:rsidRDefault="001F101A" w:rsidP="003F282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272</w:t>
            </w:r>
          </w:p>
        </w:tc>
        <w:tc>
          <w:tcPr>
            <w:tcW w:w="971" w:type="dxa"/>
            <w:shd w:val="clear" w:color="auto" w:fill="A28E6A" w:themeFill="accent3"/>
          </w:tcPr>
          <w:p w14:paraId="72DC1787" w14:textId="77777777" w:rsidR="003F2826" w:rsidRDefault="003F2826" w:rsidP="003F282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
                <w:bCs/>
                <w:color w:val="FFFFFF" w:themeColor="background1"/>
                <w:sz w:val="20"/>
                <w:szCs w:val="20"/>
                <w:lang w:val="sr-Cyrl-RS"/>
              </w:rPr>
            </w:pPr>
          </w:p>
          <w:p w14:paraId="36C668D9" w14:textId="79C8B47F" w:rsidR="001F101A" w:rsidRPr="003F2826" w:rsidRDefault="001F101A" w:rsidP="003F282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
                <w:bCs/>
                <w:color w:val="FFFFFF" w:themeColor="background1"/>
                <w:sz w:val="20"/>
                <w:szCs w:val="20"/>
                <w:lang w:val="sr-Cyrl-RS"/>
              </w:rPr>
            </w:pPr>
            <w:r>
              <w:rPr>
                <w:rFonts w:ascii="Cambria" w:eastAsia="Times New Roman" w:hAnsi="Cambria" w:cs="Times New Roman"/>
                <w:b/>
                <w:bCs/>
                <w:color w:val="FFFFFF" w:themeColor="background1"/>
                <w:sz w:val="20"/>
                <w:szCs w:val="20"/>
                <w:lang w:val="sr-Cyrl-RS"/>
              </w:rPr>
              <w:t>1362</w:t>
            </w:r>
          </w:p>
        </w:tc>
        <w:tc>
          <w:tcPr>
            <w:tcW w:w="567" w:type="dxa"/>
            <w:shd w:val="clear" w:color="auto" w:fill="auto"/>
          </w:tcPr>
          <w:p w14:paraId="7FBF6D70" w14:textId="77777777" w:rsidR="003F2826" w:rsidRDefault="003F2826" w:rsidP="003F282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sz w:val="20"/>
                <w:szCs w:val="20"/>
                <w:lang w:val="sr-Cyrl-RS"/>
              </w:rPr>
            </w:pPr>
          </w:p>
          <w:p w14:paraId="74B1252B" w14:textId="34FF54AE" w:rsidR="00E24264" w:rsidRPr="00B423EF" w:rsidRDefault="00E24264" w:rsidP="003F282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190</w:t>
            </w:r>
          </w:p>
        </w:tc>
        <w:tc>
          <w:tcPr>
            <w:tcW w:w="722" w:type="dxa"/>
            <w:shd w:val="clear" w:color="auto" w:fill="auto"/>
          </w:tcPr>
          <w:p w14:paraId="09AFA7F5" w14:textId="77777777" w:rsidR="003F2826" w:rsidRDefault="003F2826" w:rsidP="003F282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sz w:val="20"/>
                <w:szCs w:val="20"/>
                <w:lang w:val="sr-Cyrl-RS"/>
              </w:rPr>
            </w:pPr>
          </w:p>
          <w:p w14:paraId="4AEBE8BE" w14:textId="628A3F3F" w:rsidR="00E24264" w:rsidRPr="00B423EF" w:rsidRDefault="00E24264" w:rsidP="003F282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164</w:t>
            </w:r>
          </w:p>
        </w:tc>
        <w:tc>
          <w:tcPr>
            <w:tcW w:w="595" w:type="dxa"/>
            <w:shd w:val="clear" w:color="auto" w:fill="auto"/>
          </w:tcPr>
          <w:p w14:paraId="33C46DCB" w14:textId="77777777" w:rsidR="003F2826" w:rsidRDefault="003F2826" w:rsidP="003F282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sz w:val="20"/>
                <w:szCs w:val="20"/>
                <w:lang w:val="sr-Cyrl-RS"/>
              </w:rPr>
            </w:pPr>
          </w:p>
          <w:p w14:paraId="574CA042" w14:textId="7ADE6282" w:rsidR="00E24264" w:rsidRPr="00B423EF" w:rsidRDefault="00E24264" w:rsidP="003F282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256</w:t>
            </w:r>
          </w:p>
        </w:tc>
        <w:tc>
          <w:tcPr>
            <w:tcW w:w="694" w:type="dxa"/>
            <w:shd w:val="clear" w:color="auto" w:fill="auto"/>
          </w:tcPr>
          <w:p w14:paraId="0A387022" w14:textId="77777777" w:rsidR="003F2826" w:rsidRDefault="003F2826" w:rsidP="003F282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sz w:val="20"/>
                <w:szCs w:val="20"/>
                <w:lang w:val="sr-Cyrl-RS"/>
              </w:rPr>
            </w:pPr>
          </w:p>
          <w:p w14:paraId="31ACD8A6" w14:textId="43612AEF" w:rsidR="00E24264" w:rsidRPr="00B423EF" w:rsidRDefault="00E24264" w:rsidP="003F282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178</w:t>
            </w:r>
          </w:p>
        </w:tc>
        <w:tc>
          <w:tcPr>
            <w:tcW w:w="1166" w:type="dxa"/>
            <w:shd w:val="clear" w:color="auto" w:fill="006600"/>
          </w:tcPr>
          <w:p w14:paraId="2CEC17FC" w14:textId="77777777" w:rsidR="003F2826" w:rsidRDefault="003F2826" w:rsidP="003F282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
                <w:bCs/>
                <w:color w:val="FFFFFF" w:themeColor="background1"/>
                <w:sz w:val="20"/>
                <w:szCs w:val="20"/>
                <w:lang w:val="sr-Cyrl-RS"/>
              </w:rPr>
            </w:pPr>
          </w:p>
          <w:p w14:paraId="4F001585" w14:textId="7CCCB4A0" w:rsidR="00E24264" w:rsidRPr="003F2826" w:rsidRDefault="00E24264" w:rsidP="003F282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
                <w:bCs/>
                <w:color w:val="FFFFFF" w:themeColor="background1"/>
                <w:sz w:val="20"/>
                <w:szCs w:val="20"/>
                <w:lang w:val="sr-Cyrl-RS"/>
              </w:rPr>
            </w:pPr>
            <w:r>
              <w:rPr>
                <w:rFonts w:ascii="Cambria" w:eastAsia="Times New Roman" w:hAnsi="Cambria" w:cs="Times New Roman"/>
                <w:b/>
                <w:bCs/>
                <w:color w:val="FFFFFF" w:themeColor="background1"/>
                <w:sz w:val="20"/>
                <w:szCs w:val="20"/>
                <w:lang w:val="sr-Cyrl-RS"/>
              </w:rPr>
              <w:t>788</w:t>
            </w:r>
          </w:p>
        </w:tc>
      </w:tr>
      <w:tr w:rsidR="003F2826" w:rsidRPr="008958AA" w14:paraId="7DE5046A" w14:textId="77777777" w:rsidTr="00E24264">
        <w:trPr>
          <w:gridAfter w:val="1"/>
          <w:wAfter w:w="6" w:type="dxa"/>
          <w:trHeight w:val="281"/>
        </w:trPr>
        <w:tc>
          <w:tcPr>
            <w:cnfStyle w:val="001000000000" w:firstRow="0" w:lastRow="0" w:firstColumn="1" w:lastColumn="0" w:oddVBand="0" w:evenVBand="0" w:oddHBand="0" w:evenHBand="0" w:firstRowFirstColumn="0" w:firstRowLastColumn="0" w:lastRowFirstColumn="0" w:lastRowLastColumn="0"/>
            <w:tcW w:w="1936" w:type="dxa"/>
            <w:shd w:val="clear" w:color="auto" w:fill="E1DFDF" w:themeFill="text2" w:themeFillTint="33"/>
          </w:tcPr>
          <w:p w14:paraId="4B603D8A" w14:textId="77777777" w:rsidR="003F2826" w:rsidRDefault="003F2826" w:rsidP="003F2826">
            <w:pPr>
              <w:jc w:val="center"/>
              <w:rPr>
                <w:rFonts w:ascii="Cambria" w:eastAsia="Times New Roman" w:hAnsi="Cambria" w:cs="Times New Roman"/>
                <w:sz w:val="20"/>
                <w:szCs w:val="20"/>
                <w:lang w:val="sr-Cyrl-RS"/>
              </w:rPr>
            </w:pPr>
            <w:r w:rsidRPr="00F31F66">
              <w:rPr>
                <w:rFonts w:ascii="Cambria" w:eastAsia="Times New Roman" w:hAnsi="Cambria" w:cs="Times New Roman"/>
                <w:b w:val="0"/>
                <w:bCs w:val="0"/>
                <w:sz w:val="20"/>
                <w:szCs w:val="20"/>
                <w:lang w:val="sr-Cyrl-RS"/>
              </w:rPr>
              <w:t>Деца ОСИ</w:t>
            </w:r>
          </w:p>
          <w:p w14:paraId="6289ACD0" w14:textId="77777777" w:rsidR="003F2826" w:rsidRPr="00F31F66" w:rsidRDefault="003F2826" w:rsidP="003F2826">
            <w:pPr>
              <w:jc w:val="center"/>
              <w:rPr>
                <w:rFonts w:ascii="Cambria" w:eastAsia="Times New Roman" w:hAnsi="Cambria" w:cs="Times New Roman"/>
                <w:b w:val="0"/>
                <w:bCs w:val="0"/>
                <w:sz w:val="20"/>
                <w:szCs w:val="20"/>
                <w:lang w:val="sr-Cyrl-RS"/>
              </w:rPr>
            </w:pPr>
          </w:p>
        </w:tc>
        <w:tc>
          <w:tcPr>
            <w:tcW w:w="703" w:type="dxa"/>
          </w:tcPr>
          <w:p w14:paraId="56B79F12" w14:textId="4C103240" w:rsidR="003F2826" w:rsidRPr="00B423EF" w:rsidRDefault="001F101A" w:rsidP="003F2826">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lastRenderedPageBreak/>
              <w:t>15</w:t>
            </w:r>
          </w:p>
        </w:tc>
        <w:tc>
          <w:tcPr>
            <w:tcW w:w="704" w:type="dxa"/>
          </w:tcPr>
          <w:p w14:paraId="5D5E6AE0" w14:textId="45929104" w:rsidR="003F2826" w:rsidRPr="00B423EF" w:rsidRDefault="001F101A" w:rsidP="003F2826">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10</w:t>
            </w:r>
          </w:p>
        </w:tc>
        <w:tc>
          <w:tcPr>
            <w:tcW w:w="1092" w:type="dxa"/>
          </w:tcPr>
          <w:p w14:paraId="0A36FE73" w14:textId="70A9A060" w:rsidR="003F2826" w:rsidRPr="00B423EF" w:rsidRDefault="001F101A" w:rsidP="003F2826">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13</w:t>
            </w:r>
          </w:p>
        </w:tc>
        <w:tc>
          <w:tcPr>
            <w:tcW w:w="690" w:type="dxa"/>
          </w:tcPr>
          <w:p w14:paraId="7ACC4AE7" w14:textId="121529D8" w:rsidR="003F2826" w:rsidRPr="00B423EF" w:rsidRDefault="001F101A" w:rsidP="003F2826">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24</w:t>
            </w:r>
          </w:p>
        </w:tc>
        <w:tc>
          <w:tcPr>
            <w:tcW w:w="971" w:type="dxa"/>
            <w:shd w:val="clear" w:color="auto" w:fill="A28E6A" w:themeFill="accent3"/>
          </w:tcPr>
          <w:p w14:paraId="0A628AEA" w14:textId="163479DA" w:rsidR="003F2826" w:rsidRPr="003F2826" w:rsidRDefault="001F101A" w:rsidP="003F2826">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
                <w:bCs/>
                <w:color w:val="FFFFFF" w:themeColor="background1"/>
                <w:sz w:val="20"/>
                <w:szCs w:val="20"/>
                <w:lang w:val="sr-Cyrl-RS"/>
              </w:rPr>
            </w:pPr>
            <w:r>
              <w:rPr>
                <w:rFonts w:ascii="Cambria" w:eastAsia="Times New Roman" w:hAnsi="Cambria" w:cs="Times New Roman"/>
                <w:b/>
                <w:bCs/>
                <w:color w:val="FFFFFF" w:themeColor="background1"/>
                <w:sz w:val="20"/>
                <w:szCs w:val="20"/>
                <w:lang w:val="sr-Cyrl-RS"/>
              </w:rPr>
              <w:t>62</w:t>
            </w:r>
          </w:p>
        </w:tc>
        <w:tc>
          <w:tcPr>
            <w:tcW w:w="567" w:type="dxa"/>
          </w:tcPr>
          <w:p w14:paraId="0177E464" w14:textId="543A4EAB" w:rsidR="003F2826" w:rsidRPr="00B423EF" w:rsidRDefault="00E24264" w:rsidP="003F2826">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7</w:t>
            </w:r>
          </w:p>
        </w:tc>
        <w:tc>
          <w:tcPr>
            <w:tcW w:w="722" w:type="dxa"/>
          </w:tcPr>
          <w:p w14:paraId="6F817856" w14:textId="0C81ED6C" w:rsidR="003F2826" w:rsidRPr="00B423EF" w:rsidRDefault="00E24264" w:rsidP="003F2826">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12</w:t>
            </w:r>
          </w:p>
        </w:tc>
        <w:tc>
          <w:tcPr>
            <w:tcW w:w="595" w:type="dxa"/>
          </w:tcPr>
          <w:p w14:paraId="54F27B4B" w14:textId="51B7E990" w:rsidR="003F2826" w:rsidRPr="00B423EF" w:rsidRDefault="00E24264" w:rsidP="003F2826">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15</w:t>
            </w:r>
          </w:p>
        </w:tc>
        <w:tc>
          <w:tcPr>
            <w:tcW w:w="694" w:type="dxa"/>
          </w:tcPr>
          <w:p w14:paraId="7570E1F5" w14:textId="58AA23FB" w:rsidR="003F2826" w:rsidRPr="00B423EF" w:rsidRDefault="00E24264" w:rsidP="003F2826">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10</w:t>
            </w:r>
          </w:p>
        </w:tc>
        <w:tc>
          <w:tcPr>
            <w:tcW w:w="1166" w:type="dxa"/>
            <w:shd w:val="clear" w:color="auto" w:fill="006600"/>
          </w:tcPr>
          <w:p w14:paraId="06995B8F" w14:textId="4FD2B55A" w:rsidR="003F2826" w:rsidRPr="003F2826" w:rsidRDefault="00E24264" w:rsidP="003F2826">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
                <w:bCs/>
                <w:color w:val="FFFFFF" w:themeColor="background1"/>
                <w:sz w:val="20"/>
                <w:szCs w:val="20"/>
                <w:lang w:val="sr-Cyrl-RS"/>
              </w:rPr>
            </w:pPr>
            <w:r>
              <w:rPr>
                <w:rFonts w:ascii="Cambria" w:eastAsia="Times New Roman" w:hAnsi="Cambria" w:cs="Times New Roman"/>
                <w:b/>
                <w:bCs/>
                <w:color w:val="FFFFFF" w:themeColor="background1"/>
                <w:sz w:val="20"/>
                <w:szCs w:val="20"/>
                <w:lang w:val="sr-Cyrl-RS"/>
              </w:rPr>
              <w:t>44</w:t>
            </w:r>
          </w:p>
        </w:tc>
      </w:tr>
      <w:tr w:rsidR="003F2826" w:rsidRPr="008958AA" w14:paraId="5BECB701" w14:textId="77777777" w:rsidTr="00E24264">
        <w:trPr>
          <w:gridAfter w:val="1"/>
          <w:cnfStyle w:val="000000100000" w:firstRow="0" w:lastRow="0" w:firstColumn="0" w:lastColumn="0" w:oddVBand="0" w:evenVBand="0" w:oddHBand="1" w:evenHBand="0" w:firstRowFirstColumn="0" w:firstRowLastColumn="0" w:lastRowFirstColumn="0" w:lastRowLastColumn="0"/>
          <w:wAfter w:w="6" w:type="dxa"/>
          <w:trHeight w:val="281"/>
        </w:trPr>
        <w:tc>
          <w:tcPr>
            <w:cnfStyle w:val="001000000000" w:firstRow="0" w:lastRow="0" w:firstColumn="1" w:lastColumn="0" w:oddVBand="0" w:evenVBand="0" w:oddHBand="0" w:evenHBand="0" w:firstRowFirstColumn="0" w:firstRowLastColumn="0" w:lastRowFirstColumn="0" w:lastRowLastColumn="0"/>
            <w:tcW w:w="1936" w:type="dxa"/>
            <w:shd w:val="clear" w:color="auto" w:fill="E1DFDF" w:themeFill="text2" w:themeFillTint="33"/>
          </w:tcPr>
          <w:p w14:paraId="53DBB0F2" w14:textId="2DE0791D" w:rsidR="003F2826" w:rsidRPr="003F2826" w:rsidRDefault="003F2826" w:rsidP="003F2826">
            <w:pPr>
              <w:jc w:val="center"/>
              <w:rPr>
                <w:rFonts w:ascii="Cambria" w:hAnsi="Cambria"/>
                <w:b w:val="0"/>
                <w:bCs w:val="0"/>
                <w:sz w:val="20"/>
                <w:szCs w:val="20"/>
                <w:lang w:val="sr-Cyrl-RS"/>
              </w:rPr>
            </w:pPr>
            <w:r w:rsidRPr="003F2826">
              <w:rPr>
                <w:rFonts w:ascii="Cambria" w:hAnsi="Cambria"/>
                <w:b w:val="0"/>
                <w:bCs w:val="0"/>
                <w:sz w:val="20"/>
                <w:szCs w:val="20"/>
                <w:lang w:val="sr-Cyrl-RS"/>
              </w:rPr>
              <w:t>Деца у поступцима одређивања личног имена</w:t>
            </w:r>
          </w:p>
        </w:tc>
        <w:tc>
          <w:tcPr>
            <w:tcW w:w="703" w:type="dxa"/>
            <w:shd w:val="clear" w:color="auto" w:fill="auto"/>
          </w:tcPr>
          <w:p w14:paraId="2E200D88" w14:textId="76336B1F" w:rsidR="003F2826" w:rsidRPr="001F101A" w:rsidRDefault="001F101A" w:rsidP="003F2826">
            <w:pPr>
              <w:jc w:val="center"/>
              <w:cnfStyle w:val="000000100000" w:firstRow="0" w:lastRow="0" w:firstColumn="0" w:lastColumn="0" w:oddVBand="0" w:evenVBand="0" w:oddHBand="1" w:evenHBand="0" w:firstRowFirstColumn="0" w:firstRowLastColumn="0" w:lastRowFirstColumn="0" w:lastRowLastColumn="0"/>
              <w:rPr>
                <w:lang w:val="sr-Cyrl-RS"/>
              </w:rPr>
            </w:pPr>
            <w:r>
              <w:rPr>
                <w:lang w:val="sr-Cyrl-RS"/>
              </w:rPr>
              <w:t>8</w:t>
            </w:r>
          </w:p>
        </w:tc>
        <w:tc>
          <w:tcPr>
            <w:tcW w:w="704" w:type="dxa"/>
            <w:shd w:val="clear" w:color="auto" w:fill="auto"/>
          </w:tcPr>
          <w:p w14:paraId="1EB3D72D" w14:textId="2DA176AE" w:rsidR="003F2826" w:rsidRPr="001F101A" w:rsidRDefault="001F101A" w:rsidP="003F2826">
            <w:pPr>
              <w:jc w:val="center"/>
              <w:cnfStyle w:val="000000100000" w:firstRow="0" w:lastRow="0" w:firstColumn="0" w:lastColumn="0" w:oddVBand="0" w:evenVBand="0" w:oddHBand="1" w:evenHBand="0" w:firstRowFirstColumn="0" w:firstRowLastColumn="0" w:lastRowFirstColumn="0" w:lastRowLastColumn="0"/>
              <w:rPr>
                <w:lang w:val="sr-Cyrl-RS"/>
              </w:rPr>
            </w:pPr>
            <w:r>
              <w:rPr>
                <w:lang w:val="sr-Cyrl-RS"/>
              </w:rPr>
              <w:t>0</w:t>
            </w:r>
          </w:p>
        </w:tc>
        <w:tc>
          <w:tcPr>
            <w:tcW w:w="1092" w:type="dxa"/>
            <w:shd w:val="clear" w:color="auto" w:fill="auto"/>
          </w:tcPr>
          <w:p w14:paraId="745298BC" w14:textId="2652B2C6" w:rsidR="003F2826" w:rsidRPr="001F101A" w:rsidRDefault="001F101A" w:rsidP="003F2826">
            <w:pPr>
              <w:jc w:val="center"/>
              <w:cnfStyle w:val="000000100000" w:firstRow="0" w:lastRow="0" w:firstColumn="0" w:lastColumn="0" w:oddVBand="0" w:evenVBand="0" w:oddHBand="1" w:evenHBand="0" w:firstRowFirstColumn="0" w:firstRowLastColumn="0" w:lastRowFirstColumn="0" w:lastRowLastColumn="0"/>
              <w:rPr>
                <w:lang w:val="sr-Cyrl-RS"/>
              </w:rPr>
            </w:pPr>
            <w:r>
              <w:rPr>
                <w:lang w:val="sr-Cyrl-RS"/>
              </w:rPr>
              <w:t>0</w:t>
            </w:r>
          </w:p>
        </w:tc>
        <w:tc>
          <w:tcPr>
            <w:tcW w:w="690" w:type="dxa"/>
            <w:shd w:val="clear" w:color="auto" w:fill="auto"/>
          </w:tcPr>
          <w:p w14:paraId="1FBA57C4" w14:textId="4DA12D4C" w:rsidR="003F2826" w:rsidRPr="001F101A" w:rsidRDefault="001F101A" w:rsidP="003F2826">
            <w:pPr>
              <w:jc w:val="center"/>
              <w:cnfStyle w:val="000000100000" w:firstRow="0" w:lastRow="0" w:firstColumn="0" w:lastColumn="0" w:oddVBand="0" w:evenVBand="0" w:oddHBand="1" w:evenHBand="0" w:firstRowFirstColumn="0" w:firstRowLastColumn="0" w:lastRowFirstColumn="0" w:lastRowLastColumn="0"/>
              <w:rPr>
                <w:lang w:val="sr-Cyrl-RS"/>
              </w:rPr>
            </w:pPr>
            <w:r>
              <w:rPr>
                <w:lang w:val="sr-Cyrl-RS"/>
              </w:rPr>
              <w:t>0</w:t>
            </w:r>
          </w:p>
        </w:tc>
        <w:tc>
          <w:tcPr>
            <w:tcW w:w="971" w:type="dxa"/>
            <w:shd w:val="clear" w:color="auto" w:fill="A28E6A" w:themeFill="accent3"/>
          </w:tcPr>
          <w:p w14:paraId="4AC5AA3B" w14:textId="3B538E82" w:rsidR="003F2826" w:rsidRPr="001F101A" w:rsidRDefault="001F101A" w:rsidP="003F2826">
            <w:pPr>
              <w:jc w:val="center"/>
              <w:cnfStyle w:val="000000100000" w:firstRow="0" w:lastRow="0" w:firstColumn="0" w:lastColumn="0" w:oddVBand="0" w:evenVBand="0" w:oddHBand="1" w:evenHBand="0" w:firstRowFirstColumn="0" w:firstRowLastColumn="0" w:lastRowFirstColumn="0" w:lastRowLastColumn="0"/>
              <w:rPr>
                <w:b/>
                <w:bCs/>
                <w:color w:val="FFFFFF" w:themeColor="background1"/>
                <w:lang w:val="sr-Cyrl-RS"/>
              </w:rPr>
            </w:pPr>
            <w:r>
              <w:rPr>
                <w:b/>
                <w:bCs/>
                <w:color w:val="FFFFFF" w:themeColor="background1"/>
                <w:lang w:val="sr-Cyrl-RS"/>
              </w:rPr>
              <w:t>8</w:t>
            </w:r>
          </w:p>
        </w:tc>
        <w:tc>
          <w:tcPr>
            <w:tcW w:w="567" w:type="dxa"/>
            <w:shd w:val="clear" w:color="auto" w:fill="auto"/>
          </w:tcPr>
          <w:p w14:paraId="1C2083D6" w14:textId="61841FED" w:rsidR="003F2826" w:rsidRPr="00E24264" w:rsidRDefault="00E24264" w:rsidP="003F2826">
            <w:pPr>
              <w:jc w:val="center"/>
              <w:cnfStyle w:val="000000100000" w:firstRow="0" w:lastRow="0" w:firstColumn="0" w:lastColumn="0" w:oddVBand="0" w:evenVBand="0" w:oddHBand="1" w:evenHBand="0" w:firstRowFirstColumn="0" w:firstRowLastColumn="0" w:lastRowFirstColumn="0" w:lastRowLastColumn="0"/>
              <w:rPr>
                <w:lang w:val="sr-Cyrl-RS"/>
              </w:rPr>
            </w:pPr>
            <w:r w:rsidRPr="00E24264">
              <w:rPr>
                <w:lang w:val="sr-Cyrl-RS"/>
              </w:rPr>
              <w:t>6</w:t>
            </w:r>
          </w:p>
        </w:tc>
        <w:tc>
          <w:tcPr>
            <w:tcW w:w="722" w:type="dxa"/>
            <w:shd w:val="clear" w:color="auto" w:fill="auto"/>
          </w:tcPr>
          <w:p w14:paraId="266E5986" w14:textId="2094CEE2" w:rsidR="003F2826" w:rsidRPr="00E24264" w:rsidRDefault="00E24264" w:rsidP="003F2826">
            <w:pPr>
              <w:jc w:val="center"/>
              <w:cnfStyle w:val="000000100000" w:firstRow="0" w:lastRow="0" w:firstColumn="0" w:lastColumn="0" w:oddVBand="0" w:evenVBand="0" w:oddHBand="1" w:evenHBand="0" w:firstRowFirstColumn="0" w:firstRowLastColumn="0" w:lastRowFirstColumn="0" w:lastRowLastColumn="0"/>
              <w:rPr>
                <w:lang w:val="sr-Cyrl-RS"/>
              </w:rPr>
            </w:pPr>
            <w:r>
              <w:rPr>
                <w:lang w:val="sr-Cyrl-RS"/>
              </w:rPr>
              <w:t>0</w:t>
            </w:r>
          </w:p>
        </w:tc>
        <w:tc>
          <w:tcPr>
            <w:tcW w:w="595" w:type="dxa"/>
            <w:shd w:val="clear" w:color="auto" w:fill="auto"/>
          </w:tcPr>
          <w:p w14:paraId="726D26AB" w14:textId="07D1869A" w:rsidR="003F2826" w:rsidRPr="00E24264" w:rsidRDefault="00E24264" w:rsidP="003F2826">
            <w:pPr>
              <w:jc w:val="center"/>
              <w:cnfStyle w:val="000000100000" w:firstRow="0" w:lastRow="0" w:firstColumn="0" w:lastColumn="0" w:oddVBand="0" w:evenVBand="0" w:oddHBand="1" w:evenHBand="0" w:firstRowFirstColumn="0" w:firstRowLastColumn="0" w:lastRowFirstColumn="0" w:lastRowLastColumn="0"/>
              <w:rPr>
                <w:lang w:val="sr-Cyrl-RS"/>
              </w:rPr>
            </w:pPr>
            <w:r>
              <w:rPr>
                <w:lang w:val="sr-Cyrl-RS"/>
              </w:rPr>
              <w:t>0</w:t>
            </w:r>
          </w:p>
        </w:tc>
        <w:tc>
          <w:tcPr>
            <w:tcW w:w="694" w:type="dxa"/>
            <w:shd w:val="clear" w:color="auto" w:fill="auto"/>
          </w:tcPr>
          <w:p w14:paraId="607168C7" w14:textId="0C2574E6" w:rsidR="003F2826" w:rsidRPr="00E24264" w:rsidRDefault="00E24264" w:rsidP="003F2826">
            <w:pPr>
              <w:jc w:val="center"/>
              <w:cnfStyle w:val="000000100000" w:firstRow="0" w:lastRow="0" w:firstColumn="0" w:lastColumn="0" w:oddVBand="0" w:evenVBand="0" w:oddHBand="1" w:evenHBand="0" w:firstRowFirstColumn="0" w:firstRowLastColumn="0" w:lastRowFirstColumn="0" w:lastRowLastColumn="0"/>
              <w:rPr>
                <w:lang w:val="sr-Cyrl-RS"/>
              </w:rPr>
            </w:pPr>
            <w:r>
              <w:rPr>
                <w:lang w:val="sr-Cyrl-RS"/>
              </w:rPr>
              <w:t>0</w:t>
            </w:r>
          </w:p>
        </w:tc>
        <w:tc>
          <w:tcPr>
            <w:tcW w:w="1166" w:type="dxa"/>
            <w:shd w:val="clear" w:color="auto" w:fill="006600"/>
          </w:tcPr>
          <w:p w14:paraId="79CD8177" w14:textId="140262D1" w:rsidR="003F2826" w:rsidRPr="00E24264" w:rsidRDefault="00E24264" w:rsidP="003F2826">
            <w:pPr>
              <w:jc w:val="center"/>
              <w:cnfStyle w:val="000000100000" w:firstRow="0" w:lastRow="0" w:firstColumn="0" w:lastColumn="0" w:oddVBand="0" w:evenVBand="0" w:oddHBand="1" w:evenHBand="0" w:firstRowFirstColumn="0" w:firstRowLastColumn="0" w:lastRowFirstColumn="0" w:lastRowLastColumn="0"/>
              <w:rPr>
                <w:b/>
                <w:bCs/>
                <w:color w:val="FFFFFF" w:themeColor="background1"/>
                <w:lang w:val="sr-Cyrl-RS"/>
              </w:rPr>
            </w:pPr>
            <w:r>
              <w:rPr>
                <w:b/>
                <w:bCs/>
                <w:color w:val="FFFFFF" w:themeColor="background1"/>
                <w:lang w:val="sr-Cyrl-RS"/>
              </w:rPr>
              <w:t>6</w:t>
            </w:r>
          </w:p>
        </w:tc>
      </w:tr>
      <w:tr w:rsidR="003F2826" w:rsidRPr="008958AA" w14:paraId="3C03933A" w14:textId="77777777" w:rsidTr="00E24264">
        <w:trPr>
          <w:gridAfter w:val="1"/>
          <w:wAfter w:w="6" w:type="dxa"/>
          <w:trHeight w:val="281"/>
        </w:trPr>
        <w:tc>
          <w:tcPr>
            <w:cnfStyle w:val="001000000000" w:firstRow="0" w:lastRow="0" w:firstColumn="1" w:lastColumn="0" w:oddVBand="0" w:evenVBand="0" w:oddHBand="0" w:evenHBand="0" w:firstRowFirstColumn="0" w:firstRowLastColumn="0" w:lastRowFirstColumn="0" w:lastRowLastColumn="0"/>
            <w:tcW w:w="1936" w:type="dxa"/>
            <w:shd w:val="clear" w:color="auto" w:fill="E1DFDF" w:themeFill="text2" w:themeFillTint="33"/>
          </w:tcPr>
          <w:p w14:paraId="78BDC49D" w14:textId="77777777" w:rsidR="003F2826" w:rsidRPr="00F31F66" w:rsidRDefault="003F2826" w:rsidP="003F2826">
            <w:pPr>
              <w:jc w:val="center"/>
              <w:rPr>
                <w:rFonts w:ascii="Cambria" w:eastAsia="Times New Roman" w:hAnsi="Cambria" w:cs="Times New Roman"/>
                <w:b w:val="0"/>
                <w:bCs w:val="0"/>
                <w:sz w:val="20"/>
                <w:szCs w:val="20"/>
                <w:lang w:val="sr-Cyrl-RS"/>
              </w:rPr>
            </w:pPr>
            <w:r w:rsidRPr="00F31F66">
              <w:rPr>
                <w:rFonts w:ascii="Cambria" w:eastAsia="Times New Roman" w:hAnsi="Cambria" w:cs="Times New Roman"/>
                <w:b w:val="0"/>
                <w:bCs w:val="0"/>
                <w:sz w:val="20"/>
                <w:szCs w:val="20"/>
                <w:lang w:val="sr-Cyrl-RS"/>
              </w:rPr>
              <w:t>Деца у поступцима располагања имовином</w:t>
            </w:r>
          </w:p>
        </w:tc>
        <w:tc>
          <w:tcPr>
            <w:tcW w:w="703" w:type="dxa"/>
          </w:tcPr>
          <w:p w14:paraId="232CB672" w14:textId="0F8ED929" w:rsidR="003F2826" w:rsidRPr="00B423EF" w:rsidRDefault="001F101A" w:rsidP="003F2826">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3</w:t>
            </w:r>
          </w:p>
        </w:tc>
        <w:tc>
          <w:tcPr>
            <w:tcW w:w="704" w:type="dxa"/>
          </w:tcPr>
          <w:p w14:paraId="055FED30" w14:textId="5388CE5A" w:rsidR="003F2826" w:rsidRPr="00B423EF" w:rsidRDefault="001F101A" w:rsidP="003F2826">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18</w:t>
            </w:r>
          </w:p>
        </w:tc>
        <w:tc>
          <w:tcPr>
            <w:tcW w:w="1092" w:type="dxa"/>
          </w:tcPr>
          <w:p w14:paraId="4C1AFFA3" w14:textId="2712BD21" w:rsidR="003F2826" w:rsidRPr="00B423EF" w:rsidRDefault="001F101A" w:rsidP="003F2826">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12</w:t>
            </w:r>
          </w:p>
        </w:tc>
        <w:tc>
          <w:tcPr>
            <w:tcW w:w="690" w:type="dxa"/>
          </w:tcPr>
          <w:p w14:paraId="42CDE8B5" w14:textId="19D40866" w:rsidR="003F2826" w:rsidRPr="00B423EF" w:rsidRDefault="001F101A" w:rsidP="003F2826">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12</w:t>
            </w:r>
          </w:p>
        </w:tc>
        <w:tc>
          <w:tcPr>
            <w:tcW w:w="971" w:type="dxa"/>
            <w:shd w:val="clear" w:color="auto" w:fill="A28E6A" w:themeFill="accent3"/>
          </w:tcPr>
          <w:p w14:paraId="70652F15" w14:textId="673DEE3F" w:rsidR="003F2826" w:rsidRPr="003F2826" w:rsidRDefault="001F101A" w:rsidP="003F2826">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
                <w:bCs/>
                <w:color w:val="FFFFFF" w:themeColor="background1"/>
                <w:sz w:val="20"/>
                <w:szCs w:val="20"/>
                <w:lang w:val="sr-Cyrl-RS"/>
              </w:rPr>
            </w:pPr>
            <w:r>
              <w:rPr>
                <w:rFonts w:ascii="Cambria" w:eastAsia="Times New Roman" w:hAnsi="Cambria" w:cs="Times New Roman"/>
                <w:b/>
                <w:bCs/>
                <w:color w:val="FFFFFF" w:themeColor="background1"/>
                <w:sz w:val="20"/>
                <w:szCs w:val="20"/>
                <w:lang w:val="sr-Cyrl-RS"/>
              </w:rPr>
              <w:t>45</w:t>
            </w:r>
          </w:p>
        </w:tc>
        <w:tc>
          <w:tcPr>
            <w:tcW w:w="567" w:type="dxa"/>
          </w:tcPr>
          <w:p w14:paraId="74CC35D5" w14:textId="3A959570" w:rsidR="003F2826" w:rsidRPr="00E24264" w:rsidRDefault="00E24264" w:rsidP="003F2826">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Cyrl-RS"/>
              </w:rPr>
            </w:pPr>
            <w:r w:rsidRPr="00E24264">
              <w:rPr>
                <w:rFonts w:ascii="Cambria" w:eastAsia="Times New Roman" w:hAnsi="Cambria" w:cs="Times New Roman"/>
                <w:sz w:val="20"/>
                <w:szCs w:val="20"/>
                <w:lang w:val="sr-Cyrl-RS"/>
              </w:rPr>
              <w:t>5</w:t>
            </w:r>
          </w:p>
        </w:tc>
        <w:tc>
          <w:tcPr>
            <w:tcW w:w="722" w:type="dxa"/>
          </w:tcPr>
          <w:p w14:paraId="593A1A4C" w14:textId="7241BC49" w:rsidR="003F2826" w:rsidRPr="00E24264" w:rsidRDefault="00E24264" w:rsidP="003F2826">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Cyrl-RS"/>
              </w:rPr>
            </w:pPr>
            <w:r w:rsidRPr="00E24264">
              <w:rPr>
                <w:rFonts w:ascii="Cambria" w:eastAsia="Times New Roman" w:hAnsi="Cambria" w:cs="Times New Roman"/>
                <w:sz w:val="20"/>
                <w:szCs w:val="20"/>
                <w:lang w:val="sr-Cyrl-RS"/>
              </w:rPr>
              <w:t>15</w:t>
            </w:r>
          </w:p>
        </w:tc>
        <w:tc>
          <w:tcPr>
            <w:tcW w:w="595" w:type="dxa"/>
          </w:tcPr>
          <w:p w14:paraId="250FC16F" w14:textId="7E6DFEC8" w:rsidR="003F2826" w:rsidRPr="00E24264" w:rsidRDefault="00E24264" w:rsidP="003F2826">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Cyrl-RS"/>
              </w:rPr>
            </w:pPr>
            <w:r w:rsidRPr="00E24264">
              <w:rPr>
                <w:rFonts w:ascii="Cambria" w:eastAsia="Times New Roman" w:hAnsi="Cambria" w:cs="Times New Roman"/>
                <w:sz w:val="20"/>
                <w:szCs w:val="20"/>
                <w:lang w:val="sr-Cyrl-RS"/>
              </w:rPr>
              <w:t>13</w:t>
            </w:r>
          </w:p>
        </w:tc>
        <w:tc>
          <w:tcPr>
            <w:tcW w:w="694" w:type="dxa"/>
          </w:tcPr>
          <w:p w14:paraId="687C8169" w14:textId="56F4DECD" w:rsidR="003F2826" w:rsidRPr="00E24264" w:rsidRDefault="00E24264" w:rsidP="003F2826">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Cyrl-RS"/>
              </w:rPr>
            </w:pPr>
            <w:r w:rsidRPr="00E24264">
              <w:rPr>
                <w:rFonts w:ascii="Cambria" w:eastAsia="Times New Roman" w:hAnsi="Cambria" w:cs="Times New Roman"/>
                <w:sz w:val="20"/>
                <w:szCs w:val="20"/>
                <w:lang w:val="sr-Cyrl-RS"/>
              </w:rPr>
              <w:t>19</w:t>
            </w:r>
          </w:p>
        </w:tc>
        <w:tc>
          <w:tcPr>
            <w:tcW w:w="1166" w:type="dxa"/>
            <w:shd w:val="clear" w:color="auto" w:fill="006600"/>
          </w:tcPr>
          <w:p w14:paraId="0B7D7AEE" w14:textId="235C343E" w:rsidR="003F2826" w:rsidRPr="003F2826" w:rsidRDefault="00E24264" w:rsidP="003F2826">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
                <w:bCs/>
                <w:color w:val="FFFFFF" w:themeColor="background1"/>
                <w:sz w:val="20"/>
                <w:szCs w:val="20"/>
                <w:lang w:val="sr-Cyrl-RS"/>
              </w:rPr>
            </w:pPr>
            <w:r>
              <w:rPr>
                <w:rFonts w:ascii="Cambria" w:eastAsia="Times New Roman" w:hAnsi="Cambria" w:cs="Times New Roman"/>
                <w:b/>
                <w:bCs/>
                <w:color w:val="FFFFFF" w:themeColor="background1"/>
                <w:sz w:val="20"/>
                <w:szCs w:val="20"/>
                <w:lang w:val="sr-Cyrl-RS"/>
              </w:rPr>
              <w:t>52</w:t>
            </w:r>
          </w:p>
        </w:tc>
      </w:tr>
      <w:tr w:rsidR="003F2826" w:rsidRPr="008958AA" w14:paraId="6B4ADFB0" w14:textId="77777777" w:rsidTr="00C91BC6">
        <w:trPr>
          <w:gridAfter w:val="1"/>
          <w:cnfStyle w:val="000000100000" w:firstRow="0" w:lastRow="0" w:firstColumn="0" w:lastColumn="0" w:oddVBand="0" w:evenVBand="0" w:oddHBand="1" w:evenHBand="0" w:firstRowFirstColumn="0" w:firstRowLastColumn="0" w:lastRowFirstColumn="0" w:lastRowLastColumn="0"/>
          <w:wAfter w:w="6" w:type="dxa"/>
          <w:trHeight w:val="281"/>
        </w:trPr>
        <w:tc>
          <w:tcPr>
            <w:cnfStyle w:val="001000000000" w:firstRow="0" w:lastRow="0" w:firstColumn="1" w:lastColumn="0" w:oddVBand="0" w:evenVBand="0" w:oddHBand="0" w:evenHBand="0" w:firstRowFirstColumn="0" w:firstRowLastColumn="0" w:lastRowFirstColumn="0" w:lastRowLastColumn="0"/>
            <w:tcW w:w="1936" w:type="dxa"/>
            <w:shd w:val="clear" w:color="auto" w:fill="006600"/>
          </w:tcPr>
          <w:p w14:paraId="7F9AAB4A" w14:textId="77777777" w:rsidR="003F2826" w:rsidRDefault="003F2826" w:rsidP="003F2826">
            <w:pPr>
              <w:jc w:val="right"/>
              <w:rPr>
                <w:rFonts w:ascii="Cambria" w:eastAsia="Times New Roman" w:hAnsi="Cambria" w:cs="Times New Roman"/>
                <w:b w:val="0"/>
                <w:bCs w:val="0"/>
                <w:color w:val="FFFFFF" w:themeColor="background1"/>
                <w:sz w:val="20"/>
                <w:szCs w:val="20"/>
                <w:lang w:val="sr-Cyrl-RS"/>
              </w:rPr>
            </w:pPr>
            <w:r w:rsidRPr="00F31F66">
              <w:rPr>
                <w:rFonts w:ascii="Cambria" w:eastAsia="Times New Roman" w:hAnsi="Cambria" w:cs="Times New Roman"/>
                <w:color w:val="FFFFFF" w:themeColor="background1"/>
                <w:sz w:val="20"/>
                <w:szCs w:val="20"/>
                <w:lang w:val="sr-Cyrl-RS"/>
              </w:rPr>
              <w:t xml:space="preserve"> УКУПНО:</w:t>
            </w:r>
          </w:p>
          <w:p w14:paraId="2F2E1065" w14:textId="2C76A44B" w:rsidR="003F2826" w:rsidRPr="00F31F66" w:rsidRDefault="003F2826" w:rsidP="003F2826">
            <w:pPr>
              <w:jc w:val="right"/>
              <w:rPr>
                <w:rFonts w:ascii="Cambria" w:eastAsia="Times New Roman" w:hAnsi="Cambria" w:cs="Times New Roman"/>
                <w:color w:val="FFFFFF" w:themeColor="background1"/>
                <w:sz w:val="20"/>
                <w:szCs w:val="20"/>
                <w:lang w:val="sr-Cyrl-RS"/>
              </w:rPr>
            </w:pPr>
          </w:p>
        </w:tc>
        <w:tc>
          <w:tcPr>
            <w:tcW w:w="703" w:type="dxa"/>
            <w:shd w:val="clear" w:color="auto" w:fill="006600"/>
          </w:tcPr>
          <w:p w14:paraId="1537C62A" w14:textId="029197CB" w:rsidR="003F2826" w:rsidRPr="003F2826" w:rsidRDefault="003F2826" w:rsidP="003F282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
                <w:bCs/>
                <w:color w:val="FFFFFF" w:themeColor="background1"/>
                <w:sz w:val="18"/>
                <w:szCs w:val="18"/>
                <w:lang w:val="sr-Cyrl-RS"/>
              </w:rPr>
            </w:pPr>
          </w:p>
        </w:tc>
        <w:tc>
          <w:tcPr>
            <w:tcW w:w="704" w:type="dxa"/>
            <w:shd w:val="clear" w:color="auto" w:fill="006600"/>
          </w:tcPr>
          <w:p w14:paraId="17B9FA13" w14:textId="750CAE8F" w:rsidR="003F2826" w:rsidRPr="003F2826" w:rsidRDefault="003F2826" w:rsidP="003F282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
                <w:bCs/>
                <w:color w:val="FFFFFF" w:themeColor="background1"/>
                <w:sz w:val="18"/>
                <w:szCs w:val="18"/>
                <w:lang w:val="sr-Cyrl-RS"/>
              </w:rPr>
            </w:pPr>
          </w:p>
        </w:tc>
        <w:tc>
          <w:tcPr>
            <w:tcW w:w="1092" w:type="dxa"/>
            <w:shd w:val="clear" w:color="auto" w:fill="006600"/>
          </w:tcPr>
          <w:p w14:paraId="54BB62F3" w14:textId="3CE695C6" w:rsidR="003F2826" w:rsidRPr="003F2826" w:rsidRDefault="003F2826" w:rsidP="003F282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
                <w:bCs/>
                <w:color w:val="FFFFFF" w:themeColor="background1"/>
                <w:sz w:val="18"/>
                <w:szCs w:val="18"/>
                <w:lang w:val="sr-Cyrl-RS"/>
              </w:rPr>
            </w:pPr>
          </w:p>
        </w:tc>
        <w:tc>
          <w:tcPr>
            <w:tcW w:w="690" w:type="dxa"/>
            <w:shd w:val="clear" w:color="auto" w:fill="006600"/>
          </w:tcPr>
          <w:p w14:paraId="33CFD906" w14:textId="4892A591" w:rsidR="003F2826" w:rsidRPr="003F2826" w:rsidRDefault="003F2826" w:rsidP="003F282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
                <w:bCs/>
                <w:color w:val="FFFFFF" w:themeColor="background1"/>
                <w:sz w:val="18"/>
                <w:szCs w:val="18"/>
                <w:lang w:val="sr-Cyrl-RS"/>
              </w:rPr>
            </w:pPr>
          </w:p>
        </w:tc>
        <w:tc>
          <w:tcPr>
            <w:tcW w:w="971" w:type="dxa"/>
            <w:shd w:val="clear" w:color="auto" w:fill="A28E6A" w:themeFill="accent3"/>
          </w:tcPr>
          <w:p w14:paraId="47C57F5D" w14:textId="53914269" w:rsidR="003F2826" w:rsidRPr="003F2826" w:rsidRDefault="00E24264" w:rsidP="003F282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
                <w:bCs/>
                <w:color w:val="FFFFFF" w:themeColor="background1"/>
                <w:sz w:val="18"/>
                <w:szCs w:val="18"/>
                <w:lang w:val="sr-Cyrl-RS"/>
              </w:rPr>
            </w:pPr>
            <w:r>
              <w:rPr>
                <w:rFonts w:ascii="Cambria" w:eastAsia="Times New Roman" w:hAnsi="Cambria" w:cs="Times New Roman"/>
                <w:b/>
                <w:bCs/>
                <w:color w:val="FFFFFF" w:themeColor="background1"/>
                <w:sz w:val="18"/>
                <w:szCs w:val="18"/>
                <w:lang w:val="sr-Cyrl-RS"/>
              </w:rPr>
              <w:t>2.081</w:t>
            </w:r>
          </w:p>
        </w:tc>
        <w:tc>
          <w:tcPr>
            <w:tcW w:w="567" w:type="dxa"/>
            <w:shd w:val="clear" w:color="auto" w:fill="006600"/>
          </w:tcPr>
          <w:p w14:paraId="7EB3F7DC" w14:textId="0440677A" w:rsidR="003F2826" w:rsidRPr="00C73817" w:rsidRDefault="003F2826" w:rsidP="003F282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
                <w:bCs/>
                <w:color w:val="FFFFFF" w:themeColor="background1"/>
                <w:sz w:val="20"/>
                <w:szCs w:val="20"/>
                <w:lang w:val="sr-Cyrl-RS"/>
              </w:rPr>
            </w:pPr>
          </w:p>
        </w:tc>
        <w:tc>
          <w:tcPr>
            <w:tcW w:w="722" w:type="dxa"/>
            <w:shd w:val="clear" w:color="auto" w:fill="006600"/>
          </w:tcPr>
          <w:p w14:paraId="5938B466" w14:textId="25C7FCF7" w:rsidR="003F2826" w:rsidRPr="00C73817" w:rsidRDefault="003F2826" w:rsidP="003F282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
                <w:bCs/>
                <w:color w:val="FFFFFF" w:themeColor="background1"/>
                <w:sz w:val="20"/>
                <w:szCs w:val="20"/>
                <w:lang w:val="sr-Cyrl-RS"/>
              </w:rPr>
            </w:pPr>
          </w:p>
        </w:tc>
        <w:tc>
          <w:tcPr>
            <w:tcW w:w="595" w:type="dxa"/>
            <w:shd w:val="clear" w:color="auto" w:fill="006600"/>
          </w:tcPr>
          <w:p w14:paraId="6F6D8219" w14:textId="6B7C975F" w:rsidR="003F2826" w:rsidRPr="00C73817" w:rsidRDefault="003F2826" w:rsidP="003F282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
                <w:bCs/>
                <w:color w:val="FFFFFF" w:themeColor="background1"/>
                <w:sz w:val="20"/>
                <w:szCs w:val="20"/>
                <w:lang w:val="sr-Cyrl-RS"/>
              </w:rPr>
            </w:pPr>
          </w:p>
        </w:tc>
        <w:tc>
          <w:tcPr>
            <w:tcW w:w="694" w:type="dxa"/>
            <w:shd w:val="clear" w:color="auto" w:fill="006600"/>
          </w:tcPr>
          <w:p w14:paraId="5724D924" w14:textId="6157419A" w:rsidR="003F2826" w:rsidRPr="003F2826" w:rsidRDefault="003F2826" w:rsidP="003F282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
                <w:bCs/>
                <w:color w:val="FFFFFF" w:themeColor="background1"/>
                <w:sz w:val="20"/>
                <w:szCs w:val="20"/>
                <w:lang w:val="sr-Cyrl-RS"/>
              </w:rPr>
            </w:pPr>
          </w:p>
        </w:tc>
        <w:tc>
          <w:tcPr>
            <w:tcW w:w="1166" w:type="dxa"/>
            <w:shd w:val="clear" w:color="auto" w:fill="006600"/>
          </w:tcPr>
          <w:p w14:paraId="3BAB0ED3" w14:textId="70B4DE25" w:rsidR="003F2826" w:rsidRPr="003F2826" w:rsidRDefault="00E24264" w:rsidP="003F2826">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
                <w:bCs/>
                <w:color w:val="FFFFFF" w:themeColor="background1"/>
                <w:sz w:val="20"/>
                <w:szCs w:val="20"/>
                <w:lang w:val="sr-Cyrl-RS"/>
              </w:rPr>
            </w:pPr>
            <w:r>
              <w:rPr>
                <w:rFonts w:ascii="Cambria" w:eastAsia="Times New Roman" w:hAnsi="Cambria" w:cs="Times New Roman"/>
                <w:b/>
                <w:bCs/>
                <w:color w:val="FFFFFF" w:themeColor="background1"/>
                <w:sz w:val="20"/>
                <w:szCs w:val="20"/>
                <w:lang w:val="sr-Cyrl-RS"/>
              </w:rPr>
              <w:t>1.335</w:t>
            </w:r>
          </w:p>
        </w:tc>
      </w:tr>
    </w:tbl>
    <w:bookmarkEnd w:id="15"/>
    <w:p w14:paraId="7B1E6670" w14:textId="5903252D" w:rsidR="00E84625" w:rsidRDefault="002647F8" w:rsidP="004C4EDC">
      <w:pPr>
        <w:tabs>
          <w:tab w:val="left" w:pos="5147"/>
        </w:tabs>
        <w:spacing w:line="240" w:lineRule="auto"/>
        <w:rPr>
          <w:rFonts w:ascii="Cambria" w:hAnsi="Cambria"/>
          <w:i/>
          <w:iCs/>
          <w:sz w:val="20"/>
          <w:szCs w:val="20"/>
          <w:lang w:val="sr-Cyrl-RS"/>
        </w:rPr>
      </w:pPr>
      <w:r w:rsidRPr="009D0966">
        <w:rPr>
          <w:rFonts w:ascii="Cambria" w:hAnsi="Cambria"/>
          <w:i/>
          <w:iCs/>
          <w:sz w:val="20"/>
          <w:szCs w:val="20"/>
          <w:lang w:val="sr-Cyrl-RS"/>
        </w:rPr>
        <w:t xml:space="preserve">Извор: </w:t>
      </w:r>
      <w:r w:rsidR="006E00EA">
        <w:rPr>
          <w:rFonts w:ascii="Cambria" w:hAnsi="Cambria"/>
          <w:i/>
          <w:iCs/>
          <w:sz w:val="20"/>
          <w:szCs w:val="20"/>
          <w:lang w:val="sr-Cyrl-RS"/>
        </w:rPr>
        <w:t>Евиденција</w:t>
      </w:r>
      <w:r w:rsidR="006E00EA" w:rsidRPr="00D210B5">
        <w:rPr>
          <w:rFonts w:ascii="Cambria" w:hAnsi="Cambria"/>
          <w:i/>
          <w:iCs/>
          <w:sz w:val="20"/>
          <w:szCs w:val="20"/>
          <w:lang w:val="sr-Cyrl-RS"/>
        </w:rPr>
        <w:t xml:space="preserve"> ЦСР </w:t>
      </w:r>
      <w:r w:rsidR="00C91BC6">
        <w:rPr>
          <w:rFonts w:ascii="Cambria" w:hAnsi="Cambria"/>
          <w:i/>
          <w:iCs/>
          <w:sz w:val="20"/>
          <w:szCs w:val="20"/>
          <w:lang w:val="sr-Cyrl-RS"/>
        </w:rPr>
        <w:t>Града Вршца</w:t>
      </w:r>
    </w:p>
    <w:p w14:paraId="3A3402D2" w14:textId="20A74ECA" w:rsidR="00E14F3F" w:rsidRPr="00CA24BA" w:rsidRDefault="002647F8" w:rsidP="00E84625">
      <w:pPr>
        <w:tabs>
          <w:tab w:val="left" w:pos="5147"/>
        </w:tabs>
        <w:spacing w:line="240" w:lineRule="auto"/>
        <w:rPr>
          <w:rFonts w:ascii="Cambria" w:hAnsi="Cambria"/>
          <w:b/>
          <w:bCs/>
          <w:noProof/>
          <w:color w:val="6D6262" w:themeColor="accent5" w:themeShade="BF"/>
          <w:sz w:val="20"/>
          <w:szCs w:val="20"/>
          <w:lang w:val="sr-Cyrl-RS" w:eastAsia="sr-Latn-RS"/>
        </w:rPr>
      </w:pPr>
      <w:r>
        <w:rPr>
          <w:rFonts w:ascii="Cambria" w:hAnsi="Cambria"/>
          <w:noProof/>
          <w:lang w:val="sr-Cyrl-RS" w:eastAsia="sr-Latn-RS"/>
        </w:rPr>
        <w:t xml:space="preserve">       </w:t>
      </w:r>
    </w:p>
    <w:p w14:paraId="16AECE9D" w14:textId="113C2D60" w:rsidR="00E84625" w:rsidRDefault="00E84625" w:rsidP="00E84625">
      <w:pPr>
        <w:tabs>
          <w:tab w:val="left" w:pos="5147"/>
        </w:tabs>
        <w:spacing w:line="240" w:lineRule="auto"/>
        <w:jc w:val="both"/>
        <w:rPr>
          <w:rFonts w:ascii="Cambria" w:hAnsi="Cambria"/>
          <w:noProof/>
          <w:lang w:val="sr-Cyrl-RS" w:eastAsia="sr-Latn-RS"/>
        </w:rPr>
      </w:pPr>
      <w:r>
        <w:rPr>
          <w:rFonts w:ascii="Cambria" w:hAnsi="Cambria"/>
          <w:noProof/>
          <w:lang w:val="sr-Cyrl-RS" w:eastAsia="sr-Latn-RS"/>
        </w:rPr>
        <w:t xml:space="preserve">       </w:t>
      </w:r>
      <w:r w:rsidR="0062432F">
        <w:rPr>
          <w:rFonts w:ascii="Cambria" w:hAnsi="Cambria"/>
          <w:noProof/>
          <w:lang w:val="sr-Cyrl-RS" w:eastAsia="sr-Latn-RS"/>
        </w:rPr>
        <w:t>Даље,</w:t>
      </w:r>
      <w:r w:rsidR="005F7049">
        <w:rPr>
          <w:rFonts w:ascii="Cambria" w:hAnsi="Cambria"/>
          <w:noProof/>
          <w:lang w:val="sr-Cyrl-RS" w:eastAsia="sr-Latn-RS"/>
        </w:rPr>
        <w:t xml:space="preserve"> према бројности</w:t>
      </w:r>
      <w:r>
        <w:rPr>
          <w:rFonts w:ascii="Cambria" w:hAnsi="Cambria"/>
          <w:noProof/>
          <w:lang w:val="sr-Cyrl-RS" w:eastAsia="sr-Latn-RS"/>
        </w:rPr>
        <w:t xml:space="preserve"> следе</w:t>
      </w:r>
      <w:r w:rsidR="00CE5F6D">
        <w:rPr>
          <w:rFonts w:ascii="Cambria" w:hAnsi="Cambria"/>
          <w:noProof/>
          <w:lang w:val="sr-Cyrl-RS" w:eastAsia="sr-Latn-RS"/>
        </w:rPr>
        <w:t xml:space="preserve"> деца под старатељством (4,</w:t>
      </w:r>
      <w:r w:rsidR="00257545">
        <w:rPr>
          <w:rFonts w:ascii="Cambria" w:hAnsi="Cambria"/>
          <w:noProof/>
          <w:lang w:val="sr-Cyrl-RS" w:eastAsia="sr-Latn-RS"/>
        </w:rPr>
        <w:t>9</w:t>
      </w:r>
      <w:r w:rsidR="00CE5F6D">
        <w:rPr>
          <w:rFonts w:ascii="Cambria" w:hAnsi="Cambria"/>
          <w:noProof/>
          <w:lang w:val="sr-Cyrl-RS" w:eastAsia="sr-Latn-RS"/>
        </w:rPr>
        <w:t xml:space="preserve">%), </w:t>
      </w:r>
      <w:r>
        <w:rPr>
          <w:rFonts w:ascii="Cambria" w:hAnsi="Cambria"/>
          <w:noProof/>
          <w:lang w:val="sr-Cyrl-RS" w:eastAsia="sr-Latn-RS"/>
        </w:rPr>
        <w:t>деца са неадекватним родитељским старањем (5,</w:t>
      </w:r>
      <w:r w:rsidR="00257545">
        <w:rPr>
          <w:rFonts w:ascii="Cambria" w:hAnsi="Cambria"/>
          <w:noProof/>
          <w:lang w:val="sr-Cyrl-RS" w:eastAsia="sr-Latn-RS"/>
        </w:rPr>
        <w:t>7</w:t>
      </w:r>
      <w:r>
        <w:rPr>
          <w:rFonts w:ascii="Cambria" w:hAnsi="Cambria"/>
          <w:noProof/>
          <w:lang w:val="sr-Cyrl-RS" w:eastAsia="sr-Latn-RS"/>
        </w:rPr>
        <w:t xml:space="preserve">%), </w:t>
      </w:r>
      <w:r w:rsidR="00257545">
        <w:rPr>
          <w:rFonts w:ascii="Cambria" w:hAnsi="Cambria"/>
          <w:noProof/>
          <w:lang w:val="sr-Cyrl-RS" w:eastAsia="sr-Latn-RS"/>
        </w:rPr>
        <w:t xml:space="preserve">деца у поступцима располагања имовином (3,9%), као и </w:t>
      </w:r>
      <w:r>
        <w:rPr>
          <w:rFonts w:ascii="Cambria" w:hAnsi="Cambria"/>
          <w:noProof/>
          <w:lang w:val="sr-Cyrl-RS" w:eastAsia="sr-Latn-RS"/>
        </w:rPr>
        <w:t>деца са инвалидитетом (</w:t>
      </w:r>
      <w:r w:rsidR="00257545">
        <w:rPr>
          <w:rFonts w:ascii="Cambria" w:hAnsi="Cambria"/>
          <w:noProof/>
          <w:lang w:val="sr-Cyrl-RS" w:eastAsia="sr-Latn-RS"/>
        </w:rPr>
        <w:t>3</w:t>
      </w:r>
      <w:r>
        <w:rPr>
          <w:rFonts w:ascii="Cambria" w:hAnsi="Cambria"/>
          <w:noProof/>
          <w:lang w:val="sr-Cyrl-RS" w:eastAsia="sr-Latn-RS"/>
        </w:rPr>
        <w:t>,</w:t>
      </w:r>
      <w:r w:rsidR="00257545">
        <w:rPr>
          <w:rFonts w:ascii="Cambria" w:hAnsi="Cambria"/>
          <w:noProof/>
          <w:lang w:val="sr-Cyrl-RS" w:eastAsia="sr-Latn-RS"/>
        </w:rPr>
        <w:t>3</w:t>
      </w:r>
      <w:r>
        <w:rPr>
          <w:rFonts w:ascii="Cambria" w:hAnsi="Cambria"/>
          <w:noProof/>
          <w:lang w:val="sr-Cyrl-RS" w:eastAsia="sr-Latn-RS"/>
        </w:rPr>
        <w:t>%)</w:t>
      </w:r>
      <w:r w:rsidR="00257545">
        <w:rPr>
          <w:rFonts w:ascii="Cambria" w:hAnsi="Cambria"/>
          <w:noProof/>
          <w:lang w:val="sr-Cyrl-RS" w:eastAsia="sr-Latn-RS"/>
        </w:rPr>
        <w:t>.</w:t>
      </w:r>
      <w:r>
        <w:rPr>
          <w:rFonts w:ascii="Cambria" w:hAnsi="Cambria"/>
          <w:noProof/>
          <w:lang w:val="sr-Cyrl-RS" w:eastAsia="sr-Latn-RS"/>
        </w:rPr>
        <w:t xml:space="preserve"> Највећи број деце са неадекватним родитељским старањем је узраста од 6 до 14 година (</w:t>
      </w:r>
      <w:r w:rsidR="00257545">
        <w:rPr>
          <w:rFonts w:ascii="Cambria" w:hAnsi="Cambria"/>
          <w:noProof/>
          <w:lang w:val="sr-Cyrl-RS" w:eastAsia="sr-Latn-RS"/>
        </w:rPr>
        <w:t>33</w:t>
      </w:r>
      <w:r>
        <w:rPr>
          <w:rFonts w:ascii="Cambria" w:hAnsi="Cambria"/>
          <w:noProof/>
          <w:lang w:val="sr-Cyrl-RS" w:eastAsia="sr-Latn-RS"/>
        </w:rPr>
        <w:t>,</w:t>
      </w:r>
      <w:r w:rsidR="00257545">
        <w:rPr>
          <w:rFonts w:ascii="Cambria" w:hAnsi="Cambria"/>
          <w:noProof/>
          <w:lang w:val="sr-Cyrl-RS" w:eastAsia="sr-Latn-RS"/>
        </w:rPr>
        <w:t>3</w:t>
      </w:r>
      <w:r>
        <w:rPr>
          <w:rFonts w:ascii="Cambria" w:hAnsi="Cambria"/>
          <w:noProof/>
          <w:lang w:val="sr-Cyrl-RS" w:eastAsia="sr-Latn-RS"/>
        </w:rPr>
        <w:t>%), а у истом раздобљу се налази и највећи број деце са сматњама у развоју (</w:t>
      </w:r>
      <w:r w:rsidR="00257545">
        <w:rPr>
          <w:rFonts w:ascii="Cambria" w:hAnsi="Cambria"/>
          <w:noProof/>
          <w:lang w:val="sr-Cyrl-RS" w:eastAsia="sr-Latn-RS"/>
        </w:rPr>
        <w:t>34</w:t>
      </w:r>
      <w:r>
        <w:rPr>
          <w:rFonts w:ascii="Cambria" w:hAnsi="Cambria"/>
          <w:noProof/>
          <w:lang w:val="sr-Cyrl-RS" w:eastAsia="sr-Latn-RS"/>
        </w:rPr>
        <w:t>,</w:t>
      </w:r>
      <w:r w:rsidR="00257545">
        <w:rPr>
          <w:rFonts w:ascii="Cambria" w:hAnsi="Cambria"/>
          <w:noProof/>
          <w:lang w:val="sr-Cyrl-RS" w:eastAsia="sr-Latn-RS"/>
        </w:rPr>
        <w:t>1</w:t>
      </w:r>
      <w:r>
        <w:rPr>
          <w:rFonts w:ascii="Cambria" w:hAnsi="Cambria"/>
          <w:noProof/>
          <w:lang w:val="sr-Cyrl-RS" w:eastAsia="sr-Latn-RS"/>
        </w:rPr>
        <w:t xml:space="preserve">%).  </w:t>
      </w:r>
    </w:p>
    <w:p w14:paraId="6607B119" w14:textId="77777777" w:rsidR="00E84625" w:rsidRDefault="00E84625" w:rsidP="00E84625">
      <w:pPr>
        <w:tabs>
          <w:tab w:val="left" w:pos="5147"/>
        </w:tabs>
        <w:spacing w:line="240" w:lineRule="auto"/>
        <w:jc w:val="both"/>
        <w:rPr>
          <w:rFonts w:ascii="Cambria" w:hAnsi="Cambria"/>
          <w:noProof/>
          <w:lang w:val="sr-Cyrl-RS" w:eastAsia="sr-Latn-RS"/>
        </w:rPr>
      </w:pPr>
    </w:p>
    <w:p w14:paraId="249A1A00" w14:textId="6E57671F" w:rsidR="00CA24BA" w:rsidRDefault="00CA24BA" w:rsidP="00257545">
      <w:pPr>
        <w:pBdr>
          <w:top w:val="single" w:sz="4" w:space="1" w:color="auto"/>
          <w:left w:val="single" w:sz="4" w:space="4" w:color="auto"/>
          <w:bottom w:val="single" w:sz="4" w:space="1" w:color="auto"/>
          <w:right w:val="single" w:sz="4" w:space="4" w:color="auto"/>
        </w:pBdr>
        <w:shd w:val="clear" w:color="auto" w:fill="E1DFDF" w:themeFill="text2" w:themeFillTint="33"/>
        <w:tabs>
          <w:tab w:val="left" w:pos="5147"/>
        </w:tabs>
        <w:spacing w:line="240" w:lineRule="auto"/>
        <w:jc w:val="both"/>
        <w:rPr>
          <w:rFonts w:ascii="Cambria" w:hAnsi="Cambria"/>
          <w:noProof/>
          <w:lang w:val="sr-Cyrl-RS" w:eastAsia="sr-Latn-RS"/>
        </w:rPr>
      </w:pPr>
      <w:r>
        <w:rPr>
          <w:rFonts w:ascii="Cambria" w:hAnsi="Cambria"/>
          <w:noProof/>
          <w:lang w:val="sr-Cyrl-RS" w:eastAsia="sr-Latn-RS"/>
        </w:rPr>
        <w:t xml:space="preserve">     </w:t>
      </w:r>
      <w:r w:rsidR="00E84625">
        <w:rPr>
          <w:rFonts w:ascii="Cambria" w:hAnsi="Cambria"/>
          <w:noProof/>
          <w:lang w:val="sr-Cyrl-RS" w:eastAsia="sr-Latn-RS"/>
        </w:rPr>
        <w:t>Налази анкетирања грађана</w:t>
      </w:r>
      <w:r>
        <w:rPr>
          <w:rFonts w:ascii="Cambria" w:hAnsi="Cambria"/>
          <w:noProof/>
          <w:lang w:val="sr-Cyrl-RS" w:eastAsia="sr-Latn-RS"/>
        </w:rPr>
        <w:t>,</w:t>
      </w:r>
      <w:r w:rsidR="00E84625">
        <w:rPr>
          <w:rFonts w:ascii="Cambria" w:hAnsi="Cambria"/>
          <w:noProof/>
          <w:lang w:val="sr-Cyrl-RS" w:eastAsia="sr-Latn-RS"/>
        </w:rPr>
        <w:t xml:space="preserve"> које је спроведено током </w:t>
      </w:r>
      <w:r w:rsidR="00E84625" w:rsidRPr="00653807">
        <w:rPr>
          <w:rFonts w:ascii="Cambria" w:hAnsi="Cambria"/>
          <w:noProof/>
          <w:lang w:val="sr-Cyrl-RS" w:eastAsia="sr-Latn-RS"/>
        </w:rPr>
        <w:t xml:space="preserve">мапирања потреба </w:t>
      </w:r>
      <w:r>
        <w:rPr>
          <w:rFonts w:ascii="Cambria" w:hAnsi="Cambria"/>
          <w:noProof/>
          <w:lang w:val="sr-Cyrl-RS" w:eastAsia="sr-Latn-RS"/>
        </w:rPr>
        <w:t xml:space="preserve">у области социјалне заштите </w:t>
      </w:r>
      <w:r w:rsidR="00E84625" w:rsidRPr="00653807">
        <w:rPr>
          <w:rFonts w:ascii="Cambria" w:hAnsi="Cambria"/>
          <w:noProof/>
          <w:lang w:val="sr-Cyrl-RS" w:eastAsia="sr-Latn-RS"/>
        </w:rPr>
        <w:t xml:space="preserve">на територији </w:t>
      </w:r>
      <w:r w:rsidR="00E84625">
        <w:rPr>
          <w:rFonts w:ascii="Cambria" w:hAnsi="Cambria"/>
          <w:noProof/>
          <w:lang w:val="sr-Cyrl-RS" w:eastAsia="sr-Latn-RS"/>
        </w:rPr>
        <w:t xml:space="preserve">града </w:t>
      </w:r>
      <w:r w:rsidR="00257545">
        <w:rPr>
          <w:rFonts w:ascii="Cambria" w:hAnsi="Cambria"/>
          <w:noProof/>
          <w:lang w:val="sr-Cyrl-RS" w:eastAsia="sr-Latn-RS"/>
        </w:rPr>
        <w:t>Вршца</w:t>
      </w:r>
      <w:r>
        <w:rPr>
          <w:rFonts w:ascii="Cambria" w:hAnsi="Cambria"/>
          <w:noProof/>
          <w:lang w:val="sr-Cyrl-RS" w:eastAsia="sr-Latn-RS"/>
        </w:rPr>
        <w:t>,</w:t>
      </w:r>
      <w:r w:rsidR="00E84625" w:rsidRPr="00653807">
        <w:rPr>
          <w:rFonts w:ascii="Cambria" w:hAnsi="Cambria"/>
          <w:noProof/>
          <w:lang w:val="sr-Cyrl-RS" w:eastAsia="sr-Latn-RS"/>
        </w:rPr>
        <w:t xml:space="preserve"> показал</w:t>
      </w:r>
      <w:r w:rsidR="00E84625">
        <w:rPr>
          <w:rFonts w:ascii="Cambria" w:hAnsi="Cambria"/>
          <w:noProof/>
          <w:lang w:val="sr-Cyrl-RS" w:eastAsia="sr-Latn-RS"/>
        </w:rPr>
        <w:t>и</w:t>
      </w:r>
      <w:r w:rsidR="00E84625" w:rsidRPr="00653807">
        <w:rPr>
          <w:rFonts w:ascii="Cambria" w:hAnsi="Cambria"/>
          <w:noProof/>
          <w:lang w:val="sr-Cyrl-RS" w:eastAsia="sr-Latn-RS"/>
        </w:rPr>
        <w:t xml:space="preserve"> </w:t>
      </w:r>
      <w:r>
        <w:rPr>
          <w:rFonts w:ascii="Cambria" w:hAnsi="Cambria"/>
          <w:noProof/>
          <w:lang w:val="sr-Cyrl-RS" w:eastAsia="sr-Latn-RS"/>
        </w:rPr>
        <w:t xml:space="preserve">су </w:t>
      </w:r>
      <w:r w:rsidR="00E84625" w:rsidRPr="00653807">
        <w:rPr>
          <w:rFonts w:ascii="Cambria" w:hAnsi="Cambria"/>
          <w:noProof/>
          <w:lang w:val="sr-Cyrl-RS" w:eastAsia="sr-Latn-RS"/>
        </w:rPr>
        <w:t>да с</w:t>
      </w:r>
      <w:r>
        <w:rPr>
          <w:rFonts w:ascii="Cambria" w:hAnsi="Cambria"/>
          <w:noProof/>
          <w:lang w:val="sr-Cyrl-RS" w:eastAsia="sr-Latn-RS"/>
        </w:rPr>
        <w:t xml:space="preserve">у </w:t>
      </w:r>
      <w:r w:rsidRPr="00CA24BA">
        <w:rPr>
          <w:rFonts w:ascii="Cambria" w:hAnsi="Cambria"/>
          <w:b/>
          <w:bCs/>
          <w:noProof/>
          <w:lang w:val="sr-Cyrl-RS" w:eastAsia="sr-Latn-RS"/>
        </w:rPr>
        <w:t>међу децом</w:t>
      </w:r>
      <w:r w:rsidR="00E84625" w:rsidRPr="00653807">
        <w:rPr>
          <w:rFonts w:ascii="Cambria" w:hAnsi="Cambria"/>
          <w:noProof/>
          <w:lang w:val="sr-Cyrl-RS" w:eastAsia="sr-Latn-RS"/>
        </w:rPr>
        <w:t xml:space="preserve"> </w:t>
      </w:r>
      <w:r w:rsidR="00E84625" w:rsidRPr="00653807">
        <w:rPr>
          <w:rFonts w:ascii="Cambria" w:hAnsi="Cambria"/>
          <w:b/>
          <w:bCs/>
          <w:noProof/>
          <w:lang w:val="sr-Cyrl-RS" w:eastAsia="sr-Latn-RS"/>
        </w:rPr>
        <w:t>најугроженије циљне групе</w:t>
      </w:r>
      <w:r>
        <w:rPr>
          <w:rFonts w:ascii="Cambria" w:hAnsi="Cambria"/>
          <w:b/>
          <w:bCs/>
          <w:noProof/>
          <w:lang w:val="sr-Cyrl-RS" w:eastAsia="sr-Latn-RS"/>
        </w:rPr>
        <w:t>:</w:t>
      </w:r>
      <w:r w:rsidR="00E84625" w:rsidRPr="00653807">
        <w:rPr>
          <w:rFonts w:ascii="Cambria" w:hAnsi="Cambria"/>
          <w:b/>
          <w:bCs/>
          <w:noProof/>
          <w:lang w:val="sr-Cyrl-RS" w:eastAsia="sr-Latn-RS"/>
        </w:rPr>
        <w:t xml:space="preserve"> </w:t>
      </w:r>
      <w:r>
        <w:rPr>
          <w:rFonts w:ascii="Cambria" w:hAnsi="Cambria"/>
          <w:noProof/>
          <w:lang w:val="sr-Cyrl-RS" w:eastAsia="sr-Latn-RS"/>
        </w:rPr>
        <w:t xml:space="preserve">1) </w:t>
      </w:r>
      <w:r w:rsidR="00257545" w:rsidRPr="00257545">
        <w:rPr>
          <w:rFonts w:ascii="Cambria" w:hAnsi="Cambria"/>
          <w:noProof/>
          <w:lang w:val="sr-Cyrl-RS" w:eastAsia="sr-Latn-RS"/>
        </w:rPr>
        <w:t>деца са сметњама у развоју или инвалидитетом (77,8%), деца која живе без подршке родитеља (72,8%), као и деца изложена насиљу у породици, занемаривању или злоупотреби (69,1%).</w:t>
      </w:r>
    </w:p>
    <w:p w14:paraId="116B7A16" w14:textId="77777777" w:rsidR="00257545" w:rsidRDefault="00257545" w:rsidP="00257545">
      <w:pPr>
        <w:pBdr>
          <w:top w:val="single" w:sz="4" w:space="1" w:color="auto"/>
          <w:left w:val="single" w:sz="4" w:space="4" w:color="auto"/>
          <w:bottom w:val="single" w:sz="4" w:space="1" w:color="auto"/>
          <w:right w:val="single" w:sz="4" w:space="4" w:color="auto"/>
        </w:pBdr>
        <w:shd w:val="clear" w:color="auto" w:fill="E1DFDF" w:themeFill="text2" w:themeFillTint="33"/>
        <w:tabs>
          <w:tab w:val="left" w:pos="5147"/>
        </w:tabs>
        <w:spacing w:line="240" w:lineRule="auto"/>
        <w:jc w:val="both"/>
        <w:rPr>
          <w:rFonts w:ascii="Cambria" w:hAnsi="Cambria"/>
          <w:noProof/>
          <w:lang w:val="sr-Cyrl-RS" w:eastAsia="sr-Latn-RS"/>
        </w:rPr>
      </w:pPr>
    </w:p>
    <w:p w14:paraId="66660256" w14:textId="73F50007" w:rsidR="00E84625" w:rsidRPr="0000637B" w:rsidRDefault="00CA24BA" w:rsidP="00257545">
      <w:pPr>
        <w:pBdr>
          <w:top w:val="single" w:sz="4" w:space="1" w:color="auto"/>
          <w:left w:val="single" w:sz="4" w:space="4" w:color="auto"/>
          <w:bottom w:val="single" w:sz="4" w:space="1" w:color="auto"/>
          <w:right w:val="single" w:sz="4" w:space="4" w:color="auto"/>
        </w:pBdr>
        <w:shd w:val="clear" w:color="auto" w:fill="E1DFDF" w:themeFill="text2" w:themeFillTint="33"/>
        <w:tabs>
          <w:tab w:val="left" w:pos="5147"/>
        </w:tabs>
        <w:spacing w:line="240" w:lineRule="auto"/>
        <w:jc w:val="both"/>
        <w:rPr>
          <w:rFonts w:ascii="Cambria" w:hAnsi="Cambria"/>
          <w:noProof/>
          <w:lang w:val="sr-Cyrl-RS" w:eastAsia="sr-Latn-RS"/>
        </w:rPr>
      </w:pPr>
      <w:r>
        <w:rPr>
          <w:rFonts w:ascii="Cambria" w:hAnsi="Cambria"/>
          <w:noProof/>
          <w:lang w:val="sr-Cyrl-RS" w:eastAsia="sr-Latn-RS"/>
        </w:rPr>
        <w:t xml:space="preserve">     </w:t>
      </w:r>
      <w:r w:rsidR="00257545" w:rsidRPr="00257545">
        <w:rPr>
          <w:rFonts w:ascii="Cambria" w:hAnsi="Cambria"/>
          <w:noProof/>
          <w:lang w:val="sr-Cyrl-RS" w:eastAsia="sr-Latn-RS"/>
        </w:rPr>
        <w:t>Такође, 2/3 испитаника истиче да је подршка потребна и деци чији родитељи имају потешкоће да о њима брину (нпр. због сиромаштва, болести, насиља и других околности), односно 27,2% испитаника мисли да је подршка потребна деци која због понашања имају проблема у породици, школи или заједници.</w:t>
      </w:r>
    </w:p>
    <w:p w14:paraId="72747D39" w14:textId="77777777" w:rsidR="00E84625" w:rsidRPr="00CF64D5" w:rsidRDefault="00E84625" w:rsidP="00E84625">
      <w:pPr>
        <w:pBdr>
          <w:top w:val="single" w:sz="4" w:space="1" w:color="auto"/>
          <w:left w:val="single" w:sz="4" w:space="4" w:color="auto"/>
          <w:bottom w:val="single" w:sz="4" w:space="1" w:color="auto"/>
          <w:right w:val="single" w:sz="4" w:space="4" w:color="auto"/>
        </w:pBdr>
        <w:shd w:val="clear" w:color="auto" w:fill="E9E6E6" w:themeFill="accent5" w:themeFillTint="33"/>
        <w:tabs>
          <w:tab w:val="left" w:pos="5147"/>
        </w:tabs>
        <w:spacing w:line="240" w:lineRule="auto"/>
        <w:jc w:val="both"/>
        <w:rPr>
          <w:rFonts w:ascii="Cambria" w:hAnsi="Cambria"/>
          <w:noProof/>
          <w:color w:val="000000" w:themeColor="text1"/>
          <w:lang w:val="sr-Cyrl-RS" w:eastAsia="sr-Latn-RS"/>
        </w:rPr>
      </w:pPr>
    </w:p>
    <w:p w14:paraId="42446077" w14:textId="1CBBE5D7" w:rsidR="00E84625" w:rsidRDefault="00E84625" w:rsidP="00E84625">
      <w:pPr>
        <w:tabs>
          <w:tab w:val="left" w:pos="5147"/>
        </w:tabs>
        <w:spacing w:line="240" w:lineRule="auto"/>
        <w:jc w:val="both"/>
        <w:rPr>
          <w:rFonts w:ascii="Cambria" w:hAnsi="Cambria"/>
          <w:i/>
          <w:iCs/>
          <w:noProof/>
          <w:sz w:val="20"/>
          <w:szCs w:val="20"/>
          <w:lang w:val="sr-Cyrl-RS" w:eastAsia="sr-Latn-RS"/>
        </w:rPr>
      </w:pPr>
      <w:r w:rsidRPr="00A949C3">
        <w:rPr>
          <w:rFonts w:ascii="Cambria" w:hAnsi="Cambria"/>
          <w:i/>
          <w:iCs/>
          <w:noProof/>
          <w:sz w:val="20"/>
          <w:szCs w:val="20"/>
          <w:lang w:val="sr-Cyrl-RS" w:eastAsia="sr-Latn-RS"/>
        </w:rPr>
        <w:t>Извор: Извештај o резултатима мапирања потреба</w:t>
      </w:r>
      <w:r>
        <w:rPr>
          <w:rFonts w:ascii="Cambria" w:hAnsi="Cambria"/>
          <w:i/>
          <w:iCs/>
          <w:noProof/>
          <w:sz w:val="20"/>
          <w:szCs w:val="20"/>
          <w:lang w:val="sr-Cyrl-RS" w:eastAsia="sr-Latn-RS"/>
        </w:rPr>
        <w:t xml:space="preserve"> у области социјалне заштите са идентификацијом капацитета пружалаца услуга социјалне заштите на територији града </w:t>
      </w:r>
      <w:r w:rsidR="00257545">
        <w:rPr>
          <w:rFonts w:ascii="Cambria" w:hAnsi="Cambria"/>
          <w:i/>
          <w:iCs/>
          <w:noProof/>
          <w:sz w:val="20"/>
          <w:szCs w:val="20"/>
          <w:lang w:val="sr-Cyrl-RS" w:eastAsia="sr-Latn-RS"/>
        </w:rPr>
        <w:t>Вршца</w:t>
      </w:r>
      <w:r w:rsidRPr="00A949C3">
        <w:rPr>
          <w:rFonts w:ascii="Cambria" w:hAnsi="Cambria"/>
          <w:i/>
          <w:iCs/>
          <w:noProof/>
          <w:sz w:val="20"/>
          <w:szCs w:val="20"/>
          <w:lang w:val="sr-Cyrl-RS" w:eastAsia="sr-Latn-RS"/>
        </w:rPr>
        <w:t xml:space="preserve">, </w:t>
      </w:r>
      <w:r w:rsidR="00257545">
        <w:rPr>
          <w:rFonts w:ascii="Cambria" w:hAnsi="Cambria"/>
          <w:i/>
          <w:iCs/>
          <w:noProof/>
          <w:sz w:val="20"/>
          <w:szCs w:val="20"/>
          <w:lang w:val="sr-Cyrl-RS" w:eastAsia="sr-Latn-RS"/>
        </w:rPr>
        <w:t>фебруар</w:t>
      </w:r>
      <w:r w:rsidRPr="00A949C3">
        <w:rPr>
          <w:rFonts w:ascii="Cambria" w:hAnsi="Cambria"/>
          <w:i/>
          <w:iCs/>
          <w:noProof/>
          <w:sz w:val="20"/>
          <w:szCs w:val="20"/>
          <w:lang w:val="sr-Cyrl-RS" w:eastAsia="sr-Latn-RS"/>
        </w:rPr>
        <w:t xml:space="preserve"> 202</w:t>
      </w:r>
      <w:r w:rsidR="0039083D">
        <w:rPr>
          <w:rFonts w:ascii="Cambria" w:hAnsi="Cambria"/>
          <w:i/>
          <w:iCs/>
          <w:noProof/>
          <w:sz w:val="20"/>
          <w:szCs w:val="20"/>
          <w:lang w:val="sr-Cyrl-RS" w:eastAsia="sr-Latn-RS"/>
        </w:rPr>
        <w:t>6</w:t>
      </w:r>
      <w:r w:rsidRPr="00A949C3">
        <w:rPr>
          <w:rFonts w:ascii="Cambria" w:hAnsi="Cambria"/>
          <w:i/>
          <w:iCs/>
          <w:noProof/>
          <w:sz w:val="20"/>
          <w:szCs w:val="20"/>
          <w:lang w:val="sr-Cyrl-RS" w:eastAsia="sr-Latn-RS"/>
        </w:rPr>
        <w:t>.</w:t>
      </w:r>
    </w:p>
    <w:p w14:paraId="18E7FA5A" w14:textId="77777777" w:rsidR="00757332" w:rsidRPr="00C9214E" w:rsidRDefault="00757332" w:rsidP="00E84625">
      <w:pPr>
        <w:tabs>
          <w:tab w:val="left" w:pos="5147"/>
        </w:tabs>
        <w:spacing w:line="240" w:lineRule="auto"/>
        <w:jc w:val="both"/>
        <w:rPr>
          <w:rFonts w:ascii="Cambria" w:hAnsi="Cambria"/>
          <w:i/>
          <w:iCs/>
          <w:noProof/>
          <w:sz w:val="20"/>
          <w:szCs w:val="20"/>
          <w:lang w:val="sr-Cyrl-RS" w:eastAsia="sr-Latn-RS"/>
        </w:rPr>
      </w:pPr>
    </w:p>
    <w:p w14:paraId="2314B1C5" w14:textId="77777777" w:rsidR="00E14F3F" w:rsidRPr="00924EF1" w:rsidRDefault="00E14F3F" w:rsidP="00924EF1">
      <w:pPr>
        <w:tabs>
          <w:tab w:val="left" w:pos="5147"/>
        </w:tabs>
        <w:spacing w:line="240" w:lineRule="auto"/>
        <w:rPr>
          <w:rFonts w:ascii="Cambria" w:hAnsi="Cambria"/>
          <w:noProof/>
          <w:lang w:val="sr-Cyrl-RS" w:eastAsia="sr-Latn-RS"/>
        </w:rPr>
      </w:pPr>
    </w:p>
    <w:p w14:paraId="769D52DE" w14:textId="4D86577A" w:rsidR="00D963F1" w:rsidRPr="00FF414D" w:rsidRDefault="00D963F1" w:rsidP="00D963F1">
      <w:pPr>
        <w:tabs>
          <w:tab w:val="left" w:pos="5147"/>
        </w:tabs>
        <w:spacing w:line="240" w:lineRule="auto"/>
        <w:ind w:left="720"/>
        <w:rPr>
          <w:rFonts w:ascii="Cambria" w:hAnsi="Cambria"/>
          <w:b/>
          <w:bCs/>
          <w:noProof/>
          <w:color w:val="696464" w:themeColor="text2"/>
          <w:sz w:val="28"/>
          <w:szCs w:val="28"/>
          <w:lang w:val="sr-Cyrl-RS" w:eastAsia="sr-Latn-RS"/>
        </w:rPr>
      </w:pPr>
      <w:r w:rsidRPr="00FF414D">
        <w:rPr>
          <w:rFonts w:ascii="Cambria" w:hAnsi="Cambria"/>
          <w:b/>
          <w:bCs/>
          <w:noProof/>
          <w:color w:val="696464" w:themeColor="text2"/>
          <w:sz w:val="28"/>
          <w:szCs w:val="28"/>
          <w:lang w:val="sr-Cyrl-RS" w:eastAsia="sr-Latn-RS"/>
        </w:rPr>
        <w:t>3.3.1.</w:t>
      </w:r>
      <w:r w:rsidRPr="00FF414D">
        <w:rPr>
          <w:rFonts w:ascii="Cambria" w:hAnsi="Cambria"/>
          <w:b/>
          <w:bCs/>
          <w:noProof/>
          <w:color w:val="696464" w:themeColor="text2"/>
          <w:sz w:val="28"/>
          <w:szCs w:val="28"/>
          <w:lang w:val="sr-Latn-RS" w:eastAsia="sr-Latn-RS"/>
        </w:rPr>
        <w:t xml:space="preserve">2. </w:t>
      </w:r>
      <w:r w:rsidRPr="00FF414D">
        <w:rPr>
          <w:rFonts w:ascii="Cambria" w:hAnsi="Cambria"/>
          <w:b/>
          <w:bCs/>
          <w:noProof/>
          <w:color w:val="696464" w:themeColor="text2"/>
          <w:sz w:val="28"/>
          <w:szCs w:val="28"/>
          <w:lang w:val="sr-Cyrl-RS" w:eastAsia="sr-Latn-RS"/>
        </w:rPr>
        <w:t xml:space="preserve">Пунолетни корисници социјалне заштите </w:t>
      </w:r>
    </w:p>
    <w:p w14:paraId="2E30BA18" w14:textId="77777777" w:rsidR="008958AA" w:rsidRPr="008958AA" w:rsidRDefault="008958AA" w:rsidP="00CF0763">
      <w:pPr>
        <w:tabs>
          <w:tab w:val="left" w:pos="5147"/>
        </w:tabs>
        <w:spacing w:line="240" w:lineRule="auto"/>
        <w:ind w:left="720"/>
        <w:rPr>
          <w:rFonts w:ascii="Cambria" w:hAnsi="Cambria"/>
          <w:b/>
          <w:bCs/>
          <w:noProof/>
          <w:color w:val="6D6262" w:themeColor="accent5" w:themeShade="BF"/>
          <w:sz w:val="20"/>
          <w:szCs w:val="20"/>
          <w:lang w:val="sr-Cyrl-RS" w:eastAsia="sr-Latn-RS"/>
        </w:rPr>
      </w:pPr>
    </w:p>
    <w:p w14:paraId="645F5656" w14:textId="38D16EDB" w:rsidR="008958AA" w:rsidRPr="0062432F" w:rsidRDefault="008958AA" w:rsidP="00CF0763">
      <w:pPr>
        <w:tabs>
          <w:tab w:val="left" w:pos="5147"/>
        </w:tabs>
        <w:spacing w:line="240" w:lineRule="auto"/>
        <w:ind w:left="720"/>
        <w:rPr>
          <w:rFonts w:ascii="Cambria" w:hAnsi="Cambria"/>
          <w:b/>
          <w:bCs/>
          <w:noProof/>
          <w:color w:val="6D6262" w:themeColor="accent5" w:themeShade="BF"/>
          <w:sz w:val="20"/>
          <w:szCs w:val="20"/>
          <w:lang w:val="sr-Latn-RS" w:eastAsia="sr-Latn-RS"/>
        </w:rPr>
      </w:pPr>
    </w:p>
    <w:p w14:paraId="091C8430" w14:textId="460D2985" w:rsidR="00757332" w:rsidRPr="002F4BCC" w:rsidRDefault="009376EF" w:rsidP="00E1527B">
      <w:pPr>
        <w:tabs>
          <w:tab w:val="left" w:pos="5147"/>
        </w:tabs>
        <w:spacing w:line="240" w:lineRule="auto"/>
        <w:jc w:val="both"/>
        <w:rPr>
          <w:rFonts w:ascii="Cambria" w:hAnsi="Cambria"/>
          <w:b/>
          <w:bCs/>
          <w:color w:val="000000" w:themeColor="text1"/>
          <w:lang w:val="sr-Cyrl-RS"/>
        </w:rPr>
      </w:pPr>
      <w:r>
        <w:rPr>
          <w:rFonts w:ascii="Cambria" w:hAnsi="Cambria"/>
          <w:color w:val="000000" w:themeColor="text1"/>
          <w:lang w:val="sr-Cyrl-RS"/>
        </w:rPr>
        <w:t xml:space="preserve">       </w:t>
      </w:r>
      <w:r w:rsidRPr="002245EF">
        <w:rPr>
          <w:rFonts w:ascii="Cambria" w:hAnsi="Cambria"/>
          <w:color w:val="000000" w:themeColor="text1"/>
          <w:lang w:val="sr-Cyrl-RS"/>
        </w:rPr>
        <w:t>Пунолетни кори</w:t>
      </w:r>
      <w:r w:rsidR="00E1527B" w:rsidRPr="002245EF">
        <w:rPr>
          <w:rFonts w:ascii="Cambria" w:hAnsi="Cambria"/>
          <w:color w:val="000000" w:themeColor="text1"/>
          <w:lang w:val="sr-Cyrl-RS"/>
        </w:rPr>
        <w:t xml:space="preserve">сници чине </w:t>
      </w:r>
      <w:r w:rsidR="00757332">
        <w:rPr>
          <w:rFonts w:ascii="Cambria" w:hAnsi="Cambria"/>
          <w:color w:val="000000" w:themeColor="text1"/>
          <w:lang w:val="sr-Cyrl-RS"/>
        </w:rPr>
        <w:t>најбројнију категорију</w:t>
      </w:r>
      <w:r w:rsidR="00E1527B" w:rsidRPr="002245EF">
        <w:rPr>
          <w:rFonts w:ascii="Cambria" w:hAnsi="Cambria"/>
          <w:color w:val="000000" w:themeColor="text1"/>
          <w:lang w:val="sr-Cyrl-RS"/>
        </w:rPr>
        <w:t xml:space="preserve"> </w:t>
      </w:r>
      <w:r w:rsidR="002245EF" w:rsidRPr="002245EF">
        <w:rPr>
          <w:rFonts w:ascii="Cambria" w:hAnsi="Cambria"/>
          <w:color w:val="000000" w:themeColor="text1"/>
          <w:lang w:val="sr-Cyrl-RS"/>
        </w:rPr>
        <w:t>међу</w:t>
      </w:r>
      <w:r w:rsidR="00E1527B" w:rsidRPr="002245EF">
        <w:rPr>
          <w:rFonts w:ascii="Cambria" w:hAnsi="Cambria"/>
          <w:color w:val="000000" w:themeColor="text1"/>
          <w:lang w:val="sr-Cyrl-RS"/>
        </w:rPr>
        <w:t xml:space="preserve"> корисни</w:t>
      </w:r>
      <w:r w:rsidR="002245EF" w:rsidRPr="002245EF">
        <w:rPr>
          <w:rFonts w:ascii="Cambria" w:hAnsi="Cambria"/>
          <w:color w:val="000000" w:themeColor="text1"/>
          <w:lang w:val="sr-Cyrl-RS"/>
        </w:rPr>
        <w:t>цима</w:t>
      </w:r>
      <w:r w:rsidR="00E1527B" w:rsidRPr="002245EF">
        <w:rPr>
          <w:rFonts w:ascii="Cambria" w:hAnsi="Cambria"/>
          <w:color w:val="000000" w:themeColor="text1"/>
          <w:lang w:val="sr-Cyrl-RS"/>
        </w:rPr>
        <w:t xml:space="preserve"> права и услуга социјалне заштите у </w:t>
      </w:r>
      <w:r w:rsidR="002245EF">
        <w:rPr>
          <w:rFonts w:ascii="Cambria" w:hAnsi="Cambria"/>
          <w:color w:val="000000" w:themeColor="text1"/>
          <w:lang w:val="sr-Cyrl-RS"/>
        </w:rPr>
        <w:t xml:space="preserve">граду </w:t>
      </w:r>
      <w:r w:rsidR="005F7049">
        <w:rPr>
          <w:rFonts w:ascii="Cambria" w:hAnsi="Cambria"/>
          <w:color w:val="000000" w:themeColor="text1"/>
          <w:lang w:val="sr-Cyrl-RS"/>
        </w:rPr>
        <w:t>Вршцу</w:t>
      </w:r>
      <w:r w:rsidR="00FF414D">
        <w:rPr>
          <w:rFonts w:ascii="Cambria" w:hAnsi="Cambria"/>
          <w:color w:val="000000" w:themeColor="text1"/>
          <w:lang w:val="sr-Cyrl-RS"/>
        </w:rPr>
        <w:t xml:space="preserve">, а </w:t>
      </w:r>
      <w:r w:rsidR="002245EF">
        <w:rPr>
          <w:rFonts w:ascii="Cambria" w:hAnsi="Cambria"/>
          <w:color w:val="000000" w:themeColor="text1"/>
          <w:lang w:val="sr-Cyrl-RS"/>
        </w:rPr>
        <w:t xml:space="preserve">њихов удео је </w:t>
      </w:r>
      <w:r w:rsidR="00FF414D">
        <w:rPr>
          <w:rFonts w:ascii="Cambria" w:hAnsi="Cambria"/>
          <w:color w:val="000000" w:themeColor="text1"/>
          <w:lang w:val="sr-Cyrl-RS"/>
        </w:rPr>
        <w:t xml:space="preserve">у последње три године значајно порастао са 64,2% (2023) на 82,7% (2025) свих корисника. </w:t>
      </w:r>
      <w:r w:rsidR="00F46722">
        <w:rPr>
          <w:rFonts w:ascii="Cambria" w:hAnsi="Cambria"/>
          <w:color w:val="000000" w:themeColor="text1"/>
          <w:lang w:val="sr-Cyrl-RS"/>
        </w:rPr>
        <w:t>Ако</w:t>
      </w:r>
      <w:r w:rsidR="00757332">
        <w:rPr>
          <w:rFonts w:ascii="Cambria" w:hAnsi="Cambria"/>
          <w:color w:val="000000" w:themeColor="text1"/>
          <w:lang w:val="sr-Cyrl-RS"/>
        </w:rPr>
        <w:t xml:space="preserve"> разматрамо посебне корисничке групе унутар пунолетних лица на евиденцији ЦРС </w:t>
      </w:r>
      <w:r w:rsidR="00FF414D">
        <w:rPr>
          <w:rFonts w:ascii="Cambria" w:hAnsi="Cambria"/>
          <w:color w:val="000000" w:themeColor="text1"/>
          <w:lang w:val="sr-Cyrl-RS"/>
        </w:rPr>
        <w:t>Града Вршца</w:t>
      </w:r>
      <w:r w:rsidR="00613B45">
        <w:rPr>
          <w:rFonts w:ascii="Cambria" w:hAnsi="Cambria"/>
          <w:color w:val="000000" w:themeColor="text1"/>
          <w:lang w:val="sr-Cyrl-RS"/>
        </w:rPr>
        <w:t>,</w:t>
      </w:r>
      <w:r w:rsidR="00FF414D">
        <w:rPr>
          <w:rFonts w:ascii="Cambria" w:hAnsi="Cambria"/>
          <w:color w:val="000000" w:themeColor="text1"/>
          <w:lang w:val="sr-Cyrl-RS"/>
        </w:rPr>
        <w:t xml:space="preserve"> </w:t>
      </w:r>
      <w:r w:rsidR="00757332">
        <w:rPr>
          <w:rFonts w:ascii="Cambria" w:hAnsi="Cambria"/>
          <w:color w:val="000000" w:themeColor="text1"/>
          <w:lang w:val="sr-Cyrl-RS"/>
        </w:rPr>
        <w:t xml:space="preserve">уочава се да су </w:t>
      </w:r>
      <w:r w:rsidR="00757332" w:rsidRPr="002F4BCC">
        <w:rPr>
          <w:rFonts w:ascii="Cambria" w:hAnsi="Cambria"/>
          <w:b/>
          <w:bCs/>
          <w:color w:val="000000" w:themeColor="text1"/>
          <w:lang w:val="sr-Cyrl-RS"/>
        </w:rPr>
        <w:t>у периоду 202</w:t>
      </w:r>
      <w:r w:rsidR="002F4BCC" w:rsidRPr="002F4BCC">
        <w:rPr>
          <w:rFonts w:ascii="Cambria" w:hAnsi="Cambria"/>
          <w:b/>
          <w:bCs/>
          <w:color w:val="000000" w:themeColor="text1"/>
          <w:lang w:val="sr-Latn-RS"/>
        </w:rPr>
        <w:t>4</w:t>
      </w:r>
      <w:r w:rsidR="00F914DE">
        <w:rPr>
          <w:rFonts w:ascii="Cambria" w:hAnsi="Cambria"/>
          <w:b/>
          <w:bCs/>
          <w:color w:val="000000" w:themeColor="text1"/>
          <w:lang w:val="sr-Cyrl-RS"/>
        </w:rPr>
        <w:t>. и</w:t>
      </w:r>
      <w:r w:rsidR="00757332" w:rsidRPr="002F4BCC">
        <w:rPr>
          <w:rFonts w:ascii="Cambria" w:hAnsi="Cambria"/>
          <w:b/>
          <w:bCs/>
          <w:color w:val="000000" w:themeColor="text1"/>
          <w:lang w:val="sr-Cyrl-RS"/>
        </w:rPr>
        <w:t xml:space="preserve"> 202</w:t>
      </w:r>
      <w:r w:rsidR="002F4BCC" w:rsidRPr="002F4BCC">
        <w:rPr>
          <w:rFonts w:ascii="Cambria" w:hAnsi="Cambria"/>
          <w:b/>
          <w:bCs/>
          <w:color w:val="000000" w:themeColor="text1"/>
          <w:lang w:val="sr-Latn-RS"/>
        </w:rPr>
        <w:t>5</w:t>
      </w:r>
      <w:r w:rsidR="00757332" w:rsidRPr="002F4BCC">
        <w:rPr>
          <w:rFonts w:ascii="Cambria" w:hAnsi="Cambria"/>
          <w:b/>
          <w:bCs/>
          <w:color w:val="000000" w:themeColor="text1"/>
          <w:lang w:val="sr-Cyrl-RS"/>
        </w:rPr>
        <w:t xml:space="preserve">. </w:t>
      </w:r>
      <w:r w:rsidR="00613B45">
        <w:rPr>
          <w:rFonts w:ascii="Cambria" w:hAnsi="Cambria"/>
          <w:b/>
          <w:bCs/>
          <w:color w:val="000000" w:themeColor="text1"/>
          <w:lang w:val="sr-Cyrl-RS"/>
        </w:rPr>
        <w:t xml:space="preserve">год. </w:t>
      </w:r>
      <w:r w:rsidR="00757332" w:rsidRPr="002F4BCC">
        <w:rPr>
          <w:rFonts w:ascii="Cambria" w:hAnsi="Cambria"/>
          <w:b/>
          <w:bCs/>
          <w:color w:val="000000" w:themeColor="text1"/>
          <w:lang w:val="sr-Cyrl-RS"/>
        </w:rPr>
        <w:t>биле најбројније: 1)</w:t>
      </w:r>
      <w:r w:rsidR="002F4BCC" w:rsidRPr="002F4BCC">
        <w:rPr>
          <w:rFonts w:ascii="Cambria" w:hAnsi="Cambria"/>
          <w:b/>
          <w:bCs/>
          <w:color w:val="000000" w:themeColor="text1"/>
          <w:lang w:val="sr-Latn-RS"/>
        </w:rPr>
        <w:t xml:space="preserve"> </w:t>
      </w:r>
      <w:r w:rsidR="002F4BCC" w:rsidRPr="002F4BCC">
        <w:rPr>
          <w:rFonts w:ascii="Cambria" w:hAnsi="Cambria"/>
          <w:b/>
          <w:bCs/>
          <w:color w:val="000000" w:themeColor="text1"/>
          <w:lang w:val="sr-Cyrl-RS"/>
        </w:rPr>
        <w:t>материјално угрожене особе</w:t>
      </w:r>
      <w:r w:rsidR="002F4BCC" w:rsidRPr="002F4BCC">
        <w:rPr>
          <w:rFonts w:ascii="Cambria" w:hAnsi="Cambria"/>
          <w:b/>
          <w:bCs/>
          <w:color w:val="000000" w:themeColor="text1"/>
          <w:lang w:val="sr-Latn-RS"/>
        </w:rPr>
        <w:t>, 2)</w:t>
      </w:r>
      <w:r w:rsidR="00757332" w:rsidRPr="002F4BCC">
        <w:rPr>
          <w:rFonts w:ascii="Cambria" w:hAnsi="Cambria"/>
          <w:b/>
          <w:bCs/>
          <w:color w:val="000000" w:themeColor="text1"/>
          <w:lang w:val="sr-Cyrl-RS"/>
        </w:rPr>
        <w:t xml:space="preserve"> особе са </w:t>
      </w:r>
      <w:r w:rsidR="002F4BCC" w:rsidRPr="002F4BCC">
        <w:rPr>
          <w:rFonts w:ascii="Cambria" w:hAnsi="Cambria"/>
          <w:b/>
          <w:bCs/>
          <w:color w:val="000000" w:themeColor="text1"/>
          <w:lang w:val="sr-Cyrl-RS"/>
        </w:rPr>
        <w:t xml:space="preserve">инвалидитетом и </w:t>
      </w:r>
      <w:r w:rsidR="00F46722" w:rsidRPr="002F4BCC">
        <w:rPr>
          <w:rFonts w:ascii="Cambria" w:hAnsi="Cambria"/>
          <w:b/>
          <w:bCs/>
          <w:color w:val="000000" w:themeColor="text1"/>
          <w:lang w:val="sr-Cyrl-RS"/>
        </w:rPr>
        <w:t>3)</w:t>
      </w:r>
      <w:r w:rsidR="002F4BCC" w:rsidRPr="002F4BCC">
        <w:rPr>
          <w:rFonts w:ascii="Cambria" w:hAnsi="Cambria"/>
          <w:b/>
          <w:bCs/>
          <w:color w:val="000000" w:themeColor="text1"/>
          <w:lang w:val="sr-Cyrl-RS"/>
        </w:rPr>
        <w:t xml:space="preserve"> особе којима је потребан смештај.</w:t>
      </w:r>
    </w:p>
    <w:p w14:paraId="3DFE85A6" w14:textId="77777777" w:rsidR="005F7049" w:rsidRDefault="005F7049" w:rsidP="002F4BCC">
      <w:pPr>
        <w:tabs>
          <w:tab w:val="left" w:pos="5147"/>
        </w:tabs>
        <w:spacing w:line="240" w:lineRule="auto"/>
        <w:rPr>
          <w:rFonts w:ascii="Cambria" w:hAnsi="Cambria"/>
          <w:b/>
          <w:bCs/>
          <w:i/>
          <w:iCs/>
          <w:color w:val="FF0000"/>
          <w:sz w:val="20"/>
          <w:szCs w:val="20"/>
          <w:lang w:val="sr-Cyrl-RS"/>
        </w:rPr>
      </w:pPr>
    </w:p>
    <w:p w14:paraId="6E0106D6" w14:textId="01FE9F26" w:rsidR="002F4BCC" w:rsidRPr="00F914DE" w:rsidRDefault="004344C3" w:rsidP="00F914DE">
      <w:pPr>
        <w:tabs>
          <w:tab w:val="left" w:pos="5147"/>
        </w:tabs>
        <w:spacing w:line="240" w:lineRule="auto"/>
        <w:jc w:val="both"/>
        <w:rPr>
          <w:rFonts w:ascii="Cambria" w:hAnsi="Cambria"/>
          <w:b/>
          <w:bCs/>
          <w:i/>
          <w:iCs/>
          <w:color w:val="FF0000"/>
          <w:sz w:val="20"/>
          <w:szCs w:val="20"/>
          <w:lang w:val="sr-Cyrl-RS"/>
        </w:rPr>
      </w:pPr>
      <w:r>
        <w:rPr>
          <w:rFonts w:ascii="Cambria" w:hAnsi="Cambria"/>
          <w:b/>
          <w:bCs/>
          <w:noProof/>
          <w:color w:val="000000" w:themeColor="text1"/>
          <w:lang w:val="sr-Cyrl-RS" w:eastAsia="sr-Latn-RS"/>
        </w:rPr>
        <w:t xml:space="preserve">       </w:t>
      </w:r>
      <w:r w:rsidRPr="002A5E46">
        <w:rPr>
          <w:rFonts w:ascii="Cambria" w:hAnsi="Cambria"/>
          <w:b/>
          <w:bCs/>
          <w:noProof/>
          <w:color w:val="000000" w:themeColor="text1"/>
          <w:lang w:val="sr-Cyrl-RS" w:eastAsia="sr-Latn-RS"/>
        </w:rPr>
        <w:t xml:space="preserve">Међу пунолетним корисницима највећи број чине материјално угрожене особе </w:t>
      </w:r>
      <w:r w:rsidRPr="002A5E46">
        <w:rPr>
          <w:rFonts w:ascii="Cambria" w:hAnsi="Cambria"/>
          <w:noProof/>
          <w:color w:val="000000" w:themeColor="text1"/>
          <w:lang w:val="sr-Cyrl-RS" w:eastAsia="sr-Latn-RS"/>
        </w:rPr>
        <w:t>и њих је у 2025. години било 4</w:t>
      </w:r>
      <w:r>
        <w:rPr>
          <w:rFonts w:ascii="Cambria" w:hAnsi="Cambria"/>
          <w:noProof/>
          <w:color w:val="000000" w:themeColor="text1"/>
          <w:lang w:val="sr-Cyrl-RS" w:eastAsia="sr-Latn-RS"/>
        </w:rPr>
        <w:t>.</w:t>
      </w:r>
      <w:r w:rsidRPr="002A5E46">
        <w:rPr>
          <w:rFonts w:ascii="Cambria" w:hAnsi="Cambria"/>
          <w:noProof/>
          <w:color w:val="000000" w:themeColor="text1"/>
          <w:lang w:val="sr-Cyrl-RS" w:eastAsia="sr-Latn-RS"/>
        </w:rPr>
        <w:t>120, односно ¾ свих пунолетних корисника (75,9%).</w:t>
      </w:r>
      <w:r>
        <w:rPr>
          <w:rFonts w:ascii="Cambria" w:hAnsi="Cambria"/>
          <w:noProof/>
          <w:color w:val="000000" w:themeColor="text1"/>
          <w:lang w:val="sr-Cyrl-RS" w:eastAsia="sr-Latn-RS"/>
        </w:rPr>
        <w:t xml:space="preserve">  Трећину материјално угрожених корисника чине лица старија од 65 година (33,3%), а међу њима је чак 253 особе старије од 80 година (18,4%). Међу материјално </w:t>
      </w:r>
      <w:r>
        <w:rPr>
          <w:rFonts w:ascii="Cambria" w:hAnsi="Cambria"/>
          <w:noProof/>
          <w:color w:val="000000" w:themeColor="text1"/>
          <w:lang w:val="sr-Cyrl-RS" w:eastAsia="sr-Latn-RS"/>
        </w:rPr>
        <w:lastRenderedPageBreak/>
        <w:t>угроженим лицима има и младих узраста од 18 до 25 година, и њихов удео се у последње две године кретао од 25,5% до 30%.</w:t>
      </w:r>
    </w:p>
    <w:p w14:paraId="3B3129B0" w14:textId="6E385490" w:rsidR="00D00247" w:rsidRDefault="0062740A" w:rsidP="0021414F">
      <w:pPr>
        <w:tabs>
          <w:tab w:val="left" w:pos="5147"/>
        </w:tabs>
        <w:spacing w:line="240" w:lineRule="auto"/>
        <w:rPr>
          <w:rFonts w:ascii="Cambria" w:hAnsi="Cambria"/>
          <w:b/>
          <w:bCs/>
          <w:noProof/>
          <w:color w:val="6D6262" w:themeColor="accent5" w:themeShade="BF"/>
          <w:lang w:val="sr-Cyrl-RS" w:eastAsia="sr-Latn-RS"/>
        </w:rPr>
      </w:pPr>
      <w:bookmarkStart w:id="16" w:name="_Hlk194947743"/>
      <w:r w:rsidRPr="0062740A">
        <w:rPr>
          <w:rFonts w:ascii="Cambria" w:hAnsi="Cambria"/>
          <w:i/>
          <w:iCs/>
          <w:color w:val="000000" w:themeColor="text1"/>
          <w:sz w:val="20"/>
          <w:szCs w:val="20"/>
          <w:lang w:val="sr-Cyrl-RS"/>
        </w:rPr>
        <w:t xml:space="preserve">Табела </w:t>
      </w:r>
      <w:r w:rsidR="00195570">
        <w:rPr>
          <w:rFonts w:ascii="Cambria" w:hAnsi="Cambria"/>
          <w:i/>
          <w:iCs/>
          <w:color w:val="000000" w:themeColor="text1"/>
          <w:sz w:val="20"/>
          <w:szCs w:val="20"/>
          <w:lang w:val="sr-Cyrl-RS"/>
        </w:rPr>
        <w:t>9</w:t>
      </w:r>
      <w:r w:rsidRPr="0062740A">
        <w:rPr>
          <w:rFonts w:ascii="Cambria" w:hAnsi="Cambria"/>
          <w:i/>
          <w:iCs/>
          <w:color w:val="000000" w:themeColor="text1"/>
          <w:sz w:val="20"/>
          <w:szCs w:val="20"/>
          <w:lang w:val="sr-Cyrl-RS"/>
        </w:rPr>
        <w:t xml:space="preserve">: Тренд </w:t>
      </w:r>
      <w:r w:rsidRPr="00D963F1">
        <w:rPr>
          <w:rFonts w:ascii="Cambria" w:hAnsi="Cambria"/>
          <w:i/>
          <w:iCs/>
          <w:sz w:val="20"/>
          <w:szCs w:val="20"/>
          <w:lang w:val="sr-Cyrl-RS"/>
        </w:rPr>
        <w:t xml:space="preserve">пунолетних корисника </w:t>
      </w:r>
      <w:r w:rsidR="00195570">
        <w:rPr>
          <w:rFonts w:ascii="Cambria" w:hAnsi="Cambria"/>
          <w:i/>
          <w:iCs/>
          <w:sz w:val="20"/>
          <w:szCs w:val="20"/>
          <w:lang w:val="sr-Cyrl-RS"/>
        </w:rPr>
        <w:t>на</w:t>
      </w:r>
      <w:r w:rsidR="0021414F">
        <w:rPr>
          <w:rFonts w:ascii="Cambria" w:hAnsi="Cambria"/>
          <w:i/>
          <w:iCs/>
          <w:sz w:val="20"/>
          <w:szCs w:val="20"/>
          <w:lang w:val="sr-Cyrl-RS"/>
        </w:rPr>
        <w:t xml:space="preserve"> евиденцији</w:t>
      </w:r>
      <w:r w:rsidRPr="00D963F1">
        <w:rPr>
          <w:rFonts w:ascii="Cambria" w:hAnsi="Cambria"/>
          <w:i/>
          <w:iCs/>
          <w:sz w:val="20"/>
          <w:szCs w:val="20"/>
          <w:lang w:val="sr-Cyrl-RS"/>
        </w:rPr>
        <w:t xml:space="preserve"> ЦСР према корисничким групама и старости</w:t>
      </w:r>
      <w:r w:rsidR="009376EF">
        <w:rPr>
          <w:rFonts w:ascii="Cambria" w:hAnsi="Cambria"/>
          <w:i/>
          <w:iCs/>
          <w:sz w:val="20"/>
          <w:szCs w:val="20"/>
          <w:lang w:val="en-GB"/>
        </w:rPr>
        <w:t xml:space="preserve"> </w:t>
      </w:r>
    </w:p>
    <w:tbl>
      <w:tblPr>
        <w:tblStyle w:val="GridTable2"/>
        <w:tblW w:w="10075" w:type="dxa"/>
        <w:tblInd w:w="-426" w:type="dxa"/>
        <w:tblLayout w:type="fixed"/>
        <w:tblLook w:val="04A0" w:firstRow="1" w:lastRow="0" w:firstColumn="1" w:lastColumn="0" w:noHBand="0" w:noVBand="1"/>
      </w:tblPr>
      <w:tblGrid>
        <w:gridCol w:w="2092"/>
        <w:gridCol w:w="950"/>
        <w:gridCol w:w="759"/>
        <w:gridCol w:w="759"/>
        <w:gridCol w:w="759"/>
        <w:gridCol w:w="779"/>
        <w:gridCol w:w="744"/>
        <w:gridCol w:w="759"/>
        <w:gridCol w:w="759"/>
        <w:gridCol w:w="759"/>
        <w:gridCol w:w="956"/>
      </w:tblGrid>
      <w:tr w:rsidR="0062740A" w:rsidRPr="008958AA" w14:paraId="5961FB76" w14:textId="77777777" w:rsidTr="004344C3">
        <w:trPr>
          <w:cnfStyle w:val="100000000000" w:firstRow="1" w:lastRow="0" w:firstColumn="0" w:lastColumn="0" w:oddVBand="0" w:evenVBand="0" w:oddHBand="0"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2092" w:type="dxa"/>
            <w:vMerge w:val="restart"/>
            <w:shd w:val="clear" w:color="auto" w:fill="8B7B57" w:themeFill="background2" w:themeFillShade="80"/>
          </w:tcPr>
          <w:p w14:paraId="32767F56" w14:textId="77777777" w:rsidR="0062740A" w:rsidRDefault="0062740A" w:rsidP="008E04C0">
            <w:pPr>
              <w:jc w:val="center"/>
              <w:rPr>
                <w:rFonts w:ascii="Cambria" w:eastAsia="Times New Roman" w:hAnsi="Cambria" w:cs="Times New Roman"/>
                <w:b w:val="0"/>
                <w:bCs w:val="0"/>
                <w:color w:val="FFFFFF" w:themeColor="background1"/>
                <w:sz w:val="20"/>
                <w:szCs w:val="20"/>
                <w:lang w:val="sr-Cyrl-RS"/>
              </w:rPr>
            </w:pPr>
          </w:p>
          <w:p w14:paraId="004BAD2C" w14:textId="77777777" w:rsidR="0054353F" w:rsidRDefault="0054353F" w:rsidP="008E04C0">
            <w:pPr>
              <w:jc w:val="center"/>
              <w:rPr>
                <w:rFonts w:ascii="Cambria" w:eastAsia="Times New Roman" w:hAnsi="Cambria" w:cs="Times New Roman"/>
                <w:b w:val="0"/>
                <w:bCs w:val="0"/>
                <w:color w:val="FFFFFF" w:themeColor="background1"/>
                <w:sz w:val="20"/>
                <w:szCs w:val="20"/>
                <w:lang w:val="sr-Cyrl-RS"/>
              </w:rPr>
            </w:pPr>
          </w:p>
          <w:p w14:paraId="79194F0D" w14:textId="77777777" w:rsidR="0054353F" w:rsidRDefault="0054353F" w:rsidP="008E04C0">
            <w:pPr>
              <w:jc w:val="center"/>
              <w:rPr>
                <w:rFonts w:ascii="Cambria" w:eastAsia="Times New Roman" w:hAnsi="Cambria" w:cs="Times New Roman"/>
                <w:b w:val="0"/>
                <w:bCs w:val="0"/>
                <w:color w:val="FFFFFF" w:themeColor="background1"/>
                <w:sz w:val="20"/>
                <w:szCs w:val="20"/>
                <w:lang w:val="sr-Cyrl-RS"/>
              </w:rPr>
            </w:pPr>
          </w:p>
          <w:p w14:paraId="06FFD49F" w14:textId="723F1519" w:rsidR="0062740A" w:rsidRPr="00F31F66" w:rsidRDefault="0062740A" w:rsidP="008E04C0">
            <w:pPr>
              <w:jc w:val="center"/>
              <w:rPr>
                <w:rFonts w:ascii="Cambria" w:eastAsia="Times New Roman" w:hAnsi="Cambria" w:cs="Times New Roman"/>
                <w:color w:val="FFFFFF" w:themeColor="background1"/>
                <w:sz w:val="20"/>
                <w:szCs w:val="20"/>
                <w:lang w:val="sr-Cyrl-RS"/>
              </w:rPr>
            </w:pPr>
            <w:r w:rsidRPr="00F31F66">
              <w:rPr>
                <w:rFonts w:ascii="Cambria" w:eastAsia="Times New Roman" w:hAnsi="Cambria" w:cs="Times New Roman"/>
                <w:color w:val="FFFFFF" w:themeColor="background1"/>
                <w:sz w:val="20"/>
                <w:szCs w:val="20"/>
                <w:lang w:val="sr-Cyrl-RS"/>
              </w:rPr>
              <w:t>Корисничка група:</w:t>
            </w:r>
          </w:p>
        </w:tc>
        <w:tc>
          <w:tcPr>
            <w:tcW w:w="4006" w:type="dxa"/>
            <w:gridSpan w:val="5"/>
            <w:shd w:val="clear" w:color="auto" w:fill="A28E6A" w:themeFill="accent3"/>
          </w:tcPr>
          <w:p w14:paraId="1F8C8B17" w14:textId="380B6C42" w:rsidR="0062740A" w:rsidRPr="00F31F66" w:rsidRDefault="0062740A" w:rsidP="008E04C0">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b w:val="0"/>
                <w:bCs w:val="0"/>
                <w:color w:val="FFFFFF" w:themeColor="background1"/>
                <w:sz w:val="20"/>
                <w:szCs w:val="20"/>
                <w:lang w:val="sr-Cyrl-RS"/>
              </w:rPr>
            </w:pPr>
            <w:r w:rsidRPr="00F31F66">
              <w:rPr>
                <w:rFonts w:ascii="Cambria" w:eastAsia="Times New Roman" w:hAnsi="Cambria" w:cs="Times New Roman"/>
                <w:color w:val="FFFFFF" w:themeColor="background1"/>
                <w:sz w:val="20"/>
                <w:szCs w:val="20"/>
                <w:lang w:val="sr-Cyrl-RS"/>
              </w:rPr>
              <w:t>202</w:t>
            </w:r>
            <w:r w:rsidR="00FF414D">
              <w:rPr>
                <w:rFonts w:ascii="Cambria" w:eastAsia="Times New Roman" w:hAnsi="Cambria" w:cs="Times New Roman"/>
                <w:color w:val="FFFFFF" w:themeColor="background1"/>
                <w:sz w:val="20"/>
                <w:szCs w:val="20"/>
                <w:lang w:val="sr-Cyrl-RS"/>
              </w:rPr>
              <w:t>4</w:t>
            </w:r>
            <w:r w:rsidRPr="00F31F66">
              <w:rPr>
                <w:rFonts w:ascii="Cambria" w:eastAsia="Times New Roman" w:hAnsi="Cambria" w:cs="Times New Roman"/>
                <w:color w:val="FFFFFF" w:themeColor="background1"/>
                <w:sz w:val="20"/>
                <w:szCs w:val="20"/>
                <w:lang w:val="sr-Cyrl-RS"/>
              </w:rPr>
              <w:t>.</w:t>
            </w:r>
          </w:p>
        </w:tc>
        <w:tc>
          <w:tcPr>
            <w:tcW w:w="3977" w:type="dxa"/>
            <w:gridSpan w:val="5"/>
            <w:shd w:val="clear" w:color="auto" w:fill="006600"/>
          </w:tcPr>
          <w:p w14:paraId="6DC0B517" w14:textId="54422ED7" w:rsidR="0062740A" w:rsidRPr="00F31F66" w:rsidRDefault="0062740A" w:rsidP="008E04C0">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b w:val="0"/>
                <w:bCs w:val="0"/>
                <w:color w:val="FFFFFF" w:themeColor="background1"/>
                <w:sz w:val="20"/>
                <w:szCs w:val="20"/>
                <w:lang w:val="sr-Cyrl-RS"/>
              </w:rPr>
            </w:pPr>
            <w:r w:rsidRPr="00F31F66">
              <w:rPr>
                <w:rFonts w:ascii="Cambria" w:eastAsia="Times New Roman" w:hAnsi="Cambria" w:cs="Times New Roman"/>
                <w:color w:val="FFFFFF" w:themeColor="background1"/>
                <w:sz w:val="20"/>
                <w:szCs w:val="20"/>
                <w:lang w:val="sr-Cyrl-RS"/>
              </w:rPr>
              <w:t>202</w:t>
            </w:r>
            <w:r w:rsidR="00FF414D">
              <w:rPr>
                <w:rFonts w:ascii="Cambria" w:eastAsia="Times New Roman" w:hAnsi="Cambria" w:cs="Times New Roman"/>
                <w:color w:val="FFFFFF" w:themeColor="background1"/>
                <w:sz w:val="20"/>
                <w:szCs w:val="20"/>
                <w:lang w:val="sr-Cyrl-RS"/>
              </w:rPr>
              <w:t>5</w:t>
            </w:r>
            <w:r w:rsidRPr="00F31F66">
              <w:rPr>
                <w:rFonts w:ascii="Cambria" w:eastAsia="Times New Roman" w:hAnsi="Cambria" w:cs="Times New Roman"/>
                <w:color w:val="FFFFFF" w:themeColor="background1"/>
                <w:sz w:val="20"/>
                <w:szCs w:val="20"/>
                <w:lang w:val="sr-Cyrl-RS"/>
              </w:rPr>
              <w:t>.</w:t>
            </w:r>
          </w:p>
        </w:tc>
      </w:tr>
      <w:tr w:rsidR="004344C3" w:rsidRPr="008958AA" w14:paraId="760F4C02" w14:textId="77777777" w:rsidTr="004344C3">
        <w:trPr>
          <w:cnfStyle w:val="000000100000" w:firstRow="0" w:lastRow="0" w:firstColumn="0" w:lastColumn="0" w:oddVBand="0" w:evenVBand="0" w:oddHBand="1" w:evenHBand="0" w:firstRowFirstColumn="0" w:firstRowLastColumn="0" w:lastRowFirstColumn="0" w:lastRowLastColumn="0"/>
          <w:trHeight w:val="1016"/>
        </w:trPr>
        <w:tc>
          <w:tcPr>
            <w:cnfStyle w:val="001000000000" w:firstRow="0" w:lastRow="0" w:firstColumn="1" w:lastColumn="0" w:oddVBand="0" w:evenVBand="0" w:oddHBand="0" w:evenHBand="0" w:firstRowFirstColumn="0" w:firstRowLastColumn="0" w:lastRowFirstColumn="0" w:lastRowLastColumn="0"/>
            <w:tcW w:w="2092" w:type="dxa"/>
            <w:vMerge/>
            <w:shd w:val="clear" w:color="auto" w:fill="8B7B57" w:themeFill="background2" w:themeFillShade="80"/>
          </w:tcPr>
          <w:p w14:paraId="1EF8B7A2" w14:textId="77777777" w:rsidR="0062740A" w:rsidRPr="008958AA" w:rsidRDefault="0062740A" w:rsidP="00D963F1">
            <w:pPr>
              <w:rPr>
                <w:rFonts w:ascii="Cambria" w:eastAsia="Times New Roman" w:hAnsi="Cambria" w:cs="Times New Roman"/>
                <w:sz w:val="20"/>
                <w:szCs w:val="20"/>
                <w:lang w:val="sr-Cyrl-RS"/>
              </w:rPr>
            </w:pPr>
          </w:p>
        </w:tc>
        <w:tc>
          <w:tcPr>
            <w:tcW w:w="950" w:type="dxa"/>
            <w:shd w:val="clear" w:color="auto" w:fill="E1DFDF" w:themeFill="text2" w:themeFillTint="33"/>
            <w:textDirection w:val="btLr"/>
          </w:tcPr>
          <w:p w14:paraId="2370E9EF" w14:textId="4141CF9A" w:rsidR="0062740A" w:rsidRPr="00D00247" w:rsidRDefault="0062740A" w:rsidP="00D963F1">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noProof/>
                <w:sz w:val="20"/>
                <w:szCs w:val="20"/>
                <w:lang w:val="sr-Cyrl-RS"/>
              </w:rPr>
            </w:pPr>
            <w:r w:rsidRPr="00D00247">
              <w:rPr>
                <w:rFonts w:ascii="Cambria" w:eastAsia="Times New Roman" w:hAnsi="Cambria" w:cs="Calibri"/>
                <w:noProof/>
                <w:sz w:val="20"/>
                <w:szCs w:val="20"/>
                <w:lang w:val="sr-Cyrl-RS"/>
              </w:rPr>
              <w:t xml:space="preserve">Млади  </w:t>
            </w:r>
            <w:r w:rsidR="0054353F">
              <w:rPr>
                <w:rFonts w:ascii="Cambria" w:eastAsia="Times New Roman" w:hAnsi="Cambria" w:cs="Calibri"/>
                <w:noProof/>
                <w:sz w:val="20"/>
                <w:szCs w:val="20"/>
                <w:lang w:val="sr-Cyrl-RS"/>
              </w:rPr>
              <w:t>(18-25)</w:t>
            </w:r>
            <w:r w:rsidRPr="00D00247">
              <w:rPr>
                <w:rFonts w:ascii="Cambria" w:eastAsia="Times New Roman" w:hAnsi="Cambria" w:cs="Calibri"/>
                <w:noProof/>
                <w:sz w:val="20"/>
                <w:szCs w:val="20"/>
                <w:lang w:val="sr-Cyrl-RS"/>
              </w:rPr>
              <w:t xml:space="preserve">              </w:t>
            </w:r>
          </w:p>
        </w:tc>
        <w:tc>
          <w:tcPr>
            <w:tcW w:w="759" w:type="dxa"/>
            <w:shd w:val="clear" w:color="auto" w:fill="E1DFDF" w:themeFill="text2" w:themeFillTint="33"/>
            <w:textDirection w:val="btLr"/>
          </w:tcPr>
          <w:p w14:paraId="3A299089" w14:textId="1D08CC4A" w:rsidR="0062740A" w:rsidRPr="00D00247" w:rsidRDefault="0062740A" w:rsidP="00D963F1">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noProof/>
                <w:sz w:val="20"/>
                <w:szCs w:val="20"/>
                <w:lang w:val="sr-Cyrl-RS"/>
              </w:rPr>
            </w:pPr>
            <w:r w:rsidRPr="00D00247">
              <w:rPr>
                <w:rFonts w:ascii="Cambria" w:eastAsia="Times New Roman" w:hAnsi="Cambria" w:cs="Calibri"/>
                <w:noProof/>
                <w:sz w:val="20"/>
                <w:szCs w:val="20"/>
                <w:lang w:val="sr-Cyrl-RS"/>
              </w:rPr>
              <w:t>Одрасли</w:t>
            </w:r>
            <w:r w:rsidR="0054353F">
              <w:rPr>
                <w:rFonts w:ascii="Cambria" w:eastAsia="Times New Roman" w:hAnsi="Cambria" w:cs="Calibri"/>
                <w:noProof/>
                <w:sz w:val="20"/>
                <w:szCs w:val="20"/>
                <w:lang w:val="sr-Cyrl-RS"/>
              </w:rPr>
              <w:t xml:space="preserve"> (26-64)</w:t>
            </w:r>
            <w:r w:rsidRPr="00D00247">
              <w:rPr>
                <w:rFonts w:ascii="Cambria" w:eastAsia="Times New Roman" w:hAnsi="Cambria" w:cs="Calibri"/>
                <w:noProof/>
                <w:sz w:val="20"/>
                <w:szCs w:val="20"/>
                <w:lang w:val="sr-Cyrl-RS"/>
              </w:rPr>
              <w:t xml:space="preserve">      </w:t>
            </w:r>
          </w:p>
        </w:tc>
        <w:tc>
          <w:tcPr>
            <w:tcW w:w="759" w:type="dxa"/>
            <w:shd w:val="clear" w:color="auto" w:fill="E1DFDF" w:themeFill="text2" w:themeFillTint="33"/>
            <w:textDirection w:val="btLr"/>
          </w:tcPr>
          <w:p w14:paraId="34C4BD89" w14:textId="225DFC92" w:rsidR="0062740A" w:rsidRPr="00D00247" w:rsidRDefault="0062740A" w:rsidP="00D963F1">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noProof/>
                <w:sz w:val="20"/>
                <w:szCs w:val="20"/>
                <w:lang w:val="sr-Cyrl-RS"/>
              </w:rPr>
            </w:pPr>
            <w:r w:rsidRPr="00D00247">
              <w:rPr>
                <w:rFonts w:ascii="Cambria" w:eastAsia="Times New Roman" w:hAnsi="Cambria" w:cs="Calibri"/>
                <w:noProof/>
                <w:sz w:val="20"/>
                <w:szCs w:val="20"/>
                <w:lang w:val="sr-Cyrl-RS"/>
              </w:rPr>
              <w:t>Старији</w:t>
            </w:r>
            <w:r w:rsidR="0054353F">
              <w:rPr>
                <w:rFonts w:ascii="Cambria" w:eastAsia="Times New Roman" w:hAnsi="Cambria" w:cs="Calibri"/>
                <w:noProof/>
                <w:sz w:val="20"/>
                <w:szCs w:val="20"/>
                <w:lang w:val="sr-Cyrl-RS"/>
              </w:rPr>
              <w:t xml:space="preserve"> </w:t>
            </w:r>
            <w:r w:rsidR="0054353F" w:rsidRPr="00D00247">
              <w:rPr>
                <w:rFonts w:ascii="Cambria" w:eastAsia="Times New Roman" w:hAnsi="Cambria" w:cs="Calibri"/>
                <w:noProof/>
                <w:sz w:val="20"/>
                <w:szCs w:val="20"/>
                <w:lang w:val="sr-Cyrl-RS"/>
              </w:rPr>
              <w:t>(</w:t>
            </w:r>
            <w:r w:rsidR="0054353F">
              <w:rPr>
                <w:rFonts w:ascii="Cambria" w:eastAsia="Times New Roman" w:hAnsi="Cambria" w:cs="Calibri"/>
                <w:noProof/>
                <w:sz w:val="20"/>
                <w:szCs w:val="20"/>
                <w:lang w:val="sr-Cyrl-RS"/>
              </w:rPr>
              <w:t>65-79</w:t>
            </w:r>
            <w:r w:rsidR="0054353F" w:rsidRPr="00D00247">
              <w:rPr>
                <w:rFonts w:ascii="Cambria" w:eastAsia="Times New Roman" w:hAnsi="Cambria" w:cs="Calibri"/>
                <w:noProof/>
                <w:sz w:val="20"/>
                <w:szCs w:val="20"/>
                <w:lang w:val="sr-Cyrl-RS"/>
              </w:rPr>
              <w:t>)</w:t>
            </w:r>
            <w:r w:rsidRPr="00D00247">
              <w:rPr>
                <w:rFonts w:ascii="Cambria" w:eastAsia="Times New Roman" w:hAnsi="Cambria" w:cs="Calibri"/>
                <w:noProof/>
                <w:sz w:val="20"/>
                <w:szCs w:val="20"/>
                <w:lang w:val="sr-Cyrl-RS"/>
              </w:rPr>
              <w:t xml:space="preserve">            </w:t>
            </w:r>
          </w:p>
        </w:tc>
        <w:tc>
          <w:tcPr>
            <w:tcW w:w="759" w:type="dxa"/>
            <w:shd w:val="clear" w:color="auto" w:fill="E1DFDF" w:themeFill="text2" w:themeFillTint="33"/>
            <w:textDirection w:val="btLr"/>
          </w:tcPr>
          <w:p w14:paraId="7AA7F6D3" w14:textId="5D6FBA7C" w:rsidR="0062740A" w:rsidRPr="00D00247" w:rsidRDefault="0062740A" w:rsidP="00D963F1">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noProof/>
                <w:sz w:val="20"/>
                <w:szCs w:val="20"/>
                <w:lang w:val="sr-Cyrl-RS"/>
              </w:rPr>
            </w:pPr>
            <w:r w:rsidRPr="00D00247">
              <w:rPr>
                <w:rFonts w:ascii="Cambria" w:eastAsia="Times New Roman" w:hAnsi="Cambria" w:cs="Calibri"/>
                <w:noProof/>
                <w:sz w:val="20"/>
                <w:szCs w:val="20"/>
                <w:lang w:val="sr-Cyrl-RS"/>
              </w:rPr>
              <w:t xml:space="preserve">Старији           (преко 80) </w:t>
            </w:r>
          </w:p>
        </w:tc>
        <w:tc>
          <w:tcPr>
            <w:tcW w:w="777" w:type="dxa"/>
            <w:shd w:val="clear" w:color="auto" w:fill="A28E6A" w:themeFill="accent3"/>
            <w:textDirection w:val="btLr"/>
          </w:tcPr>
          <w:p w14:paraId="7160DA5F" w14:textId="52E10E4B" w:rsidR="0062740A" w:rsidRPr="00D00247" w:rsidRDefault="0062740A" w:rsidP="00D963F1">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
                <w:bCs/>
                <w:noProof/>
                <w:color w:val="FFFFFF" w:themeColor="background1"/>
                <w:lang w:val="sr-Cyrl-RS"/>
              </w:rPr>
            </w:pPr>
            <w:r w:rsidRPr="00D00247">
              <w:rPr>
                <w:rFonts w:ascii="Cambria" w:eastAsia="Times New Roman" w:hAnsi="Cambria" w:cs="Calibri"/>
                <w:b/>
                <w:bCs/>
                <w:noProof/>
                <w:color w:val="FFFFFF" w:themeColor="background1"/>
                <w:lang w:val="sr-Cyrl-RS"/>
              </w:rPr>
              <w:t>Укупно</w:t>
            </w:r>
          </w:p>
        </w:tc>
        <w:tc>
          <w:tcPr>
            <w:tcW w:w="744" w:type="dxa"/>
            <w:shd w:val="clear" w:color="auto" w:fill="E1DFDF" w:themeFill="text2" w:themeFillTint="33"/>
            <w:textDirection w:val="btLr"/>
          </w:tcPr>
          <w:p w14:paraId="2BA65ADC" w14:textId="62E57E4A" w:rsidR="0062740A" w:rsidRPr="00D00247" w:rsidRDefault="0062740A" w:rsidP="00D963F1">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noProof/>
                <w:sz w:val="20"/>
                <w:szCs w:val="20"/>
                <w:lang w:val="sr-Cyrl-RS"/>
              </w:rPr>
            </w:pPr>
            <w:r w:rsidRPr="00D00247">
              <w:rPr>
                <w:rFonts w:ascii="Cambria" w:eastAsia="Times New Roman" w:hAnsi="Cambria" w:cs="Calibri"/>
                <w:noProof/>
                <w:sz w:val="20"/>
                <w:szCs w:val="20"/>
                <w:lang w:val="sr-Cyrl-RS"/>
              </w:rPr>
              <w:t xml:space="preserve">Млади </w:t>
            </w:r>
            <w:r w:rsidR="0054353F">
              <w:rPr>
                <w:rFonts w:ascii="Cambria" w:eastAsia="Times New Roman" w:hAnsi="Cambria" w:cs="Calibri"/>
                <w:noProof/>
                <w:sz w:val="20"/>
                <w:szCs w:val="20"/>
                <w:lang w:val="sr-Cyrl-RS"/>
              </w:rPr>
              <w:t xml:space="preserve"> (18-25)</w:t>
            </w:r>
            <w:r w:rsidR="0054353F" w:rsidRPr="00D00247">
              <w:rPr>
                <w:rFonts w:ascii="Cambria" w:eastAsia="Times New Roman" w:hAnsi="Cambria" w:cs="Calibri"/>
                <w:noProof/>
                <w:sz w:val="20"/>
                <w:szCs w:val="20"/>
                <w:lang w:val="sr-Cyrl-RS"/>
              </w:rPr>
              <w:t xml:space="preserve">              </w:t>
            </w:r>
            <w:r w:rsidRPr="00D00247">
              <w:rPr>
                <w:rFonts w:ascii="Cambria" w:eastAsia="Times New Roman" w:hAnsi="Cambria" w:cs="Calibri"/>
                <w:noProof/>
                <w:sz w:val="20"/>
                <w:szCs w:val="20"/>
                <w:lang w:val="sr-Cyrl-RS"/>
              </w:rPr>
              <w:t xml:space="preserve">               </w:t>
            </w:r>
          </w:p>
        </w:tc>
        <w:tc>
          <w:tcPr>
            <w:tcW w:w="759" w:type="dxa"/>
            <w:shd w:val="clear" w:color="auto" w:fill="E1DFDF" w:themeFill="text2" w:themeFillTint="33"/>
            <w:textDirection w:val="btLr"/>
          </w:tcPr>
          <w:p w14:paraId="27F87693" w14:textId="05A42575" w:rsidR="0062740A" w:rsidRPr="00D00247" w:rsidRDefault="0062740A" w:rsidP="00D963F1">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noProof/>
                <w:sz w:val="20"/>
                <w:szCs w:val="20"/>
                <w:lang w:val="sr-Cyrl-RS"/>
              </w:rPr>
            </w:pPr>
            <w:r w:rsidRPr="00D00247">
              <w:rPr>
                <w:rFonts w:ascii="Cambria" w:eastAsia="Times New Roman" w:hAnsi="Cambria" w:cs="Calibri"/>
                <w:noProof/>
                <w:sz w:val="20"/>
                <w:szCs w:val="20"/>
                <w:lang w:val="sr-Cyrl-RS"/>
              </w:rPr>
              <w:t xml:space="preserve">Одрасли </w:t>
            </w:r>
            <w:r w:rsidR="0054353F">
              <w:rPr>
                <w:rFonts w:ascii="Cambria" w:eastAsia="Times New Roman" w:hAnsi="Cambria" w:cs="Calibri"/>
                <w:noProof/>
                <w:sz w:val="20"/>
                <w:szCs w:val="20"/>
                <w:lang w:val="sr-Cyrl-RS"/>
              </w:rPr>
              <w:t xml:space="preserve"> (26-64)</w:t>
            </w:r>
            <w:r w:rsidR="0054353F" w:rsidRPr="00D00247">
              <w:rPr>
                <w:rFonts w:ascii="Cambria" w:eastAsia="Times New Roman" w:hAnsi="Cambria" w:cs="Calibri"/>
                <w:noProof/>
                <w:sz w:val="20"/>
                <w:szCs w:val="20"/>
                <w:lang w:val="sr-Cyrl-RS"/>
              </w:rPr>
              <w:t xml:space="preserve"> </w:t>
            </w:r>
            <w:r w:rsidRPr="00D00247">
              <w:rPr>
                <w:rFonts w:ascii="Cambria" w:eastAsia="Times New Roman" w:hAnsi="Cambria" w:cs="Calibri"/>
                <w:noProof/>
                <w:sz w:val="20"/>
                <w:szCs w:val="20"/>
                <w:lang w:val="sr-Cyrl-RS"/>
              </w:rPr>
              <w:t xml:space="preserve">     </w:t>
            </w:r>
          </w:p>
        </w:tc>
        <w:tc>
          <w:tcPr>
            <w:tcW w:w="759" w:type="dxa"/>
            <w:shd w:val="clear" w:color="auto" w:fill="E1DFDF" w:themeFill="text2" w:themeFillTint="33"/>
            <w:textDirection w:val="btLr"/>
          </w:tcPr>
          <w:p w14:paraId="01E9B847" w14:textId="3510A85B" w:rsidR="0062740A" w:rsidRPr="00D00247" w:rsidRDefault="0062740A" w:rsidP="00D963F1">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noProof/>
                <w:sz w:val="20"/>
                <w:szCs w:val="20"/>
                <w:lang w:val="sr-Cyrl-RS"/>
              </w:rPr>
            </w:pPr>
            <w:r w:rsidRPr="00D00247">
              <w:rPr>
                <w:rFonts w:ascii="Cambria" w:eastAsia="Times New Roman" w:hAnsi="Cambria" w:cs="Calibri"/>
                <w:noProof/>
                <w:sz w:val="20"/>
                <w:szCs w:val="20"/>
                <w:lang w:val="sr-Cyrl-RS"/>
              </w:rPr>
              <w:t xml:space="preserve">Старији </w:t>
            </w:r>
            <w:r w:rsidR="0054353F">
              <w:rPr>
                <w:rFonts w:ascii="Cambria" w:eastAsia="Times New Roman" w:hAnsi="Cambria" w:cs="Calibri"/>
                <w:noProof/>
                <w:sz w:val="20"/>
                <w:szCs w:val="20"/>
                <w:lang w:val="sr-Cyrl-RS"/>
              </w:rPr>
              <w:t xml:space="preserve"> </w:t>
            </w:r>
            <w:r w:rsidR="0054353F" w:rsidRPr="00D00247">
              <w:rPr>
                <w:rFonts w:ascii="Cambria" w:eastAsia="Times New Roman" w:hAnsi="Cambria" w:cs="Calibri"/>
                <w:noProof/>
                <w:sz w:val="20"/>
                <w:szCs w:val="20"/>
                <w:lang w:val="sr-Cyrl-RS"/>
              </w:rPr>
              <w:t>(</w:t>
            </w:r>
            <w:r w:rsidR="0054353F">
              <w:rPr>
                <w:rFonts w:ascii="Cambria" w:eastAsia="Times New Roman" w:hAnsi="Cambria" w:cs="Calibri"/>
                <w:noProof/>
                <w:sz w:val="20"/>
                <w:szCs w:val="20"/>
                <w:lang w:val="sr-Cyrl-RS"/>
              </w:rPr>
              <w:t>65-79</w:t>
            </w:r>
            <w:r w:rsidR="0054353F" w:rsidRPr="00D00247">
              <w:rPr>
                <w:rFonts w:ascii="Cambria" w:eastAsia="Times New Roman" w:hAnsi="Cambria" w:cs="Calibri"/>
                <w:noProof/>
                <w:sz w:val="20"/>
                <w:szCs w:val="20"/>
                <w:lang w:val="sr-Cyrl-RS"/>
              </w:rPr>
              <w:t xml:space="preserve">) </w:t>
            </w:r>
            <w:r w:rsidRPr="00D00247">
              <w:rPr>
                <w:rFonts w:ascii="Cambria" w:eastAsia="Times New Roman" w:hAnsi="Cambria" w:cs="Calibri"/>
                <w:noProof/>
                <w:sz w:val="20"/>
                <w:szCs w:val="20"/>
                <w:lang w:val="sr-Cyrl-RS"/>
              </w:rPr>
              <w:t xml:space="preserve">            </w:t>
            </w:r>
          </w:p>
        </w:tc>
        <w:tc>
          <w:tcPr>
            <w:tcW w:w="759" w:type="dxa"/>
            <w:shd w:val="clear" w:color="auto" w:fill="E1DFDF" w:themeFill="text2" w:themeFillTint="33"/>
            <w:textDirection w:val="btLr"/>
          </w:tcPr>
          <w:p w14:paraId="7E4F2B38" w14:textId="3ED3F1C7" w:rsidR="0062740A" w:rsidRPr="00D00247" w:rsidRDefault="0062740A" w:rsidP="00D963F1">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noProof/>
                <w:sz w:val="20"/>
                <w:szCs w:val="20"/>
                <w:lang w:val="sr-Cyrl-RS"/>
              </w:rPr>
            </w:pPr>
            <w:r w:rsidRPr="00D00247">
              <w:rPr>
                <w:rFonts w:ascii="Cambria" w:eastAsia="Times New Roman" w:hAnsi="Cambria" w:cs="Calibri"/>
                <w:noProof/>
                <w:sz w:val="20"/>
                <w:szCs w:val="20"/>
                <w:lang w:val="sr-Cyrl-RS"/>
              </w:rPr>
              <w:t xml:space="preserve">Старији (преко 80)            </w:t>
            </w:r>
          </w:p>
        </w:tc>
        <w:tc>
          <w:tcPr>
            <w:tcW w:w="953" w:type="dxa"/>
            <w:shd w:val="clear" w:color="auto" w:fill="006600"/>
            <w:textDirection w:val="btLr"/>
          </w:tcPr>
          <w:p w14:paraId="52875C08" w14:textId="040E418F" w:rsidR="0062740A" w:rsidRPr="00D00247" w:rsidRDefault="0062740A" w:rsidP="00D963F1">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
                <w:bCs/>
                <w:noProof/>
                <w:color w:val="FFFFFF" w:themeColor="background1"/>
                <w:lang w:val="sr-Cyrl-RS"/>
              </w:rPr>
            </w:pPr>
            <w:r w:rsidRPr="00D00247">
              <w:rPr>
                <w:rFonts w:ascii="Cambria" w:eastAsia="Times New Roman" w:hAnsi="Cambria" w:cs="Calibri"/>
                <w:b/>
                <w:bCs/>
                <w:noProof/>
                <w:color w:val="FFFFFF" w:themeColor="background1"/>
                <w:lang w:val="sr-Cyrl-RS"/>
              </w:rPr>
              <w:t>Укупно</w:t>
            </w:r>
          </w:p>
        </w:tc>
      </w:tr>
      <w:tr w:rsidR="00195570" w:rsidRPr="008958AA" w14:paraId="02E8C9C3" w14:textId="77777777" w:rsidTr="004344C3">
        <w:trPr>
          <w:trHeight w:val="472"/>
        </w:trPr>
        <w:tc>
          <w:tcPr>
            <w:cnfStyle w:val="001000000000" w:firstRow="0" w:lastRow="0" w:firstColumn="1" w:lastColumn="0" w:oddVBand="0" w:evenVBand="0" w:oddHBand="0" w:evenHBand="0" w:firstRowFirstColumn="0" w:firstRowLastColumn="0" w:lastRowFirstColumn="0" w:lastRowLastColumn="0"/>
            <w:tcW w:w="2092" w:type="dxa"/>
            <w:shd w:val="clear" w:color="auto" w:fill="E1DFDF" w:themeFill="text2" w:themeFillTint="33"/>
          </w:tcPr>
          <w:p w14:paraId="43E3E089" w14:textId="33EAB76A" w:rsidR="00195570" w:rsidRPr="00D00247" w:rsidRDefault="00195570" w:rsidP="00195570">
            <w:pPr>
              <w:jc w:val="center"/>
              <w:rPr>
                <w:rFonts w:ascii="Cambria" w:eastAsia="Times New Roman" w:hAnsi="Cambria" w:cs="Times New Roman"/>
                <w:b w:val="0"/>
                <w:bCs w:val="0"/>
                <w:noProof/>
                <w:sz w:val="20"/>
                <w:szCs w:val="20"/>
                <w:lang w:val="sr-Cyrl-RS"/>
              </w:rPr>
            </w:pPr>
            <w:r w:rsidRPr="00D00247">
              <w:rPr>
                <w:rFonts w:ascii="Cambria" w:hAnsi="Cambria"/>
                <w:b w:val="0"/>
                <w:bCs w:val="0"/>
                <w:noProof/>
                <w:sz w:val="20"/>
                <w:szCs w:val="20"/>
                <w:lang w:val="sr-Cyrl-RS"/>
              </w:rPr>
              <w:t>Особе под старатељством</w:t>
            </w:r>
          </w:p>
        </w:tc>
        <w:tc>
          <w:tcPr>
            <w:tcW w:w="950" w:type="dxa"/>
          </w:tcPr>
          <w:p w14:paraId="1829D2B2" w14:textId="263D66AD" w:rsidR="00195570" w:rsidRPr="0062740A" w:rsidRDefault="00FF414D" w:rsidP="00195570">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33</w:t>
            </w:r>
          </w:p>
        </w:tc>
        <w:tc>
          <w:tcPr>
            <w:tcW w:w="759" w:type="dxa"/>
          </w:tcPr>
          <w:p w14:paraId="1784B1DC" w14:textId="523FAE26" w:rsidR="00195570" w:rsidRPr="0062740A" w:rsidRDefault="00B95EE9" w:rsidP="00195570">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38</w:t>
            </w:r>
          </w:p>
        </w:tc>
        <w:tc>
          <w:tcPr>
            <w:tcW w:w="759" w:type="dxa"/>
          </w:tcPr>
          <w:p w14:paraId="58A80B6E" w14:textId="1CC593EC" w:rsidR="00195570" w:rsidRPr="0062740A" w:rsidRDefault="00B95EE9" w:rsidP="00195570">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65</w:t>
            </w:r>
          </w:p>
        </w:tc>
        <w:tc>
          <w:tcPr>
            <w:tcW w:w="759" w:type="dxa"/>
          </w:tcPr>
          <w:p w14:paraId="41CB51E1" w14:textId="26723283" w:rsidR="00195570" w:rsidRPr="005534E8" w:rsidRDefault="005534E8" w:rsidP="00195570">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Latn-RS"/>
              </w:rPr>
            </w:pPr>
            <w:r>
              <w:rPr>
                <w:rFonts w:ascii="Cambria" w:eastAsia="Times New Roman" w:hAnsi="Cambria" w:cs="Times New Roman"/>
                <w:sz w:val="20"/>
                <w:szCs w:val="20"/>
                <w:lang w:val="sr-Latn-RS"/>
              </w:rPr>
              <w:t>35</w:t>
            </w:r>
          </w:p>
        </w:tc>
        <w:tc>
          <w:tcPr>
            <w:tcW w:w="777" w:type="dxa"/>
            <w:shd w:val="clear" w:color="auto" w:fill="A28E6A" w:themeFill="accent3"/>
          </w:tcPr>
          <w:p w14:paraId="3010F331" w14:textId="0A35FEBC" w:rsidR="00195570" w:rsidRPr="005534E8" w:rsidRDefault="005534E8" w:rsidP="00195570">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
                <w:bCs/>
                <w:color w:val="FFFFFF" w:themeColor="background1"/>
                <w:sz w:val="20"/>
                <w:szCs w:val="20"/>
                <w:lang w:val="sr-Latn-RS"/>
              </w:rPr>
            </w:pPr>
            <w:r>
              <w:rPr>
                <w:rFonts w:ascii="Cambria" w:eastAsia="Times New Roman" w:hAnsi="Cambria" w:cs="Times New Roman"/>
                <w:b/>
                <w:bCs/>
                <w:color w:val="FFFFFF" w:themeColor="background1"/>
                <w:sz w:val="20"/>
                <w:szCs w:val="20"/>
                <w:lang w:val="sr-Latn-RS"/>
              </w:rPr>
              <w:t>171</w:t>
            </w:r>
          </w:p>
        </w:tc>
        <w:tc>
          <w:tcPr>
            <w:tcW w:w="744" w:type="dxa"/>
          </w:tcPr>
          <w:p w14:paraId="154E5919" w14:textId="547A3954" w:rsidR="00195570" w:rsidRPr="005534E8" w:rsidRDefault="005534E8" w:rsidP="00195570">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Latn-RS"/>
              </w:rPr>
            </w:pPr>
            <w:r>
              <w:rPr>
                <w:rFonts w:ascii="Cambria" w:eastAsia="Times New Roman" w:hAnsi="Cambria" w:cs="Times New Roman"/>
                <w:sz w:val="20"/>
                <w:szCs w:val="20"/>
                <w:lang w:val="sr-Latn-RS"/>
              </w:rPr>
              <w:t>8</w:t>
            </w:r>
          </w:p>
        </w:tc>
        <w:tc>
          <w:tcPr>
            <w:tcW w:w="759" w:type="dxa"/>
          </w:tcPr>
          <w:p w14:paraId="79BCD3B1" w14:textId="522358CC" w:rsidR="00195570" w:rsidRPr="005534E8" w:rsidRDefault="005534E8" w:rsidP="00195570">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Latn-RS"/>
              </w:rPr>
            </w:pPr>
            <w:r>
              <w:rPr>
                <w:rFonts w:ascii="Cambria" w:eastAsia="Times New Roman" w:hAnsi="Cambria" w:cs="Times New Roman"/>
                <w:sz w:val="20"/>
                <w:szCs w:val="20"/>
                <w:lang w:val="sr-Latn-RS"/>
              </w:rPr>
              <w:t>58</w:t>
            </w:r>
          </w:p>
        </w:tc>
        <w:tc>
          <w:tcPr>
            <w:tcW w:w="759" w:type="dxa"/>
          </w:tcPr>
          <w:p w14:paraId="5C1235AB" w14:textId="65915FAB" w:rsidR="00195570" w:rsidRPr="005534E8" w:rsidRDefault="005534E8" w:rsidP="00195570">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Latn-RS"/>
              </w:rPr>
            </w:pPr>
            <w:r>
              <w:rPr>
                <w:rFonts w:ascii="Cambria" w:eastAsia="Times New Roman" w:hAnsi="Cambria" w:cs="Times New Roman"/>
                <w:sz w:val="20"/>
                <w:szCs w:val="20"/>
                <w:lang w:val="sr-Latn-RS"/>
              </w:rPr>
              <w:t>132</w:t>
            </w:r>
          </w:p>
        </w:tc>
        <w:tc>
          <w:tcPr>
            <w:tcW w:w="759" w:type="dxa"/>
          </w:tcPr>
          <w:p w14:paraId="41A1D170" w14:textId="26DA5C51" w:rsidR="00195570" w:rsidRPr="005534E8" w:rsidRDefault="005534E8" w:rsidP="00195570">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Latn-RS"/>
              </w:rPr>
            </w:pPr>
            <w:r>
              <w:rPr>
                <w:rFonts w:ascii="Cambria" w:eastAsia="Times New Roman" w:hAnsi="Cambria" w:cs="Times New Roman"/>
                <w:sz w:val="20"/>
                <w:szCs w:val="20"/>
                <w:lang w:val="sr-Latn-RS"/>
              </w:rPr>
              <w:t>30</w:t>
            </w:r>
          </w:p>
        </w:tc>
        <w:tc>
          <w:tcPr>
            <w:tcW w:w="953" w:type="dxa"/>
            <w:shd w:val="clear" w:color="auto" w:fill="006600"/>
          </w:tcPr>
          <w:p w14:paraId="77EC9A3D" w14:textId="5A08A741" w:rsidR="00195570" w:rsidRPr="005534E8" w:rsidRDefault="005534E8" w:rsidP="00195570">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
                <w:bCs/>
                <w:color w:val="FFFFFF" w:themeColor="background1"/>
                <w:sz w:val="20"/>
                <w:szCs w:val="20"/>
                <w:lang w:val="sr-Latn-RS"/>
              </w:rPr>
            </w:pPr>
            <w:r>
              <w:rPr>
                <w:rFonts w:ascii="Cambria" w:eastAsia="Times New Roman" w:hAnsi="Cambria" w:cs="Times New Roman"/>
                <w:b/>
                <w:bCs/>
                <w:color w:val="FFFFFF" w:themeColor="background1"/>
                <w:sz w:val="20"/>
                <w:szCs w:val="20"/>
                <w:lang w:val="sr-Latn-RS"/>
              </w:rPr>
              <w:t>228</w:t>
            </w:r>
          </w:p>
        </w:tc>
      </w:tr>
      <w:tr w:rsidR="00195570" w:rsidRPr="008958AA" w14:paraId="71DD36A6" w14:textId="77777777" w:rsidTr="004344C3">
        <w:trPr>
          <w:cnfStyle w:val="000000100000" w:firstRow="0" w:lastRow="0" w:firstColumn="0" w:lastColumn="0" w:oddVBand="0" w:evenVBand="0" w:oddHBand="1" w:evenHBand="0" w:firstRowFirstColumn="0" w:firstRowLastColumn="0" w:lastRowFirstColumn="0" w:lastRowLastColumn="0"/>
          <w:trHeight w:val="667"/>
        </w:trPr>
        <w:tc>
          <w:tcPr>
            <w:cnfStyle w:val="001000000000" w:firstRow="0" w:lastRow="0" w:firstColumn="1" w:lastColumn="0" w:oddVBand="0" w:evenVBand="0" w:oddHBand="0" w:evenHBand="0" w:firstRowFirstColumn="0" w:firstRowLastColumn="0" w:lastRowFirstColumn="0" w:lastRowLastColumn="0"/>
            <w:tcW w:w="2092" w:type="dxa"/>
            <w:shd w:val="clear" w:color="auto" w:fill="E1DFDF" w:themeFill="text2" w:themeFillTint="33"/>
          </w:tcPr>
          <w:p w14:paraId="3790E148" w14:textId="5327D700" w:rsidR="00195570" w:rsidRPr="00D00247" w:rsidRDefault="00195570" w:rsidP="00195570">
            <w:pPr>
              <w:jc w:val="center"/>
              <w:rPr>
                <w:rFonts w:ascii="Cambria" w:eastAsia="Times New Roman" w:hAnsi="Cambria" w:cs="Times New Roman"/>
                <w:b w:val="0"/>
                <w:bCs w:val="0"/>
                <w:noProof/>
                <w:sz w:val="20"/>
                <w:szCs w:val="20"/>
                <w:lang w:val="sr-Cyrl-RS"/>
              </w:rPr>
            </w:pPr>
            <w:r w:rsidRPr="00D00247">
              <w:rPr>
                <w:rFonts w:ascii="Cambria" w:hAnsi="Cambria"/>
                <w:b w:val="0"/>
                <w:bCs w:val="0"/>
                <w:noProof/>
                <w:sz w:val="20"/>
                <w:szCs w:val="20"/>
                <w:lang w:val="sr-Cyrl-RS"/>
              </w:rPr>
              <w:t>Жртве насиља, занемаренe особe и у ризику од занемаривања</w:t>
            </w:r>
          </w:p>
        </w:tc>
        <w:tc>
          <w:tcPr>
            <w:tcW w:w="950" w:type="dxa"/>
            <w:shd w:val="clear" w:color="auto" w:fill="auto"/>
          </w:tcPr>
          <w:p w14:paraId="4C1F5DC6" w14:textId="7C5430F8" w:rsidR="00195570" w:rsidRPr="005534E8" w:rsidRDefault="005534E8" w:rsidP="00195570">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sz w:val="20"/>
                <w:szCs w:val="20"/>
                <w:lang w:val="sr-Latn-RS"/>
              </w:rPr>
            </w:pPr>
            <w:r>
              <w:rPr>
                <w:rFonts w:ascii="Cambria" w:eastAsia="Times New Roman" w:hAnsi="Cambria" w:cs="Times New Roman"/>
                <w:sz w:val="20"/>
                <w:szCs w:val="20"/>
                <w:lang w:val="sr-Latn-RS"/>
              </w:rPr>
              <w:t>23</w:t>
            </w:r>
          </w:p>
        </w:tc>
        <w:tc>
          <w:tcPr>
            <w:tcW w:w="759" w:type="dxa"/>
            <w:shd w:val="clear" w:color="auto" w:fill="auto"/>
          </w:tcPr>
          <w:p w14:paraId="6A5D64DF" w14:textId="59F7D6B0" w:rsidR="00195570" w:rsidRPr="005534E8" w:rsidRDefault="005534E8" w:rsidP="00195570">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sz w:val="20"/>
                <w:szCs w:val="20"/>
                <w:lang w:val="sr-Latn-RS"/>
              </w:rPr>
            </w:pPr>
            <w:r>
              <w:rPr>
                <w:rFonts w:ascii="Cambria" w:eastAsia="Times New Roman" w:hAnsi="Cambria" w:cs="Times New Roman"/>
                <w:sz w:val="20"/>
                <w:szCs w:val="20"/>
                <w:lang w:val="sr-Latn-RS"/>
              </w:rPr>
              <w:t>128</w:t>
            </w:r>
          </w:p>
        </w:tc>
        <w:tc>
          <w:tcPr>
            <w:tcW w:w="759" w:type="dxa"/>
            <w:shd w:val="clear" w:color="auto" w:fill="auto"/>
          </w:tcPr>
          <w:p w14:paraId="1BF3A717" w14:textId="10AC2805" w:rsidR="00195570" w:rsidRPr="005534E8" w:rsidRDefault="005534E8" w:rsidP="00195570">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sz w:val="20"/>
                <w:szCs w:val="20"/>
                <w:lang w:val="sr-Latn-RS"/>
              </w:rPr>
            </w:pPr>
            <w:r>
              <w:rPr>
                <w:rFonts w:ascii="Cambria" w:eastAsia="Times New Roman" w:hAnsi="Cambria" w:cs="Times New Roman"/>
                <w:sz w:val="20"/>
                <w:szCs w:val="20"/>
                <w:lang w:val="sr-Latn-RS"/>
              </w:rPr>
              <w:t>16</w:t>
            </w:r>
          </w:p>
        </w:tc>
        <w:tc>
          <w:tcPr>
            <w:tcW w:w="759" w:type="dxa"/>
            <w:shd w:val="clear" w:color="auto" w:fill="auto"/>
          </w:tcPr>
          <w:p w14:paraId="6D5DDC4B" w14:textId="37880EC6" w:rsidR="00195570" w:rsidRPr="005534E8" w:rsidRDefault="005534E8" w:rsidP="00195570">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sz w:val="20"/>
                <w:szCs w:val="20"/>
                <w:lang w:val="sr-Latn-RS"/>
              </w:rPr>
            </w:pPr>
            <w:r>
              <w:rPr>
                <w:rFonts w:ascii="Cambria" w:eastAsia="Times New Roman" w:hAnsi="Cambria" w:cs="Times New Roman"/>
                <w:sz w:val="20"/>
                <w:szCs w:val="20"/>
                <w:lang w:val="sr-Latn-RS"/>
              </w:rPr>
              <w:t>0</w:t>
            </w:r>
          </w:p>
        </w:tc>
        <w:tc>
          <w:tcPr>
            <w:tcW w:w="777" w:type="dxa"/>
            <w:shd w:val="clear" w:color="auto" w:fill="A28E6A" w:themeFill="accent3"/>
          </w:tcPr>
          <w:p w14:paraId="44D91944" w14:textId="247A30DC" w:rsidR="00195570" w:rsidRPr="005534E8" w:rsidRDefault="005534E8" w:rsidP="00195570">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
                <w:bCs/>
                <w:color w:val="FFFFFF" w:themeColor="background1"/>
                <w:sz w:val="20"/>
                <w:szCs w:val="20"/>
                <w:lang w:val="sr-Latn-RS"/>
              </w:rPr>
            </w:pPr>
            <w:r>
              <w:rPr>
                <w:rFonts w:ascii="Cambria" w:eastAsia="Times New Roman" w:hAnsi="Cambria" w:cs="Times New Roman"/>
                <w:b/>
                <w:bCs/>
                <w:color w:val="FFFFFF" w:themeColor="background1"/>
                <w:sz w:val="20"/>
                <w:szCs w:val="20"/>
                <w:lang w:val="sr-Latn-RS"/>
              </w:rPr>
              <w:t>167</w:t>
            </w:r>
          </w:p>
        </w:tc>
        <w:tc>
          <w:tcPr>
            <w:tcW w:w="744" w:type="dxa"/>
            <w:shd w:val="clear" w:color="auto" w:fill="auto"/>
          </w:tcPr>
          <w:p w14:paraId="57AB0E75" w14:textId="70E70B00" w:rsidR="00195570" w:rsidRPr="005534E8" w:rsidRDefault="005534E8" w:rsidP="00195570">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sz w:val="20"/>
                <w:szCs w:val="20"/>
                <w:lang w:val="sr-Latn-RS"/>
              </w:rPr>
            </w:pPr>
            <w:r>
              <w:rPr>
                <w:rFonts w:ascii="Cambria" w:eastAsia="Times New Roman" w:hAnsi="Cambria" w:cs="Times New Roman"/>
                <w:sz w:val="20"/>
                <w:szCs w:val="20"/>
                <w:lang w:val="sr-Latn-RS"/>
              </w:rPr>
              <w:t>27</w:t>
            </w:r>
          </w:p>
        </w:tc>
        <w:tc>
          <w:tcPr>
            <w:tcW w:w="759" w:type="dxa"/>
            <w:shd w:val="clear" w:color="auto" w:fill="auto"/>
          </w:tcPr>
          <w:p w14:paraId="585686A7" w14:textId="7DB306B1" w:rsidR="00195570" w:rsidRPr="005534E8" w:rsidRDefault="005534E8" w:rsidP="00195570">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sz w:val="20"/>
                <w:szCs w:val="20"/>
                <w:lang w:val="sr-Latn-RS"/>
              </w:rPr>
            </w:pPr>
            <w:r>
              <w:rPr>
                <w:rFonts w:ascii="Cambria" w:eastAsia="Times New Roman" w:hAnsi="Cambria" w:cs="Times New Roman"/>
                <w:sz w:val="20"/>
                <w:szCs w:val="20"/>
                <w:lang w:val="sr-Latn-RS"/>
              </w:rPr>
              <w:t>144</w:t>
            </w:r>
          </w:p>
        </w:tc>
        <w:tc>
          <w:tcPr>
            <w:tcW w:w="759" w:type="dxa"/>
            <w:shd w:val="clear" w:color="auto" w:fill="auto"/>
          </w:tcPr>
          <w:p w14:paraId="0A78A0F1" w14:textId="2D9CC7C4" w:rsidR="00195570" w:rsidRPr="005534E8" w:rsidRDefault="005534E8" w:rsidP="00195570">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sz w:val="20"/>
                <w:szCs w:val="20"/>
                <w:lang w:val="sr-Latn-RS"/>
              </w:rPr>
            </w:pPr>
            <w:r>
              <w:rPr>
                <w:rFonts w:ascii="Cambria" w:eastAsia="Times New Roman" w:hAnsi="Cambria" w:cs="Times New Roman"/>
                <w:sz w:val="20"/>
                <w:szCs w:val="20"/>
                <w:lang w:val="sr-Latn-RS"/>
              </w:rPr>
              <w:t>25</w:t>
            </w:r>
          </w:p>
        </w:tc>
        <w:tc>
          <w:tcPr>
            <w:tcW w:w="759" w:type="dxa"/>
            <w:shd w:val="clear" w:color="auto" w:fill="auto"/>
          </w:tcPr>
          <w:p w14:paraId="50C30315" w14:textId="72A87C9F" w:rsidR="00195570" w:rsidRPr="005534E8" w:rsidRDefault="005534E8" w:rsidP="00195570">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sz w:val="20"/>
                <w:szCs w:val="20"/>
                <w:lang w:val="sr-Latn-RS"/>
              </w:rPr>
            </w:pPr>
            <w:r>
              <w:rPr>
                <w:rFonts w:ascii="Cambria" w:eastAsia="Times New Roman" w:hAnsi="Cambria" w:cs="Times New Roman"/>
                <w:sz w:val="20"/>
                <w:szCs w:val="20"/>
                <w:lang w:val="sr-Latn-RS"/>
              </w:rPr>
              <w:t>0</w:t>
            </w:r>
          </w:p>
        </w:tc>
        <w:tc>
          <w:tcPr>
            <w:tcW w:w="953" w:type="dxa"/>
            <w:shd w:val="clear" w:color="auto" w:fill="006600"/>
          </w:tcPr>
          <w:p w14:paraId="645A2C0C" w14:textId="4D31439C" w:rsidR="00195570" w:rsidRPr="005534E8" w:rsidRDefault="005534E8" w:rsidP="00195570">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
                <w:bCs/>
                <w:color w:val="FFFFFF" w:themeColor="background1"/>
                <w:sz w:val="20"/>
                <w:szCs w:val="20"/>
                <w:lang w:val="sr-Latn-RS"/>
              </w:rPr>
            </w:pPr>
            <w:r>
              <w:rPr>
                <w:rFonts w:ascii="Cambria" w:eastAsia="Times New Roman" w:hAnsi="Cambria" w:cs="Times New Roman"/>
                <w:b/>
                <w:bCs/>
                <w:color w:val="FFFFFF" w:themeColor="background1"/>
                <w:sz w:val="20"/>
                <w:szCs w:val="20"/>
                <w:lang w:val="sr-Latn-RS"/>
              </w:rPr>
              <w:t>196</w:t>
            </w:r>
          </w:p>
        </w:tc>
      </w:tr>
      <w:tr w:rsidR="00195570" w:rsidRPr="009376EF" w14:paraId="27E9D609" w14:textId="77777777" w:rsidTr="004344C3">
        <w:trPr>
          <w:trHeight w:val="289"/>
        </w:trPr>
        <w:tc>
          <w:tcPr>
            <w:cnfStyle w:val="001000000000" w:firstRow="0" w:lastRow="0" w:firstColumn="1" w:lastColumn="0" w:oddVBand="0" w:evenVBand="0" w:oddHBand="0" w:evenHBand="0" w:firstRowFirstColumn="0" w:firstRowLastColumn="0" w:lastRowFirstColumn="0" w:lastRowLastColumn="0"/>
            <w:tcW w:w="2092" w:type="dxa"/>
            <w:shd w:val="clear" w:color="auto" w:fill="E1DFDF" w:themeFill="text2" w:themeFillTint="33"/>
          </w:tcPr>
          <w:p w14:paraId="4E866E79" w14:textId="3A700732" w:rsidR="00195570" w:rsidRPr="00D00247" w:rsidRDefault="00195570" w:rsidP="00195570">
            <w:pPr>
              <w:jc w:val="center"/>
              <w:rPr>
                <w:rFonts w:ascii="Cambria" w:eastAsia="Times New Roman" w:hAnsi="Cambria" w:cs="Times New Roman"/>
                <w:b w:val="0"/>
                <w:bCs w:val="0"/>
                <w:noProof/>
                <w:sz w:val="20"/>
                <w:szCs w:val="20"/>
                <w:lang w:val="sr-Cyrl-RS"/>
              </w:rPr>
            </w:pPr>
            <w:r w:rsidRPr="00D00247">
              <w:rPr>
                <w:rFonts w:ascii="Cambria" w:hAnsi="Cambria"/>
                <w:b w:val="0"/>
                <w:bCs w:val="0"/>
                <w:noProof/>
                <w:sz w:val="20"/>
                <w:szCs w:val="20"/>
                <w:lang w:val="sr-Cyrl-RS"/>
              </w:rPr>
              <w:t>Особе које се споре око вршења родитељског права</w:t>
            </w:r>
          </w:p>
        </w:tc>
        <w:tc>
          <w:tcPr>
            <w:tcW w:w="950" w:type="dxa"/>
          </w:tcPr>
          <w:p w14:paraId="1648EEA7" w14:textId="5290B7A7" w:rsidR="00195570" w:rsidRPr="005534E8" w:rsidRDefault="005534E8" w:rsidP="00195570">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Latn-RS"/>
              </w:rPr>
            </w:pPr>
            <w:r>
              <w:rPr>
                <w:rFonts w:ascii="Cambria" w:eastAsia="Times New Roman" w:hAnsi="Cambria" w:cs="Times New Roman"/>
                <w:sz w:val="20"/>
                <w:szCs w:val="20"/>
                <w:lang w:val="sr-Latn-RS"/>
              </w:rPr>
              <w:t>48</w:t>
            </w:r>
          </w:p>
        </w:tc>
        <w:tc>
          <w:tcPr>
            <w:tcW w:w="759" w:type="dxa"/>
          </w:tcPr>
          <w:p w14:paraId="06F83637" w14:textId="4C58CAD4" w:rsidR="00195570" w:rsidRPr="005534E8" w:rsidRDefault="005534E8" w:rsidP="00195570">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Latn-RS"/>
              </w:rPr>
            </w:pPr>
            <w:r>
              <w:rPr>
                <w:rFonts w:ascii="Cambria" w:eastAsia="Times New Roman" w:hAnsi="Cambria" w:cs="Times New Roman"/>
                <w:sz w:val="20"/>
                <w:szCs w:val="20"/>
                <w:lang w:val="sr-Latn-RS"/>
              </w:rPr>
              <w:t>59</w:t>
            </w:r>
          </w:p>
        </w:tc>
        <w:tc>
          <w:tcPr>
            <w:tcW w:w="759" w:type="dxa"/>
          </w:tcPr>
          <w:p w14:paraId="7B44A2A2" w14:textId="0569F984" w:rsidR="00195570" w:rsidRPr="005534E8" w:rsidRDefault="005534E8" w:rsidP="00195570">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Latn-RS"/>
              </w:rPr>
            </w:pPr>
            <w:r>
              <w:rPr>
                <w:rFonts w:ascii="Cambria" w:eastAsia="Times New Roman" w:hAnsi="Cambria" w:cs="Times New Roman"/>
                <w:sz w:val="20"/>
                <w:szCs w:val="20"/>
                <w:lang w:val="sr-Latn-RS"/>
              </w:rPr>
              <w:t>0</w:t>
            </w:r>
          </w:p>
        </w:tc>
        <w:tc>
          <w:tcPr>
            <w:tcW w:w="759" w:type="dxa"/>
          </w:tcPr>
          <w:p w14:paraId="13202C12" w14:textId="4D95EFE7" w:rsidR="00195570" w:rsidRPr="005534E8" w:rsidRDefault="005534E8" w:rsidP="00195570">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Latn-RS"/>
              </w:rPr>
            </w:pPr>
            <w:r>
              <w:rPr>
                <w:rFonts w:ascii="Cambria" w:eastAsia="Times New Roman" w:hAnsi="Cambria" w:cs="Times New Roman"/>
                <w:sz w:val="20"/>
                <w:szCs w:val="20"/>
                <w:lang w:val="sr-Latn-RS"/>
              </w:rPr>
              <w:t>0</w:t>
            </w:r>
          </w:p>
        </w:tc>
        <w:tc>
          <w:tcPr>
            <w:tcW w:w="777" w:type="dxa"/>
            <w:shd w:val="clear" w:color="auto" w:fill="A28E6A" w:themeFill="accent3"/>
          </w:tcPr>
          <w:p w14:paraId="544774E5" w14:textId="3984AC54" w:rsidR="00195570" w:rsidRPr="005534E8" w:rsidRDefault="005534E8" w:rsidP="00195570">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
                <w:bCs/>
                <w:color w:val="FFFFFF" w:themeColor="background1"/>
                <w:sz w:val="20"/>
                <w:szCs w:val="20"/>
                <w:lang w:val="sr-Latn-RS"/>
              </w:rPr>
            </w:pPr>
            <w:r>
              <w:rPr>
                <w:rFonts w:ascii="Cambria" w:eastAsia="Times New Roman" w:hAnsi="Cambria" w:cs="Times New Roman"/>
                <w:b/>
                <w:bCs/>
                <w:color w:val="FFFFFF" w:themeColor="background1"/>
                <w:sz w:val="20"/>
                <w:szCs w:val="20"/>
                <w:lang w:val="sr-Latn-RS"/>
              </w:rPr>
              <w:t>107</w:t>
            </w:r>
          </w:p>
        </w:tc>
        <w:tc>
          <w:tcPr>
            <w:tcW w:w="744" w:type="dxa"/>
          </w:tcPr>
          <w:p w14:paraId="545C6489" w14:textId="2BB75E5E" w:rsidR="00195570" w:rsidRPr="005534E8" w:rsidRDefault="005534E8" w:rsidP="00195570">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Latn-RS"/>
              </w:rPr>
            </w:pPr>
            <w:r>
              <w:rPr>
                <w:rFonts w:ascii="Cambria" w:eastAsia="Times New Roman" w:hAnsi="Cambria" w:cs="Times New Roman"/>
                <w:sz w:val="20"/>
                <w:szCs w:val="20"/>
                <w:lang w:val="sr-Latn-RS"/>
              </w:rPr>
              <w:t>36</w:t>
            </w:r>
          </w:p>
        </w:tc>
        <w:tc>
          <w:tcPr>
            <w:tcW w:w="759" w:type="dxa"/>
          </w:tcPr>
          <w:p w14:paraId="7789B275" w14:textId="474D6E2C" w:rsidR="00195570" w:rsidRPr="005534E8" w:rsidRDefault="005534E8" w:rsidP="00195570">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Latn-RS"/>
              </w:rPr>
            </w:pPr>
            <w:r>
              <w:rPr>
                <w:rFonts w:ascii="Cambria" w:eastAsia="Times New Roman" w:hAnsi="Cambria" w:cs="Times New Roman"/>
                <w:sz w:val="20"/>
                <w:szCs w:val="20"/>
                <w:lang w:val="sr-Latn-RS"/>
              </w:rPr>
              <w:t>56</w:t>
            </w:r>
          </w:p>
        </w:tc>
        <w:tc>
          <w:tcPr>
            <w:tcW w:w="759" w:type="dxa"/>
          </w:tcPr>
          <w:p w14:paraId="789038C6" w14:textId="00885864" w:rsidR="00195570" w:rsidRPr="005534E8" w:rsidRDefault="005534E8" w:rsidP="00195570">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Latn-RS"/>
              </w:rPr>
            </w:pPr>
            <w:r>
              <w:rPr>
                <w:rFonts w:ascii="Cambria" w:eastAsia="Times New Roman" w:hAnsi="Cambria" w:cs="Times New Roman"/>
                <w:sz w:val="20"/>
                <w:szCs w:val="20"/>
                <w:lang w:val="sr-Latn-RS"/>
              </w:rPr>
              <w:t>0</w:t>
            </w:r>
          </w:p>
        </w:tc>
        <w:tc>
          <w:tcPr>
            <w:tcW w:w="759" w:type="dxa"/>
          </w:tcPr>
          <w:p w14:paraId="4FDEF0F3" w14:textId="09B3B5F8" w:rsidR="00195570" w:rsidRPr="005534E8" w:rsidRDefault="005534E8" w:rsidP="00195570">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Latn-RS"/>
              </w:rPr>
            </w:pPr>
            <w:r>
              <w:rPr>
                <w:rFonts w:ascii="Cambria" w:eastAsia="Times New Roman" w:hAnsi="Cambria" w:cs="Times New Roman"/>
                <w:sz w:val="20"/>
                <w:szCs w:val="20"/>
                <w:lang w:val="sr-Latn-RS"/>
              </w:rPr>
              <w:t>0</w:t>
            </w:r>
          </w:p>
        </w:tc>
        <w:tc>
          <w:tcPr>
            <w:tcW w:w="953" w:type="dxa"/>
            <w:shd w:val="clear" w:color="auto" w:fill="006600"/>
          </w:tcPr>
          <w:p w14:paraId="36CE7F35" w14:textId="39749C74" w:rsidR="00195570" w:rsidRPr="005534E8" w:rsidRDefault="005534E8" w:rsidP="00195570">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
                <w:bCs/>
                <w:color w:val="FFFFFF" w:themeColor="background1"/>
                <w:sz w:val="20"/>
                <w:szCs w:val="20"/>
                <w:lang w:val="sr-Latn-RS"/>
              </w:rPr>
            </w:pPr>
            <w:r>
              <w:rPr>
                <w:rFonts w:ascii="Cambria" w:eastAsia="Times New Roman" w:hAnsi="Cambria" w:cs="Times New Roman"/>
                <w:b/>
                <w:bCs/>
                <w:color w:val="FFFFFF" w:themeColor="background1"/>
                <w:sz w:val="20"/>
                <w:szCs w:val="20"/>
                <w:lang w:val="sr-Latn-RS"/>
              </w:rPr>
              <w:t>92</w:t>
            </w:r>
          </w:p>
        </w:tc>
      </w:tr>
      <w:tr w:rsidR="00195570" w:rsidRPr="008958AA" w14:paraId="2F94C849" w14:textId="77777777" w:rsidTr="004344C3">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2092" w:type="dxa"/>
            <w:shd w:val="clear" w:color="auto" w:fill="E1DFDF" w:themeFill="text2" w:themeFillTint="33"/>
          </w:tcPr>
          <w:p w14:paraId="50C4EE7C" w14:textId="76D0EE17" w:rsidR="00195570" w:rsidRPr="00D00247" w:rsidRDefault="00195570" w:rsidP="00195570">
            <w:pPr>
              <w:jc w:val="center"/>
              <w:rPr>
                <w:rFonts w:ascii="Cambria" w:eastAsia="Times New Roman" w:hAnsi="Cambria" w:cs="Times New Roman"/>
                <w:b w:val="0"/>
                <w:bCs w:val="0"/>
                <w:noProof/>
                <w:sz w:val="20"/>
                <w:szCs w:val="20"/>
                <w:lang w:val="sr-Cyrl-RS"/>
              </w:rPr>
            </w:pPr>
            <w:r w:rsidRPr="00D00247">
              <w:rPr>
                <w:rFonts w:ascii="Cambria" w:hAnsi="Cambria"/>
                <w:b w:val="0"/>
                <w:bCs w:val="0"/>
                <w:noProof/>
                <w:sz w:val="20"/>
                <w:szCs w:val="20"/>
                <w:lang w:val="sr-Cyrl-RS"/>
              </w:rPr>
              <w:t>Особе са инвалидитетом</w:t>
            </w:r>
          </w:p>
        </w:tc>
        <w:tc>
          <w:tcPr>
            <w:tcW w:w="950" w:type="dxa"/>
            <w:shd w:val="clear" w:color="auto" w:fill="auto"/>
          </w:tcPr>
          <w:p w14:paraId="2DFDF55F" w14:textId="093A3EE7" w:rsidR="00195570" w:rsidRPr="005534E8" w:rsidRDefault="005534E8" w:rsidP="00195570">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sz w:val="20"/>
                <w:szCs w:val="20"/>
                <w:lang w:val="sr-Latn-RS"/>
              </w:rPr>
            </w:pPr>
            <w:r>
              <w:rPr>
                <w:rFonts w:ascii="Cambria" w:eastAsia="Times New Roman" w:hAnsi="Cambria" w:cs="Times New Roman"/>
                <w:sz w:val="20"/>
                <w:szCs w:val="20"/>
                <w:lang w:val="sr-Latn-RS"/>
              </w:rPr>
              <w:t>44</w:t>
            </w:r>
          </w:p>
        </w:tc>
        <w:tc>
          <w:tcPr>
            <w:tcW w:w="759" w:type="dxa"/>
            <w:shd w:val="clear" w:color="auto" w:fill="auto"/>
          </w:tcPr>
          <w:p w14:paraId="02BB0DB0" w14:textId="02D8A399" w:rsidR="00195570" w:rsidRPr="005534E8" w:rsidRDefault="005534E8" w:rsidP="00195570">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sz w:val="20"/>
                <w:szCs w:val="20"/>
                <w:lang w:val="sr-Latn-RS"/>
              </w:rPr>
            </w:pPr>
            <w:r>
              <w:rPr>
                <w:rFonts w:ascii="Cambria" w:eastAsia="Times New Roman" w:hAnsi="Cambria" w:cs="Times New Roman"/>
                <w:sz w:val="20"/>
                <w:szCs w:val="20"/>
                <w:lang w:val="sr-Latn-RS"/>
              </w:rPr>
              <w:t>37</w:t>
            </w:r>
          </w:p>
        </w:tc>
        <w:tc>
          <w:tcPr>
            <w:tcW w:w="759" w:type="dxa"/>
            <w:shd w:val="clear" w:color="auto" w:fill="auto"/>
          </w:tcPr>
          <w:p w14:paraId="5D08DA0C" w14:textId="027570BE" w:rsidR="00195570" w:rsidRPr="005534E8" w:rsidRDefault="005534E8" w:rsidP="00195570">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sz w:val="20"/>
                <w:szCs w:val="20"/>
                <w:lang w:val="sr-Latn-RS"/>
              </w:rPr>
            </w:pPr>
            <w:r>
              <w:rPr>
                <w:rFonts w:ascii="Cambria" w:eastAsia="Times New Roman" w:hAnsi="Cambria" w:cs="Times New Roman"/>
                <w:sz w:val="20"/>
                <w:szCs w:val="20"/>
                <w:lang w:val="sr-Latn-RS"/>
              </w:rPr>
              <w:t>160</w:t>
            </w:r>
          </w:p>
        </w:tc>
        <w:tc>
          <w:tcPr>
            <w:tcW w:w="759" w:type="dxa"/>
            <w:shd w:val="clear" w:color="auto" w:fill="auto"/>
          </w:tcPr>
          <w:p w14:paraId="37A1F8A5" w14:textId="3177C0F2" w:rsidR="00195570" w:rsidRPr="005534E8" w:rsidRDefault="005534E8" w:rsidP="00195570">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sz w:val="20"/>
                <w:szCs w:val="20"/>
                <w:lang w:val="sr-Latn-RS"/>
              </w:rPr>
            </w:pPr>
            <w:r>
              <w:rPr>
                <w:rFonts w:ascii="Cambria" w:eastAsia="Times New Roman" w:hAnsi="Cambria" w:cs="Times New Roman"/>
                <w:sz w:val="20"/>
                <w:szCs w:val="20"/>
                <w:lang w:val="sr-Latn-RS"/>
              </w:rPr>
              <w:t>130</w:t>
            </w:r>
          </w:p>
        </w:tc>
        <w:tc>
          <w:tcPr>
            <w:tcW w:w="777" w:type="dxa"/>
            <w:shd w:val="clear" w:color="auto" w:fill="A28E6A" w:themeFill="accent3"/>
          </w:tcPr>
          <w:p w14:paraId="5BCCAD34" w14:textId="1212C37E" w:rsidR="00195570" w:rsidRPr="005534E8" w:rsidRDefault="005534E8" w:rsidP="00195570">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
                <w:bCs/>
                <w:color w:val="FFFFFF" w:themeColor="background1"/>
                <w:sz w:val="20"/>
                <w:szCs w:val="20"/>
                <w:lang w:val="sr-Latn-RS"/>
              </w:rPr>
            </w:pPr>
            <w:r>
              <w:rPr>
                <w:rFonts w:ascii="Cambria" w:eastAsia="Times New Roman" w:hAnsi="Cambria" w:cs="Times New Roman"/>
                <w:b/>
                <w:bCs/>
                <w:color w:val="FFFFFF" w:themeColor="background1"/>
                <w:sz w:val="20"/>
                <w:szCs w:val="20"/>
                <w:lang w:val="sr-Latn-RS"/>
              </w:rPr>
              <w:t>371</w:t>
            </w:r>
          </w:p>
        </w:tc>
        <w:tc>
          <w:tcPr>
            <w:tcW w:w="744" w:type="dxa"/>
            <w:shd w:val="clear" w:color="auto" w:fill="auto"/>
          </w:tcPr>
          <w:p w14:paraId="561D86DF" w14:textId="2E28DBDF" w:rsidR="00195570" w:rsidRPr="005534E8" w:rsidRDefault="005534E8" w:rsidP="00195570">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sz w:val="20"/>
                <w:szCs w:val="20"/>
                <w:lang w:val="sr-Latn-RS"/>
              </w:rPr>
            </w:pPr>
            <w:r>
              <w:rPr>
                <w:rFonts w:ascii="Cambria" w:eastAsia="Times New Roman" w:hAnsi="Cambria" w:cs="Times New Roman"/>
                <w:sz w:val="20"/>
                <w:szCs w:val="20"/>
                <w:lang w:val="sr-Latn-RS"/>
              </w:rPr>
              <w:t>49</w:t>
            </w:r>
          </w:p>
        </w:tc>
        <w:tc>
          <w:tcPr>
            <w:tcW w:w="759" w:type="dxa"/>
            <w:shd w:val="clear" w:color="auto" w:fill="auto"/>
          </w:tcPr>
          <w:p w14:paraId="45CBF0D4" w14:textId="22C9470C" w:rsidR="00195570" w:rsidRPr="005534E8" w:rsidRDefault="005534E8" w:rsidP="00195570">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sz w:val="20"/>
                <w:szCs w:val="20"/>
                <w:lang w:val="sr-Latn-RS"/>
              </w:rPr>
            </w:pPr>
            <w:r>
              <w:rPr>
                <w:rFonts w:ascii="Cambria" w:eastAsia="Times New Roman" w:hAnsi="Cambria" w:cs="Times New Roman"/>
                <w:sz w:val="20"/>
                <w:szCs w:val="20"/>
                <w:lang w:val="sr-Latn-RS"/>
              </w:rPr>
              <w:t>43</w:t>
            </w:r>
          </w:p>
        </w:tc>
        <w:tc>
          <w:tcPr>
            <w:tcW w:w="759" w:type="dxa"/>
            <w:shd w:val="clear" w:color="auto" w:fill="auto"/>
          </w:tcPr>
          <w:p w14:paraId="3BE2CA5C" w14:textId="4F5CF917" w:rsidR="00195570" w:rsidRPr="005534E8" w:rsidRDefault="005534E8" w:rsidP="00195570">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sz w:val="20"/>
                <w:szCs w:val="20"/>
                <w:lang w:val="sr-Latn-RS"/>
              </w:rPr>
            </w:pPr>
            <w:r>
              <w:rPr>
                <w:rFonts w:ascii="Cambria" w:eastAsia="Times New Roman" w:hAnsi="Cambria" w:cs="Times New Roman"/>
                <w:sz w:val="20"/>
                <w:szCs w:val="20"/>
                <w:lang w:val="sr-Latn-RS"/>
              </w:rPr>
              <w:t>175</w:t>
            </w:r>
          </w:p>
        </w:tc>
        <w:tc>
          <w:tcPr>
            <w:tcW w:w="759" w:type="dxa"/>
            <w:shd w:val="clear" w:color="auto" w:fill="auto"/>
          </w:tcPr>
          <w:p w14:paraId="067A00FE" w14:textId="14E008E9" w:rsidR="00195570" w:rsidRPr="005534E8" w:rsidRDefault="005534E8" w:rsidP="00195570">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sz w:val="20"/>
                <w:szCs w:val="20"/>
                <w:lang w:val="sr-Latn-RS"/>
              </w:rPr>
            </w:pPr>
            <w:r>
              <w:rPr>
                <w:rFonts w:ascii="Cambria" w:eastAsia="Times New Roman" w:hAnsi="Cambria" w:cs="Times New Roman"/>
                <w:sz w:val="20"/>
                <w:szCs w:val="20"/>
                <w:lang w:val="sr-Latn-RS"/>
              </w:rPr>
              <w:t>113</w:t>
            </w:r>
          </w:p>
        </w:tc>
        <w:tc>
          <w:tcPr>
            <w:tcW w:w="953" w:type="dxa"/>
            <w:shd w:val="clear" w:color="auto" w:fill="006600"/>
          </w:tcPr>
          <w:p w14:paraId="1184D463" w14:textId="64729A28" w:rsidR="00195570" w:rsidRPr="005534E8" w:rsidRDefault="005534E8" w:rsidP="00195570">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
                <w:bCs/>
                <w:color w:val="FFFFFF" w:themeColor="background1"/>
                <w:sz w:val="20"/>
                <w:szCs w:val="20"/>
                <w:lang w:val="sr-Latn-RS"/>
              </w:rPr>
            </w:pPr>
            <w:r>
              <w:rPr>
                <w:rFonts w:ascii="Cambria" w:eastAsia="Times New Roman" w:hAnsi="Cambria" w:cs="Times New Roman"/>
                <w:b/>
                <w:bCs/>
                <w:color w:val="FFFFFF" w:themeColor="background1"/>
                <w:sz w:val="20"/>
                <w:szCs w:val="20"/>
                <w:lang w:val="sr-Latn-RS"/>
              </w:rPr>
              <w:t>380</w:t>
            </w:r>
          </w:p>
        </w:tc>
      </w:tr>
      <w:tr w:rsidR="00195570" w:rsidRPr="008958AA" w14:paraId="7781B229" w14:textId="77777777" w:rsidTr="004344C3">
        <w:trPr>
          <w:trHeight w:val="289"/>
        </w:trPr>
        <w:tc>
          <w:tcPr>
            <w:cnfStyle w:val="001000000000" w:firstRow="0" w:lastRow="0" w:firstColumn="1" w:lastColumn="0" w:oddVBand="0" w:evenVBand="0" w:oddHBand="0" w:evenHBand="0" w:firstRowFirstColumn="0" w:firstRowLastColumn="0" w:lastRowFirstColumn="0" w:lastRowLastColumn="0"/>
            <w:tcW w:w="2092" w:type="dxa"/>
            <w:shd w:val="clear" w:color="auto" w:fill="E1DFDF" w:themeFill="text2" w:themeFillTint="33"/>
          </w:tcPr>
          <w:p w14:paraId="79D47115" w14:textId="4BFC9CB9" w:rsidR="00195570" w:rsidRPr="00D00247" w:rsidRDefault="00195570" w:rsidP="00195570">
            <w:pPr>
              <w:jc w:val="center"/>
              <w:rPr>
                <w:rFonts w:ascii="Cambria" w:eastAsia="Times New Roman" w:hAnsi="Cambria" w:cs="Times New Roman"/>
                <w:b w:val="0"/>
                <w:bCs w:val="0"/>
                <w:noProof/>
                <w:sz w:val="20"/>
                <w:szCs w:val="20"/>
                <w:lang w:val="sr-Cyrl-RS"/>
              </w:rPr>
            </w:pPr>
            <w:r w:rsidRPr="00D00247">
              <w:rPr>
                <w:rFonts w:ascii="Cambria" w:hAnsi="Cambria"/>
                <w:b w:val="0"/>
                <w:bCs w:val="0"/>
                <w:noProof/>
                <w:sz w:val="20"/>
                <w:szCs w:val="20"/>
                <w:lang w:val="sr-Cyrl-RS"/>
              </w:rPr>
              <w:t>Особа са друштвено неприхватљивим понашањем</w:t>
            </w:r>
          </w:p>
        </w:tc>
        <w:tc>
          <w:tcPr>
            <w:tcW w:w="950" w:type="dxa"/>
          </w:tcPr>
          <w:p w14:paraId="6603274A" w14:textId="1DE9C217" w:rsidR="00195570" w:rsidRPr="005534E8" w:rsidRDefault="005534E8" w:rsidP="00195570">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Latn-RS"/>
              </w:rPr>
            </w:pPr>
            <w:r>
              <w:rPr>
                <w:rFonts w:ascii="Cambria" w:eastAsia="Times New Roman" w:hAnsi="Cambria" w:cs="Times New Roman"/>
                <w:sz w:val="20"/>
                <w:szCs w:val="20"/>
                <w:lang w:val="sr-Latn-RS"/>
              </w:rPr>
              <w:t>20</w:t>
            </w:r>
          </w:p>
        </w:tc>
        <w:tc>
          <w:tcPr>
            <w:tcW w:w="759" w:type="dxa"/>
          </w:tcPr>
          <w:p w14:paraId="22073B0B" w14:textId="18D1727B" w:rsidR="00195570" w:rsidRPr="005534E8" w:rsidRDefault="005534E8" w:rsidP="00195570">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Latn-RS"/>
              </w:rPr>
            </w:pPr>
            <w:r>
              <w:rPr>
                <w:rFonts w:ascii="Cambria" w:eastAsia="Times New Roman" w:hAnsi="Cambria" w:cs="Times New Roman"/>
                <w:sz w:val="20"/>
                <w:szCs w:val="20"/>
                <w:lang w:val="sr-Latn-RS"/>
              </w:rPr>
              <w:t>130</w:t>
            </w:r>
          </w:p>
        </w:tc>
        <w:tc>
          <w:tcPr>
            <w:tcW w:w="759" w:type="dxa"/>
          </w:tcPr>
          <w:p w14:paraId="0A70E3D3" w14:textId="36218FC2" w:rsidR="00195570" w:rsidRPr="005534E8" w:rsidRDefault="005534E8" w:rsidP="00195570">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Latn-RS"/>
              </w:rPr>
            </w:pPr>
            <w:r>
              <w:rPr>
                <w:rFonts w:ascii="Cambria" w:eastAsia="Times New Roman" w:hAnsi="Cambria" w:cs="Times New Roman"/>
                <w:sz w:val="20"/>
                <w:szCs w:val="20"/>
                <w:lang w:val="sr-Latn-RS"/>
              </w:rPr>
              <w:t>5</w:t>
            </w:r>
          </w:p>
        </w:tc>
        <w:tc>
          <w:tcPr>
            <w:tcW w:w="759" w:type="dxa"/>
          </w:tcPr>
          <w:p w14:paraId="27E0CC6D" w14:textId="4094CC5C" w:rsidR="00195570" w:rsidRPr="005534E8" w:rsidRDefault="005534E8" w:rsidP="00195570">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Latn-RS"/>
              </w:rPr>
            </w:pPr>
            <w:r>
              <w:rPr>
                <w:rFonts w:ascii="Cambria" w:eastAsia="Times New Roman" w:hAnsi="Cambria" w:cs="Times New Roman"/>
                <w:sz w:val="20"/>
                <w:szCs w:val="20"/>
                <w:lang w:val="sr-Latn-RS"/>
              </w:rPr>
              <w:t>0</w:t>
            </w:r>
          </w:p>
        </w:tc>
        <w:tc>
          <w:tcPr>
            <w:tcW w:w="777" w:type="dxa"/>
            <w:shd w:val="clear" w:color="auto" w:fill="A28E6A" w:themeFill="accent3"/>
          </w:tcPr>
          <w:p w14:paraId="760F42F8" w14:textId="482C0FAA" w:rsidR="00195570" w:rsidRPr="005534E8" w:rsidRDefault="005534E8" w:rsidP="00195570">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
                <w:bCs/>
                <w:color w:val="FFFFFF" w:themeColor="background1"/>
                <w:sz w:val="20"/>
                <w:szCs w:val="20"/>
                <w:lang w:val="sr-Latn-RS"/>
              </w:rPr>
            </w:pPr>
            <w:r>
              <w:rPr>
                <w:rFonts w:ascii="Cambria" w:eastAsia="Times New Roman" w:hAnsi="Cambria" w:cs="Times New Roman"/>
                <w:b/>
                <w:bCs/>
                <w:color w:val="FFFFFF" w:themeColor="background1"/>
                <w:sz w:val="20"/>
                <w:szCs w:val="20"/>
                <w:lang w:val="sr-Latn-RS"/>
              </w:rPr>
              <w:t>155</w:t>
            </w:r>
          </w:p>
        </w:tc>
        <w:tc>
          <w:tcPr>
            <w:tcW w:w="744" w:type="dxa"/>
          </w:tcPr>
          <w:p w14:paraId="428907F9" w14:textId="0BCA64B9" w:rsidR="00195570" w:rsidRPr="005534E8" w:rsidRDefault="005534E8" w:rsidP="00195570">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Latn-RS"/>
              </w:rPr>
            </w:pPr>
            <w:r>
              <w:rPr>
                <w:rFonts w:ascii="Cambria" w:eastAsia="Times New Roman" w:hAnsi="Cambria" w:cs="Times New Roman"/>
                <w:sz w:val="20"/>
                <w:szCs w:val="20"/>
                <w:lang w:val="sr-Latn-RS"/>
              </w:rPr>
              <w:t>26</w:t>
            </w:r>
          </w:p>
        </w:tc>
        <w:tc>
          <w:tcPr>
            <w:tcW w:w="759" w:type="dxa"/>
          </w:tcPr>
          <w:p w14:paraId="1E03BA3E" w14:textId="6126871C" w:rsidR="00195570" w:rsidRPr="005534E8" w:rsidRDefault="005534E8" w:rsidP="00195570">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Latn-RS"/>
              </w:rPr>
            </w:pPr>
            <w:r>
              <w:rPr>
                <w:rFonts w:ascii="Cambria" w:eastAsia="Times New Roman" w:hAnsi="Cambria" w:cs="Times New Roman"/>
                <w:sz w:val="20"/>
                <w:szCs w:val="20"/>
                <w:lang w:val="sr-Latn-RS"/>
              </w:rPr>
              <w:t>140</w:t>
            </w:r>
          </w:p>
        </w:tc>
        <w:tc>
          <w:tcPr>
            <w:tcW w:w="759" w:type="dxa"/>
          </w:tcPr>
          <w:p w14:paraId="100CADC0" w14:textId="30916293" w:rsidR="00195570" w:rsidRPr="005534E8" w:rsidRDefault="005534E8" w:rsidP="00195570">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Latn-RS"/>
              </w:rPr>
            </w:pPr>
            <w:r>
              <w:rPr>
                <w:rFonts w:ascii="Cambria" w:eastAsia="Times New Roman" w:hAnsi="Cambria" w:cs="Times New Roman"/>
                <w:sz w:val="20"/>
                <w:szCs w:val="20"/>
                <w:lang w:val="sr-Latn-RS"/>
              </w:rPr>
              <w:t>20</w:t>
            </w:r>
          </w:p>
        </w:tc>
        <w:tc>
          <w:tcPr>
            <w:tcW w:w="759" w:type="dxa"/>
          </w:tcPr>
          <w:p w14:paraId="51724E54" w14:textId="5D61E449" w:rsidR="00195570" w:rsidRPr="005534E8" w:rsidRDefault="005534E8" w:rsidP="00195570">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Latn-RS"/>
              </w:rPr>
            </w:pPr>
            <w:r>
              <w:rPr>
                <w:rFonts w:ascii="Cambria" w:eastAsia="Times New Roman" w:hAnsi="Cambria" w:cs="Times New Roman"/>
                <w:sz w:val="20"/>
                <w:szCs w:val="20"/>
                <w:lang w:val="sr-Latn-RS"/>
              </w:rPr>
              <w:t>0</w:t>
            </w:r>
          </w:p>
        </w:tc>
        <w:tc>
          <w:tcPr>
            <w:tcW w:w="953" w:type="dxa"/>
            <w:shd w:val="clear" w:color="auto" w:fill="006600"/>
          </w:tcPr>
          <w:p w14:paraId="2933D378" w14:textId="560226E4" w:rsidR="00195570" w:rsidRPr="005534E8" w:rsidRDefault="005534E8" w:rsidP="00195570">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
                <w:bCs/>
                <w:color w:val="FFFFFF" w:themeColor="background1"/>
                <w:sz w:val="20"/>
                <w:szCs w:val="20"/>
                <w:lang w:val="sr-Latn-RS"/>
              </w:rPr>
            </w:pPr>
            <w:r>
              <w:rPr>
                <w:rFonts w:ascii="Cambria" w:eastAsia="Times New Roman" w:hAnsi="Cambria" w:cs="Times New Roman"/>
                <w:b/>
                <w:bCs/>
                <w:color w:val="FFFFFF" w:themeColor="background1"/>
                <w:sz w:val="20"/>
                <w:szCs w:val="20"/>
                <w:lang w:val="sr-Latn-RS"/>
              </w:rPr>
              <w:t>186</w:t>
            </w:r>
          </w:p>
        </w:tc>
      </w:tr>
      <w:tr w:rsidR="00195570" w:rsidRPr="008958AA" w14:paraId="0EB50587" w14:textId="77777777" w:rsidTr="004344C3">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2092" w:type="dxa"/>
            <w:shd w:val="clear" w:color="auto" w:fill="E1DFDF" w:themeFill="text2" w:themeFillTint="33"/>
          </w:tcPr>
          <w:p w14:paraId="459CBD6A" w14:textId="35153A54" w:rsidR="00195570" w:rsidRPr="00D00247" w:rsidRDefault="00195570" w:rsidP="00195570">
            <w:pPr>
              <w:jc w:val="center"/>
              <w:rPr>
                <w:rFonts w:ascii="Cambria" w:eastAsia="Times New Roman" w:hAnsi="Cambria" w:cs="Times New Roman"/>
                <w:b w:val="0"/>
                <w:bCs w:val="0"/>
                <w:noProof/>
                <w:sz w:val="20"/>
                <w:szCs w:val="20"/>
                <w:lang w:val="sr-Cyrl-RS"/>
              </w:rPr>
            </w:pPr>
            <w:r w:rsidRPr="00D00247">
              <w:rPr>
                <w:rFonts w:ascii="Cambria" w:hAnsi="Cambria"/>
                <w:b w:val="0"/>
                <w:bCs w:val="0"/>
                <w:noProof/>
                <w:sz w:val="20"/>
                <w:szCs w:val="20"/>
                <w:lang w:val="sr-Cyrl-RS"/>
              </w:rPr>
              <w:t xml:space="preserve">Особе које имају потребе за смештајем -домски или породични смештај </w:t>
            </w:r>
          </w:p>
        </w:tc>
        <w:tc>
          <w:tcPr>
            <w:tcW w:w="950" w:type="dxa"/>
            <w:shd w:val="clear" w:color="auto" w:fill="auto"/>
          </w:tcPr>
          <w:p w14:paraId="291B625A" w14:textId="6CE163AE" w:rsidR="00195570" w:rsidRPr="005534E8" w:rsidRDefault="005534E8" w:rsidP="00195570">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sz w:val="20"/>
                <w:szCs w:val="20"/>
                <w:lang w:val="sr-Latn-RS"/>
              </w:rPr>
            </w:pPr>
            <w:r>
              <w:rPr>
                <w:rFonts w:ascii="Cambria" w:eastAsia="Times New Roman" w:hAnsi="Cambria" w:cs="Times New Roman"/>
                <w:sz w:val="20"/>
                <w:szCs w:val="20"/>
                <w:lang w:val="sr-Latn-RS"/>
              </w:rPr>
              <w:t>38</w:t>
            </w:r>
          </w:p>
        </w:tc>
        <w:tc>
          <w:tcPr>
            <w:tcW w:w="759" w:type="dxa"/>
            <w:shd w:val="clear" w:color="auto" w:fill="auto"/>
          </w:tcPr>
          <w:p w14:paraId="1A98DE2E" w14:textId="028AD493" w:rsidR="00195570" w:rsidRPr="005534E8" w:rsidRDefault="005534E8" w:rsidP="00195570">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sz w:val="20"/>
                <w:szCs w:val="20"/>
                <w:lang w:val="sr-Latn-RS"/>
              </w:rPr>
            </w:pPr>
            <w:r>
              <w:rPr>
                <w:rFonts w:ascii="Cambria" w:eastAsia="Times New Roman" w:hAnsi="Cambria" w:cs="Times New Roman"/>
                <w:sz w:val="20"/>
                <w:szCs w:val="20"/>
                <w:lang w:val="sr-Latn-RS"/>
              </w:rPr>
              <w:t>59</w:t>
            </w:r>
          </w:p>
        </w:tc>
        <w:tc>
          <w:tcPr>
            <w:tcW w:w="759" w:type="dxa"/>
            <w:shd w:val="clear" w:color="auto" w:fill="auto"/>
          </w:tcPr>
          <w:p w14:paraId="75904920" w14:textId="4942A006" w:rsidR="00195570" w:rsidRPr="005534E8" w:rsidRDefault="005534E8" w:rsidP="00195570">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sz w:val="20"/>
                <w:szCs w:val="20"/>
                <w:lang w:val="sr-Latn-RS"/>
              </w:rPr>
            </w:pPr>
            <w:r>
              <w:rPr>
                <w:rFonts w:ascii="Cambria" w:eastAsia="Times New Roman" w:hAnsi="Cambria" w:cs="Times New Roman"/>
                <w:sz w:val="20"/>
                <w:szCs w:val="20"/>
                <w:lang w:val="sr-Latn-RS"/>
              </w:rPr>
              <w:t>95</w:t>
            </w:r>
          </w:p>
        </w:tc>
        <w:tc>
          <w:tcPr>
            <w:tcW w:w="759" w:type="dxa"/>
            <w:shd w:val="clear" w:color="auto" w:fill="auto"/>
          </w:tcPr>
          <w:p w14:paraId="3B52363A" w14:textId="0DDC7E6D" w:rsidR="00195570" w:rsidRPr="005534E8" w:rsidRDefault="005534E8" w:rsidP="00195570">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sz w:val="20"/>
                <w:szCs w:val="20"/>
                <w:lang w:val="sr-Latn-RS"/>
              </w:rPr>
            </w:pPr>
            <w:r>
              <w:rPr>
                <w:rFonts w:ascii="Cambria" w:eastAsia="Times New Roman" w:hAnsi="Cambria" w:cs="Times New Roman"/>
                <w:sz w:val="20"/>
                <w:szCs w:val="20"/>
                <w:lang w:val="sr-Latn-RS"/>
              </w:rPr>
              <w:t>26</w:t>
            </w:r>
          </w:p>
        </w:tc>
        <w:tc>
          <w:tcPr>
            <w:tcW w:w="777" w:type="dxa"/>
            <w:shd w:val="clear" w:color="auto" w:fill="A28E6A" w:themeFill="accent3"/>
          </w:tcPr>
          <w:p w14:paraId="5BF73499" w14:textId="234A14E2" w:rsidR="00195570" w:rsidRPr="005534E8" w:rsidRDefault="005534E8" w:rsidP="00195570">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
                <w:bCs/>
                <w:color w:val="FFFFFF" w:themeColor="background1"/>
                <w:sz w:val="20"/>
                <w:szCs w:val="20"/>
                <w:lang w:val="sr-Latn-RS"/>
              </w:rPr>
            </w:pPr>
            <w:r>
              <w:rPr>
                <w:rFonts w:ascii="Cambria" w:eastAsia="Times New Roman" w:hAnsi="Cambria" w:cs="Times New Roman"/>
                <w:b/>
                <w:bCs/>
                <w:color w:val="FFFFFF" w:themeColor="background1"/>
                <w:sz w:val="20"/>
                <w:szCs w:val="20"/>
                <w:lang w:val="sr-Latn-RS"/>
              </w:rPr>
              <w:t>218</w:t>
            </w:r>
          </w:p>
        </w:tc>
        <w:tc>
          <w:tcPr>
            <w:tcW w:w="744" w:type="dxa"/>
            <w:shd w:val="clear" w:color="auto" w:fill="auto"/>
          </w:tcPr>
          <w:p w14:paraId="35A9B024" w14:textId="3886C929" w:rsidR="00195570" w:rsidRPr="005534E8" w:rsidRDefault="005534E8" w:rsidP="00195570">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sz w:val="20"/>
                <w:szCs w:val="20"/>
                <w:lang w:val="sr-Latn-RS"/>
              </w:rPr>
            </w:pPr>
            <w:r>
              <w:rPr>
                <w:rFonts w:ascii="Cambria" w:eastAsia="Times New Roman" w:hAnsi="Cambria" w:cs="Times New Roman"/>
                <w:sz w:val="20"/>
                <w:szCs w:val="20"/>
                <w:lang w:val="sr-Latn-RS"/>
              </w:rPr>
              <w:t>46</w:t>
            </w:r>
          </w:p>
        </w:tc>
        <w:tc>
          <w:tcPr>
            <w:tcW w:w="759" w:type="dxa"/>
            <w:shd w:val="clear" w:color="auto" w:fill="auto"/>
          </w:tcPr>
          <w:p w14:paraId="49D737C2" w14:textId="1C022BBC" w:rsidR="00195570" w:rsidRPr="005534E8" w:rsidRDefault="005534E8" w:rsidP="00195570">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sz w:val="20"/>
                <w:szCs w:val="20"/>
                <w:lang w:val="sr-Latn-RS"/>
              </w:rPr>
            </w:pPr>
            <w:r>
              <w:rPr>
                <w:rFonts w:ascii="Cambria" w:eastAsia="Times New Roman" w:hAnsi="Cambria" w:cs="Times New Roman"/>
                <w:sz w:val="20"/>
                <w:szCs w:val="20"/>
                <w:lang w:val="sr-Latn-RS"/>
              </w:rPr>
              <w:t>64</w:t>
            </w:r>
          </w:p>
        </w:tc>
        <w:tc>
          <w:tcPr>
            <w:tcW w:w="759" w:type="dxa"/>
            <w:shd w:val="clear" w:color="auto" w:fill="auto"/>
          </w:tcPr>
          <w:p w14:paraId="6082EFC8" w14:textId="14A3EE3E" w:rsidR="00195570" w:rsidRPr="005534E8" w:rsidRDefault="005534E8" w:rsidP="00195570">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sz w:val="20"/>
                <w:szCs w:val="20"/>
                <w:lang w:val="sr-Latn-RS"/>
              </w:rPr>
            </w:pPr>
            <w:r>
              <w:rPr>
                <w:rFonts w:ascii="Cambria" w:eastAsia="Times New Roman" w:hAnsi="Cambria" w:cs="Times New Roman"/>
                <w:sz w:val="20"/>
                <w:szCs w:val="20"/>
                <w:lang w:val="sr-Latn-RS"/>
              </w:rPr>
              <w:t>100</w:t>
            </w:r>
          </w:p>
        </w:tc>
        <w:tc>
          <w:tcPr>
            <w:tcW w:w="759" w:type="dxa"/>
            <w:shd w:val="clear" w:color="auto" w:fill="auto"/>
          </w:tcPr>
          <w:p w14:paraId="1A35B17D" w14:textId="04240A6D" w:rsidR="00195570" w:rsidRPr="005534E8" w:rsidRDefault="005534E8" w:rsidP="00195570">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sz w:val="20"/>
                <w:szCs w:val="20"/>
                <w:lang w:val="sr-Latn-RS"/>
              </w:rPr>
            </w:pPr>
            <w:r>
              <w:rPr>
                <w:rFonts w:ascii="Cambria" w:eastAsia="Times New Roman" w:hAnsi="Cambria" w:cs="Times New Roman"/>
                <w:sz w:val="20"/>
                <w:szCs w:val="20"/>
                <w:lang w:val="sr-Latn-RS"/>
              </w:rPr>
              <w:t>16</w:t>
            </w:r>
          </w:p>
        </w:tc>
        <w:tc>
          <w:tcPr>
            <w:tcW w:w="953" w:type="dxa"/>
            <w:shd w:val="clear" w:color="auto" w:fill="006600"/>
          </w:tcPr>
          <w:p w14:paraId="18E6B61E" w14:textId="47F59DB1" w:rsidR="00195570" w:rsidRPr="005534E8" w:rsidRDefault="005534E8" w:rsidP="00195570">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
                <w:bCs/>
                <w:color w:val="FFFFFF" w:themeColor="background1"/>
                <w:sz w:val="20"/>
                <w:szCs w:val="20"/>
                <w:lang w:val="sr-Latn-RS"/>
              </w:rPr>
            </w:pPr>
            <w:r>
              <w:rPr>
                <w:rFonts w:ascii="Cambria" w:eastAsia="Times New Roman" w:hAnsi="Cambria" w:cs="Times New Roman"/>
                <w:b/>
                <w:bCs/>
                <w:color w:val="FFFFFF" w:themeColor="background1"/>
                <w:sz w:val="20"/>
                <w:szCs w:val="20"/>
                <w:lang w:val="sr-Latn-RS"/>
              </w:rPr>
              <w:t>226</w:t>
            </w:r>
          </w:p>
        </w:tc>
      </w:tr>
      <w:tr w:rsidR="00195570" w:rsidRPr="008958AA" w14:paraId="26FC580C" w14:textId="77777777" w:rsidTr="004344C3">
        <w:trPr>
          <w:trHeight w:val="277"/>
        </w:trPr>
        <w:tc>
          <w:tcPr>
            <w:cnfStyle w:val="001000000000" w:firstRow="0" w:lastRow="0" w:firstColumn="1" w:lastColumn="0" w:oddVBand="0" w:evenVBand="0" w:oddHBand="0" w:evenHBand="0" w:firstRowFirstColumn="0" w:firstRowLastColumn="0" w:lastRowFirstColumn="0" w:lastRowLastColumn="0"/>
            <w:tcW w:w="2092" w:type="dxa"/>
            <w:shd w:val="clear" w:color="auto" w:fill="E1DFDF" w:themeFill="text2" w:themeFillTint="33"/>
          </w:tcPr>
          <w:p w14:paraId="441DAFEC" w14:textId="0A6B692F" w:rsidR="00195570" w:rsidRPr="00D00247" w:rsidRDefault="00195570" w:rsidP="00195570">
            <w:pPr>
              <w:jc w:val="center"/>
              <w:rPr>
                <w:rFonts w:ascii="Cambria" w:eastAsia="Times New Roman" w:hAnsi="Cambria" w:cs="Times New Roman"/>
                <w:b w:val="0"/>
                <w:bCs w:val="0"/>
                <w:noProof/>
                <w:sz w:val="20"/>
                <w:szCs w:val="20"/>
                <w:lang w:val="sr-Cyrl-RS"/>
              </w:rPr>
            </w:pPr>
            <w:r w:rsidRPr="00D00247">
              <w:rPr>
                <w:rFonts w:ascii="Cambria" w:hAnsi="Cambria"/>
                <w:b w:val="0"/>
                <w:bCs w:val="0"/>
                <w:noProof/>
                <w:sz w:val="20"/>
                <w:szCs w:val="20"/>
                <w:lang w:val="sr-Cyrl-RS"/>
              </w:rPr>
              <w:t>Материјално угрожене особе</w:t>
            </w:r>
          </w:p>
        </w:tc>
        <w:tc>
          <w:tcPr>
            <w:tcW w:w="950" w:type="dxa"/>
          </w:tcPr>
          <w:p w14:paraId="41F2C03C" w14:textId="393190FE" w:rsidR="00195570" w:rsidRPr="005534E8" w:rsidRDefault="005534E8" w:rsidP="00195570">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Latn-RS"/>
              </w:rPr>
            </w:pPr>
            <w:r>
              <w:rPr>
                <w:rFonts w:ascii="Cambria" w:eastAsia="Times New Roman" w:hAnsi="Cambria" w:cs="Times New Roman"/>
                <w:sz w:val="20"/>
                <w:szCs w:val="20"/>
                <w:lang w:val="sr-Latn-RS"/>
              </w:rPr>
              <w:t>1019</w:t>
            </w:r>
          </w:p>
        </w:tc>
        <w:tc>
          <w:tcPr>
            <w:tcW w:w="759" w:type="dxa"/>
          </w:tcPr>
          <w:p w14:paraId="18C58CED" w14:textId="1E433784" w:rsidR="00195570" w:rsidRPr="005534E8" w:rsidRDefault="005534E8" w:rsidP="00195570">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Latn-RS"/>
              </w:rPr>
            </w:pPr>
            <w:r>
              <w:rPr>
                <w:rFonts w:ascii="Cambria" w:eastAsia="Times New Roman" w:hAnsi="Cambria" w:cs="Times New Roman"/>
                <w:sz w:val="20"/>
                <w:szCs w:val="20"/>
                <w:lang w:val="sr-Latn-RS"/>
              </w:rPr>
              <w:t>1465</w:t>
            </w:r>
          </w:p>
        </w:tc>
        <w:tc>
          <w:tcPr>
            <w:tcW w:w="759" w:type="dxa"/>
          </w:tcPr>
          <w:p w14:paraId="6DBC0C61" w14:textId="41E87BC0" w:rsidR="00195570" w:rsidRPr="005534E8" w:rsidRDefault="005534E8" w:rsidP="00195570">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Latn-RS"/>
              </w:rPr>
            </w:pPr>
            <w:r>
              <w:rPr>
                <w:rFonts w:ascii="Cambria" w:eastAsia="Times New Roman" w:hAnsi="Cambria" w:cs="Times New Roman"/>
                <w:sz w:val="20"/>
                <w:szCs w:val="20"/>
                <w:lang w:val="sr-Latn-RS"/>
              </w:rPr>
              <w:t>1245</w:t>
            </w:r>
          </w:p>
        </w:tc>
        <w:tc>
          <w:tcPr>
            <w:tcW w:w="759" w:type="dxa"/>
          </w:tcPr>
          <w:p w14:paraId="6233CC7D" w14:textId="37EAF8FD" w:rsidR="00195570" w:rsidRPr="005534E8" w:rsidRDefault="005534E8" w:rsidP="00195570">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Latn-RS"/>
              </w:rPr>
            </w:pPr>
            <w:r>
              <w:rPr>
                <w:rFonts w:ascii="Cambria" w:eastAsia="Times New Roman" w:hAnsi="Cambria" w:cs="Times New Roman"/>
                <w:sz w:val="20"/>
                <w:szCs w:val="20"/>
                <w:lang w:val="sr-Latn-RS"/>
              </w:rPr>
              <w:t>270</w:t>
            </w:r>
          </w:p>
        </w:tc>
        <w:tc>
          <w:tcPr>
            <w:tcW w:w="777" w:type="dxa"/>
            <w:shd w:val="clear" w:color="auto" w:fill="A28E6A" w:themeFill="accent3"/>
          </w:tcPr>
          <w:p w14:paraId="7838BCEF" w14:textId="24CB481B" w:rsidR="00195570" w:rsidRPr="005534E8" w:rsidRDefault="005534E8" w:rsidP="00195570">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
                <w:bCs/>
                <w:color w:val="FFFFFF" w:themeColor="background1"/>
                <w:sz w:val="20"/>
                <w:szCs w:val="20"/>
                <w:lang w:val="sr-Latn-RS"/>
              </w:rPr>
            </w:pPr>
            <w:r>
              <w:rPr>
                <w:rFonts w:ascii="Cambria" w:eastAsia="Times New Roman" w:hAnsi="Cambria" w:cs="Times New Roman"/>
                <w:b/>
                <w:bCs/>
                <w:color w:val="FFFFFF" w:themeColor="background1"/>
                <w:sz w:val="20"/>
                <w:szCs w:val="20"/>
                <w:lang w:val="sr-Latn-RS"/>
              </w:rPr>
              <w:t>3999</w:t>
            </w:r>
          </w:p>
        </w:tc>
        <w:tc>
          <w:tcPr>
            <w:tcW w:w="744" w:type="dxa"/>
          </w:tcPr>
          <w:p w14:paraId="33B521C0" w14:textId="42BD7D8E" w:rsidR="00195570" w:rsidRPr="005534E8" w:rsidRDefault="005534E8" w:rsidP="00195570">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Latn-RS"/>
              </w:rPr>
            </w:pPr>
            <w:r>
              <w:rPr>
                <w:rFonts w:ascii="Cambria" w:eastAsia="Times New Roman" w:hAnsi="Cambria" w:cs="Times New Roman"/>
                <w:sz w:val="20"/>
                <w:szCs w:val="20"/>
                <w:lang w:val="sr-Latn-RS"/>
              </w:rPr>
              <w:t>1235</w:t>
            </w:r>
          </w:p>
        </w:tc>
        <w:tc>
          <w:tcPr>
            <w:tcW w:w="759" w:type="dxa"/>
          </w:tcPr>
          <w:p w14:paraId="46DC7F38" w14:textId="2B9FC0D6" w:rsidR="00195570" w:rsidRPr="005534E8" w:rsidRDefault="005534E8" w:rsidP="00195570">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Latn-RS"/>
              </w:rPr>
            </w:pPr>
            <w:r>
              <w:rPr>
                <w:rFonts w:ascii="Cambria" w:eastAsia="Times New Roman" w:hAnsi="Cambria" w:cs="Times New Roman"/>
                <w:sz w:val="20"/>
                <w:szCs w:val="20"/>
                <w:lang w:val="sr-Latn-RS"/>
              </w:rPr>
              <w:t>1491</w:t>
            </w:r>
          </w:p>
        </w:tc>
        <w:tc>
          <w:tcPr>
            <w:tcW w:w="759" w:type="dxa"/>
          </w:tcPr>
          <w:p w14:paraId="1409513A" w14:textId="787B7D78" w:rsidR="00195570" w:rsidRPr="005534E8" w:rsidRDefault="005534E8" w:rsidP="00195570">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Latn-RS"/>
              </w:rPr>
            </w:pPr>
            <w:r>
              <w:rPr>
                <w:rFonts w:ascii="Cambria" w:eastAsia="Times New Roman" w:hAnsi="Cambria" w:cs="Times New Roman"/>
                <w:sz w:val="20"/>
                <w:szCs w:val="20"/>
                <w:lang w:val="sr-Latn-RS"/>
              </w:rPr>
              <w:t>1141</w:t>
            </w:r>
          </w:p>
        </w:tc>
        <w:tc>
          <w:tcPr>
            <w:tcW w:w="759" w:type="dxa"/>
          </w:tcPr>
          <w:p w14:paraId="447DD54B" w14:textId="5C972143" w:rsidR="00195570" w:rsidRPr="005534E8" w:rsidRDefault="005534E8" w:rsidP="00195570">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Latn-RS"/>
              </w:rPr>
            </w:pPr>
            <w:r>
              <w:rPr>
                <w:rFonts w:ascii="Cambria" w:eastAsia="Times New Roman" w:hAnsi="Cambria" w:cs="Times New Roman"/>
                <w:sz w:val="20"/>
                <w:szCs w:val="20"/>
                <w:lang w:val="sr-Latn-RS"/>
              </w:rPr>
              <w:t>253</w:t>
            </w:r>
          </w:p>
        </w:tc>
        <w:tc>
          <w:tcPr>
            <w:tcW w:w="953" w:type="dxa"/>
            <w:shd w:val="clear" w:color="auto" w:fill="006600"/>
          </w:tcPr>
          <w:p w14:paraId="2A6C7311" w14:textId="4D326DE3" w:rsidR="00195570" w:rsidRPr="005534E8" w:rsidRDefault="005534E8" w:rsidP="00195570">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
                <w:bCs/>
                <w:color w:val="FFFFFF" w:themeColor="background1"/>
                <w:sz w:val="20"/>
                <w:szCs w:val="20"/>
                <w:lang w:val="sr-Latn-RS"/>
              </w:rPr>
            </w:pPr>
            <w:r>
              <w:rPr>
                <w:rFonts w:ascii="Cambria" w:eastAsia="Times New Roman" w:hAnsi="Cambria" w:cs="Times New Roman"/>
                <w:b/>
                <w:bCs/>
                <w:color w:val="FFFFFF" w:themeColor="background1"/>
                <w:sz w:val="20"/>
                <w:szCs w:val="20"/>
                <w:lang w:val="sr-Latn-RS"/>
              </w:rPr>
              <w:t>4120</w:t>
            </w:r>
          </w:p>
        </w:tc>
      </w:tr>
      <w:tr w:rsidR="00195570" w:rsidRPr="008958AA" w14:paraId="63CB882B" w14:textId="77777777" w:rsidTr="004344C3">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2092" w:type="dxa"/>
            <w:shd w:val="clear" w:color="auto" w:fill="E1DFDF" w:themeFill="text2" w:themeFillTint="33"/>
          </w:tcPr>
          <w:p w14:paraId="098F13F5" w14:textId="498C9C1F" w:rsidR="00195570" w:rsidRPr="00195570" w:rsidRDefault="00195570" w:rsidP="00195570">
            <w:pPr>
              <w:jc w:val="center"/>
              <w:rPr>
                <w:rFonts w:ascii="Cambria" w:hAnsi="Cambria"/>
                <w:b w:val="0"/>
                <w:bCs w:val="0"/>
                <w:noProof/>
                <w:sz w:val="20"/>
                <w:szCs w:val="20"/>
                <w:lang w:val="sr-Cyrl-RS"/>
              </w:rPr>
            </w:pPr>
            <w:r w:rsidRPr="00195570">
              <w:rPr>
                <w:rFonts w:ascii="Cambria" w:hAnsi="Cambria"/>
                <w:b w:val="0"/>
                <w:bCs w:val="0"/>
                <w:noProof/>
                <w:sz w:val="20"/>
                <w:szCs w:val="20"/>
                <w:lang w:val="sr-Cyrl-RS"/>
              </w:rPr>
              <w:t>Жртве трговине људима</w:t>
            </w:r>
          </w:p>
        </w:tc>
        <w:tc>
          <w:tcPr>
            <w:tcW w:w="950" w:type="dxa"/>
            <w:shd w:val="clear" w:color="auto" w:fill="auto"/>
          </w:tcPr>
          <w:p w14:paraId="50FD5C45" w14:textId="22AE6EEA" w:rsidR="00195570" w:rsidRPr="005534E8" w:rsidRDefault="005534E8" w:rsidP="00195570">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lang w:val="sr-Latn-RS"/>
              </w:rPr>
            </w:pPr>
            <w:r>
              <w:rPr>
                <w:rFonts w:ascii="Cambria" w:hAnsi="Cambria"/>
                <w:sz w:val="20"/>
                <w:szCs w:val="20"/>
                <w:lang w:val="sr-Latn-RS"/>
              </w:rPr>
              <w:t>0</w:t>
            </w:r>
          </w:p>
        </w:tc>
        <w:tc>
          <w:tcPr>
            <w:tcW w:w="759" w:type="dxa"/>
            <w:shd w:val="clear" w:color="auto" w:fill="auto"/>
          </w:tcPr>
          <w:p w14:paraId="22C99ABC" w14:textId="18E1CB7F" w:rsidR="00195570" w:rsidRPr="005534E8" w:rsidRDefault="005534E8" w:rsidP="00195570">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lang w:val="sr-Latn-RS"/>
              </w:rPr>
            </w:pPr>
            <w:r>
              <w:rPr>
                <w:rFonts w:ascii="Cambria" w:hAnsi="Cambria"/>
                <w:sz w:val="20"/>
                <w:szCs w:val="20"/>
                <w:lang w:val="sr-Latn-RS"/>
              </w:rPr>
              <w:t>0</w:t>
            </w:r>
          </w:p>
        </w:tc>
        <w:tc>
          <w:tcPr>
            <w:tcW w:w="759" w:type="dxa"/>
            <w:shd w:val="clear" w:color="auto" w:fill="auto"/>
          </w:tcPr>
          <w:p w14:paraId="2B41E5B5" w14:textId="29487B5D" w:rsidR="00195570" w:rsidRPr="005534E8" w:rsidRDefault="005534E8" w:rsidP="00195570">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lang w:val="sr-Latn-RS"/>
              </w:rPr>
            </w:pPr>
            <w:r>
              <w:rPr>
                <w:rFonts w:ascii="Cambria" w:hAnsi="Cambria"/>
                <w:sz w:val="20"/>
                <w:szCs w:val="20"/>
                <w:lang w:val="sr-Latn-RS"/>
              </w:rPr>
              <w:t>0</w:t>
            </w:r>
          </w:p>
        </w:tc>
        <w:tc>
          <w:tcPr>
            <w:tcW w:w="759" w:type="dxa"/>
            <w:shd w:val="clear" w:color="auto" w:fill="auto"/>
          </w:tcPr>
          <w:p w14:paraId="1A160834" w14:textId="5CB1696A" w:rsidR="00195570" w:rsidRPr="005534E8" w:rsidRDefault="005534E8" w:rsidP="00195570">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lang w:val="sr-Latn-RS"/>
              </w:rPr>
            </w:pPr>
            <w:r>
              <w:rPr>
                <w:rFonts w:ascii="Cambria" w:hAnsi="Cambria"/>
                <w:sz w:val="20"/>
                <w:szCs w:val="20"/>
                <w:lang w:val="sr-Latn-RS"/>
              </w:rPr>
              <w:t>0</w:t>
            </w:r>
          </w:p>
        </w:tc>
        <w:tc>
          <w:tcPr>
            <w:tcW w:w="777" w:type="dxa"/>
            <w:shd w:val="clear" w:color="auto" w:fill="A28E6A" w:themeFill="accent3"/>
          </w:tcPr>
          <w:p w14:paraId="5A457640" w14:textId="1D25DE0D" w:rsidR="00195570" w:rsidRPr="005534E8" w:rsidRDefault="005534E8" w:rsidP="00195570">
            <w:pPr>
              <w:jc w:val="center"/>
              <w:cnfStyle w:val="000000100000" w:firstRow="0" w:lastRow="0" w:firstColumn="0" w:lastColumn="0" w:oddVBand="0" w:evenVBand="0" w:oddHBand="1" w:evenHBand="0" w:firstRowFirstColumn="0" w:firstRowLastColumn="0" w:lastRowFirstColumn="0" w:lastRowLastColumn="0"/>
              <w:rPr>
                <w:rFonts w:ascii="Cambria" w:hAnsi="Cambria"/>
                <w:b/>
                <w:bCs/>
                <w:color w:val="FFFFFF" w:themeColor="background1"/>
                <w:sz w:val="20"/>
                <w:szCs w:val="20"/>
                <w:lang w:val="sr-Latn-RS"/>
              </w:rPr>
            </w:pPr>
            <w:r>
              <w:rPr>
                <w:rFonts w:ascii="Cambria" w:hAnsi="Cambria"/>
                <w:b/>
                <w:bCs/>
                <w:color w:val="FFFFFF" w:themeColor="background1"/>
                <w:sz w:val="20"/>
                <w:szCs w:val="20"/>
                <w:lang w:val="sr-Latn-RS"/>
              </w:rPr>
              <w:t>0</w:t>
            </w:r>
          </w:p>
        </w:tc>
        <w:tc>
          <w:tcPr>
            <w:tcW w:w="744" w:type="dxa"/>
            <w:shd w:val="clear" w:color="auto" w:fill="auto"/>
          </w:tcPr>
          <w:p w14:paraId="35D65A67" w14:textId="50C46AB2" w:rsidR="00195570" w:rsidRPr="005534E8" w:rsidRDefault="005534E8" w:rsidP="00195570">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lang w:val="sr-Latn-RS"/>
              </w:rPr>
            </w:pPr>
            <w:r>
              <w:rPr>
                <w:rFonts w:ascii="Cambria" w:hAnsi="Cambria"/>
                <w:sz w:val="20"/>
                <w:szCs w:val="20"/>
                <w:lang w:val="sr-Latn-RS"/>
              </w:rPr>
              <w:t>1</w:t>
            </w:r>
          </w:p>
        </w:tc>
        <w:tc>
          <w:tcPr>
            <w:tcW w:w="759" w:type="dxa"/>
            <w:shd w:val="clear" w:color="auto" w:fill="auto"/>
          </w:tcPr>
          <w:p w14:paraId="7B57037F" w14:textId="1A3DFD91" w:rsidR="00195570" w:rsidRPr="005534E8" w:rsidRDefault="005534E8" w:rsidP="00195570">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lang w:val="sr-Latn-RS"/>
              </w:rPr>
            </w:pPr>
            <w:r>
              <w:rPr>
                <w:rFonts w:ascii="Cambria" w:hAnsi="Cambria"/>
                <w:sz w:val="20"/>
                <w:szCs w:val="20"/>
                <w:lang w:val="sr-Latn-RS"/>
              </w:rPr>
              <w:t>0</w:t>
            </w:r>
          </w:p>
        </w:tc>
        <w:tc>
          <w:tcPr>
            <w:tcW w:w="759" w:type="dxa"/>
            <w:shd w:val="clear" w:color="auto" w:fill="auto"/>
          </w:tcPr>
          <w:p w14:paraId="542E166C" w14:textId="5735616A" w:rsidR="00195570" w:rsidRPr="005534E8" w:rsidRDefault="005534E8" w:rsidP="00195570">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lang w:val="sr-Latn-RS"/>
              </w:rPr>
            </w:pPr>
            <w:r>
              <w:rPr>
                <w:rFonts w:ascii="Cambria" w:hAnsi="Cambria"/>
                <w:sz w:val="20"/>
                <w:szCs w:val="20"/>
                <w:lang w:val="sr-Latn-RS"/>
              </w:rPr>
              <w:t>0</w:t>
            </w:r>
          </w:p>
        </w:tc>
        <w:tc>
          <w:tcPr>
            <w:tcW w:w="759" w:type="dxa"/>
            <w:shd w:val="clear" w:color="auto" w:fill="auto"/>
          </w:tcPr>
          <w:p w14:paraId="071F0DAC" w14:textId="35E71320" w:rsidR="00195570" w:rsidRPr="005534E8" w:rsidRDefault="005534E8" w:rsidP="00195570">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lang w:val="sr-Latn-RS"/>
              </w:rPr>
            </w:pPr>
            <w:r>
              <w:rPr>
                <w:rFonts w:ascii="Cambria" w:hAnsi="Cambria"/>
                <w:sz w:val="20"/>
                <w:szCs w:val="20"/>
                <w:lang w:val="sr-Latn-RS"/>
              </w:rPr>
              <w:t>0</w:t>
            </w:r>
          </w:p>
        </w:tc>
        <w:tc>
          <w:tcPr>
            <w:tcW w:w="953" w:type="dxa"/>
            <w:shd w:val="clear" w:color="auto" w:fill="006600"/>
          </w:tcPr>
          <w:p w14:paraId="4D5C2A31" w14:textId="7CD57083" w:rsidR="00195570" w:rsidRPr="005534E8" w:rsidRDefault="005534E8" w:rsidP="00195570">
            <w:pPr>
              <w:jc w:val="center"/>
              <w:cnfStyle w:val="000000100000" w:firstRow="0" w:lastRow="0" w:firstColumn="0" w:lastColumn="0" w:oddVBand="0" w:evenVBand="0" w:oddHBand="1" w:evenHBand="0" w:firstRowFirstColumn="0" w:firstRowLastColumn="0" w:lastRowFirstColumn="0" w:lastRowLastColumn="0"/>
              <w:rPr>
                <w:rFonts w:ascii="Cambria" w:hAnsi="Cambria"/>
                <w:b/>
                <w:bCs/>
                <w:color w:val="FFFFFF" w:themeColor="background1"/>
                <w:sz w:val="20"/>
                <w:szCs w:val="20"/>
                <w:lang w:val="sr-Latn-RS"/>
              </w:rPr>
            </w:pPr>
            <w:r>
              <w:rPr>
                <w:rFonts w:ascii="Cambria" w:hAnsi="Cambria"/>
                <w:b/>
                <w:bCs/>
                <w:color w:val="FFFFFF" w:themeColor="background1"/>
                <w:sz w:val="20"/>
                <w:szCs w:val="20"/>
                <w:lang w:val="sr-Latn-RS"/>
              </w:rPr>
              <w:t>1</w:t>
            </w:r>
          </w:p>
        </w:tc>
      </w:tr>
      <w:tr w:rsidR="004344C3" w:rsidRPr="008958AA" w14:paraId="0115B77B" w14:textId="77777777" w:rsidTr="004344C3">
        <w:trPr>
          <w:trHeight w:val="277"/>
        </w:trPr>
        <w:tc>
          <w:tcPr>
            <w:cnfStyle w:val="001000000000" w:firstRow="0" w:lastRow="0" w:firstColumn="1" w:lastColumn="0" w:oddVBand="0" w:evenVBand="0" w:oddHBand="0" w:evenHBand="0" w:firstRowFirstColumn="0" w:firstRowLastColumn="0" w:lastRowFirstColumn="0" w:lastRowLastColumn="0"/>
            <w:tcW w:w="2092" w:type="dxa"/>
            <w:shd w:val="clear" w:color="auto" w:fill="006600"/>
          </w:tcPr>
          <w:p w14:paraId="384C52EA" w14:textId="77777777" w:rsidR="00195570" w:rsidRDefault="00195570" w:rsidP="00195570">
            <w:pPr>
              <w:jc w:val="right"/>
              <w:rPr>
                <w:rFonts w:ascii="Cambria" w:eastAsia="Times New Roman" w:hAnsi="Cambria" w:cs="Times New Roman"/>
                <w:b w:val="0"/>
                <w:bCs w:val="0"/>
                <w:color w:val="FFFFFF" w:themeColor="background1"/>
                <w:lang w:val="sr-Cyrl-RS"/>
              </w:rPr>
            </w:pPr>
            <w:r w:rsidRPr="00D00247">
              <w:rPr>
                <w:rFonts w:ascii="Cambria" w:eastAsia="Times New Roman" w:hAnsi="Cambria" w:cs="Times New Roman"/>
                <w:color w:val="FFFFFF" w:themeColor="background1"/>
                <w:lang w:val="sr-Cyrl-RS"/>
              </w:rPr>
              <w:t>УКУПНО:</w:t>
            </w:r>
          </w:p>
          <w:p w14:paraId="502CF125" w14:textId="3439B87F" w:rsidR="00195570" w:rsidRPr="00D00247" w:rsidRDefault="00195570" w:rsidP="00195570">
            <w:pPr>
              <w:jc w:val="right"/>
              <w:rPr>
                <w:rFonts w:ascii="Cambria" w:eastAsia="Times New Roman" w:hAnsi="Cambria" w:cs="Times New Roman"/>
                <w:color w:val="FFFFFF" w:themeColor="background1"/>
                <w:lang w:val="sr-Cyrl-RS"/>
              </w:rPr>
            </w:pPr>
          </w:p>
        </w:tc>
        <w:tc>
          <w:tcPr>
            <w:tcW w:w="950" w:type="dxa"/>
            <w:shd w:val="clear" w:color="auto" w:fill="006600"/>
          </w:tcPr>
          <w:p w14:paraId="672BFF2B" w14:textId="7B4B95E1" w:rsidR="00195570" w:rsidRPr="005534E8" w:rsidRDefault="005534E8" w:rsidP="00195570">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
                <w:bCs/>
                <w:color w:val="FFFFFF" w:themeColor="background1"/>
                <w:sz w:val="20"/>
                <w:szCs w:val="20"/>
                <w:lang w:val="sr-Latn-RS"/>
              </w:rPr>
            </w:pPr>
            <w:r>
              <w:rPr>
                <w:rFonts w:ascii="Cambria" w:eastAsia="Times New Roman" w:hAnsi="Cambria" w:cs="Times New Roman"/>
                <w:b/>
                <w:bCs/>
                <w:color w:val="FFFFFF" w:themeColor="background1"/>
                <w:sz w:val="20"/>
                <w:szCs w:val="20"/>
                <w:lang w:val="sr-Latn-RS"/>
              </w:rPr>
              <w:t>1</w:t>
            </w:r>
            <w:r w:rsidR="002F4BCC">
              <w:rPr>
                <w:rFonts w:ascii="Cambria" w:eastAsia="Times New Roman" w:hAnsi="Cambria" w:cs="Times New Roman"/>
                <w:b/>
                <w:bCs/>
                <w:color w:val="FFFFFF" w:themeColor="background1"/>
                <w:sz w:val="20"/>
                <w:szCs w:val="20"/>
                <w:lang w:val="sr-Latn-RS"/>
              </w:rPr>
              <w:t>.</w:t>
            </w:r>
            <w:r>
              <w:rPr>
                <w:rFonts w:ascii="Cambria" w:eastAsia="Times New Roman" w:hAnsi="Cambria" w:cs="Times New Roman"/>
                <w:b/>
                <w:bCs/>
                <w:color w:val="FFFFFF" w:themeColor="background1"/>
                <w:sz w:val="20"/>
                <w:szCs w:val="20"/>
                <w:lang w:val="sr-Latn-RS"/>
              </w:rPr>
              <w:t>225</w:t>
            </w:r>
          </w:p>
        </w:tc>
        <w:tc>
          <w:tcPr>
            <w:tcW w:w="759" w:type="dxa"/>
            <w:shd w:val="clear" w:color="auto" w:fill="006600"/>
          </w:tcPr>
          <w:p w14:paraId="1DE8EF96" w14:textId="1DC1CBAE" w:rsidR="00195570" w:rsidRPr="002F4BCC" w:rsidRDefault="002F4BCC" w:rsidP="00195570">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
                <w:bCs/>
                <w:color w:val="FFFFFF" w:themeColor="background1"/>
                <w:sz w:val="20"/>
                <w:szCs w:val="20"/>
                <w:lang w:val="sr-Latn-RS"/>
              </w:rPr>
            </w:pPr>
            <w:r>
              <w:rPr>
                <w:rFonts w:ascii="Cambria" w:eastAsia="Times New Roman" w:hAnsi="Cambria" w:cs="Times New Roman"/>
                <w:b/>
                <w:bCs/>
                <w:color w:val="FFFFFF" w:themeColor="background1"/>
                <w:sz w:val="20"/>
                <w:szCs w:val="20"/>
                <w:lang w:val="sr-Latn-RS"/>
              </w:rPr>
              <w:t>1.916</w:t>
            </w:r>
          </w:p>
        </w:tc>
        <w:tc>
          <w:tcPr>
            <w:tcW w:w="759" w:type="dxa"/>
            <w:shd w:val="clear" w:color="auto" w:fill="006600"/>
          </w:tcPr>
          <w:p w14:paraId="0C3C149A" w14:textId="687E346A" w:rsidR="00195570" w:rsidRPr="002F4BCC" w:rsidRDefault="002F4BCC" w:rsidP="00195570">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
                <w:bCs/>
                <w:color w:val="FFFFFF" w:themeColor="background1"/>
                <w:sz w:val="20"/>
                <w:szCs w:val="20"/>
                <w:lang w:val="sr-Latn-RS"/>
              </w:rPr>
            </w:pPr>
            <w:r>
              <w:rPr>
                <w:rFonts w:ascii="Cambria" w:eastAsia="Times New Roman" w:hAnsi="Cambria" w:cs="Times New Roman"/>
                <w:b/>
                <w:bCs/>
                <w:color w:val="FFFFFF" w:themeColor="background1"/>
                <w:sz w:val="20"/>
                <w:szCs w:val="20"/>
                <w:lang w:val="sr-Latn-RS"/>
              </w:rPr>
              <w:t>1.586</w:t>
            </w:r>
          </w:p>
        </w:tc>
        <w:tc>
          <w:tcPr>
            <w:tcW w:w="759" w:type="dxa"/>
            <w:shd w:val="clear" w:color="auto" w:fill="006600"/>
          </w:tcPr>
          <w:p w14:paraId="77EF19E1" w14:textId="6B333E13" w:rsidR="00195570" w:rsidRPr="002F4BCC" w:rsidRDefault="002F4BCC" w:rsidP="00195570">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
                <w:bCs/>
                <w:color w:val="FFFFFF" w:themeColor="background1"/>
                <w:sz w:val="20"/>
                <w:szCs w:val="20"/>
                <w:lang w:val="sr-Latn-RS"/>
              </w:rPr>
            </w:pPr>
            <w:r>
              <w:rPr>
                <w:rFonts w:ascii="Cambria" w:eastAsia="Times New Roman" w:hAnsi="Cambria" w:cs="Times New Roman"/>
                <w:b/>
                <w:bCs/>
                <w:color w:val="FFFFFF" w:themeColor="background1"/>
                <w:sz w:val="20"/>
                <w:szCs w:val="20"/>
                <w:lang w:val="sr-Latn-RS"/>
              </w:rPr>
              <w:t>461</w:t>
            </w:r>
          </w:p>
        </w:tc>
        <w:tc>
          <w:tcPr>
            <w:tcW w:w="777" w:type="dxa"/>
            <w:shd w:val="clear" w:color="auto" w:fill="A28E6A" w:themeFill="accent3"/>
          </w:tcPr>
          <w:p w14:paraId="2AC0C6F3" w14:textId="6173FC4D" w:rsidR="00195570" w:rsidRPr="002F4BCC" w:rsidRDefault="002F4BCC" w:rsidP="00195570">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
                <w:bCs/>
                <w:color w:val="FFFFFF" w:themeColor="background1"/>
                <w:sz w:val="20"/>
                <w:szCs w:val="20"/>
                <w:lang w:val="sr-Latn-RS"/>
              </w:rPr>
            </w:pPr>
            <w:r>
              <w:rPr>
                <w:rFonts w:ascii="Cambria" w:eastAsia="Times New Roman" w:hAnsi="Cambria" w:cs="Times New Roman"/>
                <w:b/>
                <w:bCs/>
                <w:color w:val="FFFFFF" w:themeColor="background1"/>
                <w:sz w:val="20"/>
                <w:szCs w:val="20"/>
                <w:lang w:val="sr-Latn-RS"/>
              </w:rPr>
              <w:t>5.188</w:t>
            </w:r>
          </w:p>
        </w:tc>
        <w:tc>
          <w:tcPr>
            <w:tcW w:w="744" w:type="dxa"/>
            <w:shd w:val="clear" w:color="auto" w:fill="006600"/>
          </w:tcPr>
          <w:p w14:paraId="409D15A5" w14:textId="6990048C" w:rsidR="00195570" w:rsidRPr="002F4BCC" w:rsidRDefault="002F4BCC" w:rsidP="00195570">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
                <w:bCs/>
                <w:color w:val="FFFFFF" w:themeColor="background1"/>
                <w:sz w:val="20"/>
                <w:szCs w:val="20"/>
                <w:lang w:val="sr-Latn-RS"/>
              </w:rPr>
            </w:pPr>
            <w:r>
              <w:rPr>
                <w:rFonts w:ascii="Cambria" w:eastAsia="Times New Roman" w:hAnsi="Cambria" w:cs="Times New Roman"/>
                <w:b/>
                <w:bCs/>
                <w:color w:val="FFFFFF" w:themeColor="background1"/>
                <w:sz w:val="20"/>
                <w:szCs w:val="20"/>
                <w:lang w:val="sr-Latn-RS"/>
              </w:rPr>
              <w:t>1.428</w:t>
            </w:r>
          </w:p>
        </w:tc>
        <w:tc>
          <w:tcPr>
            <w:tcW w:w="759" w:type="dxa"/>
            <w:shd w:val="clear" w:color="auto" w:fill="006600"/>
          </w:tcPr>
          <w:p w14:paraId="65542BB6" w14:textId="42AB5D63" w:rsidR="00195570" w:rsidRPr="002F4BCC" w:rsidRDefault="002F4BCC" w:rsidP="00195570">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
                <w:bCs/>
                <w:color w:val="FFFFFF" w:themeColor="background1"/>
                <w:sz w:val="20"/>
                <w:szCs w:val="20"/>
                <w:lang w:val="sr-Latn-RS"/>
              </w:rPr>
            </w:pPr>
            <w:r>
              <w:rPr>
                <w:rFonts w:ascii="Cambria" w:eastAsia="Times New Roman" w:hAnsi="Cambria" w:cs="Times New Roman"/>
                <w:b/>
                <w:bCs/>
                <w:color w:val="FFFFFF" w:themeColor="background1"/>
                <w:sz w:val="20"/>
                <w:szCs w:val="20"/>
                <w:lang w:val="sr-Latn-RS"/>
              </w:rPr>
              <w:t>1.996</w:t>
            </w:r>
          </w:p>
        </w:tc>
        <w:tc>
          <w:tcPr>
            <w:tcW w:w="759" w:type="dxa"/>
            <w:shd w:val="clear" w:color="auto" w:fill="006600"/>
          </w:tcPr>
          <w:p w14:paraId="691DDDF9" w14:textId="721FEDC9" w:rsidR="00195570" w:rsidRPr="002F4BCC" w:rsidRDefault="002F4BCC" w:rsidP="00195570">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
                <w:bCs/>
                <w:color w:val="FFFFFF" w:themeColor="background1"/>
                <w:sz w:val="20"/>
                <w:szCs w:val="20"/>
                <w:lang w:val="sr-Latn-RS"/>
              </w:rPr>
            </w:pPr>
            <w:r>
              <w:rPr>
                <w:rFonts w:ascii="Cambria" w:eastAsia="Times New Roman" w:hAnsi="Cambria" w:cs="Times New Roman"/>
                <w:b/>
                <w:bCs/>
                <w:color w:val="FFFFFF" w:themeColor="background1"/>
                <w:sz w:val="20"/>
                <w:szCs w:val="20"/>
                <w:lang w:val="sr-Latn-RS"/>
              </w:rPr>
              <w:t>1.593</w:t>
            </w:r>
          </w:p>
        </w:tc>
        <w:tc>
          <w:tcPr>
            <w:tcW w:w="759" w:type="dxa"/>
            <w:shd w:val="clear" w:color="auto" w:fill="006600"/>
          </w:tcPr>
          <w:p w14:paraId="39D99923" w14:textId="40FFEA06" w:rsidR="00195570" w:rsidRPr="002F4BCC" w:rsidRDefault="002F4BCC" w:rsidP="00195570">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
                <w:bCs/>
                <w:color w:val="FFFFFF" w:themeColor="background1"/>
                <w:sz w:val="20"/>
                <w:szCs w:val="20"/>
                <w:lang w:val="sr-Latn-RS"/>
              </w:rPr>
            </w:pPr>
            <w:r>
              <w:rPr>
                <w:rFonts w:ascii="Cambria" w:eastAsia="Times New Roman" w:hAnsi="Cambria" w:cs="Times New Roman"/>
                <w:b/>
                <w:bCs/>
                <w:color w:val="FFFFFF" w:themeColor="background1"/>
                <w:sz w:val="20"/>
                <w:szCs w:val="20"/>
                <w:lang w:val="sr-Latn-RS"/>
              </w:rPr>
              <w:t>412</w:t>
            </w:r>
          </w:p>
        </w:tc>
        <w:tc>
          <w:tcPr>
            <w:tcW w:w="953" w:type="dxa"/>
            <w:shd w:val="clear" w:color="auto" w:fill="006600"/>
          </w:tcPr>
          <w:p w14:paraId="6BD49AF8" w14:textId="096A1ACD" w:rsidR="00195570" w:rsidRPr="002F4BCC" w:rsidRDefault="002F4BCC" w:rsidP="00195570">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
                <w:bCs/>
                <w:color w:val="FFFFFF" w:themeColor="background1"/>
                <w:sz w:val="20"/>
                <w:szCs w:val="20"/>
                <w:lang w:val="sr-Latn-RS"/>
              </w:rPr>
            </w:pPr>
            <w:r>
              <w:rPr>
                <w:rFonts w:ascii="Cambria" w:eastAsia="Times New Roman" w:hAnsi="Cambria" w:cs="Times New Roman"/>
                <w:b/>
                <w:bCs/>
                <w:color w:val="FFFFFF" w:themeColor="background1"/>
                <w:sz w:val="20"/>
                <w:szCs w:val="20"/>
                <w:lang w:val="sr-Latn-RS"/>
              </w:rPr>
              <w:t>5.429</w:t>
            </w:r>
          </w:p>
        </w:tc>
      </w:tr>
    </w:tbl>
    <w:bookmarkEnd w:id="16"/>
    <w:p w14:paraId="5709D7BF" w14:textId="2DFE8E12" w:rsidR="007F152F" w:rsidRDefault="007F152F" w:rsidP="007F152F">
      <w:pPr>
        <w:tabs>
          <w:tab w:val="left" w:pos="5147"/>
        </w:tabs>
        <w:spacing w:line="240" w:lineRule="auto"/>
        <w:rPr>
          <w:rFonts w:ascii="Cambria" w:hAnsi="Cambria"/>
          <w:b/>
          <w:bCs/>
          <w:noProof/>
          <w:color w:val="6D6262" w:themeColor="accent5" w:themeShade="BF"/>
          <w:sz w:val="20"/>
          <w:szCs w:val="20"/>
          <w:lang w:val="sr-Cyrl-RS" w:eastAsia="sr-Latn-RS"/>
        </w:rPr>
      </w:pPr>
      <w:r w:rsidRPr="009D0966">
        <w:rPr>
          <w:rFonts w:ascii="Cambria" w:hAnsi="Cambria"/>
          <w:i/>
          <w:iCs/>
          <w:sz w:val="20"/>
          <w:szCs w:val="20"/>
          <w:lang w:val="sr-Cyrl-RS"/>
        </w:rPr>
        <w:t xml:space="preserve">Извор: </w:t>
      </w:r>
      <w:r w:rsidR="00195570">
        <w:rPr>
          <w:rFonts w:ascii="Cambria" w:hAnsi="Cambria"/>
          <w:i/>
          <w:iCs/>
          <w:sz w:val="20"/>
          <w:szCs w:val="20"/>
          <w:lang w:val="sr-Cyrl-RS"/>
        </w:rPr>
        <w:t>Евиденција</w:t>
      </w:r>
      <w:r w:rsidR="00195570" w:rsidRPr="00D210B5">
        <w:rPr>
          <w:rFonts w:ascii="Cambria" w:hAnsi="Cambria"/>
          <w:i/>
          <w:iCs/>
          <w:sz w:val="20"/>
          <w:szCs w:val="20"/>
          <w:lang w:val="sr-Cyrl-RS"/>
        </w:rPr>
        <w:t xml:space="preserve"> ЦСР </w:t>
      </w:r>
      <w:r w:rsidR="00FF414D">
        <w:rPr>
          <w:rFonts w:ascii="Cambria" w:hAnsi="Cambria"/>
          <w:i/>
          <w:iCs/>
          <w:sz w:val="20"/>
          <w:szCs w:val="20"/>
          <w:lang w:val="sr-Cyrl-RS"/>
        </w:rPr>
        <w:t xml:space="preserve">Града Вршца </w:t>
      </w:r>
    </w:p>
    <w:p w14:paraId="24978B23" w14:textId="7AA0CFF0" w:rsidR="00721597" w:rsidRDefault="00721597" w:rsidP="004F4005">
      <w:pPr>
        <w:tabs>
          <w:tab w:val="left" w:pos="5147"/>
        </w:tabs>
        <w:spacing w:line="240" w:lineRule="auto"/>
        <w:jc w:val="both"/>
        <w:rPr>
          <w:rFonts w:ascii="Cambria" w:hAnsi="Cambria"/>
          <w:noProof/>
          <w:color w:val="000000" w:themeColor="text1"/>
          <w:lang w:val="sr-Cyrl-RS" w:eastAsia="sr-Latn-RS"/>
        </w:rPr>
      </w:pPr>
    </w:p>
    <w:p w14:paraId="5EF3FC4E" w14:textId="2AA31928" w:rsidR="00721597" w:rsidRDefault="00721597" w:rsidP="004F4005">
      <w:pPr>
        <w:tabs>
          <w:tab w:val="left" w:pos="5147"/>
        </w:tabs>
        <w:spacing w:line="240" w:lineRule="auto"/>
        <w:jc w:val="both"/>
        <w:rPr>
          <w:rFonts w:ascii="Cambria" w:hAnsi="Cambria"/>
          <w:noProof/>
          <w:color w:val="000000" w:themeColor="text1"/>
          <w:lang w:val="sr-Cyrl-RS" w:eastAsia="sr-Latn-RS"/>
        </w:rPr>
      </w:pPr>
      <w:r>
        <w:rPr>
          <w:rFonts w:ascii="Cambria" w:hAnsi="Cambria"/>
          <w:b/>
          <w:bCs/>
          <w:noProof/>
          <w:color w:val="000000" w:themeColor="text1"/>
          <w:lang w:val="sr-Cyrl-RS" w:eastAsia="sr-Latn-RS"/>
        </w:rPr>
        <w:t xml:space="preserve">      </w:t>
      </w:r>
      <w:r w:rsidRPr="00ED70AE">
        <w:rPr>
          <w:rFonts w:ascii="Cambria" w:hAnsi="Cambria"/>
          <w:b/>
          <w:bCs/>
          <w:noProof/>
          <w:color w:val="000000" w:themeColor="text1"/>
          <w:lang w:val="sr-Cyrl-RS" w:eastAsia="sr-Latn-RS"/>
        </w:rPr>
        <w:t xml:space="preserve">Особе са инвалидитетом чине </w:t>
      </w:r>
      <w:r>
        <w:rPr>
          <w:rFonts w:ascii="Cambria" w:hAnsi="Cambria"/>
          <w:b/>
          <w:bCs/>
          <w:noProof/>
          <w:color w:val="000000" w:themeColor="text1"/>
          <w:lang w:val="sr-Cyrl-RS" w:eastAsia="sr-Latn-RS"/>
        </w:rPr>
        <w:t>другу</w:t>
      </w:r>
      <w:r w:rsidRPr="00ED70AE">
        <w:rPr>
          <w:rFonts w:ascii="Cambria" w:hAnsi="Cambria"/>
          <w:b/>
          <w:bCs/>
          <w:noProof/>
          <w:color w:val="000000" w:themeColor="text1"/>
          <w:lang w:val="sr-Cyrl-RS" w:eastAsia="sr-Latn-RS"/>
        </w:rPr>
        <w:t xml:space="preserve"> по величини категорију пунолетних корисника социјалне заштите</w:t>
      </w:r>
      <w:r>
        <w:rPr>
          <w:rFonts w:ascii="Cambria" w:hAnsi="Cambria"/>
          <w:noProof/>
          <w:color w:val="000000" w:themeColor="text1"/>
          <w:lang w:val="sr-Cyrl-RS" w:eastAsia="sr-Latn-RS"/>
        </w:rPr>
        <w:t xml:space="preserve"> </w:t>
      </w:r>
      <w:r w:rsidRPr="00721597">
        <w:rPr>
          <w:rFonts w:ascii="Cambria" w:hAnsi="Cambria"/>
          <w:b/>
          <w:bCs/>
          <w:noProof/>
          <w:color w:val="000000" w:themeColor="text1"/>
          <w:lang w:val="sr-Cyrl-RS" w:eastAsia="sr-Latn-RS"/>
        </w:rPr>
        <w:t>у Вршцу</w:t>
      </w:r>
      <w:r>
        <w:rPr>
          <w:rFonts w:ascii="Cambria" w:hAnsi="Cambria"/>
          <w:noProof/>
          <w:color w:val="000000" w:themeColor="text1"/>
          <w:lang w:val="sr-Cyrl-RS" w:eastAsia="sr-Latn-RS"/>
        </w:rPr>
        <w:t xml:space="preserve"> и њихов број је у 2025. год. износио 380, односно 7%.  Евидентирано је 49 младих особа са инвалидитетом старости од 18 до 25 година, а најбројнију категорију чине ОСИ старије од 65 година – 288 лица, односно 75,8% свих ОСИ на евиденцији ЦСР. Следе, затим, </w:t>
      </w:r>
      <w:r w:rsidRPr="00721597">
        <w:rPr>
          <w:rFonts w:ascii="Cambria" w:hAnsi="Cambria"/>
          <w:b/>
          <w:bCs/>
          <w:noProof/>
          <w:color w:val="000000" w:themeColor="text1"/>
          <w:lang w:val="sr-Cyrl-RS" w:eastAsia="sr-Latn-RS"/>
        </w:rPr>
        <w:t>особе које имају потребу за смештајем (домски или породични)</w:t>
      </w:r>
      <w:r w:rsidR="00343593">
        <w:rPr>
          <w:rFonts w:ascii="Cambria" w:hAnsi="Cambria"/>
          <w:b/>
          <w:bCs/>
          <w:noProof/>
          <w:color w:val="000000" w:themeColor="text1"/>
          <w:lang w:val="sr-Cyrl-RS" w:eastAsia="sr-Latn-RS"/>
        </w:rPr>
        <w:t xml:space="preserve"> - </w:t>
      </w:r>
      <w:r w:rsidR="00343593" w:rsidRPr="00343593">
        <w:rPr>
          <w:rFonts w:ascii="Cambria" w:hAnsi="Cambria"/>
          <w:noProof/>
          <w:color w:val="000000" w:themeColor="text1"/>
          <w:lang w:val="sr-Cyrl-RS" w:eastAsia="sr-Latn-RS"/>
        </w:rPr>
        <w:t>226 лица, а</w:t>
      </w:r>
      <w:r w:rsidR="00343593">
        <w:rPr>
          <w:rFonts w:ascii="Cambria" w:hAnsi="Cambria"/>
          <w:b/>
          <w:bCs/>
          <w:noProof/>
          <w:color w:val="000000" w:themeColor="text1"/>
          <w:lang w:val="sr-Cyrl-RS" w:eastAsia="sr-Latn-RS"/>
        </w:rPr>
        <w:t xml:space="preserve"> </w:t>
      </w:r>
      <w:r w:rsidRPr="00721597">
        <w:rPr>
          <w:rFonts w:ascii="Cambria" w:hAnsi="Cambria"/>
          <w:noProof/>
          <w:color w:val="000000" w:themeColor="text1"/>
          <w:lang w:val="sr-Cyrl-RS" w:eastAsia="sr-Latn-RS"/>
        </w:rPr>
        <w:t>међу њима су најбројниј</w:t>
      </w:r>
      <w:r w:rsidR="00343593">
        <w:rPr>
          <w:rFonts w:ascii="Cambria" w:hAnsi="Cambria"/>
          <w:noProof/>
          <w:color w:val="000000" w:themeColor="text1"/>
          <w:lang w:val="sr-Cyrl-RS" w:eastAsia="sr-Latn-RS"/>
        </w:rPr>
        <w:t>и</w:t>
      </w:r>
      <w:r w:rsidRPr="00721597">
        <w:rPr>
          <w:rFonts w:ascii="Cambria" w:hAnsi="Cambria"/>
          <w:noProof/>
          <w:color w:val="000000" w:themeColor="text1"/>
          <w:lang w:val="sr-Cyrl-RS" w:eastAsia="sr-Latn-RS"/>
        </w:rPr>
        <w:t xml:space="preserve"> старији од 65 година (</w:t>
      </w:r>
      <w:r w:rsidR="00343593">
        <w:rPr>
          <w:rFonts w:ascii="Cambria" w:hAnsi="Cambria"/>
          <w:noProof/>
          <w:color w:val="000000" w:themeColor="text1"/>
          <w:lang w:val="sr-Cyrl-RS" w:eastAsia="sr-Latn-RS"/>
        </w:rPr>
        <w:t>51</w:t>
      </w:r>
      <w:r w:rsidRPr="00721597">
        <w:rPr>
          <w:rFonts w:ascii="Cambria" w:hAnsi="Cambria"/>
          <w:noProof/>
          <w:color w:val="000000" w:themeColor="text1"/>
          <w:lang w:val="sr-Cyrl-RS" w:eastAsia="sr-Latn-RS"/>
        </w:rPr>
        <w:t xml:space="preserve">,3%). Последњих година је у значајном порасту број захтева ка ЦСР за домским смештајем остарелих лица о којима сродници из различитих разлога нису у стању да брину, при чему је смештај у државне домове значајно отежан услед </w:t>
      </w:r>
      <w:r w:rsidR="00613B45">
        <w:rPr>
          <w:rFonts w:ascii="Cambria" w:hAnsi="Cambria"/>
          <w:noProof/>
          <w:color w:val="000000" w:themeColor="text1"/>
          <w:lang w:val="sr-Cyrl-RS" w:eastAsia="sr-Latn-RS"/>
        </w:rPr>
        <w:t xml:space="preserve">пребукираности. </w:t>
      </w:r>
      <w:r w:rsidRPr="00721597">
        <w:rPr>
          <w:rFonts w:ascii="Cambria" w:hAnsi="Cambria"/>
          <w:noProof/>
          <w:color w:val="000000" w:themeColor="text1"/>
          <w:lang w:val="sr-Cyrl-RS" w:eastAsia="sr-Latn-RS"/>
        </w:rPr>
        <w:t>Ови проблеми додатно актуелизују потребу за отварањем прихватилишта или прихватне станице за одрасла и стара лица</w:t>
      </w:r>
      <w:r w:rsidR="00343593">
        <w:rPr>
          <w:rFonts w:ascii="Cambria" w:hAnsi="Cambria"/>
          <w:noProof/>
          <w:color w:val="000000" w:themeColor="text1"/>
          <w:lang w:val="sr-Cyrl-RS" w:eastAsia="sr-Latn-RS"/>
        </w:rPr>
        <w:t xml:space="preserve">. </w:t>
      </w:r>
    </w:p>
    <w:p w14:paraId="4DA5C506" w14:textId="77777777" w:rsidR="00721597" w:rsidRDefault="00721597" w:rsidP="004F4005">
      <w:pPr>
        <w:tabs>
          <w:tab w:val="left" w:pos="5147"/>
        </w:tabs>
        <w:spacing w:line="240" w:lineRule="auto"/>
        <w:jc w:val="both"/>
        <w:rPr>
          <w:rFonts w:ascii="Cambria" w:hAnsi="Cambria"/>
          <w:noProof/>
          <w:color w:val="000000" w:themeColor="text1"/>
          <w:lang w:val="sr-Cyrl-RS" w:eastAsia="sr-Latn-RS"/>
        </w:rPr>
      </w:pPr>
    </w:p>
    <w:p w14:paraId="1B39AE26" w14:textId="2710E211" w:rsidR="004F4005" w:rsidRDefault="00343593" w:rsidP="00A17A83">
      <w:pPr>
        <w:tabs>
          <w:tab w:val="left" w:pos="5147"/>
        </w:tabs>
        <w:spacing w:line="240" w:lineRule="auto"/>
        <w:jc w:val="both"/>
        <w:rPr>
          <w:rFonts w:ascii="Cambria" w:hAnsi="Cambria"/>
          <w:noProof/>
          <w:color w:val="000000" w:themeColor="text1"/>
          <w:lang w:val="sr-Cyrl-RS" w:eastAsia="sr-Latn-RS"/>
        </w:rPr>
      </w:pPr>
      <w:r>
        <w:rPr>
          <w:rFonts w:ascii="Cambria" w:hAnsi="Cambria"/>
          <w:b/>
          <w:bCs/>
          <w:noProof/>
          <w:color w:val="000000" w:themeColor="text1"/>
          <w:lang w:val="sr-Cyrl-RS" w:eastAsia="sr-Latn-RS"/>
        </w:rPr>
        <w:t xml:space="preserve">       </w:t>
      </w:r>
      <w:r w:rsidRPr="00F72293">
        <w:rPr>
          <w:rFonts w:ascii="Cambria" w:hAnsi="Cambria"/>
          <w:b/>
          <w:bCs/>
          <w:noProof/>
          <w:color w:val="000000" w:themeColor="text1"/>
          <w:lang w:val="sr-Cyrl-RS" w:eastAsia="sr-Latn-RS"/>
        </w:rPr>
        <w:t xml:space="preserve">Најрањивију категорију међу пунолетним корисницима социјалне заштите чине корисници под старатељством, </w:t>
      </w:r>
      <w:r>
        <w:rPr>
          <w:rFonts w:ascii="Cambria" w:hAnsi="Cambria"/>
          <w:noProof/>
          <w:color w:val="000000" w:themeColor="text1"/>
          <w:lang w:val="sr-Cyrl-RS" w:eastAsia="sr-Latn-RS"/>
        </w:rPr>
        <w:t>тј. пунолетни штићеници који због</w:t>
      </w:r>
      <w:r w:rsidRPr="00F72293">
        <w:rPr>
          <w:rFonts w:ascii="Cambria" w:hAnsi="Cambria"/>
          <w:noProof/>
          <w:color w:val="000000" w:themeColor="text1"/>
          <w:lang w:val="sr-Cyrl-RS" w:eastAsia="sr-Latn-RS"/>
        </w:rPr>
        <w:t xml:space="preserve"> душевне болести, интелектуалних потешкоћа или здравственог стања нису у стању да се сам</w:t>
      </w:r>
      <w:r>
        <w:rPr>
          <w:rFonts w:ascii="Cambria" w:hAnsi="Cambria"/>
          <w:noProof/>
          <w:color w:val="000000" w:themeColor="text1"/>
          <w:lang w:val="sr-Cyrl-RS" w:eastAsia="sr-Latn-RS"/>
        </w:rPr>
        <w:t>и</w:t>
      </w:r>
      <w:r w:rsidRPr="00F72293">
        <w:rPr>
          <w:rFonts w:ascii="Cambria" w:hAnsi="Cambria"/>
          <w:noProof/>
          <w:color w:val="000000" w:themeColor="text1"/>
          <w:lang w:val="sr-Cyrl-RS" w:eastAsia="sr-Latn-RS"/>
        </w:rPr>
        <w:t xml:space="preserve"> </w:t>
      </w:r>
      <w:r w:rsidRPr="00F72293">
        <w:rPr>
          <w:rFonts w:ascii="Cambria" w:hAnsi="Cambria"/>
          <w:noProof/>
          <w:color w:val="000000" w:themeColor="text1"/>
          <w:lang w:val="sr-Cyrl-RS" w:eastAsia="sr-Latn-RS"/>
        </w:rPr>
        <w:lastRenderedPageBreak/>
        <w:t>о себи брину.</w:t>
      </w:r>
      <w:r w:rsidRPr="00F72293">
        <w:rPr>
          <w:rFonts w:ascii="Cambria" w:hAnsi="Cambria"/>
          <w:b/>
          <w:bCs/>
          <w:noProof/>
          <w:color w:val="000000" w:themeColor="text1"/>
          <w:lang w:val="sr-Cyrl-RS" w:eastAsia="sr-Latn-RS"/>
        </w:rPr>
        <w:t xml:space="preserve"> </w:t>
      </w:r>
      <w:r>
        <w:rPr>
          <w:rFonts w:ascii="Cambria" w:hAnsi="Cambria"/>
          <w:noProof/>
          <w:color w:val="000000" w:themeColor="text1"/>
          <w:lang w:val="sr-Cyrl-RS" w:eastAsia="sr-Latn-RS"/>
        </w:rPr>
        <w:t>Њих је у Вршцу у 2025. години било 228, односно 4,2% свих пунолетних корисника социјалне заштите. Више од половине (57,9%) ових лица чине старији од 65 година.</w:t>
      </w:r>
    </w:p>
    <w:p w14:paraId="1CD693B9" w14:textId="77777777" w:rsidR="00DB1DD8" w:rsidRDefault="00DB1DD8" w:rsidP="00A17A83">
      <w:pPr>
        <w:tabs>
          <w:tab w:val="left" w:pos="5147"/>
        </w:tabs>
        <w:spacing w:line="240" w:lineRule="auto"/>
        <w:jc w:val="both"/>
        <w:rPr>
          <w:rFonts w:ascii="Cambria" w:hAnsi="Cambria"/>
          <w:noProof/>
          <w:color w:val="000000" w:themeColor="text1"/>
          <w:lang w:val="sr-Cyrl-RS" w:eastAsia="sr-Latn-RS"/>
        </w:rPr>
      </w:pPr>
    </w:p>
    <w:p w14:paraId="3BDF3DF7" w14:textId="202C2164" w:rsidR="00AF28C6" w:rsidRPr="00DB1DD8" w:rsidRDefault="00DB1DD8" w:rsidP="00A17A83">
      <w:pPr>
        <w:tabs>
          <w:tab w:val="left" w:pos="5147"/>
        </w:tabs>
        <w:spacing w:line="240" w:lineRule="auto"/>
        <w:jc w:val="both"/>
        <w:rPr>
          <w:rFonts w:ascii="Cambria" w:hAnsi="Cambria"/>
          <w:b/>
          <w:bCs/>
          <w:noProof/>
          <w:color w:val="000000" w:themeColor="text1"/>
          <w:lang w:val="sr-Cyrl-RS" w:eastAsia="sr-Latn-RS"/>
        </w:rPr>
      </w:pPr>
      <w:r>
        <w:rPr>
          <w:rFonts w:ascii="Cambria" w:hAnsi="Cambria"/>
          <w:noProof/>
          <w:color w:val="000000" w:themeColor="text1"/>
          <w:lang w:val="sr-Cyrl-RS" w:eastAsia="sr-Latn-RS"/>
        </w:rPr>
        <w:t xml:space="preserve">         У последење две године </w:t>
      </w:r>
      <w:r>
        <w:rPr>
          <w:rFonts w:ascii="Cambria" w:hAnsi="Cambria"/>
          <w:b/>
          <w:bCs/>
          <w:noProof/>
          <w:color w:val="000000" w:themeColor="text1"/>
          <w:lang w:val="sr-Cyrl-RS" w:eastAsia="sr-Latn-RS"/>
        </w:rPr>
        <w:t>ж</w:t>
      </w:r>
      <w:r w:rsidRPr="00DB1DD8">
        <w:rPr>
          <w:rFonts w:ascii="Cambria" w:hAnsi="Cambria"/>
          <w:b/>
          <w:bCs/>
          <w:noProof/>
          <w:color w:val="000000" w:themeColor="text1"/>
          <w:lang w:val="sr-Cyrl-RS" w:eastAsia="sr-Latn-RS"/>
        </w:rPr>
        <w:t>р</w:t>
      </w:r>
      <w:r w:rsidRPr="00F46722">
        <w:rPr>
          <w:rFonts w:ascii="Cambria" w:hAnsi="Cambria"/>
          <w:b/>
          <w:bCs/>
          <w:noProof/>
          <w:color w:val="000000" w:themeColor="text1"/>
          <w:lang w:val="sr-Cyrl-RS" w:eastAsia="sr-Latn-RS"/>
        </w:rPr>
        <w:t xml:space="preserve">тве насиља, занемаренe особe </w:t>
      </w:r>
      <w:r>
        <w:rPr>
          <w:rFonts w:ascii="Cambria" w:hAnsi="Cambria"/>
          <w:b/>
          <w:bCs/>
          <w:noProof/>
          <w:color w:val="000000" w:themeColor="text1"/>
          <w:lang w:val="sr-Cyrl-RS" w:eastAsia="sr-Latn-RS"/>
        </w:rPr>
        <w:t>и</w:t>
      </w:r>
      <w:r w:rsidRPr="00F46722">
        <w:rPr>
          <w:rFonts w:ascii="Cambria" w:hAnsi="Cambria"/>
          <w:b/>
          <w:bCs/>
          <w:noProof/>
          <w:color w:val="000000" w:themeColor="text1"/>
          <w:lang w:val="sr-Cyrl-RS" w:eastAsia="sr-Latn-RS"/>
        </w:rPr>
        <w:t xml:space="preserve"> </w:t>
      </w:r>
      <w:r>
        <w:rPr>
          <w:rFonts w:ascii="Cambria" w:hAnsi="Cambria"/>
          <w:b/>
          <w:bCs/>
          <w:noProof/>
          <w:color w:val="000000" w:themeColor="text1"/>
          <w:lang w:val="sr-Cyrl-RS" w:eastAsia="sr-Latn-RS"/>
        </w:rPr>
        <w:t xml:space="preserve">особе </w:t>
      </w:r>
      <w:r w:rsidRPr="00F46722">
        <w:rPr>
          <w:rFonts w:ascii="Cambria" w:hAnsi="Cambria"/>
          <w:b/>
          <w:bCs/>
          <w:noProof/>
          <w:color w:val="000000" w:themeColor="text1"/>
          <w:lang w:val="sr-Cyrl-RS" w:eastAsia="sr-Latn-RS"/>
        </w:rPr>
        <w:t>у ризику од занемаривања</w:t>
      </w:r>
      <w:r>
        <w:rPr>
          <w:rFonts w:ascii="Cambria" w:hAnsi="Cambria"/>
          <w:b/>
          <w:bCs/>
          <w:noProof/>
          <w:color w:val="000000" w:themeColor="text1"/>
          <w:lang w:val="sr-Cyrl-RS" w:eastAsia="sr-Latn-RS"/>
        </w:rPr>
        <w:t xml:space="preserve"> </w:t>
      </w:r>
      <w:r w:rsidRPr="00DB1DD8">
        <w:rPr>
          <w:rFonts w:ascii="Cambria" w:hAnsi="Cambria"/>
          <w:noProof/>
          <w:color w:val="000000" w:themeColor="text1"/>
          <w:lang w:val="sr-Cyrl-RS" w:eastAsia="sr-Latn-RS"/>
        </w:rPr>
        <w:t>су чиниле између 3,2% и 3,6% свих пунолетних корисника</w:t>
      </w:r>
      <w:r>
        <w:rPr>
          <w:rFonts w:ascii="Cambria" w:hAnsi="Cambria"/>
          <w:noProof/>
          <w:color w:val="000000" w:themeColor="text1"/>
          <w:lang w:val="sr-Cyrl-RS" w:eastAsia="sr-Latn-RS"/>
        </w:rPr>
        <w:t xml:space="preserve"> социјалне заштите у Вршцу. Најбројнију категорију чине лица старости од 25 до 64 године (73,5%), а затим следе млади од 18 до 25 година (13,8%)</w:t>
      </w:r>
      <w:r>
        <w:rPr>
          <w:rFonts w:ascii="Cambria" w:hAnsi="Cambria"/>
          <w:b/>
          <w:bCs/>
          <w:noProof/>
          <w:color w:val="000000" w:themeColor="text1"/>
          <w:lang w:val="sr-Cyrl-RS" w:eastAsia="sr-Latn-RS"/>
        </w:rPr>
        <w:t>. Број</w:t>
      </w:r>
      <w:r w:rsidR="00E1527B">
        <w:rPr>
          <w:rFonts w:ascii="Cambria" w:hAnsi="Cambria"/>
          <w:noProof/>
          <w:color w:val="000000" w:themeColor="text1"/>
          <w:lang w:val="sr-Cyrl-RS" w:eastAsia="sr-Latn-RS"/>
        </w:rPr>
        <w:t xml:space="preserve"> </w:t>
      </w:r>
      <w:r>
        <w:rPr>
          <w:rFonts w:ascii="Cambria" w:hAnsi="Cambria"/>
          <w:b/>
          <w:bCs/>
          <w:noProof/>
          <w:color w:val="000000" w:themeColor="text1"/>
          <w:lang w:val="sr-Cyrl-RS" w:eastAsia="sr-Latn-RS"/>
        </w:rPr>
        <w:t>о</w:t>
      </w:r>
      <w:r w:rsidR="008C66CE">
        <w:rPr>
          <w:rFonts w:ascii="Cambria" w:hAnsi="Cambria"/>
          <w:b/>
          <w:bCs/>
          <w:noProof/>
          <w:color w:val="000000" w:themeColor="text1"/>
          <w:lang w:val="sr-Cyrl-RS" w:eastAsia="sr-Latn-RS"/>
        </w:rPr>
        <w:t>соб</w:t>
      </w:r>
      <w:r>
        <w:rPr>
          <w:rFonts w:ascii="Cambria" w:hAnsi="Cambria"/>
          <w:b/>
          <w:bCs/>
          <w:noProof/>
          <w:color w:val="000000" w:themeColor="text1"/>
          <w:lang w:val="sr-Cyrl-RS" w:eastAsia="sr-Latn-RS"/>
        </w:rPr>
        <w:t>а</w:t>
      </w:r>
      <w:r w:rsidR="008C66CE">
        <w:rPr>
          <w:rFonts w:ascii="Cambria" w:hAnsi="Cambria"/>
          <w:b/>
          <w:bCs/>
          <w:noProof/>
          <w:color w:val="000000" w:themeColor="text1"/>
          <w:lang w:val="sr-Cyrl-RS" w:eastAsia="sr-Latn-RS"/>
        </w:rPr>
        <w:t xml:space="preserve"> са друштвено неприхватљим понашањем</w:t>
      </w:r>
      <w:r>
        <w:rPr>
          <w:rFonts w:ascii="Cambria" w:hAnsi="Cambria"/>
          <w:b/>
          <w:bCs/>
          <w:noProof/>
          <w:color w:val="000000" w:themeColor="text1"/>
          <w:lang w:val="sr-Cyrl-RS" w:eastAsia="sr-Latn-RS"/>
        </w:rPr>
        <w:t xml:space="preserve"> је у посматраном периоду порастао </w:t>
      </w:r>
      <w:r w:rsidRPr="00DB1DD8">
        <w:rPr>
          <w:rFonts w:ascii="Cambria" w:hAnsi="Cambria"/>
          <w:noProof/>
          <w:color w:val="000000" w:themeColor="text1"/>
          <w:lang w:val="sr-Cyrl-RS" w:eastAsia="sr-Latn-RS"/>
        </w:rPr>
        <w:t>са 155 на 186</w:t>
      </w:r>
      <w:r w:rsidR="008C66CE">
        <w:rPr>
          <w:rFonts w:ascii="Cambria" w:hAnsi="Cambria"/>
          <w:b/>
          <w:bCs/>
          <w:noProof/>
          <w:color w:val="000000" w:themeColor="text1"/>
          <w:lang w:val="sr-Cyrl-RS" w:eastAsia="sr-Latn-RS"/>
        </w:rPr>
        <w:t xml:space="preserve"> </w:t>
      </w:r>
      <w:r w:rsidR="00E219EC" w:rsidRPr="00E219EC">
        <w:rPr>
          <w:rFonts w:ascii="Cambria" w:hAnsi="Cambria"/>
          <w:noProof/>
          <w:color w:val="000000" w:themeColor="text1"/>
          <w:lang w:val="sr-Cyrl-RS" w:eastAsia="sr-Latn-RS"/>
        </w:rPr>
        <w:t>у</w:t>
      </w:r>
      <w:r>
        <w:rPr>
          <w:rFonts w:ascii="Cambria" w:hAnsi="Cambria"/>
          <w:noProof/>
          <w:color w:val="000000" w:themeColor="text1"/>
          <w:lang w:val="sr-Cyrl-RS" w:eastAsia="sr-Latn-RS"/>
        </w:rPr>
        <w:t xml:space="preserve"> 2025. год.</w:t>
      </w:r>
      <w:r w:rsidR="00E219EC" w:rsidRPr="00E219EC">
        <w:rPr>
          <w:rFonts w:ascii="Cambria" w:hAnsi="Cambria"/>
          <w:noProof/>
          <w:color w:val="000000" w:themeColor="text1"/>
          <w:lang w:val="sr-Cyrl-RS" w:eastAsia="sr-Latn-RS"/>
        </w:rPr>
        <w:t xml:space="preserve"> </w:t>
      </w:r>
      <w:r>
        <w:rPr>
          <w:rFonts w:ascii="Cambria" w:hAnsi="Cambria"/>
          <w:noProof/>
          <w:color w:val="000000" w:themeColor="text1"/>
          <w:lang w:val="sr-Cyrl-RS" w:eastAsia="sr-Latn-RS"/>
        </w:rPr>
        <w:t xml:space="preserve">У ову категорију </w:t>
      </w:r>
      <w:r w:rsidR="00E219EC" w:rsidRPr="00E219EC">
        <w:rPr>
          <w:rFonts w:ascii="Cambria" w:hAnsi="Cambria"/>
          <w:noProof/>
          <w:color w:val="000000" w:themeColor="text1"/>
          <w:lang w:val="sr-Cyrl-RS" w:eastAsia="sr-Latn-RS"/>
        </w:rPr>
        <w:t>спадају починици насиља и лица која злоупотребљавају психоактивне супстанце</w:t>
      </w:r>
      <w:r w:rsidR="00AF28C6">
        <w:rPr>
          <w:rFonts w:ascii="Cambria" w:hAnsi="Cambria"/>
          <w:noProof/>
          <w:color w:val="000000" w:themeColor="text1"/>
          <w:lang w:val="sr-Cyrl-RS" w:eastAsia="sr-Latn-RS"/>
        </w:rPr>
        <w:t xml:space="preserve">. </w:t>
      </w:r>
      <w:r>
        <w:rPr>
          <w:rFonts w:ascii="Cambria" w:hAnsi="Cambria"/>
          <w:noProof/>
          <w:color w:val="000000" w:themeColor="text1"/>
          <w:lang w:val="sr-Cyrl-RS" w:eastAsia="sr-Latn-RS"/>
        </w:rPr>
        <w:t>Три</w:t>
      </w:r>
      <w:r w:rsidR="00AF28C6">
        <w:rPr>
          <w:rFonts w:ascii="Cambria" w:hAnsi="Cambria"/>
          <w:noProof/>
          <w:color w:val="000000" w:themeColor="text1"/>
          <w:lang w:val="sr-Cyrl-RS" w:eastAsia="sr-Latn-RS"/>
        </w:rPr>
        <w:t xml:space="preserve"> </w:t>
      </w:r>
      <w:r>
        <w:rPr>
          <w:rFonts w:ascii="Cambria" w:hAnsi="Cambria"/>
          <w:noProof/>
          <w:color w:val="000000" w:themeColor="text1"/>
          <w:lang w:val="sr-Cyrl-RS" w:eastAsia="sr-Latn-RS"/>
        </w:rPr>
        <w:t>четвртине</w:t>
      </w:r>
      <w:r w:rsidR="00AF28C6">
        <w:rPr>
          <w:rFonts w:ascii="Cambria" w:hAnsi="Cambria"/>
          <w:noProof/>
          <w:color w:val="000000" w:themeColor="text1"/>
          <w:lang w:val="sr-Cyrl-RS" w:eastAsia="sr-Latn-RS"/>
        </w:rPr>
        <w:t xml:space="preserve"> ових лица (</w:t>
      </w:r>
      <w:r>
        <w:rPr>
          <w:rFonts w:ascii="Cambria" w:hAnsi="Cambria"/>
          <w:noProof/>
          <w:color w:val="000000" w:themeColor="text1"/>
          <w:lang w:val="sr-Cyrl-RS" w:eastAsia="sr-Latn-RS"/>
        </w:rPr>
        <w:t>75</w:t>
      </w:r>
      <w:r w:rsidR="00AF28C6">
        <w:rPr>
          <w:rFonts w:ascii="Cambria" w:hAnsi="Cambria"/>
          <w:noProof/>
          <w:color w:val="000000" w:themeColor="text1"/>
          <w:lang w:val="sr-Cyrl-RS" w:eastAsia="sr-Latn-RS"/>
        </w:rPr>
        <w:t>,3%) је старости од 26-64 године, затим следе млади узраста од 18-25 година (</w:t>
      </w:r>
      <w:r w:rsidR="00C727F5">
        <w:rPr>
          <w:rFonts w:ascii="Cambria" w:hAnsi="Cambria"/>
          <w:noProof/>
          <w:color w:val="000000" w:themeColor="text1"/>
          <w:lang w:val="sr-Cyrl-RS" w:eastAsia="sr-Latn-RS"/>
        </w:rPr>
        <w:t>14</w:t>
      </w:r>
      <w:r w:rsidR="00AF28C6">
        <w:rPr>
          <w:rFonts w:ascii="Cambria" w:hAnsi="Cambria"/>
          <w:noProof/>
          <w:color w:val="000000" w:themeColor="text1"/>
          <w:lang w:val="sr-Cyrl-RS" w:eastAsia="sr-Latn-RS"/>
        </w:rPr>
        <w:t>%) и старији од 65 година</w:t>
      </w:r>
      <w:r w:rsidR="00E84E02">
        <w:rPr>
          <w:rFonts w:ascii="Cambria" w:hAnsi="Cambria"/>
          <w:noProof/>
          <w:color w:val="000000" w:themeColor="text1"/>
          <w:lang w:val="sr-Cyrl-RS" w:eastAsia="sr-Latn-RS"/>
        </w:rPr>
        <w:t>,</w:t>
      </w:r>
      <w:r w:rsidR="00AF28C6">
        <w:rPr>
          <w:rFonts w:ascii="Cambria" w:hAnsi="Cambria"/>
          <w:noProof/>
          <w:color w:val="000000" w:themeColor="text1"/>
          <w:lang w:val="sr-Cyrl-RS" w:eastAsia="sr-Latn-RS"/>
        </w:rPr>
        <w:t xml:space="preserve"> који</w:t>
      </w:r>
      <w:r w:rsidR="00D74BE8">
        <w:rPr>
          <w:rFonts w:ascii="Cambria" w:hAnsi="Cambria"/>
          <w:noProof/>
          <w:color w:val="000000" w:themeColor="text1"/>
          <w:lang w:val="sr-Cyrl-RS" w:eastAsia="sr-Latn-RS"/>
        </w:rPr>
        <w:t>х</w:t>
      </w:r>
      <w:r w:rsidR="00AF28C6">
        <w:rPr>
          <w:rFonts w:ascii="Cambria" w:hAnsi="Cambria"/>
          <w:noProof/>
          <w:color w:val="000000" w:themeColor="text1"/>
          <w:lang w:val="sr-Cyrl-RS" w:eastAsia="sr-Latn-RS"/>
        </w:rPr>
        <w:t xml:space="preserve"> је 1</w:t>
      </w:r>
      <w:r w:rsidR="00C727F5">
        <w:rPr>
          <w:rFonts w:ascii="Cambria" w:hAnsi="Cambria"/>
          <w:noProof/>
          <w:color w:val="000000" w:themeColor="text1"/>
          <w:lang w:val="sr-Cyrl-RS" w:eastAsia="sr-Latn-RS"/>
        </w:rPr>
        <w:t>0</w:t>
      </w:r>
      <w:r w:rsidR="00AF28C6">
        <w:rPr>
          <w:rFonts w:ascii="Cambria" w:hAnsi="Cambria"/>
          <w:noProof/>
          <w:color w:val="000000" w:themeColor="text1"/>
          <w:lang w:val="sr-Cyrl-RS" w:eastAsia="sr-Latn-RS"/>
        </w:rPr>
        <w:t xml:space="preserve">,7%. </w:t>
      </w:r>
    </w:p>
    <w:p w14:paraId="06438BB6" w14:textId="700942F1" w:rsidR="00ED70AE" w:rsidRDefault="00ED70AE" w:rsidP="00A17A83">
      <w:pPr>
        <w:tabs>
          <w:tab w:val="left" w:pos="5147"/>
        </w:tabs>
        <w:spacing w:line="240" w:lineRule="auto"/>
        <w:jc w:val="both"/>
        <w:rPr>
          <w:rFonts w:ascii="Cambria" w:hAnsi="Cambria"/>
          <w:b/>
          <w:bCs/>
          <w:noProof/>
          <w:color w:val="000000" w:themeColor="text1"/>
          <w:lang w:val="sr-Cyrl-RS" w:eastAsia="sr-Latn-RS"/>
        </w:rPr>
      </w:pPr>
    </w:p>
    <w:p w14:paraId="28740F18" w14:textId="06A75E79" w:rsidR="00E95045" w:rsidRPr="00E95045" w:rsidRDefault="00E95045" w:rsidP="00A17A83">
      <w:pPr>
        <w:tabs>
          <w:tab w:val="left" w:pos="5147"/>
        </w:tabs>
        <w:spacing w:line="240" w:lineRule="auto"/>
        <w:jc w:val="both"/>
        <w:rPr>
          <w:rFonts w:ascii="Cambria" w:hAnsi="Cambria"/>
          <w:b/>
          <w:bCs/>
          <w:noProof/>
          <w:color w:val="000000" w:themeColor="text1"/>
          <w:lang w:val="sr-Cyrl-RS" w:eastAsia="sr-Latn-RS"/>
        </w:rPr>
      </w:pPr>
      <w:r>
        <w:rPr>
          <w:rFonts w:ascii="Cambria" w:hAnsi="Cambria"/>
          <w:noProof/>
          <w:color w:val="000000" w:themeColor="text1"/>
          <w:lang w:val="sr-Cyrl-RS" w:eastAsia="sr-Latn-RS"/>
        </w:rPr>
        <w:t xml:space="preserve">      </w:t>
      </w:r>
      <w:r w:rsidR="00C727F5">
        <w:rPr>
          <w:rFonts w:ascii="Cambria" w:hAnsi="Cambria"/>
          <w:noProof/>
          <w:color w:val="000000" w:themeColor="text1"/>
          <w:lang w:val="sr-Cyrl-RS" w:eastAsia="sr-Latn-RS"/>
        </w:rPr>
        <w:t>На зачељу се према бројности</w:t>
      </w:r>
      <w:r w:rsidR="00613B45">
        <w:rPr>
          <w:rFonts w:ascii="Cambria" w:hAnsi="Cambria"/>
          <w:noProof/>
          <w:color w:val="000000" w:themeColor="text1"/>
          <w:lang w:val="sr-Cyrl-RS" w:eastAsia="sr-Latn-RS"/>
        </w:rPr>
        <w:t xml:space="preserve"> </w:t>
      </w:r>
      <w:r w:rsidR="00C727F5">
        <w:rPr>
          <w:rFonts w:ascii="Cambria" w:hAnsi="Cambria"/>
          <w:noProof/>
          <w:color w:val="000000" w:themeColor="text1"/>
          <w:lang w:val="sr-Cyrl-RS" w:eastAsia="sr-Latn-RS"/>
        </w:rPr>
        <w:t xml:space="preserve">налазе </w:t>
      </w:r>
      <w:r w:rsidRPr="00C727F5">
        <w:rPr>
          <w:rFonts w:ascii="Cambria" w:hAnsi="Cambria"/>
          <w:b/>
          <w:bCs/>
          <w:noProof/>
          <w:color w:val="000000" w:themeColor="text1"/>
          <w:lang w:val="sr-Cyrl-RS" w:eastAsia="sr-Latn-RS"/>
        </w:rPr>
        <w:t xml:space="preserve">особе које се споре око родитљског права и </w:t>
      </w:r>
      <w:r w:rsidR="00C727F5" w:rsidRPr="00C727F5">
        <w:rPr>
          <w:rFonts w:ascii="Cambria" w:hAnsi="Cambria"/>
          <w:b/>
          <w:bCs/>
          <w:noProof/>
          <w:color w:val="000000" w:themeColor="text1"/>
          <w:lang w:val="sr-Cyrl-RS" w:eastAsia="sr-Latn-RS"/>
        </w:rPr>
        <w:t>жртве трговине људима</w:t>
      </w:r>
      <w:r w:rsidR="00C727F5" w:rsidRPr="00C727F5">
        <w:rPr>
          <w:rFonts w:ascii="Cambria" w:hAnsi="Cambria"/>
          <w:noProof/>
          <w:color w:val="000000" w:themeColor="text1"/>
          <w:lang w:val="sr-Cyrl-RS" w:eastAsia="sr-Latn-RS"/>
        </w:rPr>
        <w:t>.</w:t>
      </w:r>
      <w:r w:rsidR="00C727F5">
        <w:rPr>
          <w:rFonts w:ascii="Cambria" w:hAnsi="Cambria"/>
          <w:noProof/>
          <w:color w:val="000000" w:themeColor="text1"/>
          <w:lang w:val="sr-Cyrl-RS" w:eastAsia="sr-Latn-RS"/>
        </w:rPr>
        <w:t xml:space="preserve"> У 2025. години 92 лица из Вршца се спорило око старатељства над децом (1,7%), што предст</w:t>
      </w:r>
      <w:r w:rsidR="00F914DE">
        <w:rPr>
          <w:rFonts w:ascii="Cambria" w:hAnsi="Cambria"/>
          <w:noProof/>
          <w:color w:val="000000" w:themeColor="text1"/>
          <w:lang w:val="sr-Cyrl-RS" w:eastAsia="sr-Latn-RS"/>
        </w:rPr>
        <w:t>а</w:t>
      </w:r>
      <w:r w:rsidR="00C727F5">
        <w:rPr>
          <w:rFonts w:ascii="Cambria" w:hAnsi="Cambria"/>
          <w:noProof/>
          <w:color w:val="000000" w:themeColor="text1"/>
          <w:lang w:val="sr-Cyrl-RS" w:eastAsia="sr-Latn-RS"/>
        </w:rPr>
        <w:t xml:space="preserve">вља благи пад у односу на претходну годину (107). Исте године је идентификована једна жртва трговине људима старосне доби до 25 година. </w:t>
      </w:r>
    </w:p>
    <w:p w14:paraId="474A18BB" w14:textId="7AF5153B" w:rsidR="00977DC2" w:rsidRPr="00C727F5" w:rsidRDefault="00977DC2" w:rsidP="005E41AF">
      <w:pPr>
        <w:tabs>
          <w:tab w:val="left" w:pos="5147"/>
        </w:tabs>
        <w:spacing w:line="240" w:lineRule="auto"/>
        <w:jc w:val="both"/>
        <w:rPr>
          <w:rFonts w:ascii="Cambria" w:hAnsi="Cambria"/>
          <w:noProof/>
          <w:color w:val="000000" w:themeColor="text1"/>
          <w:lang w:val="sr-Cyrl-RS" w:eastAsia="sr-Latn-RS"/>
        </w:rPr>
      </w:pPr>
    </w:p>
    <w:p w14:paraId="26C696D2" w14:textId="0E584F17" w:rsidR="00C727F5" w:rsidRDefault="00977DC2" w:rsidP="00C727F5">
      <w:pPr>
        <w:pBdr>
          <w:top w:val="single" w:sz="4" w:space="1" w:color="auto"/>
          <w:left w:val="single" w:sz="4" w:space="4" w:color="auto"/>
          <w:bottom w:val="single" w:sz="4" w:space="1" w:color="auto"/>
          <w:right w:val="single" w:sz="4" w:space="4" w:color="auto"/>
        </w:pBdr>
        <w:shd w:val="clear" w:color="auto" w:fill="E1DFDF" w:themeFill="text2" w:themeFillTint="33"/>
        <w:tabs>
          <w:tab w:val="left" w:pos="5147"/>
        </w:tabs>
        <w:spacing w:line="240" w:lineRule="auto"/>
        <w:jc w:val="both"/>
        <w:rPr>
          <w:lang w:val="sr-Cyrl-RS"/>
        </w:rPr>
      </w:pPr>
      <w:r>
        <w:rPr>
          <w:rFonts w:ascii="Cambria" w:hAnsi="Cambria"/>
          <w:noProof/>
          <w:lang w:val="sr-Cyrl-RS" w:eastAsia="sr-Latn-RS"/>
        </w:rPr>
        <w:t xml:space="preserve">    Налази анкетирања грађана, које је спроведено током </w:t>
      </w:r>
      <w:r w:rsidRPr="00653807">
        <w:rPr>
          <w:rFonts w:ascii="Cambria" w:hAnsi="Cambria"/>
          <w:noProof/>
          <w:lang w:val="sr-Cyrl-RS" w:eastAsia="sr-Latn-RS"/>
        </w:rPr>
        <w:t xml:space="preserve">мапирања потреба </w:t>
      </w:r>
      <w:r>
        <w:rPr>
          <w:rFonts w:ascii="Cambria" w:hAnsi="Cambria"/>
          <w:noProof/>
          <w:lang w:val="sr-Cyrl-RS" w:eastAsia="sr-Latn-RS"/>
        </w:rPr>
        <w:t xml:space="preserve">у области социјалне заштите </w:t>
      </w:r>
      <w:r w:rsidRPr="00653807">
        <w:rPr>
          <w:rFonts w:ascii="Cambria" w:hAnsi="Cambria"/>
          <w:noProof/>
          <w:lang w:val="sr-Cyrl-RS" w:eastAsia="sr-Latn-RS"/>
        </w:rPr>
        <w:t xml:space="preserve">на територији </w:t>
      </w:r>
      <w:r>
        <w:rPr>
          <w:rFonts w:ascii="Cambria" w:hAnsi="Cambria"/>
          <w:noProof/>
          <w:lang w:val="sr-Cyrl-RS" w:eastAsia="sr-Latn-RS"/>
        </w:rPr>
        <w:t xml:space="preserve">града </w:t>
      </w:r>
      <w:r w:rsidR="00C727F5">
        <w:rPr>
          <w:rFonts w:ascii="Cambria" w:hAnsi="Cambria"/>
          <w:noProof/>
          <w:lang w:val="sr-Cyrl-RS" w:eastAsia="sr-Latn-RS"/>
        </w:rPr>
        <w:t>Вршца</w:t>
      </w:r>
      <w:r>
        <w:rPr>
          <w:rFonts w:ascii="Cambria" w:hAnsi="Cambria"/>
          <w:noProof/>
          <w:lang w:val="sr-Cyrl-RS" w:eastAsia="sr-Latn-RS"/>
        </w:rPr>
        <w:t>,</w:t>
      </w:r>
      <w:r w:rsidRPr="00653807">
        <w:rPr>
          <w:rFonts w:ascii="Cambria" w:hAnsi="Cambria"/>
          <w:noProof/>
          <w:lang w:val="sr-Cyrl-RS" w:eastAsia="sr-Latn-RS"/>
        </w:rPr>
        <w:t xml:space="preserve"> показал</w:t>
      </w:r>
      <w:r>
        <w:rPr>
          <w:rFonts w:ascii="Cambria" w:hAnsi="Cambria"/>
          <w:noProof/>
          <w:lang w:val="sr-Cyrl-RS" w:eastAsia="sr-Latn-RS"/>
        </w:rPr>
        <w:t>и</w:t>
      </w:r>
      <w:r w:rsidRPr="00653807">
        <w:rPr>
          <w:rFonts w:ascii="Cambria" w:hAnsi="Cambria"/>
          <w:noProof/>
          <w:lang w:val="sr-Cyrl-RS" w:eastAsia="sr-Latn-RS"/>
        </w:rPr>
        <w:t xml:space="preserve"> </w:t>
      </w:r>
      <w:r>
        <w:rPr>
          <w:rFonts w:ascii="Cambria" w:hAnsi="Cambria"/>
          <w:noProof/>
          <w:lang w:val="sr-Cyrl-RS" w:eastAsia="sr-Latn-RS"/>
        </w:rPr>
        <w:t xml:space="preserve">су </w:t>
      </w:r>
      <w:r w:rsidRPr="00653807">
        <w:rPr>
          <w:rFonts w:ascii="Cambria" w:hAnsi="Cambria"/>
          <w:noProof/>
          <w:lang w:val="sr-Cyrl-RS" w:eastAsia="sr-Latn-RS"/>
        </w:rPr>
        <w:t>да с</w:t>
      </w:r>
      <w:r>
        <w:rPr>
          <w:rFonts w:ascii="Cambria" w:hAnsi="Cambria"/>
          <w:noProof/>
          <w:lang w:val="sr-Cyrl-RS" w:eastAsia="sr-Latn-RS"/>
        </w:rPr>
        <w:t xml:space="preserve">у </w:t>
      </w:r>
      <w:r w:rsidRPr="00CA24BA">
        <w:rPr>
          <w:rFonts w:ascii="Cambria" w:hAnsi="Cambria"/>
          <w:b/>
          <w:bCs/>
          <w:noProof/>
          <w:lang w:val="sr-Cyrl-RS" w:eastAsia="sr-Latn-RS"/>
        </w:rPr>
        <w:t xml:space="preserve">међу </w:t>
      </w:r>
      <w:r>
        <w:rPr>
          <w:rFonts w:ascii="Cambria" w:hAnsi="Cambria"/>
          <w:b/>
          <w:bCs/>
          <w:noProof/>
          <w:lang w:val="sr-Cyrl-RS" w:eastAsia="sr-Latn-RS"/>
        </w:rPr>
        <w:t>одраслим</w:t>
      </w:r>
      <w:r w:rsidR="00C727F5">
        <w:rPr>
          <w:rFonts w:ascii="Cambria" w:hAnsi="Cambria"/>
          <w:b/>
          <w:bCs/>
          <w:noProof/>
          <w:lang w:val="sr-Cyrl-RS" w:eastAsia="sr-Latn-RS"/>
        </w:rPr>
        <w:t xml:space="preserve"> лицима (</w:t>
      </w:r>
      <w:r>
        <w:rPr>
          <w:rFonts w:ascii="Cambria" w:hAnsi="Cambria"/>
          <w:b/>
          <w:bCs/>
          <w:noProof/>
          <w:lang w:val="sr-Cyrl-RS" w:eastAsia="sr-Latn-RS"/>
        </w:rPr>
        <w:t xml:space="preserve">30 </w:t>
      </w:r>
      <w:r w:rsidR="00C727F5">
        <w:rPr>
          <w:rFonts w:ascii="Cambria" w:hAnsi="Cambria"/>
          <w:b/>
          <w:bCs/>
          <w:noProof/>
          <w:lang w:val="sr-Cyrl-RS" w:eastAsia="sr-Latn-RS"/>
        </w:rPr>
        <w:t xml:space="preserve">- </w:t>
      </w:r>
      <w:r>
        <w:rPr>
          <w:rFonts w:ascii="Cambria" w:hAnsi="Cambria"/>
          <w:b/>
          <w:bCs/>
          <w:noProof/>
          <w:lang w:val="sr-Cyrl-RS" w:eastAsia="sr-Latn-RS"/>
        </w:rPr>
        <w:t>64 годин</w:t>
      </w:r>
      <w:r w:rsidR="00C727F5">
        <w:rPr>
          <w:rFonts w:ascii="Cambria" w:hAnsi="Cambria"/>
          <w:b/>
          <w:bCs/>
          <w:noProof/>
          <w:lang w:val="sr-Cyrl-RS" w:eastAsia="sr-Latn-RS"/>
        </w:rPr>
        <w:t>а)</w:t>
      </w:r>
      <w:r w:rsidRPr="00653807">
        <w:rPr>
          <w:rFonts w:ascii="Cambria" w:hAnsi="Cambria"/>
          <w:noProof/>
          <w:lang w:val="sr-Cyrl-RS" w:eastAsia="sr-Latn-RS"/>
        </w:rPr>
        <w:t xml:space="preserve"> </w:t>
      </w:r>
      <w:r w:rsidRPr="00653807">
        <w:rPr>
          <w:rFonts w:ascii="Cambria" w:hAnsi="Cambria"/>
          <w:b/>
          <w:bCs/>
          <w:noProof/>
          <w:lang w:val="sr-Cyrl-RS" w:eastAsia="sr-Latn-RS"/>
        </w:rPr>
        <w:t xml:space="preserve">најугроженије </w:t>
      </w:r>
      <w:r w:rsidR="004344C3">
        <w:rPr>
          <w:rFonts w:ascii="Cambria" w:hAnsi="Cambria"/>
          <w:b/>
          <w:bCs/>
          <w:noProof/>
          <w:lang w:val="sr-Cyrl-RS" w:eastAsia="sr-Latn-RS"/>
        </w:rPr>
        <w:t xml:space="preserve">следеће </w:t>
      </w:r>
      <w:r w:rsidRPr="00653807">
        <w:rPr>
          <w:rFonts w:ascii="Cambria" w:hAnsi="Cambria"/>
          <w:b/>
          <w:bCs/>
          <w:noProof/>
          <w:lang w:val="sr-Cyrl-RS" w:eastAsia="sr-Latn-RS"/>
        </w:rPr>
        <w:t>циљне групе</w:t>
      </w:r>
      <w:r>
        <w:rPr>
          <w:rFonts w:ascii="Cambria" w:hAnsi="Cambria"/>
          <w:b/>
          <w:bCs/>
          <w:noProof/>
          <w:lang w:val="sr-Cyrl-RS" w:eastAsia="sr-Latn-RS"/>
        </w:rPr>
        <w:t>:</w:t>
      </w:r>
      <w:r w:rsidRPr="00653807">
        <w:rPr>
          <w:rFonts w:ascii="Cambria" w:hAnsi="Cambria"/>
          <w:b/>
          <w:bCs/>
          <w:noProof/>
          <w:lang w:val="sr-Cyrl-RS" w:eastAsia="sr-Latn-RS"/>
        </w:rPr>
        <w:t xml:space="preserve"> </w:t>
      </w:r>
      <w:r w:rsidR="00C727F5" w:rsidRPr="00C727F5">
        <w:rPr>
          <w:rFonts w:ascii="Cambria" w:hAnsi="Cambria"/>
          <w:noProof/>
          <w:lang w:val="sr-Cyrl-RS" w:eastAsia="sr-Latn-RS"/>
        </w:rPr>
        <w:t>1) жене жртве насиља у породици и партнерским односима (60,5%), 2) особе са инвалидитетом (58%) и 3) особе које живе у сиромаштву (50,6%).</w:t>
      </w:r>
      <w:r w:rsidR="004344C3">
        <w:rPr>
          <w:rFonts w:ascii="Cambria" w:hAnsi="Cambria"/>
          <w:noProof/>
          <w:lang w:val="sr-Cyrl-RS" w:eastAsia="sr-Latn-RS"/>
        </w:rPr>
        <w:t xml:space="preserve"> </w:t>
      </w:r>
      <w:r w:rsidR="004344C3" w:rsidRPr="004344C3">
        <w:rPr>
          <w:rFonts w:ascii="Cambria" w:hAnsi="Cambria"/>
          <w:noProof/>
          <w:lang w:val="sr-Cyrl-RS" w:eastAsia="sr-Latn-RS"/>
        </w:rPr>
        <w:t>Затим</w:t>
      </w:r>
      <w:r w:rsidR="00F914DE">
        <w:rPr>
          <w:rFonts w:ascii="Cambria" w:hAnsi="Cambria"/>
          <w:noProof/>
          <w:lang w:val="sr-Cyrl-RS" w:eastAsia="sr-Latn-RS"/>
        </w:rPr>
        <w:t>,</w:t>
      </w:r>
      <w:r w:rsidR="004344C3" w:rsidRPr="004344C3">
        <w:rPr>
          <w:rFonts w:ascii="Cambria" w:hAnsi="Cambria"/>
          <w:noProof/>
          <w:lang w:val="sr-Cyrl-RS" w:eastAsia="sr-Latn-RS"/>
        </w:rPr>
        <w:t xml:space="preserve"> следе особе које болују од хроничних болести којима је потребна дугорочна нега (39,5%), самохрани родитељи (37%) и лица без адекватног стана и у ризику од бескућништва (25,9%).</w:t>
      </w:r>
    </w:p>
    <w:p w14:paraId="3990CC82" w14:textId="77777777" w:rsidR="00977DC2" w:rsidRDefault="00977DC2" w:rsidP="00C727F5">
      <w:pPr>
        <w:pBdr>
          <w:top w:val="single" w:sz="4" w:space="1" w:color="auto"/>
          <w:left w:val="single" w:sz="4" w:space="4" w:color="auto"/>
          <w:bottom w:val="single" w:sz="4" w:space="1" w:color="auto"/>
          <w:right w:val="single" w:sz="4" w:space="4" w:color="auto"/>
        </w:pBdr>
        <w:shd w:val="clear" w:color="auto" w:fill="E1DFDF" w:themeFill="text2" w:themeFillTint="33"/>
        <w:tabs>
          <w:tab w:val="left" w:pos="5147"/>
        </w:tabs>
        <w:spacing w:line="240" w:lineRule="auto"/>
        <w:jc w:val="both"/>
        <w:rPr>
          <w:rFonts w:ascii="Cambria" w:hAnsi="Cambria"/>
          <w:noProof/>
          <w:lang w:val="sr-Cyrl-RS" w:eastAsia="sr-Latn-RS"/>
        </w:rPr>
      </w:pPr>
    </w:p>
    <w:p w14:paraId="22B485B6" w14:textId="16F0C7E4" w:rsidR="00977DC2" w:rsidRPr="0000637B" w:rsidRDefault="00977DC2" w:rsidP="00C727F5">
      <w:pPr>
        <w:pBdr>
          <w:top w:val="single" w:sz="4" w:space="1" w:color="auto"/>
          <w:left w:val="single" w:sz="4" w:space="4" w:color="auto"/>
          <w:bottom w:val="single" w:sz="4" w:space="1" w:color="auto"/>
          <w:right w:val="single" w:sz="4" w:space="4" w:color="auto"/>
        </w:pBdr>
        <w:shd w:val="clear" w:color="auto" w:fill="E1DFDF" w:themeFill="text2" w:themeFillTint="33"/>
        <w:tabs>
          <w:tab w:val="left" w:pos="5147"/>
        </w:tabs>
        <w:spacing w:line="240" w:lineRule="auto"/>
        <w:jc w:val="both"/>
        <w:rPr>
          <w:rFonts w:ascii="Cambria" w:hAnsi="Cambria"/>
          <w:noProof/>
          <w:lang w:val="sr-Cyrl-RS" w:eastAsia="sr-Latn-RS"/>
        </w:rPr>
      </w:pPr>
      <w:r>
        <w:rPr>
          <w:rFonts w:ascii="Cambria" w:hAnsi="Cambria"/>
          <w:noProof/>
          <w:lang w:val="sr-Cyrl-RS" w:eastAsia="sr-Latn-RS"/>
        </w:rPr>
        <w:t xml:space="preserve">     </w:t>
      </w:r>
      <w:r w:rsidRPr="00977DC2">
        <w:rPr>
          <w:rFonts w:ascii="Cambria" w:hAnsi="Cambria"/>
          <w:b/>
          <w:bCs/>
          <w:noProof/>
          <w:lang w:val="sr-Cyrl-RS" w:eastAsia="sr-Latn-RS"/>
        </w:rPr>
        <w:t>Међу лицима старијим од 65 година, према мишљењу грађана, најугроженије су:</w:t>
      </w:r>
      <w:r>
        <w:rPr>
          <w:rFonts w:ascii="Cambria" w:hAnsi="Cambria"/>
          <w:noProof/>
          <w:lang w:val="sr-Cyrl-RS" w:eastAsia="sr-Latn-RS"/>
        </w:rPr>
        <w:t xml:space="preserve"> </w:t>
      </w:r>
      <w:r w:rsidR="004344C3" w:rsidRPr="004344C3">
        <w:rPr>
          <w:rFonts w:ascii="Cambria" w:hAnsi="Cambria"/>
          <w:noProof/>
          <w:lang w:val="sr-Cyrl-RS" w:eastAsia="sr-Latn-RS"/>
        </w:rPr>
        <w:t>1) старије особе које живе у самачким домаћинствима без туђе подршке (70,4%), 2)</w:t>
      </w:r>
      <w:r w:rsidR="004344C3">
        <w:rPr>
          <w:rFonts w:ascii="Cambria" w:hAnsi="Cambria"/>
          <w:noProof/>
          <w:lang w:val="sr-Cyrl-RS" w:eastAsia="sr-Latn-RS"/>
        </w:rPr>
        <w:t xml:space="preserve"> </w:t>
      </w:r>
      <w:r w:rsidR="004344C3" w:rsidRPr="004344C3">
        <w:rPr>
          <w:rFonts w:ascii="Cambria" w:hAnsi="Cambria"/>
          <w:noProof/>
          <w:lang w:val="sr-Cyrl-RS" w:eastAsia="sr-Latn-RS"/>
        </w:rPr>
        <w:t>старије особе које живе у сиромаштву (65,4%) и 3) старије особе са инвалидитетом којима је потребна свакодневна помоћ (61,7%).</w:t>
      </w:r>
      <w:r w:rsidR="004344C3">
        <w:rPr>
          <w:rFonts w:ascii="Cambria" w:hAnsi="Cambria"/>
          <w:noProof/>
          <w:lang w:val="sr-Cyrl-RS" w:eastAsia="sr-Latn-RS"/>
        </w:rPr>
        <w:t xml:space="preserve"> </w:t>
      </w:r>
      <w:r w:rsidR="004344C3" w:rsidRPr="004344C3">
        <w:rPr>
          <w:rFonts w:ascii="Cambria" w:hAnsi="Cambria"/>
          <w:noProof/>
          <w:lang w:val="sr-Cyrl-RS" w:eastAsia="sr-Latn-RS"/>
        </w:rPr>
        <w:t>Међу угроженим групама ове старосне доби, за које се изјаснило</w:t>
      </w:r>
      <w:r w:rsidR="004344C3">
        <w:rPr>
          <w:rFonts w:ascii="Cambria" w:hAnsi="Cambria"/>
          <w:noProof/>
          <w:lang w:val="sr-Cyrl-RS" w:eastAsia="sr-Latn-RS"/>
        </w:rPr>
        <w:t xml:space="preserve"> </w:t>
      </w:r>
      <w:r w:rsidR="004344C3" w:rsidRPr="004344C3">
        <w:rPr>
          <w:rFonts w:ascii="Cambria" w:hAnsi="Cambria"/>
          <w:noProof/>
          <w:lang w:val="sr-Cyrl-RS" w:eastAsia="sr-Latn-RS"/>
        </w:rPr>
        <w:t>50,6% испитаника, нашли су се оболели од деменције и Алцхајмерове болести који зависе од туђе помоћи</w:t>
      </w:r>
      <w:r w:rsidR="00613B45">
        <w:rPr>
          <w:rFonts w:ascii="Cambria" w:hAnsi="Cambria"/>
          <w:noProof/>
          <w:lang w:val="sr-Cyrl-RS" w:eastAsia="sr-Latn-RS"/>
        </w:rPr>
        <w:t xml:space="preserve"> </w:t>
      </w:r>
      <w:r w:rsidR="004344C3" w:rsidRPr="004344C3">
        <w:rPr>
          <w:rFonts w:ascii="Cambria" w:hAnsi="Cambria"/>
          <w:noProof/>
          <w:lang w:val="sr-Cyrl-RS" w:eastAsia="sr-Latn-RS"/>
        </w:rPr>
        <w:t>и старији изложени занемаривању и насиљу у породици (35,8%).</w:t>
      </w:r>
    </w:p>
    <w:p w14:paraId="027A5B15" w14:textId="77777777" w:rsidR="00977DC2" w:rsidRPr="00CF64D5" w:rsidRDefault="00977DC2" w:rsidP="00977DC2">
      <w:pPr>
        <w:pBdr>
          <w:top w:val="single" w:sz="4" w:space="1" w:color="auto"/>
          <w:left w:val="single" w:sz="4" w:space="4" w:color="auto"/>
          <w:bottom w:val="single" w:sz="4" w:space="1" w:color="auto"/>
          <w:right w:val="single" w:sz="4" w:space="4" w:color="auto"/>
        </w:pBdr>
        <w:shd w:val="clear" w:color="auto" w:fill="E9E6E6" w:themeFill="accent5" w:themeFillTint="33"/>
        <w:tabs>
          <w:tab w:val="left" w:pos="5147"/>
        </w:tabs>
        <w:spacing w:line="240" w:lineRule="auto"/>
        <w:jc w:val="both"/>
        <w:rPr>
          <w:rFonts w:ascii="Cambria" w:hAnsi="Cambria"/>
          <w:noProof/>
          <w:color w:val="000000" w:themeColor="text1"/>
          <w:lang w:val="sr-Cyrl-RS" w:eastAsia="sr-Latn-RS"/>
        </w:rPr>
      </w:pPr>
    </w:p>
    <w:p w14:paraId="6DAE237E" w14:textId="5BC6CA1B" w:rsidR="00977DC2" w:rsidRDefault="00977DC2" w:rsidP="005E41AF">
      <w:pPr>
        <w:tabs>
          <w:tab w:val="left" w:pos="5147"/>
        </w:tabs>
        <w:spacing w:line="240" w:lineRule="auto"/>
        <w:jc w:val="both"/>
        <w:rPr>
          <w:rFonts w:ascii="Cambria" w:hAnsi="Cambria"/>
          <w:i/>
          <w:iCs/>
          <w:noProof/>
          <w:sz w:val="20"/>
          <w:szCs w:val="20"/>
          <w:lang w:val="sr-Cyrl-RS" w:eastAsia="sr-Latn-RS"/>
        </w:rPr>
      </w:pPr>
      <w:r w:rsidRPr="00A949C3">
        <w:rPr>
          <w:rFonts w:ascii="Cambria" w:hAnsi="Cambria"/>
          <w:i/>
          <w:iCs/>
          <w:noProof/>
          <w:sz w:val="20"/>
          <w:szCs w:val="20"/>
          <w:lang w:val="sr-Cyrl-RS" w:eastAsia="sr-Latn-RS"/>
        </w:rPr>
        <w:t>Извор: Извештај o резултатима мапирања потреба</w:t>
      </w:r>
      <w:r>
        <w:rPr>
          <w:rFonts w:ascii="Cambria" w:hAnsi="Cambria"/>
          <w:i/>
          <w:iCs/>
          <w:noProof/>
          <w:sz w:val="20"/>
          <w:szCs w:val="20"/>
          <w:lang w:val="sr-Cyrl-RS" w:eastAsia="sr-Latn-RS"/>
        </w:rPr>
        <w:t xml:space="preserve"> у области социјалне заштите са идентификацијом капацитета пружалаца услуга социјалне заштите на територији града </w:t>
      </w:r>
      <w:r w:rsidR="00C727F5">
        <w:rPr>
          <w:rFonts w:ascii="Cambria" w:hAnsi="Cambria"/>
          <w:i/>
          <w:iCs/>
          <w:noProof/>
          <w:sz w:val="20"/>
          <w:szCs w:val="20"/>
          <w:lang w:val="sr-Cyrl-RS" w:eastAsia="sr-Latn-RS"/>
        </w:rPr>
        <w:t>Вршца</w:t>
      </w:r>
      <w:r w:rsidRPr="00A949C3">
        <w:rPr>
          <w:rFonts w:ascii="Cambria" w:hAnsi="Cambria"/>
          <w:i/>
          <w:iCs/>
          <w:noProof/>
          <w:sz w:val="20"/>
          <w:szCs w:val="20"/>
          <w:lang w:val="sr-Cyrl-RS" w:eastAsia="sr-Latn-RS"/>
        </w:rPr>
        <w:t xml:space="preserve">, </w:t>
      </w:r>
      <w:r w:rsidR="00C727F5">
        <w:rPr>
          <w:rFonts w:ascii="Cambria" w:hAnsi="Cambria"/>
          <w:i/>
          <w:iCs/>
          <w:noProof/>
          <w:sz w:val="20"/>
          <w:szCs w:val="20"/>
          <w:lang w:val="sr-Cyrl-RS" w:eastAsia="sr-Latn-RS"/>
        </w:rPr>
        <w:t>фебруар</w:t>
      </w:r>
      <w:r w:rsidRPr="00A949C3">
        <w:rPr>
          <w:rFonts w:ascii="Cambria" w:hAnsi="Cambria"/>
          <w:i/>
          <w:iCs/>
          <w:noProof/>
          <w:sz w:val="20"/>
          <w:szCs w:val="20"/>
          <w:lang w:val="sr-Cyrl-RS" w:eastAsia="sr-Latn-RS"/>
        </w:rPr>
        <w:t xml:space="preserve"> 202</w:t>
      </w:r>
      <w:r w:rsidR="0039083D">
        <w:rPr>
          <w:rFonts w:ascii="Cambria" w:hAnsi="Cambria"/>
          <w:i/>
          <w:iCs/>
          <w:noProof/>
          <w:sz w:val="20"/>
          <w:szCs w:val="20"/>
          <w:lang w:val="sr-Cyrl-RS" w:eastAsia="sr-Latn-RS"/>
        </w:rPr>
        <w:t>6</w:t>
      </w:r>
      <w:r w:rsidRPr="00A949C3">
        <w:rPr>
          <w:rFonts w:ascii="Cambria" w:hAnsi="Cambria"/>
          <w:i/>
          <w:iCs/>
          <w:noProof/>
          <w:sz w:val="20"/>
          <w:szCs w:val="20"/>
          <w:lang w:val="sr-Cyrl-RS" w:eastAsia="sr-Latn-RS"/>
        </w:rPr>
        <w:t>.</w:t>
      </w:r>
    </w:p>
    <w:p w14:paraId="0D7EECD1" w14:textId="77777777" w:rsidR="00887C8A" w:rsidRPr="00977DC2" w:rsidRDefault="00887C8A" w:rsidP="005E41AF">
      <w:pPr>
        <w:tabs>
          <w:tab w:val="left" w:pos="5147"/>
        </w:tabs>
        <w:spacing w:line="240" w:lineRule="auto"/>
        <w:jc w:val="both"/>
        <w:rPr>
          <w:rFonts w:ascii="Cambria" w:hAnsi="Cambria"/>
          <w:i/>
          <w:iCs/>
          <w:noProof/>
          <w:sz w:val="20"/>
          <w:szCs w:val="20"/>
          <w:lang w:val="sr-Cyrl-RS" w:eastAsia="sr-Latn-RS"/>
        </w:rPr>
      </w:pPr>
    </w:p>
    <w:p w14:paraId="7EA1657D" w14:textId="77777777" w:rsidR="00D963F1" w:rsidRDefault="00D963F1" w:rsidP="00CF0763">
      <w:pPr>
        <w:tabs>
          <w:tab w:val="left" w:pos="5147"/>
        </w:tabs>
        <w:spacing w:line="240" w:lineRule="auto"/>
        <w:ind w:left="720"/>
        <w:rPr>
          <w:rFonts w:ascii="Cambria" w:hAnsi="Cambria"/>
          <w:b/>
          <w:bCs/>
          <w:noProof/>
          <w:color w:val="6D6262" w:themeColor="accent5" w:themeShade="BF"/>
          <w:lang w:val="sr-Cyrl-RS" w:eastAsia="sr-Latn-RS"/>
        </w:rPr>
      </w:pPr>
    </w:p>
    <w:p w14:paraId="75BF8892" w14:textId="62500625" w:rsidR="004D5577" w:rsidRPr="00C5460A" w:rsidRDefault="00CC075E" w:rsidP="00CF0763">
      <w:pPr>
        <w:tabs>
          <w:tab w:val="left" w:pos="5147"/>
        </w:tabs>
        <w:spacing w:line="240" w:lineRule="auto"/>
        <w:ind w:left="720"/>
        <w:rPr>
          <w:rFonts w:ascii="Cambria" w:hAnsi="Cambria"/>
          <w:b/>
          <w:bCs/>
          <w:noProof/>
          <w:color w:val="696464" w:themeColor="text2"/>
          <w:sz w:val="28"/>
          <w:szCs w:val="28"/>
          <w:lang w:val="sr-Cyrl-RS" w:eastAsia="sr-Latn-RS"/>
        </w:rPr>
      </w:pPr>
      <w:r w:rsidRPr="00C5460A">
        <w:rPr>
          <w:rFonts w:ascii="Cambria" w:hAnsi="Cambria"/>
          <w:b/>
          <w:bCs/>
          <w:noProof/>
          <w:color w:val="696464" w:themeColor="text2"/>
          <w:sz w:val="28"/>
          <w:szCs w:val="28"/>
          <w:lang w:val="sr-Cyrl-RS" w:eastAsia="sr-Latn-RS"/>
        </w:rPr>
        <w:t>3.3.1.3</w:t>
      </w:r>
      <w:r w:rsidRPr="00C5460A">
        <w:rPr>
          <w:rFonts w:ascii="Cambria" w:hAnsi="Cambria"/>
          <w:b/>
          <w:bCs/>
          <w:noProof/>
          <w:color w:val="696464" w:themeColor="text2"/>
          <w:sz w:val="28"/>
          <w:szCs w:val="28"/>
          <w:lang w:val="sr-Latn-RS" w:eastAsia="sr-Latn-RS"/>
        </w:rPr>
        <w:t xml:space="preserve">. </w:t>
      </w:r>
      <w:r w:rsidRPr="00C5460A">
        <w:rPr>
          <w:rFonts w:ascii="Cambria" w:hAnsi="Cambria"/>
          <w:b/>
          <w:bCs/>
          <w:noProof/>
          <w:color w:val="696464" w:themeColor="text2"/>
          <w:sz w:val="28"/>
          <w:szCs w:val="28"/>
          <w:lang w:val="sr-Cyrl-RS" w:eastAsia="sr-Latn-RS"/>
        </w:rPr>
        <w:t xml:space="preserve">Особе са инвалидитетом </w:t>
      </w:r>
    </w:p>
    <w:p w14:paraId="705C6565" w14:textId="0D9D0A85" w:rsidR="00CC075E" w:rsidRDefault="00CC075E" w:rsidP="00CC075E">
      <w:pPr>
        <w:tabs>
          <w:tab w:val="left" w:pos="5147"/>
        </w:tabs>
        <w:spacing w:line="240" w:lineRule="auto"/>
        <w:rPr>
          <w:rFonts w:ascii="Cambria" w:hAnsi="Cambria"/>
          <w:b/>
          <w:bCs/>
          <w:noProof/>
          <w:color w:val="6D6262" w:themeColor="accent5" w:themeShade="BF"/>
          <w:lang w:val="sr-Cyrl-RS" w:eastAsia="sr-Latn-RS"/>
        </w:rPr>
      </w:pPr>
    </w:p>
    <w:p w14:paraId="17A0241F" w14:textId="6318C17B" w:rsidR="004F6F5F" w:rsidRPr="00286EFE" w:rsidRDefault="00792674" w:rsidP="00792674">
      <w:pPr>
        <w:tabs>
          <w:tab w:val="left" w:pos="5147"/>
        </w:tabs>
        <w:spacing w:line="240" w:lineRule="auto"/>
        <w:jc w:val="both"/>
        <w:rPr>
          <w:rFonts w:ascii="Cambria" w:hAnsi="Cambria"/>
          <w:b/>
          <w:bCs/>
          <w:noProof/>
          <w:lang w:val="sr-Cyrl-RS" w:eastAsia="sr-Latn-RS"/>
        </w:rPr>
      </w:pPr>
      <w:r>
        <w:rPr>
          <w:rFonts w:ascii="Cambria" w:hAnsi="Cambria"/>
          <w:noProof/>
          <w:color w:val="6D6262" w:themeColor="accent5" w:themeShade="BF"/>
          <w:lang w:val="sr-Cyrl-RS" w:eastAsia="sr-Latn-RS"/>
        </w:rPr>
        <w:t xml:space="preserve">       </w:t>
      </w:r>
      <w:r w:rsidR="00D1019E" w:rsidRPr="00D1019E">
        <w:rPr>
          <w:rFonts w:ascii="Cambria" w:hAnsi="Cambria"/>
          <w:noProof/>
          <w:lang w:val="sr-Cyrl-RS" w:eastAsia="sr-Latn-RS"/>
        </w:rPr>
        <w:t xml:space="preserve">Особе са инвалидетом спадају у најсиромашније и најмаргинализованије друштвене групе у нашој земљи. </w:t>
      </w:r>
      <w:r w:rsidR="00D1019E">
        <w:rPr>
          <w:rFonts w:ascii="Cambria" w:hAnsi="Cambria"/>
          <w:noProof/>
          <w:lang w:val="sr-Cyrl-RS" w:eastAsia="sr-Latn-RS"/>
        </w:rPr>
        <w:t xml:space="preserve">Надлежности за задовољавање потреба ове циљне </w:t>
      </w:r>
      <w:r w:rsidR="00A3413D">
        <w:rPr>
          <w:rFonts w:ascii="Cambria" w:hAnsi="Cambria"/>
          <w:noProof/>
          <w:lang w:val="sr-Cyrl-RS" w:eastAsia="sr-Latn-RS"/>
        </w:rPr>
        <w:t xml:space="preserve">групе </w:t>
      </w:r>
      <w:r w:rsidR="00D1019E">
        <w:rPr>
          <w:rFonts w:ascii="Cambria" w:hAnsi="Cambria"/>
          <w:noProof/>
          <w:lang w:val="sr-Cyrl-RS" w:eastAsia="sr-Latn-RS"/>
        </w:rPr>
        <w:t xml:space="preserve">су подељене између републике (смештај у установу, школовање, туђа нега и помоћ итд.) и локалне самоуправе (дневне услуге у заједници), које спроводи ЦСР </w:t>
      </w:r>
      <w:r w:rsidR="00286EFE">
        <w:rPr>
          <w:rFonts w:ascii="Cambria" w:hAnsi="Cambria"/>
          <w:noProof/>
          <w:lang w:val="sr-Cyrl-RS" w:eastAsia="sr-Latn-RS"/>
        </w:rPr>
        <w:lastRenderedPageBreak/>
        <w:t xml:space="preserve">Града </w:t>
      </w:r>
      <w:r w:rsidR="00776501">
        <w:rPr>
          <w:rFonts w:ascii="Cambria" w:hAnsi="Cambria"/>
          <w:noProof/>
          <w:lang w:val="sr-Cyrl-RS" w:eastAsia="sr-Latn-RS"/>
        </w:rPr>
        <w:t>Вршца</w:t>
      </w:r>
      <w:r w:rsidR="00286EFE">
        <w:rPr>
          <w:rFonts w:ascii="Cambria" w:hAnsi="Cambria"/>
          <w:noProof/>
          <w:lang w:val="sr-Cyrl-RS" w:eastAsia="sr-Latn-RS"/>
        </w:rPr>
        <w:t xml:space="preserve"> </w:t>
      </w:r>
      <w:r w:rsidR="00D1019E">
        <w:rPr>
          <w:rFonts w:ascii="Cambria" w:hAnsi="Cambria"/>
          <w:noProof/>
          <w:lang w:val="sr-Cyrl-RS" w:eastAsia="sr-Latn-RS"/>
        </w:rPr>
        <w:t>и локална удружења која заступају интересе особа са инвалидитетом.</w:t>
      </w:r>
      <w:r w:rsidR="00887C8A">
        <w:rPr>
          <w:rFonts w:ascii="Cambria" w:hAnsi="Cambria"/>
          <w:noProof/>
          <w:lang w:val="sr-Cyrl-RS" w:eastAsia="sr-Latn-RS"/>
        </w:rPr>
        <w:t xml:space="preserve"> </w:t>
      </w:r>
      <w:r w:rsidR="004F6F5F">
        <w:rPr>
          <w:rFonts w:ascii="Cambria" w:hAnsi="Cambria"/>
          <w:noProof/>
          <w:lang w:val="sr-Cyrl-RS" w:eastAsia="sr-Latn-RS"/>
        </w:rPr>
        <w:t xml:space="preserve">У </w:t>
      </w:r>
      <w:r w:rsidR="00286EFE">
        <w:rPr>
          <w:rFonts w:ascii="Cambria" w:hAnsi="Cambria"/>
          <w:noProof/>
          <w:lang w:val="sr-Cyrl-RS" w:eastAsia="sr-Latn-RS"/>
        </w:rPr>
        <w:t>Вршцу</w:t>
      </w:r>
      <w:r w:rsidR="004F6F5F">
        <w:rPr>
          <w:rFonts w:ascii="Cambria" w:hAnsi="Cambria"/>
          <w:noProof/>
          <w:lang w:val="sr-Cyrl-RS" w:eastAsia="sr-Latn-RS"/>
        </w:rPr>
        <w:t xml:space="preserve"> је у 202</w:t>
      </w:r>
      <w:r w:rsidR="00286EFE">
        <w:rPr>
          <w:rFonts w:ascii="Cambria" w:hAnsi="Cambria"/>
          <w:noProof/>
          <w:lang w:val="sr-Cyrl-RS" w:eastAsia="sr-Latn-RS"/>
        </w:rPr>
        <w:t>5</w:t>
      </w:r>
      <w:r w:rsidR="004F6F5F">
        <w:rPr>
          <w:rFonts w:ascii="Cambria" w:hAnsi="Cambria"/>
          <w:noProof/>
          <w:lang w:val="sr-Cyrl-RS" w:eastAsia="sr-Latn-RS"/>
        </w:rPr>
        <w:t xml:space="preserve">. години било </w:t>
      </w:r>
      <w:r w:rsidR="00286EFE">
        <w:rPr>
          <w:rFonts w:ascii="Cambria" w:hAnsi="Cambria"/>
          <w:noProof/>
          <w:lang w:val="sr-Cyrl-RS" w:eastAsia="sr-Latn-RS"/>
        </w:rPr>
        <w:t>356</w:t>
      </w:r>
      <w:r w:rsidR="004F6F5F">
        <w:rPr>
          <w:rFonts w:ascii="Cambria" w:hAnsi="Cambria"/>
          <w:noProof/>
          <w:lang w:val="sr-Cyrl-RS" w:eastAsia="sr-Latn-RS"/>
        </w:rPr>
        <w:t xml:space="preserve"> особа са инвалидитетом, односно </w:t>
      </w:r>
      <w:r w:rsidR="00286EFE">
        <w:rPr>
          <w:rFonts w:ascii="Cambria" w:hAnsi="Cambria"/>
          <w:noProof/>
          <w:lang w:val="sr-Cyrl-RS" w:eastAsia="sr-Latn-RS"/>
        </w:rPr>
        <w:t>4</w:t>
      </w:r>
      <w:r w:rsidR="004F6F5F">
        <w:rPr>
          <w:rFonts w:ascii="Cambria" w:hAnsi="Cambria"/>
          <w:noProof/>
          <w:lang w:val="sr-Cyrl-RS" w:eastAsia="sr-Latn-RS"/>
        </w:rPr>
        <w:t>,</w:t>
      </w:r>
      <w:r w:rsidR="00286EFE">
        <w:rPr>
          <w:rFonts w:ascii="Cambria" w:hAnsi="Cambria"/>
          <w:noProof/>
          <w:lang w:val="sr-Cyrl-RS" w:eastAsia="sr-Latn-RS"/>
        </w:rPr>
        <w:t>7</w:t>
      </w:r>
      <w:r w:rsidR="004F6F5F">
        <w:rPr>
          <w:rFonts w:ascii="Cambria" w:hAnsi="Cambria"/>
          <w:noProof/>
          <w:lang w:val="sr-Cyrl-RS" w:eastAsia="sr-Latn-RS"/>
        </w:rPr>
        <w:t>% свих корисника социјалне заштите.</w:t>
      </w:r>
      <w:r w:rsidR="00286EFE">
        <w:rPr>
          <w:rFonts w:ascii="Cambria" w:hAnsi="Cambria"/>
          <w:noProof/>
          <w:lang w:val="sr-Cyrl-RS" w:eastAsia="sr-Latn-RS"/>
        </w:rPr>
        <w:t xml:space="preserve"> </w:t>
      </w:r>
      <w:r w:rsidR="004F6F5F">
        <w:rPr>
          <w:rFonts w:ascii="Cambria" w:hAnsi="Cambria"/>
          <w:noProof/>
          <w:lang w:val="sr-Cyrl-RS" w:eastAsia="sr-Latn-RS"/>
        </w:rPr>
        <w:t xml:space="preserve">Међу овом корисничком групом </w:t>
      </w:r>
      <w:r w:rsidR="007F152F" w:rsidRPr="007F152F">
        <w:rPr>
          <w:rFonts w:ascii="Cambria" w:hAnsi="Cambria"/>
          <w:b/>
          <w:bCs/>
          <w:noProof/>
          <w:lang w:val="sr-Cyrl-RS" w:eastAsia="sr-Latn-RS"/>
        </w:rPr>
        <w:t>најзаступљениј</w:t>
      </w:r>
      <w:r w:rsidR="004F6F5F">
        <w:rPr>
          <w:rFonts w:ascii="Cambria" w:hAnsi="Cambria"/>
          <w:b/>
          <w:bCs/>
          <w:noProof/>
          <w:lang w:val="sr-Cyrl-RS" w:eastAsia="sr-Latn-RS"/>
        </w:rPr>
        <w:t xml:space="preserve">а су лица са </w:t>
      </w:r>
      <w:r w:rsidR="00286EFE">
        <w:rPr>
          <w:rFonts w:ascii="Cambria" w:hAnsi="Cambria"/>
          <w:b/>
          <w:bCs/>
          <w:noProof/>
          <w:lang w:val="sr-Cyrl-RS" w:eastAsia="sr-Latn-RS"/>
        </w:rPr>
        <w:t>вишеструким инвалидитетом (57,6%), телесним инвалидитетом (21,1%) и</w:t>
      </w:r>
      <w:r w:rsidR="004F6F5F">
        <w:rPr>
          <w:rFonts w:ascii="Cambria" w:hAnsi="Cambria"/>
          <w:b/>
          <w:bCs/>
          <w:noProof/>
          <w:lang w:val="sr-Cyrl-RS" w:eastAsia="sr-Latn-RS"/>
        </w:rPr>
        <w:t xml:space="preserve"> </w:t>
      </w:r>
      <w:r w:rsidR="00286EFE">
        <w:rPr>
          <w:rFonts w:ascii="Cambria" w:hAnsi="Cambria"/>
          <w:b/>
          <w:bCs/>
          <w:noProof/>
          <w:lang w:val="sr-Cyrl-RS" w:eastAsia="sr-Latn-RS"/>
        </w:rPr>
        <w:t>интелектуалним инвалидитетом</w:t>
      </w:r>
      <w:r w:rsidR="004F6F5F">
        <w:rPr>
          <w:rFonts w:ascii="Cambria" w:hAnsi="Cambria"/>
          <w:b/>
          <w:bCs/>
          <w:noProof/>
          <w:lang w:val="sr-Cyrl-RS" w:eastAsia="sr-Latn-RS"/>
        </w:rPr>
        <w:t xml:space="preserve"> (</w:t>
      </w:r>
      <w:r w:rsidR="00286EFE">
        <w:rPr>
          <w:rFonts w:ascii="Cambria" w:hAnsi="Cambria"/>
          <w:b/>
          <w:bCs/>
          <w:noProof/>
          <w:lang w:val="sr-Cyrl-RS" w:eastAsia="sr-Latn-RS"/>
        </w:rPr>
        <w:t>11</w:t>
      </w:r>
      <w:r w:rsidR="004F6F5F">
        <w:rPr>
          <w:rFonts w:ascii="Cambria" w:hAnsi="Cambria"/>
          <w:b/>
          <w:bCs/>
          <w:noProof/>
          <w:lang w:val="sr-Cyrl-RS" w:eastAsia="sr-Latn-RS"/>
        </w:rPr>
        <w:t>,</w:t>
      </w:r>
      <w:r w:rsidR="00286EFE">
        <w:rPr>
          <w:rFonts w:ascii="Cambria" w:hAnsi="Cambria"/>
          <w:b/>
          <w:bCs/>
          <w:noProof/>
          <w:lang w:val="sr-Cyrl-RS" w:eastAsia="sr-Latn-RS"/>
        </w:rPr>
        <w:t>8</w:t>
      </w:r>
      <w:r w:rsidR="004F6F5F">
        <w:rPr>
          <w:rFonts w:ascii="Cambria" w:hAnsi="Cambria"/>
          <w:b/>
          <w:bCs/>
          <w:noProof/>
          <w:lang w:val="sr-Cyrl-RS" w:eastAsia="sr-Latn-RS"/>
        </w:rPr>
        <w:t xml:space="preserve">%). </w:t>
      </w:r>
    </w:p>
    <w:p w14:paraId="28630E7D" w14:textId="77777777" w:rsidR="004F6F5F" w:rsidRDefault="004F6F5F" w:rsidP="00792674">
      <w:pPr>
        <w:tabs>
          <w:tab w:val="left" w:pos="5147"/>
        </w:tabs>
        <w:spacing w:line="240" w:lineRule="auto"/>
        <w:jc w:val="both"/>
        <w:rPr>
          <w:rFonts w:ascii="Cambria" w:hAnsi="Cambria"/>
          <w:noProof/>
          <w:lang w:val="sr-Cyrl-RS" w:eastAsia="sr-Latn-RS"/>
        </w:rPr>
      </w:pPr>
    </w:p>
    <w:p w14:paraId="06E835A3" w14:textId="2EF22DA7" w:rsidR="00286EFE" w:rsidRDefault="00286EFE" w:rsidP="00792674">
      <w:pPr>
        <w:tabs>
          <w:tab w:val="left" w:pos="5147"/>
        </w:tabs>
        <w:spacing w:line="240" w:lineRule="auto"/>
        <w:jc w:val="both"/>
        <w:rPr>
          <w:rFonts w:ascii="Cambria" w:hAnsi="Cambria"/>
          <w:noProof/>
          <w:lang w:val="sr-Cyrl-RS" w:eastAsia="sr-Latn-RS"/>
        </w:rPr>
      </w:pPr>
      <w:r>
        <w:rPr>
          <w:rFonts w:ascii="Cambria" w:hAnsi="Cambria"/>
          <w:noProof/>
          <w:lang w:val="sr-Cyrl-RS" w:eastAsia="sr-Latn-RS"/>
        </w:rPr>
        <w:t xml:space="preserve">     Вишеструки инвалидитет има 205 особа, а најчешћи је у старосној доби од 26 до 64 корис</w:t>
      </w:r>
      <w:r w:rsidR="00776501">
        <w:rPr>
          <w:rFonts w:ascii="Cambria" w:hAnsi="Cambria"/>
          <w:noProof/>
          <w:lang w:val="sr-Cyrl-RS" w:eastAsia="sr-Latn-RS"/>
        </w:rPr>
        <w:t>н</w:t>
      </w:r>
      <w:r>
        <w:rPr>
          <w:rFonts w:ascii="Cambria" w:hAnsi="Cambria"/>
          <w:noProof/>
          <w:lang w:val="sr-Cyrl-RS" w:eastAsia="sr-Latn-RS"/>
        </w:rPr>
        <w:t xml:space="preserve">ика (79), односно код лица старијих од 65 година (76). Такође, вишеструки инвалидитет је најчешћи </w:t>
      </w:r>
      <w:r w:rsidR="00610C79">
        <w:rPr>
          <w:rFonts w:ascii="Cambria" w:hAnsi="Cambria"/>
          <w:noProof/>
          <w:lang w:val="sr-Cyrl-RS" w:eastAsia="sr-Latn-RS"/>
        </w:rPr>
        <w:t xml:space="preserve">облик </w:t>
      </w:r>
      <w:r>
        <w:rPr>
          <w:rFonts w:ascii="Cambria" w:hAnsi="Cambria"/>
          <w:noProof/>
          <w:lang w:val="sr-Cyrl-RS" w:eastAsia="sr-Latn-RS"/>
        </w:rPr>
        <w:t xml:space="preserve">код деце узраста до 17 година, </w:t>
      </w:r>
      <w:r w:rsidR="00610C79">
        <w:rPr>
          <w:rFonts w:ascii="Cambria" w:hAnsi="Cambria"/>
          <w:noProof/>
          <w:lang w:val="sr-Cyrl-RS" w:eastAsia="sr-Latn-RS"/>
        </w:rPr>
        <w:t xml:space="preserve">јер чак 79% деце са сметњама у развоју има вишеструки инвалидитет. </w:t>
      </w:r>
    </w:p>
    <w:p w14:paraId="13C2D80C" w14:textId="77777777" w:rsidR="00610C79" w:rsidRDefault="00610C79" w:rsidP="00792674">
      <w:pPr>
        <w:tabs>
          <w:tab w:val="left" w:pos="5147"/>
        </w:tabs>
        <w:spacing w:line="240" w:lineRule="auto"/>
        <w:jc w:val="both"/>
        <w:rPr>
          <w:rFonts w:ascii="Cambria" w:hAnsi="Cambria"/>
          <w:noProof/>
          <w:lang w:val="sr-Cyrl-RS" w:eastAsia="sr-Latn-RS"/>
        </w:rPr>
      </w:pPr>
    </w:p>
    <w:p w14:paraId="2052B527" w14:textId="3A6CD384" w:rsidR="004F6F5F" w:rsidRPr="004F6F5F" w:rsidRDefault="00610C79" w:rsidP="00792674">
      <w:pPr>
        <w:tabs>
          <w:tab w:val="left" w:pos="5147"/>
        </w:tabs>
        <w:spacing w:line="240" w:lineRule="auto"/>
        <w:jc w:val="both"/>
        <w:rPr>
          <w:rFonts w:ascii="Cambria" w:hAnsi="Cambria"/>
          <w:noProof/>
          <w:lang w:val="sr-Cyrl-RS" w:eastAsia="sr-Latn-RS"/>
        </w:rPr>
      </w:pPr>
      <w:r>
        <w:rPr>
          <w:rFonts w:ascii="Cambria" w:hAnsi="Cambria"/>
          <w:noProof/>
          <w:lang w:val="sr-Cyrl-RS" w:eastAsia="sr-Latn-RS"/>
        </w:rPr>
        <w:t xml:space="preserve">     Т</w:t>
      </w:r>
      <w:r w:rsidR="00E41127">
        <w:rPr>
          <w:rFonts w:ascii="Cambria" w:hAnsi="Cambria"/>
          <w:noProof/>
          <w:lang w:val="sr-Cyrl-RS" w:eastAsia="sr-Latn-RS"/>
        </w:rPr>
        <w:t xml:space="preserve">елесни инвалидитет </w:t>
      </w:r>
      <w:r>
        <w:rPr>
          <w:rFonts w:ascii="Cambria" w:hAnsi="Cambria"/>
          <w:noProof/>
          <w:lang w:val="sr-Cyrl-RS" w:eastAsia="sr-Latn-RS"/>
        </w:rPr>
        <w:t>је готово  подједанко заступљен у категоријама лица од 26-64 године, односно старијих од 65 година и има га по 30 лица у овим старосним категоријама. Код деце је у три случаја идентификован телесни инвалидитет (4%), а код младих у 13 случајева (17,3%).</w:t>
      </w:r>
      <w:r w:rsidR="00E41127">
        <w:rPr>
          <w:rFonts w:ascii="Cambria" w:hAnsi="Cambria"/>
          <w:noProof/>
          <w:lang w:val="sr-Cyrl-RS" w:eastAsia="sr-Latn-RS"/>
        </w:rPr>
        <w:t xml:space="preserve"> </w:t>
      </w:r>
      <w:r>
        <w:rPr>
          <w:rFonts w:ascii="Cambria" w:hAnsi="Cambria"/>
          <w:noProof/>
          <w:lang w:val="sr-Cyrl-RS" w:eastAsia="sr-Latn-RS"/>
        </w:rPr>
        <w:t>Интелектуални инвалидитет има</w:t>
      </w:r>
      <w:r w:rsidR="00302B76">
        <w:rPr>
          <w:rFonts w:ascii="Cambria" w:hAnsi="Cambria"/>
          <w:noProof/>
          <w:lang w:val="sr-Cyrl-RS" w:eastAsia="sr-Latn-RS"/>
        </w:rPr>
        <w:t>ју</w:t>
      </w:r>
      <w:r>
        <w:rPr>
          <w:rFonts w:ascii="Cambria" w:hAnsi="Cambria"/>
          <w:noProof/>
          <w:lang w:val="sr-Cyrl-RS" w:eastAsia="sr-Latn-RS"/>
        </w:rPr>
        <w:t xml:space="preserve"> 42 особе, 6 деце, 28 одраслих и 8 старијих лица. </w:t>
      </w:r>
    </w:p>
    <w:p w14:paraId="6B592C51" w14:textId="43579051" w:rsidR="00CC075E" w:rsidRDefault="00CC075E" w:rsidP="00E41127">
      <w:pPr>
        <w:tabs>
          <w:tab w:val="left" w:pos="5147"/>
        </w:tabs>
        <w:spacing w:line="240" w:lineRule="auto"/>
        <w:rPr>
          <w:rFonts w:ascii="Cambria" w:hAnsi="Cambria"/>
          <w:b/>
          <w:bCs/>
          <w:noProof/>
          <w:color w:val="6D6262" w:themeColor="accent5" w:themeShade="BF"/>
          <w:lang w:val="sr-Cyrl-RS" w:eastAsia="sr-Latn-RS"/>
        </w:rPr>
      </w:pPr>
    </w:p>
    <w:p w14:paraId="330B28E6" w14:textId="65176853" w:rsidR="00CC075E" w:rsidRPr="00CF1F3B" w:rsidRDefault="00CC075E" w:rsidP="00E01CC9">
      <w:pPr>
        <w:tabs>
          <w:tab w:val="left" w:pos="5147"/>
        </w:tabs>
        <w:spacing w:line="240" w:lineRule="auto"/>
        <w:rPr>
          <w:rFonts w:ascii="Cambria" w:hAnsi="Cambria"/>
          <w:b/>
          <w:bCs/>
          <w:noProof/>
          <w:color w:val="6D6262" w:themeColor="accent5" w:themeShade="BF"/>
          <w:lang w:val="sr-Cyrl-RS" w:eastAsia="sr-Latn-RS"/>
        </w:rPr>
      </w:pPr>
      <w:bookmarkStart w:id="17" w:name="_Hlk219827313"/>
      <w:r w:rsidRPr="0062740A">
        <w:rPr>
          <w:rFonts w:ascii="Cambria" w:hAnsi="Cambria"/>
          <w:i/>
          <w:iCs/>
          <w:color w:val="000000" w:themeColor="text1"/>
          <w:sz w:val="20"/>
          <w:szCs w:val="20"/>
          <w:lang w:val="sr-Cyrl-RS"/>
        </w:rPr>
        <w:t xml:space="preserve">Табела </w:t>
      </w:r>
      <w:r w:rsidR="00CF1F3B">
        <w:rPr>
          <w:rFonts w:ascii="Cambria" w:hAnsi="Cambria"/>
          <w:i/>
          <w:iCs/>
          <w:color w:val="000000" w:themeColor="text1"/>
          <w:sz w:val="20"/>
          <w:szCs w:val="20"/>
          <w:lang w:val="en-GB"/>
        </w:rPr>
        <w:t>10</w:t>
      </w:r>
      <w:r w:rsidRPr="0062740A">
        <w:rPr>
          <w:rFonts w:ascii="Cambria" w:hAnsi="Cambria"/>
          <w:i/>
          <w:iCs/>
          <w:color w:val="000000" w:themeColor="text1"/>
          <w:sz w:val="20"/>
          <w:szCs w:val="20"/>
          <w:lang w:val="sr-Cyrl-RS"/>
        </w:rPr>
        <w:t xml:space="preserve">: </w:t>
      </w:r>
      <w:r>
        <w:rPr>
          <w:rFonts w:ascii="Cambria" w:hAnsi="Cambria"/>
          <w:i/>
          <w:iCs/>
          <w:color w:val="000000" w:themeColor="text1"/>
          <w:sz w:val="20"/>
          <w:szCs w:val="20"/>
          <w:lang w:val="sr-Cyrl-RS"/>
        </w:rPr>
        <w:t>Б</w:t>
      </w:r>
      <w:r w:rsidRPr="00D963F1">
        <w:rPr>
          <w:rFonts w:ascii="Cambria" w:hAnsi="Cambria"/>
          <w:i/>
          <w:iCs/>
          <w:sz w:val="20"/>
          <w:szCs w:val="20"/>
          <w:lang w:val="sr-Cyrl-RS"/>
        </w:rPr>
        <w:t xml:space="preserve">рој </w:t>
      </w:r>
      <w:r>
        <w:rPr>
          <w:rFonts w:ascii="Cambria" w:hAnsi="Cambria"/>
          <w:i/>
          <w:iCs/>
          <w:sz w:val="20"/>
          <w:szCs w:val="20"/>
          <w:lang w:val="sr-Cyrl-RS"/>
        </w:rPr>
        <w:t>ОСИ</w:t>
      </w:r>
      <w:r w:rsidRPr="00D963F1">
        <w:rPr>
          <w:rFonts w:ascii="Cambria" w:hAnsi="Cambria"/>
          <w:i/>
          <w:iCs/>
          <w:sz w:val="20"/>
          <w:szCs w:val="20"/>
          <w:lang w:val="sr-Cyrl-RS"/>
        </w:rPr>
        <w:t xml:space="preserve"> према </w:t>
      </w:r>
      <w:r>
        <w:rPr>
          <w:rFonts w:ascii="Cambria" w:hAnsi="Cambria"/>
          <w:i/>
          <w:iCs/>
          <w:sz w:val="20"/>
          <w:szCs w:val="20"/>
          <w:lang w:val="sr-Cyrl-RS"/>
        </w:rPr>
        <w:t xml:space="preserve">врсти инвалидитета и </w:t>
      </w:r>
      <w:r w:rsidRPr="00D963F1">
        <w:rPr>
          <w:rFonts w:ascii="Cambria" w:hAnsi="Cambria"/>
          <w:i/>
          <w:iCs/>
          <w:sz w:val="20"/>
          <w:szCs w:val="20"/>
          <w:lang w:val="sr-Cyrl-RS"/>
        </w:rPr>
        <w:t>старости</w:t>
      </w:r>
      <w:r>
        <w:rPr>
          <w:rFonts w:ascii="Cambria" w:hAnsi="Cambria"/>
          <w:i/>
          <w:iCs/>
          <w:sz w:val="20"/>
          <w:szCs w:val="20"/>
          <w:lang w:val="en-GB"/>
        </w:rPr>
        <w:t xml:space="preserve"> </w:t>
      </w:r>
      <w:r w:rsidR="00CF1F3B">
        <w:rPr>
          <w:rFonts w:ascii="Cambria" w:hAnsi="Cambria"/>
          <w:i/>
          <w:iCs/>
          <w:sz w:val="20"/>
          <w:szCs w:val="20"/>
          <w:lang w:val="sr-Cyrl-RS"/>
        </w:rPr>
        <w:t xml:space="preserve">у Граду </w:t>
      </w:r>
      <w:r w:rsidR="00613B45">
        <w:rPr>
          <w:rFonts w:ascii="Cambria" w:hAnsi="Cambria"/>
          <w:i/>
          <w:iCs/>
          <w:sz w:val="20"/>
          <w:szCs w:val="20"/>
          <w:lang w:val="sr-Cyrl-RS"/>
        </w:rPr>
        <w:t>Вршцу</w:t>
      </w:r>
    </w:p>
    <w:tbl>
      <w:tblPr>
        <w:tblStyle w:val="GridTable2"/>
        <w:tblW w:w="10111" w:type="dxa"/>
        <w:tblInd w:w="-426" w:type="dxa"/>
        <w:tblLayout w:type="fixed"/>
        <w:tblLook w:val="04A0" w:firstRow="1" w:lastRow="0" w:firstColumn="1" w:lastColumn="0" w:noHBand="0" w:noVBand="1"/>
      </w:tblPr>
      <w:tblGrid>
        <w:gridCol w:w="3386"/>
        <w:gridCol w:w="1538"/>
        <w:gridCol w:w="1229"/>
        <w:gridCol w:w="1229"/>
        <w:gridCol w:w="1229"/>
        <w:gridCol w:w="1500"/>
      </w:tblGrid>
      <w:tr w:rsidR="00CF1F3B" w:rsidRPr="008958AA" w14:paraId="4E50020A" w14:textId="77777777" w:rsidTr="00613B45">
        <w:trPr>
          <w:cnfStyle w:val="100000000000" w:firstRow="1" w:lastRow="0" w:firstColumn="0" w:lastColumn="0" w:oddVBand="0" w:evenVBand="0" w:oddHBand="0"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3386" w:type="dxa"/>
            <w:vMerge w:val="restart"/>
            <w:shd w:val="clear" w:color="auto" w:fill="006600"/>
          </w:tcPr>
          <w:p w14:paraId="4E2CD113" w14:textId="77777777" w:rsidR="00CF1F3B" w:rsidRDefault="00CF1F3B" w:rsidP="008E04C0">
            <w:pPr>
              <w:jc w:val="center"/>
              <w:rPr>
                <w:rFonts w:ascii="Cambria" w:eastAsia="Times New Roman" w:hAnsi="Cambria" w:cs="Times New Roman"/>
                <w:b w:val="0"/>
                <w:bCs w:val="0"/>
                <w:color w:val="FFFFFF" w:themeColor="background1"/>
                <w:sz w:val="20"/>
                <w:szCs w:val="20"/>
                <w:lang w:val="sr-Cyrl-RS"/>
              </w:rPr>
            </w:pPr>
          </w:p>
          <w:p w14:paraId="285DB7B8" w14:textId="77777777" w:rsidR="00CF1F3B" w:rsidRDefault="00CF1F3B" w:rsidP="008E04C0">
            <w:pPr>
              <w:jc w:val="center"/>
              <w:rPr>
                <w:rFonts w:ascii="Cambria" w:eastAsia="Times New Roman" w:hAnsi="Cambria" w:cs="Times New Roman"/>
                <w:b w:val="0"/>
                <w:bCs w:val="0"/>
                <w:color w:val="FFFFFF" w:themeColor="background1"/>
                <w:sz w:val="20"/>
                <w:szCs w:val="20"/>
                <w:lang w:val="sr-Cyrl-RS"/>
              </w:rPr>
            </w:pPr>
          </w:p>
          <w:p w14:paraId="630C9C10" w14:textId="12FEFEE2" w:rsidR="00CF1F3B" w:rsidRPr="00F31F66" w:rsidRDefault="00C87BEE" w:rsidP="00C87BEE">
            <w:pPr>
              <w:rPr>
                <w:rFonts w:ascii="Cambria" w:eastAsia="Times New Roman" w:hAnsi="Cambria" w:cs="Times New Roman"/>
                <w:color w:val="FFFFFF" w:themeColor="background1"/>
                <w:sz w:val="20"/>
                <w:szCs w:val="20"/>
                <w:lang w:val="sr-Cyrl-RS"/>
              </w:rPr>
            </w:pPr>
            <w:r>
              <w:rPr>
                <w:rFonts w:ascii="Cambria" w:eastAsia="Times New Roman" w:hAnsi="Cambria" w:cs="Times New Roman"/>
                <w:b w:val="0"/>
                <w:bCs w:val="0"/>
                <w:color w:val="FFFFFF" w:themeColor="background1"/>
                <w:sz w:val="20"/>
                <w:szCs w:val="20"/>
                <w:lang w:val="sr-Cyrl-RS"/>
              </w:rPr>
              <w:t xml:space="preserve">         </w:t>
            </w:r>
            <w:r w:rsidR="00CF1F3B">
              <w:rPr>
                <w:rFonts w:ascii="Cambria" w:eastAsia="Times New Roman" w:hAnsi="Cambria" w:cs="Times New Roman"/>
                <w:color w:val="FFFFFF" w:themeColor="background1"/>
                <w:sz w:val="20"/>
                <w:szCs w:val="20"/>
                <w:lang w:val="sr-Cyrl-RS"/>
              </w:rPr>
              <w:t>Врста инвалидитета</w:t>
            </w:r>
            <w:r w:rsidR="00CF1F3B" w:rsidRPr="00F31F66">
              <w:rPr>
                <w:rFonts w:ascii="Cambria" w:eastAsia="Times New Roman" w:hAnsi="Cambria" w:cs="Times New Roman"/>
                <w:color w:val="FFFFFF" w:themeColor="background1"/>
                <w:sz w:val="20"/>
                <w:szCs w:val="20"/>
                <w:lang w:val="sr-Cyrl-RS"/>
              </w:rPr>
              <w:t>:</w:t>
            </w:r>
          </w:p>
        </w:tc>
        <w:tc>
          <w:tcPr>
            <w:tcW w:w="6725" w:type="dxa"/>
            <w:gridSpan w:val="5"/>
            <w:shd w:val="clear" w:color="auto" w:fill="A28E6A" w:themeFill="accent3"/>
          </w:tcPr>
          <w:p w14:paraId="75CC0B32" w14:textId="51BF0F31" w:rsidR="00CF1F3B" w:rsidRPr="00F31F66" w:rsidRDefault="00CF1F3B" w:rsidP="008E04C0">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b w:val="0"/>
                <w:bCs w:val="0"/>
                <w:color w:val="FFFFFF" w:themeColor="background1"/>
                <w:sz w:val="20"/>
                <w:szCs w:val="20"/>
                <w:lang w:val="sr-Cyrl-RS"/>
              </w:rPr>
            </w:pPr>
            <w:r w:rsidRPr="00F31F66">
              <w:rPr>
                <w:rFonts w:ascii="Cambria" w:eastAsia="Times New Roman" w:hAnsi="Cambria" w:cs="Times New Roman"/>
                <w:color w:val="FFFFFF" w:themeColor="background1"/>
                <w:sz w:val="20"/>
                <w:szCs w:val="20"/>
                <w:lang w:val="sr-Cyrl-RS"/>
              </w:rPr>
              <w:t>202</w:t>
            </w:r>
            <w:r w:rsidR="00286EFE">
              <w:rPr>
                <w:rFonts w:ascii="Cambria" w:eastAsia="Times New Roman" w:hAnsi="Cambria" w:cs="Times New Roman"/>
                <w:color w:val="FFFFFF" w:themeColor="background1"/>
                <w:sz w:val="20"/>
                <w:szCs w:val="20"/>
                <w:lang w:val="sr-Cyrl-RS"/>
              </w:rPr>
              <w:t>5</w:t>
            </w:r>
            <w:r w:rsidRPr="00F31F66">
              <w:rPr>
                <w:rFonts w:ascii="Cambria" w:eastAsia="Times New Roman" w:hAnsi="Cambria" w:cs="Times New Roman"/>
                <w:color w:val="FFFFFF" w:themeColor="background1"/>
                <w:sz w:val="20"/>
                <w:szCs w:val="20"/>
                <w:lang w:val="sr-Cyrl-RS"/>
              </w:rPr>
              <w:t>.</w:t>
            </w:r>
          </w:p>
        </w:tc>
      </w:tr>
      <w:tr w:rsidR="00C87BEE" w:rsidRPr="008958AA" w14:paraId="49D904BA" w14:textId="77777777" w:rsidTr="00613B45">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386" w:type="dxa"/>
            <w:vMerge/>
            <w:shd w:val="clear" w:color="auto" w:fill="006600"/>
          </w:tcPr>
          <w:p w14:paraId="6E6B1318" w14:textId="77777777" w:rsidR="00C87BEE" w:rsidRPr="008958AA" w:rsidRDefault="00C87BEE" w:rsidP="00C87BEE">
            <w:pPr>
              <w:rPr>
                <w:rFonts w:ascii="Cambria" w:eastAsia="Times New Roman" w:hAnsi="Cambria" w:cs="Times New Roman"/>
                <w:sz w:val="20"/>
                <w:szCs w:val="20"/>
                <w:lang w:val="sr-Cyrl-RS"/>
              </w:rPr>
            </w:pPr>
          </w:p>
        </w:tc>
        <w:tc>
          <w:tcPr>
            <w:tcW w:w="1538" w:type="dxa"/>
            <w:shd w:val="clear" w:color="auto" w:fill="E1DFDF" w:themeFill="text2" w:themeFillTint="33"/>
          </w:tcPr>
          <w:p w14:paraId="1CC87B47" w14:textId="3A6F0189" w:rsidR="00C87BEE" w:rsidRPr="00C87BEE" w:rsidRDefault="00C87BEE" w:rsidP="00C87BEE">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noProof/>
                <w:sz w:val="20"/>
                <w:szCs w:val="20"/>
                <w:lang w:val="sr-Cyrl-RS"/>
              </w:rPr>
            </w:pPr>
            <w:r w:rsidRPr="00C87BEE">
              <w:rPr>
                <w:rFonts w:ascii="Cambria" w:hAnsi="Cambria"/>
                <w:noProof/>
                <w:sz w:val="20"/>
                <w:szCs w:val="20"/>
              </w:rPr>
              <w:t>Деца</w:t>
            </w:r>
            <w:r w:rsidRPr="00C87BEE">
              <w:rPr>
                <w:rFonts w:ascii="Cambria" w:hAnsi="Cambria"/>
                <w:noProof/>
                <w:sz w:val="20"/>
                <w:szCs w:val="20"/>
                <w:lang w:val="sr-Cyrl-RS"/>
              </w:rPr>
              <w:t xml:space="preserve"> </w:t>
            </w:r>
            <w:r w:rsidRPr="00C87BEE">
              <w:rPr>
                <w:rFonts w:ascii="Cambria" w:hAnsi="Cambria"/>
                <w:noProof/>
                <w:sz w:val="20"/>
                <w:szCs w:val="20"/>
              </w:rPr>
              <w:t>(0-17)</w:t>
            </w:r>
          </w:p>
        </w:tc>
        <w:tc>
          <w:tcPr>
            <w:tcW w:w="1229" w:type="dxa"/>
            <w:shd w:val="clear" w:color="auto" w:fill="E1DFDF" w:themeFill="text2" w:themeFillTint="33"/>
          </w:tcPr>
          <w:p w14:paraId="2B5F2C73" w14:textId="77777777" w:rsidR="00C87BEE" w:rsidRPr="00C87BEE" w:rsidRDefault="00C87BEE" w:rsidP="00C87BEE">
            <w:pPr>
              <w:jc w:val="center"/>
              <w:cnfStyle w:val="000000100000" w:firstRow="0" w:lastRow="0" w:firstColumn="0" w:lastColumn="0" w:oddVBand="0" w:evenVBand="0" w:oddHBand="1" w:evenHBand="0" w:firstRowFirstColumn="0" w:firstRowLastColumn="0" w:lastRowFirstColumn="0" w:lastRowLastColumn="0"/>
              <w:rPr>
                <w:rFonts w:ascii="Cambria" w:hAnsi="Cambria"/>
                <w:noProof/>
                <w:sz w:val="20"/>
                <w:szCs w:val="20"/>
                <w:lang w:val="sr-Cyrl-RS"/>
              </w:rPr>
            </w:pPr>
            <w:r w:rsidRPr="00C87BEE">
              <w:rPr>
                <w:rFonts w:ascii="Cambria" w:hAnsi="Cambria"/>
                <w:noProof/>
                <w:sz w:val="20"/>
                <w:szCs w:val="20"/>
              </w:rPr>
              <w:t>Млади</w:t>
            </w:r>
            <w:r w:rsidRPr="00C87BEE">
              <w:rPr>
                <w:rFonts w:ascii="Cambria" w:hAnsi="Cambria"/>
                <w:noProof/>
                <w:sz w:val="20"/>
                <w:szCs w:val="20"/>
                <w:lang w:val="sr-Cyrl-RS"/>
              </w:rPr>
              <w:t xml:space="preserve"> </w:t>
            </w:r>
          </w:p>
          <w:p w14:paraId="522E1A80" w14:textId="4473D92B" w:rsidR="00C87BEE" w:rsidRPr="00C87BEE" w:rsidRDefault="00C87BEE" w:rsidP="00C87BEE">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noProof/>
                <w:sz w:val="20"/>
                <w:szCs w:val="20"/>
                <w:lang w:val="sr-Cyrl-RS"/>
              </w:rPr>
            </w:pPr>
            <w:r w:rsidRPr="00C87BEE">
              <w:rPr>
                <w:rFonts w:ascii="Cambria" w:hAnsi="Cambria"/>
                <w:noProof/>
                <w:sz w:val="20"/>
                <w:szCs w:val="20"/>
              </w:rPr>
              <w:t>(18-25)</w:t>
            </w:r>
          </w:p>
        </w:tc>
        <w:tc>
          <w:tcPr>
            <w:tcW w:w="1229" w:type="dxa"/>
            <w:shd w:val="clear" w:color="auto" w:fill="E1DFDF" w:themeFill="text2" w:themeFillTint="33"/>
          </w:tcPr>
          <w:p w14:paraId="4DBB73D2" w14:textId="1DAF391C" w:rsidR="00C87BEE" w:rsidRPr="00C87BEE" w:rsidRDefault="00C87BEE" w:rsidP="00C87BEE">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noProof/>
                <w:sz w:val="20"/>
                <w:szCs w:val="20"/>
                <w:lang w:val="sr-Cyrl-RS"/>
              </w:rPr>
            </w:pPr>
            <w:r w:rsidRPr="00C87BEE">
              <w:rPr>
                <w:rFonts w:ascii="Cambria" w:hAnsi="Cambria"/>
                <w:noProof/>
                <w:sz w:val="20"/>
                <w:szCs w:val="20"/>
              </w:rPr>
              <w:t>Одрасли (26-64)</w:t>
            </w:r>
          </w:p>
        </w:tc>
        <w:tc>
          <w:tcPr>
            <w:tcW w:w="1229" w:type="dxa"/>
            <w:shd w:val="clear" w:color="auto" w:fill="E1DFDF" w:themeFill="text2" w:themeFillTint="33"/>
          </w:tcPr>
          <w:p w14:paraId="2B571888" w14:textId="662EADE7" w:rsidR="00C87BEE" w:rsidRPr="00C87BEE" w:rsidRDefault="00C87BEE" w:rsidP="00C87BEE">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noProof/>
                <w:sz w:val="20"/>
                <w:szCs w:val="20"/>
                <w:lang w:val="sr-Cyrl-RS"/>
              </w:rPr>
            </w:pPr>
            <w:r w:rsidRPr="00C87BEE">
              <w:rPr>
                <w:rFonts w:ascii="Cambria" w:hAnsi="Cambria"/>
                <w:noProof/>
                <w:sz w:val="20"/>
                <w:szCs w:val="20"/>
              </w:rPr>
              <w:t>Старији (65+)</w:t>
            </w:r>
          </w:p>
        </w:tc>
        <w:tc>
          <w:tcPr>
            <w:tcW w:w="1500" w:type="dxa"/>
            <w:shd w:val="clear" w:color="auto" w:fill="A28E6A" w:themeFill="accent3"/>
          </w:tcPr>
          <w:p w14:paraId="4754D9B2" w14:textId="27D262BE" w:rsidR="00C87BEE" w:rsidRPr="00C87BEE" w:rsidRDefault="00C87BEE" w:rsidP="00C87BEE">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
                <w:bCs/>
                <w:noProof/>
                <w:color w:val="FFFFFF" w:themeColor="background1"/>
                <w:sz w:val="20"/>
                <w:szCs w:val="20"/>
                <w:lang w:val="sr-Cyrl-RS"/>
              </w:rPr>
            </w:pPr>
            <w:r w:rsidRPr="00C87BEE">
              <w:rPr>
                <w:rFonts w:ascii="Cambria" w:eastAsia="Times New Roman" w:hAnsi="Cambria" w:cs="Calibri"/>
                <w:b/>
                <w:bCs/>
                <w:noProof/>
                <w:color w:val="FFFFFF" w:themeColor="background1"/>
                <w:sz w:val="20"/>
                <w:szCs w:val="20"/>
                <w:lang w:val="sr-Cyrl-RS"/>
              </w:rPr>
              <w:t>Укупно</w:t>
            </w:r>
          </w:p>
        </w:tc>
      </w:tr>
      <w:tr w:rsidR="00C87BEE" w:rsidRPr="008958AA" w14:paraId="0441F7BB" w14:textId="77777777" w:rsidTr="00613B45">
        <w:trPr>
          <w:trHeight w:val="494"/>
        </w:trPr>
        <w:tc>
          <w:tcPr>
            <w:cnfStyle w:val="001000000000" w:firstRow="0" w:lastRow="0" w:firstColumn="1" w:lastColumn="0" w:oddVBand="0" w:evenVBand="0" w:oddHBand="0" w:evenHBand="0" w:firstRowFirstColumn="0" w:firstRowLastColumn="0" w:lastRowFirstColumn="0" w:lastRowLastColumn="0"/>
            <w:tcW w:w="3386" w:type="dxa"/>
            <w:shd w:val="clear" w:color="auto" w:fill="E1DFDF" w:themeFill="text2" w:themeFillTint="33"/>
          </w:tcPr>
          <w:p w14:paraId="25973BCC" w14:textId="2AC62162" w:rsidR="00C87BEE" w:rsidRPr="00DC5722" w:rsidRDefault="00C87BEE" w:rsidP="00C87BEE">
            <w:pPr>
              <w:jc w:val="center"/>
              <w:rPr>
                <w:rFonts w:ascii="Cambria" w:eastAsia="Times New Roman" w:hAnsi="Cambria" w:cs="Times New Roman"/>
                <w:b w:val="0"/>
                <w:bCs w:val="0"/>
                <w:noProof/>
                <w:sz w:val="20"/>
                <w:szCs w:val="20"/>
                <w:lang w:val="sr-Cyrl-RS"/>
              </w:rPr>
            </w:pPr>
            <w:r w:rsidRPr="00DC5722">
              <w:rPr>
                <w:rFonts w:ascii="Cambria" w:hAnsi="Cambria"/>
                <w:b w:val="0"/>
                <w:bCs w:val="0"/>
                <w:noProof/>
                <w:sz w:val="20"/>
                <w:szCs w:val="20"/>
                <w:lang w:val="sr-Cyrl-RS"/>
              </w:rPr>
              <w:t>Телесни инвалидитет</w:t>
            </w:r>
          </w:p>
        </w:tc>
        <w:tc>
          <w:tcPr>
            <w:tcW w:w="1538" w:type="dxa"/>
          </w:tcPr>
          <w:p w14:paraId="35DDCDFD" w14:textId="3185A256" w:rsidR="00C87BEE" w:rsidRPr="00C87BEE" w:rsidRDefault="00613B45" w:rsidP="00C87BEE">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3</w:t>
            </w:r>
          </w:p>
        </w:tc>
        <w:tc>
          <w:tcPr>
            <w:tcW w:w="1229" w:type="dxa"/>
          </w:tcPr>
          <w:p w14:paraId="19342453" w14:textId="2B5770D3" w:rsidR="00C87BEE" w:rsidRPr="00C87BEE" w:rsidRDefault="00613B45" w:rsidP="00C87BEE">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13</w:t>
            </w:r>
          </w:p>
        </w:tc>
        <w:tc>
          <w:tcPr>
            <w:tcW w:w="1229" w:type="dxa"/>
          </w:tcPr>
          <w:p w14:paraId="00624D96" w14:textId="35A866E6" w:rsidR="00C87BEE" w:rsidRPr="00C87BEE" w:rsidRDefault="00613B45" w:rsidP="00C87BEE">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30</w:t>
            </w:r>
          </w:p>
        </w:tc>
        <w:tc>
          <w:tcPr>
            <w:tcW w:w="1229" w:type="dxa"/>
          </w:tcPr>
          <w:p w14:paraId="56472744" w14:textId="105131EF" w:rsidR="00C87BEE" w:rsidRPr="00C87BEE" w:rsidRDefault="00613B45" w:rsidP="00C87BEE">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29</w:t>
            </w:r>
          </w:p>
        </w:tc>
        <w:tc>
          <w:tcPr>
            <w:tcW w:w="1500" w:type="dxa"/>
            <w:shd w:val="clear" w:color="auto" w:fill="A28E6A" w:themeFill="accent3"/>
          </w:tcPr>
          <w:p w14:paraId="02BA4941" w14:textId="01FA2918" w:rsidR="00C87BEE" w:rsidRPr="00C87BEE" w:rsidRDefault="00613B45" w:rsidP="00C87BEE">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
                <w:bCs/>
                <w:color w:val="FFFFFF" w:themeColor="background1"/>
                <w:sz w:val="20"/>
                <w:szCs w:val="20"/>
                <w:lang w:val="sr-Cyrl-RS"/>
              </w:rPr>
            </w:pPr>
            <w:r>
              <w:rPr>
                <w:rFonts w:ascii="Cambria" w:eastAsia="Times New Roman" w:hAnsi="Cambria" w:cs="Times New Roman"/>
                <w:b/>
                <w:bCs/>
                <w:color w:val="FFFFFF" w:themeColor="background1"/>
                <w:sz w:val="20"/>
                <w:szCs w:val="20"/>
                <w:lang w:val="sr-Cyrl-RS"/>
              </w:rPr>
              <w:t>75</w:t>
            </w:r>
          </w:p>
        </w:tc>
      </w:tr>
      <w:tr w:rsidR="00C87BEE" w:rsidRPr="008958AA" w14:paraId="3AEADBE5" w14:textId="77777777" w:rsidTr="00613B45">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386" w:type="dxa"/>
            <w:shd w:val="clear" w:color="auto" w:fill="E1DFDF" w:themeFill="text2" w:themeFillTint="33"/>
          </w:tcPr>
          <w:p w14:paraId="71C98185" w14:textId="53D48F11" w:rsidR="00C87BEE" w:rsidRPr="00DC5722" w:rsidRDefault="00C87BEE" w:rsidP="00C87BEE">
            <w:pPr>
              <w:jc w:val="center"/>
              <w:rPr>
                <w:rFonts w:ascii="Cambria" w:eastAsia="Times New Roman" w:hAnsi="Cambria" w:cs="Times New Roman"/>
                <w:b w:val="0"/>
                <w:bCs w:val="0"/>
                <w:noProof/>
                <w:sz w:val="20"/>
                <w:szCs w:val="20"/>
                <w:lang w:val="sr-Cyrl-RS"/>
              </w:rPr>
            </w:pPr>
            <w:r w:rsidRPr="00DC5722">
              <w:rPr>
                <w:rFonts w:ascii="Cambria" w:hAnsi="Cambria"/>
                <w:b w:val="0"/>
                <w:bCs w:val="0"/>
                <w:noProof/>
                <w:sz w:val="20"/>
                <w:szCs w:val="20"/>
                <w:lang w:val="sr-Cyrl-RS"/>
              </w:rPr>
              <w:t>Интелектуални инвалидитет</w:t>
            </w:r>
          </w:p>
        </w:tc>
        <w:tc>
          <w:tcPr>
            <w:tcW w:w="1538" w:type="dxa"/>
            <w:shd w:val="clear" w:color="auto" w:fill="auto"/>
          </w:tcPr>
          <w:p w14:paraId="5A7ABB2F" w14:textId="750728A6" w:rsidR="00C87BEE" w:rsidRPr="00C87BEE" w:rsidRDefault="00613B45" w:rsidP="00C87BEE">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6</w:t>
            </w:r>
          </w:p>
        </w:tc>
        <w:tc>
          <w:tcPr>
            <w:tcW w:w="1229" w:type="dxa"/>
            <w:shd w:val="clear" w:color="auto" w:fill="auto"/>
          </w:tcPr>
          <w:p w14:paraId="316BDB42" w14:textId="2EAF6B95" w:rsidR="00C87BEE" w:rsidRPr="00C87BEE" w:rsidRDefault="00613B45" w:rsidP="00C87BEE">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0</w:t>
            </w:r>
          </w:p>
        </w:tc>
        <w:tc>
          <w:tcPr>
            <w:tcW w:w="1229" w:type="dxa"/>
            <w:shd w:val="clear" w:color="auto" w:fill="auto"/>
          </w:tcPr>
          <w:p w14:paraId="11C73D02" w14:textId="2D6FE2A1" w:rsidR="00C87BEE" w:rsidRPr="00C87BEE" w:rsidRDefault="00613B45" w:rsidP="00C87BEE">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28</w:t>
            </w:r>
          </w:p>
        </w:tc>
        <w:tc>
          <w:tcPr>
            <w:tcW w:w="1229" w:type="dxa"/>
            <w:shd w:val="clear" w:color="auto" w:fill="auto"/>
          </w:tcPr>
          <w:p w14:paraId="237C3AE3" w14:textId="385614C7" w:rsidR="00C87BEE" w:rsidRPr="00C87BEE" w:rsidRDefault="00613B45" w:rsidP="00C87BEE">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8</w:t>
            </w:r>
          </w:p>
        </w:tc>
        <w:tc>
          <w:tcPr>
            <w:tcW w:w="1500" w:type="dxa"/>
            <w:shd w:val="clear" w:color="auto" w:fill="A28E6A" w:themeFill="accent3"/>
          </w:tcPr>
          <w:p w14:paraId="6FEBE30A" w14:textId="02BF022D" w:rsidR="00C87BEE" w:rsidRPr="00C87BEE" w:rsidRDefault="00613B45" w:rsidP="00C87BEE">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
                <w:bCs/>
                <w:color w:val="FFFFFF" w:themeColor="background1"/>
                <w:sz w:val="20"/>
                <w:szCs w:val="20"/>
                <w:lang w:val="sr-Cyrl-RS"/>
              </w:rPr>
            </w:pPr>
            <w:r>
              <w:rPr>
                <w:rFonts w:ascii="Cambria" w:eastAsia="Times New Roman" w:hAnsi="Cambria" w:cs="Times New Roman"/>
                <w:b/>
                <w:bCs/>
                <w:color w:val="FFFFFF" w:themeColor="background1"/>
                <w:sz w:val="20"/>
                <w:szCs w:val="20"/>
                <w:lang w:val="sr-Cyrl-RS"/>
              </w:rPr>
              <w:t>42</w:t>
            </w:r>
          </w:p>
        </w:tc>
      </w:tr>
      <w:tr w:rsidR="00C87BEE" w:rsidRPr="009376EF" w14:paraId="6AE888F5" w14:textId="77777777" w:rsidTr="00613B45">
        <w:trPr>
          <w:trHeight w:val="303"/>
        </w:trPr>
        <w:tc>
          <w:tcPr>
            <w:cnfStyle w:val="001000000000" w:firstRow="0" w:lastRow="0" w:firstColumn="1" w:lastColumn="0" w:oddVBand="0" w:evenVBand="0" w:oddHBand="0" w:evenHBand="0" w:firstRowFirstColumn="0" w:firstRowLastColumn="0" w:lastRowFirstColumn="0" w:lastRowLastColumn="0"/>
            <w:tcW w:w="3386" w:type="dxa"/>
            <w:shd w:val="clear" w:color="auto" w:fill="E1DFDF" w:themeFill="text2" w:themeFillTint="33"/>
          </w:tcPr>
          <w:p w14:paraId="5F02A952" w14:textId="1C815C8A" w:rsidR="00C87BEE" w:rsidRPr="00DC5722" w:rsidRDefault="00C87BEE" w:rsidP="00C87BEE">
            <w:pPr>
              <w:jc w:val="center"/>
              <w:rPr>
                <w:rFonts w:ascii="Cambria" w:eastAsia="Times New Roman" w:hAnsi="Cambria" w:cs="Times New Roman"/>
                <w:b w:val="0"/>
                <w:bCs w:val="0"/>
                <w:noProof/>
                <w:sz w:val="20"/>
                <w:szCs w:val="20"/>
                <w:lang w:val="sr-Cyrl-RS"/>
              </w:rPr>
            </w:pPr>
            <w:r w:rsidRPr="00DC5722">
              <w:rPr>
                <w:rFonts w:ascii="Cambria" w:hAnsi="Cambria"/>
                <w:b w:val="0"/>
                <w:bCs w:val="0"/>
                <w:noProof/>
                <w:sz w:val="20"/>
                <w:szCs w:val="20"/>
                <w:lang w:val="sr-Cyrl-RS"/>
              </w:rPr>
              <w:t>Сензорни инвалидитет</w:t>
            </w:r>
          </w:p>
        </w:tc>
        <w:tc>
          <w:tcPr>
            <w:tcW w:w="1538" w:type="dxa"/>
          </w:tcPr>
          <w:p w14:paraId="0426936C" w14:textId="74C32274" w:rsidR="00C87BEE" w:rsidRPr="00C87BEE" w:rsidRDefault="00613B45" w:rsidP="00C87BEE">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0</w:t>
            </w:r>
          </w:p>
        </w:tc>
        <w:tc>
          <w:tcPr>
            <w:tcW w:w="1229" w:type="dxa"/>
          </w:tcPr>
          <w:p w14:paraId="56F24789" w14:textId="7D0DBF7D" w:rsidR="00C87BEE" w:rsidRPr="00C87BEE" w:rsidRDefault="00613B45" w:rsidP="00C87BEE">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1</w:t>
            </w:r>
          </w:p>
        </w:tc>
        <w:tc>
          <w:tcPr>
            <w:tcW w:w="1229" w:type="dxa"/>
          </w:tcPr>
          <w:p w14:paraId="27AF408B" w14:textId="13781F37" w:rsidR="00C87BEE" w:rsidRPr="00C87BEE" w:rsidRDefault="00613B45" w:rsidP="00C87BEE">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6</w:t>
            </w:r>
          </w:p>
        </w:tc>
        <w:tc>
          <w:tcPr>
            <w:tcW w:w="1229" w:type="dxa"/>
          </w:tcPr>
          <w:p w14:paraId="094BCBF2" w14:textId="02523DC0" w:rsidR="00C87BEE" w:rsidRPr="00C87BEE" w:rsidRDefault="00613B45" w:rsidP="00C87BEE">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4</w:t>
            </w:r>
          </w:p>
        </w:tc>
        <w:tc>
          <w:tcPr>
            <w:tcW w:w="1500" w:type="dxa"/>
            <w:shd w:val="clear" w:color="auto" w:fill="A28E6A" w:themeFill="accent3"/>
          </w:tcPr>
          <w:p w14:paraId="3BDBC646" w14:textId="2F80682F" w:rsidR="00C87BEE" w:rsidRPr="00C87BEE" w:rsidRDefault="00613B45" w:rsidP="00C87BEE">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
                <w:bCs/>
                <w:color w:val="FFFFFF" w:themeColor="background1"/>
                <w:sz w:val="20"/>
                <w:szCs w:val="20"/>
                <w:lang w:val="sr-Cyrl-RS"/>
              </w:rPr>
            </w:pPr>
            <w:r>
              <w:rPr>
                <w:rFonts w:ascii="Cambria" w:eastAsia="Times New Roman" w:hAnsi="Cambria" w:cs="Times New Roman"/>
                <w:b/>
                <w:bCs/>
                <w:color w:val="FFFFFF" w:themeColor="background1"/>
                <w:sz w:val="20"/>
                <w:szCs w:val="20"/>
                <w:lang w:val="sr-Cyrl-RS"/>
              </w:rPr>
              <w:t>11</w:t>
            </w:r>
          </w:p>
        </w:tc>
      </w:tr>
      <w:tr w:rsidR="00C87BEE" w:rsidRPr="008958AA" w14:paraId="2EC8E470" w14:textId="77777777" w:rsidTr="00613B4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386" w:type="dxa"/>
            <w:shd w:val="clear" w:color="auto" w:fill="E1DFDF" w:themeFill="text2" w:themeFillTint="33"/>
          </w:tcPr>
          <w:p w14:paraId="75DB0AAC" w14:textId="276712E2" w:rsidR="00C87BEE" w:rsidRPr="00DC5722" w:rsidRDefault="00C87BEE" w:rsidP="00C87BEE">
            <w:pPr>
              <w:jc w:val="center"/>
              <w:rPr>
                <w:rFonts w:ascii="Cambria" w:eastAsia="Times New Roman" w:hAnsi="Cambria" w:cs="Times New Roman"/>
                <w:b w:val="0"/>
                <w:bCs w:val="0"/>
                <w:noProof/>
                <w:sz w:val="20"/>
                <w:szCs w:val="20"/>
                <w:lang w:val="en-GB"/>
              </w:rPr>
            </w:pPr>
            <w:r w:rsidRPr="00DC5722">
              <w:rPr>
                <w:rFonts w:ascii="Cambria" w:hAnsi="Cambria"/>
                <w:b w:val="0"/>
                <w:bCs w:val="0"/>
                <w:noProof/>
                <w:sz w:val="20"/>
                <w:szCs w:val="20"/>
                <w:lang w:val="sr-Cyrl-RS"/>
              </w:rPr>
              <w:t>Первазивни развојни поремећаји</w:t>
            </w:r>
            <w:r>
              <w:rPr>
                <w:rStyle w:val="FootnoteReference"/>
                <w:rFonts w:ascii="Cambria" w:hAnsi="Cambria"/>
                <w:b w:val="0"/>
                <w:bCs w:val="0"/>
                <w:noProof/>
                <w:sz w:val="20"/>
                <w:szCs w:val="20"/>
                <w:lang w:val="sr-Cyrl-RS"/>
              </w:rPr>
              <w:footnoteReference w:id="29"/>
            </w:r>
          </w:p>
        </w:tc>
        <w:tc>
          <w:tcPr>
            <w:tcW w:w="1538" w:type="dxa"/>
            <w:shd w:val="clear" w:color="auto" w:fill="auto"/>
          </w:tcPr>
          <w:p w14:paraId="6F35696F" w14:textId="6C299A07" w:rsidR="00C87BEE" w:rsidRPr="00C87BEE" w:rsidRDefault="00613B45" w:rsidP="00C87BEE">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0</w:t>
            </w:r>
          </w:p>
        </w:tc>
        <w:tc>
          <w:tcPr>
            <w:tcW w:w="1229" w:type="dxa"/>
            <w:shd w:val="clear" w:color="auto" w:fill="auto"/>
          </w:tcPr>
          <w:p w14:paraId="6F1AB863" w14:textId="1306FF46" w:rsidR="00C87BEE" w:rsidRPr="00C87BEE" w:rsidRDefault="00613B45" w:rsidP="00C87BEE">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0</w:t>
            </w:r>
          </w:p>
        </w:tc>
        <w:tc>
          <w:tcPr>
            <w:tcW w:w="1229" w:type="dxa"/>
            <w:shd w:val="clear" w:color="auto" w:fill="auto"/>
          </w:tcPr>
          <w:p w14:paraId="6F20B1E9" w14:textId="0E7BD64E" w:rsidR="00C87BEE" w:rsidRPr="00C87BEE" w:rsidRDefault="00613B45" w:rsidP="00C87BEE">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0</w:t>
            </w:r>
          </w:p>
        </w:tc>
        <w:tc>
          <w:tcPr>
            <w:tcW w:w="1229" w:type="dxa"/>
            <w:shd w:val="clear" w:color="auto" w:fill="auto"/>
          </w:tcPr>
          <w:p w14:paraId="545632E7" w14:textId="3FD938D1" w:rsidR="00C87BEE" w:rsidRPr="00C87BEE" w:rsidRDefault="00613B45" w:rsidP="00C87BEE">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3</w:t>
            </w:r>
          </w:p>
        </w:tc>
        <w:tc>
          <w:tcPr>
            <w:tcW w:w="1500" w:type="dxa"/>
            <w:shd w:val="clear" w:color="auto" w:fill="A28E6A" w:themeFill="accent3"/>
          </w:tcPr>
          <w:p w14:paraId="09EB9A1E" w14:textId="0B657289" w:rsidR="00C87BEE" w:rsidRPr="00C87BEE" w:rsidRDefault="00613B45" w:rsidP="00C87BEE">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
                <w:bCs/>
                <w:color w:val="FFFFFF" w:themeColor="background1"/>
                <w:sz w:val="20"/>
                <w:szCs w:val="20"/>
                <w:lang w:val="sr-Cyrl-RS"/>
              </w:rPr>
            </w:pPr>
            <w:r>
              <w:rPr>
                <w:rFonts w:ascii="Cambria" w:eastAsia="Times New Roman" w:hAnsi="Cambria" w:cs="Times New Roman"/>
                <w:b/>
                <w:bCs/>
                <w:color w:val="FFFFFF" w:themeColor="background1"/>
                <w:sz w:val="20"/>
                <w:szCs w:val="20"/>
                <w:lang w:val="sr-Cyrl-RS"/>
              </w:rPr>
              <w:t>3</w:t>
            </w:r>
          </w:p>
        </w:tc>
      </w:tr>
      <w:tr w:rsidR="00C87BEE" w:rsidRPr="008958AA" w14:paraId="67B49A8D" w14:textId="77777777" w:rsidTr="00613B45">
        <w:trPr>
          <w:trHeight w:val="303"/>
        </w:trPr>
        <w:tc>
          <w:tcPr>
            <w:cnfStyle w:val="001000000000" w:firstRow="0" w:lastRow="0" w:firstColumn="1" w:lastColumn="0" w:oddVBand="0" w:evenVBand="0" w:oddHBand="0" w:evenHBand="0" w:firstRowFirstColumn="0" w:firstRowLastColumn="0" w:lastRowFirstColumn="0" w:lastRowLastColumn="0"/>
            <w:tcW w:w="3386" w:type="dxa"/>
            <w:shd w:val="clear" w:color="auto" w:fill="E1DFDF" w:themeFill="text2" w:themeFillTint="33"/>
          </w:tcPr>
          <w:p w14:paraId="6BF06A3C" w14:textId="7304D5DF" w:rsidR="00C87BEE" w:rsidRPr="00DC5722" w:rsidRDefault="00C87BEE" w:rsidP="00C87BEE">
            <w:pPr>
              <w:jc w:val="center"/>
              <w:rPr>
                <w:rFonts w:ascii="Cambria" w:eastAsia="Times New Roman" w:hAnsi="Cambria" w:cs="Times New Roman"/>
                <w:b w:val="0"/>
                <w:bCs w:val="0"/>
                <w:noProof/>
                <w:sz w:val="20"/>
                <w:szCs w:val="20"/>
                <w:lang w:val="sr-Cyrl-RS"/>
              </w:rPr>
            </w:pPr>
            <w:r w:rsidRPr="00DC5722">
              <w:rPr>
                <w:rFonts w:ascii="Cambria" w:hAnsi="Cambria"/>
                <w:b w:val="0"/>
                <w:bCs w:val="0"/>
                <w:noProof/>
                <w:sz w:val="20"/>
                <w:szCs w:val="20"/>
                <w:lang w:val="sr-Cyrl-RS"/>
              </w:rPr>
              <w:t>Вишеструки инвалидитет</w:t>
            </w:r>
          </w:p>
        </w:tc>
        <w:tc>
          <w:tcPr>
            <w:tcW w:w="1538" w:type="dxa"/>
          </w:tcPr>
          <w:p w14:paraId="01287FEE" w14:textId="4AC992E9" w:rsidR="00C87BEE" w:rsidRPr="00C87BEE" w:rsidRDefault="00613B45" w:rsidP="00C87BEE">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34</w:t>
            </w:r>
          </w:p>
        </w:tc>
        <w:tc>
          <w:tcPr>
            <w:tcW w:w="1229" w:type="dxa"/>
          </w:tcPr>
          <w:p w14:paraId="09C071F4" w14:textId="0C373ED9" w:rsidR="00C87BEE" w:rsidRPr="00C87BEE" w:rsidRDefault="00613B45" w:rsidP="00C87BEE">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16</w:t>
            </w:r>
          </w:p>
        </w:tc>
        <w:tc>
          <w:tcPr>
            <w:tcW w:w="1229" w:type="dxa"/>
          </w:tcPr>
          <w:p w14:paraId="36E062BA" w14:textId="53FB82DC" w:rsidR="00C87BEE" w:rsidRPr="00C87BEE" w:rsidRDefault="00613B45" w:rsidP="00C87BEE">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79</w:t>
            </w:r>
          </w:p>
        </w:tc>
        <w:tc>
          <w:tcPr>
            <w:tcW w:w="1229" w:type="dxa"/>
          </w:tcPr>
          <w:p w14:paraId="59384AAE" w14:textId="67BD8D30" w:rsidR="00C87BEE" w:rsidRPr="00C87BEE" w:rsidRDefault="00613B45" w:rsidP="00C87BEE">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76</w:t>
            </w:r>
          </w:p>
        </w:tc>
        <w:tc>
          <w:tcPr>
            <w:tcW w:w="1500" w:type="dxa"/>
            <w:shd w:val="clear" w:color="auto" w:fill="A28E6A" w:themeFill="accent3"/>
          </w:tcPr>
          <w:p w14:paraId="5F95D3EB" w14:textId="0B30059A" w:rsidR="00C87BEE" w:rsidRPr="00C87BEE" w:rsidRDefault="00613B45" w:rsidP="00C87BEE">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
                <w:bCs/>
                <w:color w:val="FFFFFF" w:themeColor="background1"/>
                <w:sz w:val="20"/>
                <w:szCs w:val="20"/>
                <w:lang w:val="sr-Cyrl-RS"/>
              </w:rPr>
            </w:pPr>
            <w:r>
              <w:rPr>
                <w:rFonts w:ascii="Cambria" w:eastAsia="Times New Roman" w:hAnsi="Cambria" w:cs="Times New Roman"/>
                <w:b/>
                <w:bCs/>
                <w:color w:val="FFFFFF" w:themeColor="background1"/>
                <w:sz w:val="20"/>
                <w:szCs w:val="20"/>
                <w:lang w:val="sr-Cyrl-RS"/>
              </w:rPr>
              <w:t>205</w:t>
            </w:r>
          </w:p>
        </w:tc>
      </w:tr>
      <w:tr w:rsidR="00C87BEE" w:rsidRPr="008958AA" w14:paraId="2718D57F" w14:textId="77777777" w:rsidTr="00613B4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386" w:type="dxa"/>
            <w:shd w:val="clear" w:color="auto" w:fill="E1DFDF" w:themeFill="text2" w:themeFillTint="33"/>
          </w:tcPr>
          <w:p w14:paraId="05B06019" w14:textId="77777777" w:rsidR="00C87BEE" w:rsidRDefault="00C87BEE" w:rsidP="00C87BEE">
            <w:pPr>
              <w:jc w:val="center"/>
              <w:rPr>
                <w:rFonts w:ascii="Cambria" w:hAnsi="Cambria"/>
                <w:noProof/>
                <w:sz w:val="20"/>
                <w:szCs w:val="20"/>
                <w:lang w:val="sr-Cyrl-RS"/>
              </w:rPr>
            </w:pPr>
            <w:r w:rsidRPr="00DC5722">
              <w:rPr>
                <w:rFonts w:ascii="Cambria" w:hAnsi="Cambria"/>
                <w:b w:val="0"/>
                <w:bCs w:val="0"/>
                <w:noProof/>
                <w:sz w:val="20"/>
                <w:szCs w:val="20"/>
                <w:lang w:val="sr-Cyrl-RS"/>
              </w:rPr>
              <w:t>Ментална обољења</w:t>
            </w:r>
          </w:p>
          <w:p w14:paraId="169A147A" w14:textId="1B8DD236" w:rsidR="00C87BEE" w:rsidRPr="00DC5722" w:rsidRDefault="00C87BEE" w:rsidP="00C87BEE">
            <w:pPr>
              <w:jc w:val="center"/>
              <w:rPr>
                <w:rFonts w:ascii="Cambria" w:eastAsia="Times New Roman" w:hAnsi="Cambria" w:cs="Times New Roman"/>
                <w:b w:val="0"/>
                <w:bCs w:val="0"/>
                <w:noProof/>
                <w:sz w:val="20"/>
                <w:szCs w:val="20"/>
                <w:lang w:val="sr-Cyrl-RS"/>
              </w:rPr>
            </w:pPr>
          </w:p>
        </w:tc>
        <w:tc>
          <w:tcPr>
            <w:tcW w:w="1538" w:type="dxa"/>
            <w:shd w:val="clear" w:color="auto" w:fill="auto"/>
          </w:tcPr>
          <w:p w14:paraId="30104C76" w14:textId="4C53993F" w:rsidR="00C87BEE" w:rsidRPr="00C87BEE" w:rsidRDefault="00613B45" w:rsidP="00C87BEE">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0</w:t>
            </w:r>
          </w:p>
        </w:tc>
        <w:tc>
          <w:tcPr>
            <w:tcW w:w="1229" w:type="dxa"/>
            <w:shd w:val="clear" w:color="auto" w:fill="auto"/>
          </w:tcPr>
          <w:p w14:paraId="7C5210EC" w14:textId="3E2AD77C" w:rsidR="00C87BEE" w:rsidRPr="00C87BEE" w:rsidRDefault="00613B45" w:rsidP="00C87BEE">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0</w:t>
            </w:r>
          </w:p>
        </w:tc>
        <w:tc>
          <w:tcPr>
            <w:tcW w:w="1229" w:type="dxa"/>
            <w:shd w:val="clear" w:color="auto" w:fill="auto"/>
          </w:tcPr>
          <w:p w14:paraId="73602791" w14:textId="782F07F0" w:rsidR="00C87BEE" w:rsidRPr="00C87BEE" w:rsidRDefault="00613B45" w:rsidP="00C87BEE">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11</w:t>
            </w:r>
          </w:p>
        </w:tc>
        <w:tc>
          <w:tcPr>
            <w:tcW w:w="1229" w:type="dxa"/>
            <w:shd w:val="clear" w:color="auto" w:fill="auto"/>
          </w:tcPr>
          <w:p w14:paraId="4ADACD00" w14:textId="3F5073EE" w:rsidR="00C87BEE" w:rsidRPr="00C87BEE" w:rsidRDefault="00613B45" w:rsidP="00C87BEE">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9</w:t>
            </w:r>
          </w:p>
        </w:tc>
        <w:tc>
          <w:tcPr>
            <w:tcW w:w="1500" w:type="dxa"/>
            <w:shd w:val="clear" w:color="auto" w:fill="A28E6A" w:themeFill="accent3"/>
          </w:tcPr>
          <w:p w14:paraId="46F7656C" w14:textId="15DAAC3C" w:rsidR="00C87BEE" w:rsidRPr="00C87BEE" w:rsidRDefault="00613B45" w:rsidP="00C87BEE">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
                <w:bCs/>
                <w:color w:val="FFFFFF" w:themeColor="background1"/>
                <w:sz w:val="20"/>
                <w:szCs w:val="20"/>
                <w:lang w:val="sr-Cyrl-RS"/>
              </w:rPr>
            </w:pPr>
            <w:r>
              <w:rPr>
                <w:rFonts w:ascii="Cambria" w:eastAsia="Times New Roman" w:hAnsi="Cambria" w:cs="Times New Roman"/>
                <w:b/>
                <w:bCs/>
                <w:color w:val="FFFFFF" w:themeColor="background1"/>
                <w:sz w:val="20"/>
                <w:szCs w:val="20"/>
                <w:lang w:val="sr-Cyrl-RS"/>
              </w:rPr>
              <w:t>20</w:t>
            </w:r>
          </w:p>
        </w:tc>
      </w:tr>
      <w:tr w:rsidR="00C87BEE" w:rsidRPr="008958AA" w14:paraId="57220D21" w14:textId="77777777" w:rsidTr="00613B45">
        <w:trPr>
          <w:trHeight w:val="290"/>
        </w:trPr>
        <w:tc>
          <w:tcPr>
            <w:cnfStyle w:val="001000000000" w:firstRow="0" w:lastRow="0" w:firstColumn="1" w:lastColumn="0" w:oddVBand="0" w:evenVBand="0" w:oddHBand="0" w:evenHBand="0" w:firstRowFirstColumn="0" w:firstRowLastColumn="0" w:lastRowFirstColumn="0" w:lastRowLastColumn="0"/>
            <w:tcW w:w="3386" w:type="dxa"/>
            <w:shd w:val="clear" w:color="auto" w:fill="006600"/>
          </w:tcPr>
          <w:p w14:paraId="5105DDD5" w14:textId="77777777" w:rsidR="00C87BEE" w:rsidRDefault="00C87BEE" w:rsidP="00C87BEE">
            <w:pPr>
              <w:jc w:val="right"/>
              <w:rPr>
                <w:rFonts w:ascii="Cambria" w:eastAsia="Times New Roman" w:hAnsi="Cambria" w:cs="Times New Roman"/>
                <w:b w:val="0"/>
                <w:bCs w:val="0"/>
                <w:color w:val="FFFFFF" w:themeColor="background1"/>
                <w:lang w:val="sr-Cyrl-RS"/>
              </w:rPr>
            </w:pPr>
            <w:r w:rsidRPr="00D00247">
              <w:rPr>
                <w:rFonts w:ascii="Cambria" w:eastAsia="Times New Roman" w:hAnsi="Cambria" w:cs="Times New Roman"/>
                <w:color w:val="FFFFFF" w:themeColor="background1"/>
                <w:lang w:val="sr-Cyrl-RS"/>
              </w:rPr>
              <w:t>УКУПНО:</w:t>
            </w:r>
          </w:p>
          <w:p w14:paraId="691C09B8" w14:textId="77777777" w:rsidR="00C87BEE" w:rsidRPr="00D00247" w:rsidRDefault="00C87BEE" w:rsidP="00C87BEE">
            <w:pPr>
              <w:jc w:val="right"/>
              <w:rPr>
                <w:rFonts w:ascii="Cambria" w:eastAsia="Times New Roman" w:hAnsi="Cambria" w:cs="Times New Roman"/>
                <w:color w:val="FFFFFF" w:themeColor="background1"/>
                <w:lang w:val="sr-Cyrl-RS"/>
              </w:rPr>
            </w:pPr>
          </w:p>
        </w:tc>
        <w:tc>
          <w:tcPr>
            <w:tcW w:w="1538" w:type="dxa"/>
            <w:shd w:val="clear" w:color="auto" w:fill="006600"/>
          </w:tcPr>
          <w:p w14:paraId="73ADD3C6" w14:textId="0C0FC000" w:rsidR="00C87BEE" w:rsidRPr="00C87BEE" w:rsidRDefault="00286EFE" w:rsidP="00C87BEE">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
                <w:bCs/>
                <w:color w:val="FFFFFF" w:themeColor="background1"/>
                <w:sz w:val="20"/>
                <w:szCs w:val="20"/>
                <w:lang w:val="sr-Cyrl-RS"/>
              </w:rPr>
            </w:pPr>
            <w:r>
              <w:rPr>
                <w:rFonts w:ascii="Cambria" w:eastAsia="Times New Roman" w:hAnsi="Cambria" w:cs="Times New Roman"/>
                <w:b/>
                <w:bCs/>
                <w:color w:val="FFFFFF" w:themeColor="background1"/>
                <w:sz w:val="20"/>
                <w:szCs w:val="20"/>
                <w:lang w:val="sr-Cyrl-RS"/>
              </w:rPr>
              <w:t>43</w:t>
            </w:r>
          </w:p>
        </w:tc>
        <w:tc>
          <w:tcPr>
            <w:tcW w:w="1229" w:type="dxa"/>
            <w:shd w:val="clear" w:color="auto" w:fill="006600"/>
          </w:tcPr>
          <w:p w14:paraId="6EA23D66" w14:textId="2D2C214F" w:rsidR="00C87BEE" w:rsidRPr="00C87BEE" w:rsidRDefault="00286EFE" w:rsidP="00C87BEE">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
                <w:bCs/>
                <w:color w:val="FFFFFF" w:themeColor="background1"/>
                <w:sz w:val="20"/>
                <w:szCs w:val="20"/>
                <w:lang w:val="sr-Cyrl-RS"/>
              </w:rPr>
            </w:pPr>
            <w:r>
              <w:rPr>
                <w:rFonts w:ascii="Cambria" w:eastAsia="Times New Roman" w:hAnsi="Cambria" w:cs="Times New Roman"/>
                <w:b/>
                <w:bCs/>
                <w:color w:val="FFFFFF" w:themeColor="background1"/>
                <w:sz w:val="20"/>
                <w:szCs w:val="20"/>
                <w:lang w:val="sr-Cyrl-RS"/>
              </w:rPr>
              <w:t>30</w:t>
            </w:r>
          </w:p>
        </w:tc>
        <w:tc>
          <w:tcPr>
            <w:tcW w:w="1229" w:type="dxa"/>
            <w:shd w:val="clear" w:color="auto" w:fill="006600"/>
          </w:tcPr>
          <w:p w14:paraId="611A769A" w14:textId="01ABC8B5" w:rsidR="00C87BEE" w:rsidRPr="00C87BEE" w:rsidRDefault="00286EFE" w:rsidP="00C87BEE">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
                <w:bCs/>
                <w:color w:val="FFFFFF" w:themeColor="background1"/>
                <w:sz w:val="20"/>
                <w:szCs w:val="20"/>
                <w:lang w:val="sr-Cyrl-RS"/>
              </w:rPr>
            </w:pPr>
            <w:r>
              <w:rPr>
                <w:rFonts w:ascii="Cambria" w:eastAsia="Times New Roman" w:hAnsi="Cambria" w:cs="Times New Roman"/>
                <w:b/>
                <w:bCs/>
                <w:color w:val="FFFFFF" w:themeColor="background1"/>
                <w:sz w:val="20"/>
                <w:szCs w:val="20"/>
                <w:lang w:val="sr-Cyrl-RS"/>
              </w:rPr>
              <w:t>154</w:t>
            </w:r>
          </w:p>
        </w:tc>
        <w:tc>
          <w:tcPr>
            <w:tcW w:w="1229" w:type="dxa"/>
            <w:shd w:val="clear" w:color="auto" w:fill="006600"/>
          </w:tcPr>
          <w:p w14:paraId="4F44D839" w14:textId="3A45E194" w:rsidR="00C87BEE" w:rsidRPr="00C87BEE" w:rsidRDefault="00286EFE" w:rsidP="00C87BEE">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
                <w:bCs/>
                <w:color w:val="FFFFFF" w:themeColor="background1"/>
                <w:sz w:val="20"/>
                <w:szCs w:val="20"/>
                <w:lang w:val="sr-Cyrl-RS"/>
              </w:rPr>
            </w:pPr>
            <w:r>
              <w:rPr>
                <w:rFonts w:ascii="Cambria" w:eastAsia="Times New Roman" w:hAnsi="Cambria" w:cs="Times New Roman"/>
                <w:b/>
                <w:bCs/>
                <w:color w:val="FFFFFF" w:themeColor="background1"/>
                <w:sz w:val="20"/>
                <w:szCs w:val="20"/>
                <w:lang w:val="sr-Cyrl-RS"/>
              </w:rPr>
              <w:t>129</w:t>
            </w:r>
          </w:p>
        </w:tc>
        <w:tc>
          <w:tcPr>
            <w:tcW w:w="1500" w:type="dxa"/>
            <w:shd w:val="clear" w:color="auto" w:fill="A28E6A" w:themeFill="accent3"/>
          </w:tcPr>
          <w:p w14:paraId="1F27DA3A" w14:textId="77A4D576" w:rsidR="00C87BEE" w:rsidRPr="00C87BEE" w:rsidRDefault="00286EFE" w:rsidP="00C87BEE">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
                <w:bCs/>
                <w:color w:val="FFFFFF" w:themeColor="background1"/>
                <w:sz w:val="20"/>
                <w:szCs w:val="20"/>
                <w:lang w:val="sr-Cyrl-RS"/>
              </w:rPr>
            </w:pPr>
            <w:r>
              <w:rPr>
                <w:rFonts w:ascii="Cambria" w:eastAsia="Times New Roman" w:hAnsi="Cambria" w:cs="Times New Roman"/>
                <w:b/>
                <w:bCs/>
                <w:color w:val="FFFFFF" w:themeColor="background1"/>
                <w:sz w:val="20"/>
                <w:szCs w:val="20"/>
                <w:lang w:val="sr-Cyrl-RS"/>
              </w:rPr>
              <w:t>356</w:t>
            </w:r>
          </w:p>
        </w:tc>
      </w:tr>
    </w:tbl>
    <w:bookmarkEnd w:id="17"/>
    <w:p w14:paraId="320DF92B" w14:textId="2D382C16" w:rsidR="00E41127" w:rsidRDefault="007F152F" w:rsidP="00286EFE">
      <w:pPr>
        <w:tabs>
          <w:tab w:val="left" w:pos="5147"/>
        </w:tabs>
        <w:spacing w:line="240" w:lineRule="auto"/>
        <w:rPr>
          <w:rFonts w:ascii="Cambria" w:hAnsi="Cambria"/>
          <w:b/>
          <w:bCs/>
          <w:noProof/>
          <w:color w:val="6D6262" w:themeColor="accent5" w:themeShade="BF"/>
          <w:sz w:val="20"/>
          <w:szCs w:val="20"/>
          <w:lang w:val="sr-Cyrl-RS" w:eastAsia="sr-Latn-RS"/>
        </w:rPr>
      </w:pPr>
      <w:r w:rsidRPr="009D0966">
        <w:rPr>
          <w:rFonts w:ascii="Cambria" w:hAnsi="Cambria"/>
          <w:i/>
          <w:iCs/>
          <w:sz w:val="20"/>
          <w:szCs w:val="20"/>
          <w:lang w:val="sr-Cyrl-RS"/>
        </w:rPr>
        <w:t xml:space="preserve">Извор: </w:t>
      </w:r>
      <w:r w:rsidR="00CF1F3B">
        <w:rPr>
          <w:rFonts w:ascii="Cambria" w:hAnsi="Cambria"/>
          <w:i/>
          <w:iCs/>
          <w:sz w:val="20"/>
          <w:szCs w:val="20"/>
          <w:lang w:val="sr-Cyrl-RS"/>
        </w:rPr>
        <w:t xml:space="preserve">Евиденција ЦСР </w:t>
      </w:r>
      <w:r w:rsidR="00613B45">
        <w:rPr>
          <w:rFonts w:ascii="Cambria" w:hAnsi="Cambria"/>
          <w:i/>
          <w:iCs/>
          <w:sz w:val="20"/>
          <w:szCs w:val="20"/>
          <w:lang w:val="sr-Cyrl-RS"/>
        </w:rPr>
        <w:t>Града Вршца</w:t>
      </w:r>
    </w:p>
    <w:p w14:paraId="23413880" w14:textId="77777777" w:rsidR="00286EFE" w:rsidRPr="00286EFE" w:rsidRDefault="00286EFE" w:rsidP="00286EFE">
      <w:pPr>
        <w:tabs>
          <w:tab w:val="left" w:pos="5147"/>
        </w:tabs>
        <w:spacing w:line="240" w:lineRule="auto"/>
        <w:rPr>
          <w:rFonts w:ascii="Cambria" w:hAnsi="Cambria"/>
          <w:b/>
          <w:bCs/>
          <w:noProof/>
          <w:color w:val="6D6262" w:themeColor="accent5" w:themeShade="BF"/>
          <w:sz w:val="20"/>
          <w:szCs w:val="20"/>
          <w:lang w:val="sr-Cyrl-RS" w:eastAsia="sr-Latn-RS"/>
        </w:rPr>
      </w:pPr>
    </w:p>
    <w:p w14:paraId="3289269E" w14:textId="7B75AE6D" w:rsidR="00E41127" w:rsidRDefault="00E41127" w:rsidP="00066528">
      <w:pPr>
        <w:tabs>
          <w:tab w:val="left" w:pos="5147"/>
        </w:tabs>
        <w:spacing w:line="240" w:lineRule="auto"/>
        <w:jc w:val="both"/>
        <w:rPr>
          <w:rFonts w:ascii="Cambria" w:hAnsi="Cambria"/>
          <w:noProof/>
          <w:lang w:val="sr-Cyrl-RS" w:eastAsia="sr-Latn-RS"/>
        </w:rPr>
      </w:pPr>
      <w:r>
        <w:rPr>
          <w:rFonts w:ascii="Cambria" w:hAnsi="Cambria"/>
          <w:noProof/>
          <w:lang w:val="sr-Cyrl-RS" w:eastAsia="sr-Latn-RS"/>
        </w:rPr>
        <w:t xml:space="preserve">      </w:t>
      </w:r>
      <w:r w:rsidR="00610C79">
        <w:rPr>
          <w:rFonts w:ascii="Cambria" w:hAnsi="Cambria"/>
          <w:noProof/>
          <w:lang w:val="sr-Cyrl-RS" w:eastAsia="sr-Latn-RS"/>
        </w:rPr>
        <w:t xml:space="preserve"> Ментална обољења има 20 корисника (5,6%) и сви корисници су старији од 26 година, односно 9 је старије од 65 година. Сензорни инвалидитет је идентификован код 11 особа, док неки од первазивних развојних поремећаја имају три особе</w:t>
      </w:r>
      <w:r w:rsidR="00C5460A">
        <w:rPr>
          <w:rFonts w:ascii="Cambria" w:hAnsi="Cambria"/>
          <w:noProof/>
          <w:lang w:val="sr-Cyrl-RS" w:eastAsia="sr-Latn-RS"/>
        </w:rPr>
        <w:t xml:space="preserve"> старије од 65 година. </w:t>
      </w:r>
    </w:p>
    <w:p w14:paraId="3198497A" w14:textId="77777777" w:rsidR="00177C3C" w:rsidRDefault="00177C3C" w:rsidP="00066528">
      <w:pPr>
        <w:tabs>
          <w:tab w:val="left" w:pos="5147"/>
        </w:tabs>
        <w:spacing w:line="240" w:lineRule="auto"/>
        <w:jc w:val="both"/>
        <w:rPr>
          <w:rFonts w:ascii="Cambria" w:hAnsi="Cambria"/>
          <w:noProof/>
          <w:lang w:val="sr-Cyrl-RS" w:eastAsia="sr-Latn-RS"/>
        </w:rPr>
      </w:pPr>
    </w:p>
    <w:p w14:paraId="2C587460" w14:textId="05099D9B" w:rsidR="00E41127" w:rsidRDefault="00177C3C" w:rsidP="00066528">
      <w:pPr>
        <w:tabs>
          <w:tab w:val="left" w:pos="5147"/>
        </w:tabs>
        <w:spacing w:line="240" w:lineRule="auto"/>
        <w:jc w:val="both"/>
        <w:rPr>
          <w:rFonts w:ascii="Cambria" w:hAnsi="Cambria"/>
          <w:b/>
          <w:bCs/>
          <w:noProof/>
          <w:lang w:val="sr-Cyrl-RS" w:eastAsia="sr-Latn-RS"/>
        </w:rPr>
      </w:pPr>
      <w:r>
        <w:rPr>
          <w:rFonts w:ascii="Cambria" w:hAnsi="Cambria"/>
          <w:noProof/>
          <w:lang w:val="sr-Cyrl-RS" w:eastAsia="sr-Latn-RS"/>
        </w:rPr>
        <w:t xml:space="preserve">      </w:t>
      </w:r>
      <w:r w:rsidR="00C5460A">
        <w:rPr>
          <w:rFonts w:ascii="Cambria" w:hAnsi="Cambria"/>
          <w:noProof/>
          <w:lang w:val="sr-Cyrl-RS" w:eastAsia="sr-Latn-RS"/>
        </w:rPr>
        <w:t>Међу младим ОСИ најзаступљенији је вишеструку инвалидитет (53,3%), док остали имају телесни инвалидитет (43,3%) и сензорни инвалидитет (3,4%).</w:t>
      </w:r>
    </w:p>
    <w:p w14:paraId="29BE81A5" w14:textId="77777777" w:rsidR="00E41127" w:rsidRDefault="00E41127" w:rsidP="00066528">
      <w:pPr>
        <w:tabs>
          <w:tab w:val="left" w:pos="5147"/>
        </w:tabs>
        <w:spacing w:line="240" w:lineRule="auto"/>
        <w:jc w:val="both"/>
        <w:rPr>
          <w:rFonts w:ascii="Cambria" w:hAnsi="Cambria"/>
          <w:b/>
          <w:bCs/>
          <w:noProof/>
          <w:lang w:val="sr-Cyrl-RS" w:eastAsia="sr-Latn-RS"/>
        </w:rPr>
      </w:pPr>
    </w:p>
    <w:p w14:paraId="35CFA1B3" w14:textId="605A57B7" w:rsidR="00E41127" w:rsidRDefault="00126E34" w:rsidP="00126E34">
      <w:pPr>
        <w:tabs>
          <w:tab w:val="left" w:pos="5147"/>
        </w:tabs>
        <w:spacing w:line="240" w:lineRule="auto"/>
        <w:jc w:val="both"/>
        <w:rPr>
          <w:rFonts w:ascii="Cambria" w:hAnsi="Cambria"/>
          <w:noProof/>
          <w:lang w:val="sr-Cyrl-RS" w:eastAsia="sr-Latn-RS"/>
        </w:rPr>
      </w:pPr>
      <w:r>
        <w:rPr>
          <w:rFonts w:ascii="Cambria" w:hAnsi="Cambria"/>
          <w:noProof/>
          <w:lang w:val="sr-Cyrl-RS" w:eastAsia="sr-Latn-RS"/>
        </w:rPr>
        <w:t xml:space="preserve">       </w:t>
      </w:r>
      <w:r w:rsidRPr="00126E34">
        <w:rPr>
          <w:rFonts w:ascii="Cambria" w:hAnsi="Cambria"/>
          <w:noProof/>
          <w:lang w:val="sr-Cyrl-RS" w:eastAsia="sr-Latn-RS"/>
        </w:rPr>
        <w:t xml:space="preserve">Код заштите </w:t>
      </w:r>
      <w:r w:rsidR="00277D50">
        <w:rPr>
          <w:rFonts w:ascii="Cambria" w:hAnsi="Cambria"/>
          <w:noProof/>
          <w:lang w:val="sr-Cyrl-RS" w:eastAsia="sr-Latn-RS"/>
        </w:rPr>
        <w:t>ове категорије лица</w:t>
      </w:r>
      <w:r w:rsidRPr="00126E34">
        <w:rPr>
          <w:rFonts w:ascii="Cambria" w:hAnsi="Cambria"/>
          <w:noProof/>
          <w:lang w:val="sr-Cyrl-RS" w:eastAsia="sr-Latn-RS"/>
        </w:rPr>
        <w:t xml:space="preserve">, </w:t>
      </w:r>
      <w:r>
        <w:rPr>
          <w:rFonts w:ascii="Cambria" w:hAnsi="Cambria"/>
          <w:noProof/>
          <w:lang w:val="sr-Cyrl-RS" w:eastAsia="sr-Latn-RS"/>
        </w:rPr>
        <w:t>ЦСР</w:t>
      </w:r>
      <w:r w:rsidR="00277D50">
        <w:rPr>
          <w:rFonts w:ascii="Cambria" w:hAnsi="Cambria"/>
          <w:noProof/>
          <w:lang w:val="sr-Cyrl-RS" w:eastAsia="sr-Latn-RS"/>
        </w:rPr>
        <w:t xml:space="preserve"> </w:t>
      </w:r>
      <w:r w:rsidR="00C5460A">
        <w:rPr>
          <w:rFonts w:ascii="Cambria" w:hAnsi="Cambria"/>
          <w:noProof/>
          <w:lang w:val="sr-Cyrl-RS" w:eastAsia="sr-Latn-RS"/>
        </w:rPr>
        <w:t>Града Вршца</w:t>
      </w:r>
      <w:r>
        <w:rPr>
          <w:rFonts w:ascii="Cambria" w:hAnsi="Cambria"/>
          <w:noProof/>
          <w:lang w:val="sr-Cyrl-RS" w:eastAsia="sr-Latn-RS"/>
        </w:rPr>
        <w:t xml:space="preserve"> </w:t>
      </w:r>
      <w:r w:rsidRPr="00126E34">
        <w:rPr>
          <w:rFonts w:ascii="Cambria" w:hAnsi="Cambria"/>
          <w:noProof/>
          <w:lang w:val="sr-Cyrl-RS" w:eastAsia="sr-Latn-RS"/>
        </w:rPr>
        <w:t>као адекватни облик</w:t>
      </w:r>
      <w:r>
        <w:rPr>
          <w:rFonts w:ascii="Cambria" w:hAnsi="Cambria"/>
          <w:noProof/>
          <w:lang w:val="sr-Cyrl-RS" w:eastAsia="sr-Latn-RS"/>
        </w:rPr>
        <w:t xml:space="preserve"> </w:t>
      </w:r>
      <w:r w:rsidRPr="00126E34">
        <w:rPr>
          <w:rFonts w:ascii="Cambria" w:hAnsi="Cambria"/>
          <w:noProof/>
          <w:lang w:val="sr-Cyrl-RS" w:eastAsia="sr-Latn-RS"/>
        </w:rPr>
        <w:t>заштите примењ</w:t>
      </w:r>
      <w:r w:rsidR="00277D50">
        <w:rPr>
          <w:rFonts w:ascii="Cambria" w:hAnsi="Cambria"/>
          <w:noProof/>
          <w:lang w:val="sr-Cyrl-RS" w:eastAsia="sr-Latn-RS"/>
        </w:rPr>
        <w:t>ује</w:t>
      </w:r>
      <w:r>
        <w:rPr>
          <w:rFonts w:ascii="Cambria" w:hAnsi="Cambria"/>
          <w:noProof/>
          <w:lang w:val="sr-Cyrl-RS" w:eastAsia="sr-Latn-RS"/>
        </w:rPr>
        <w:t xml:space="preserve"> </w:t>
      </w:r>
      <w:r w:rsidRPr="00126E34">
        <w:rPr>
          <w:rFonts w:ascii="Cambria" w:hAnsi="Cambria"/>
          <w:noProof/>
          <w:lang w:val="sr-Cyrl-RS" w:eastAsia="sr-Latn-RS"/>
        </w:rPr>
        <w:t>продужење родитељског права или организовање старатељске</w:t>
      </w:r>
      <w:r>
        <w:rPr>
          <w:rFonts w:ascii="Cambria" w:hAnsi="Cambria"/>
          <w:noProof/>
          <w:lang w:val="sr-Cyrl-RS" w:eastAsia="sr-Latn-RS"/>
        </w:rPr>
        <w:t xml:space="preserve"> </w:t>
      </w:r>
      <w:r w:rsidRPr="00126E34">
        <w:rPr>
          <w:rFonts w:ascii="Cambria" w:hAnsi="Cambria"/>
          <w:noProof/>
          <w:lang w:val="sr-Cyrl-RS" w:eastAsia="sr-Latn-RS"/>
        </w:rPr>
        <w:t>заштите, као и њихов смештај у адекватне установе. Такође се примењ</w:t>
      </w:r>
      <w:r w:rsidR="00277D50">
        <w:rPr>
          <w:rFonts w:ascii="Cambria" w:hAnsi="Cambria"/>
          <w:noProof/>
          <w:lang w:val="sr-Cyrl-RS" w:eastAsia="sr-Latn-RS"/>
        </w:rPr>
        <w:t>ује</w:t>
      </w:r>
      <w:r w:rsidRPr="00126E34">
        <w:rPr>
          <w:rFonts w:ascii="Cambria" w:hAnsi="Cambria"/>
          <w:noProof/>
          <w:lang w:val="sr-Cyrl-RS" w:eastAsia="sr-Latn-RS"/>
        </w:rPr>
        <w:t xml:space="preserve"> и збрињавање</w:t>
      </w:r>
      <w:r w:rsidR="00350679">
        <w:rPr>
          <w:rFonts w:ascii="Cambria" w:hAnsi="Cambria"/>
          <w:noProof/>
          <w:lang w:val="sr-Cyrl-RS" w:eastAsia="sr-Latn-RS"/>
        </w:rPr>
        <w:t xml:space="preserve"> </w:t>
      </w:r>
      <w:r w:rsidRPr="00126E34">
        <w:rPr>
          <w:rFonts w:ascii="Cambria" w:hAnsi="Cambria"/>
          <w:noProof/>
          <w:lang w:val="sr-Cyrl-RS" w:eastAsia="sr-Latn-RS"/>
        </w:rPr>
        <w:t xml:space="preserve">у </w:t>
      </w:r>
      <w:r w:rsidRPr="00126E34">
        <w:rPr>
          <w:rFonts w:ascii="Cambria" w:hAnsi="Cambria"/>
          <w:noProof/>
          <w:lang w:val="sr-Cyrl-RS" w:eastAsia="sr-Latn-RS"/>
        </w:rPr>
        <w:lastRenderedPageBreak/>
        <w:t>отвореној заштити и упућивање у установу социјалне заштите уз процену о</w:t>
      </w:r>
      <w:r w:rsidR="00350679">
        <w:rPr>
          <w:rFonts w:ascii="Cambria" w:hAnsi="Cambria"/>
          <w:noProof/>
          <w:lang w:val="sr-Cyrl-RS" w:eastAsia="sr-Latn-RS"/>
        </w:rPr>
        <w:t xml:space="preserve"> </w:t>
      </w:r>
      <w:r w:rsidRPr="00126E34">
        <w:rPr>
          <w:rFonts w:ascii="Cambria" w:hAnsi="Cambria"/>
          <w:noProof/>
          <w:lang w:val="sr-Cyrl-RS" w:eastAsia="sr-Latn-RS"/>
        </w:rPr>
        <w:t xml:space="preserve">потреби коришћења стратељске заштите. Посебан </w:t>
      </w:r>
      <w:r w:rsidR="00350679">
        <w:rPr>
          <w:rFonts w:ascii="Cambria" w:hAnsi="Cambria"/>
          <w:noProof/>
          <w:lang w:val="sr-Cyrl-RS" w:eastAsia="sr-Latn-RS"/>
        </w:rPr>
        <w:t>изазов</w:t>
      </w:r>
      <w:r w:rsidRPr="00126E34">
        <w:rPr>
          <w:rFonts w:ascii="Cambria" w:hAnsi="Cambria"/>
          <w:noProof/>
          <w:lang w:val="sr-Cyrl-RS" w:eastAsia="sr-Latn-RS"/>
        </w:rPr>
        <w:t xml:space="preserve"> представља адекватна институционална заштита лица са</w:t>
      </w:r>
      <w:r w:rsidR="00350679">
        <w:rPr>
          <w:rFonts w:ascii="Cambria" w:hAnsi="Cambria"/>
          <w:noProof/>
          <w:lang w:val="sr-Cyrl-RS" w:eastAsia="sr-Latn-RS"/>
        </w:rPr>
        <w:t xml:space="preserve"> </w:t>
      </w:r>
      <w:r w:rsidRPr="00126E34">
        <w:rPr>
          <w:rFonts w:ascii="Cambria" w:hAnsi="Cambria"/>
          <w:noProof/>
          <w:lang w:val="sr-Cyrl-RS" w:eastAsia="sr-Latn-RS"/>
        </w:rPr>
        <w:t>менталним и интелектуалним инвалидитетом</w:t>
      </w:r>
      <w:r w:rsidR="00350679">
        <w:rPr>
          <w:rFonts w:ascii="Cambria" w:hAnsi="Cambria"/>
          <w:noProof/>
          <w:lang w:val="sr-Cyrl-RS" w:eastAsia="sr-Latn-RS"/>
        </w:rPr>
        <w:t>,</w:t>
      </w:r>
      <w:r w:rsidRPr="00126E34">
        <w:rPr>
          <w:rFonts w:ascii="Cambria" w:hAnsi="Cambria"/>
          <w:noProof/>
          <w:lang w:val="sr-Cyrl-RS" w:eastAsia="sr-Latn-RS"/>
        </w:rPr>
        <w:t xml:space="preserve"> јер у постојећим </w:t>
      </w:r>
      <w:r w:rsidR="00350679">
        <w:rPr>
          <w:rFonts w:ascii="Cambria" w:hAnsi="Cambria"/>
          <w:noProof/>
          <w:lang w:val="sr-Cyrl-RS" w:eastAsia="sr-Latn-RS"/>
        </w:rPr>
        <w:t xml:space="preserve">установама </w:t>
      </w:r>
      <w:r w:rsidRPr="00126E34">
        <w:rPr>
          <w:rFonts w:ascii="Cambria" w:hAnsi="Cambria"/>
          <w:noProof/>
          <w:lang w:val="sr-Cyrl-RS" w:eastAsia="sr-Latn-RS"/>
        </w:rPr>
        <w:t>нема довољно капацитета</w:t>
      </w:r>
      <w:r w:rsidR="00350679">
        <w:rPr>
          <w:rFonts w:ascii="Cambria" w:hAnsi="Cambria"/>
          <w:noProof/>
          <w:lang w:val="sr-Cyrl-RS" w:eastAsia="sr-Latn-RS"/>
        </w:rPr>
        <w:t xml:space="preserve"> </w:t>
      </w:r>
      <w:r w:rsidRPr="00126E34">
        <w:rPr>
          <w:rFonts w:ascii="Cambria" w:hAnsi="Cambria"/>
          <w:noProof/>
          <w:lang w:val="sr-Cyrl-RS" w:eastAsia="sr-Latn-RS"/>
        </w:rPr>
        <w:t xml:space="preserve">за смештај, а самостално функционисање </w:t>
      </w:r>
      <w:r w:rsidR="00350679">
        <w:rPr>
          <w:rFonts w:ascii="Cambria" w:hAnsi="Cambria"/>
          <w:noProof/>
          <w:lang w:val="sr-Cyrl-RS" w:eastAsia="sr-Latn-RS"/>
        </w:rPr>
        <w:t xml:space="preserve">ових лица </w:t>
      </w:r>
      <w:r w:rsidRPr="00126E34">
        <w:rPr>
          <w:rFonts w:ascii="Cambria" w:hAnsi="Cambria"/>
          <w:noProof/>
          <w:lang w:val="sr-Cyrl-RS" w:eastAsia="sr-Latn-RS"/>
        </w:rPr>
        <w:t>у отвореној заштити је често немогуће.</w:t>
      </w:r>
    </w:p>
    <w:p w14:paraId="3E295528" w14:textId="77777777" w:rsidR="00F2427B" w:rsidRDefault="00F2427B" w:rsidP="00126E34">
      <w:pPr>
        <w:tabs>
          <w:tab w:val="left" w:pos="5147"/>
        </w:tabs>
        <w:spacing w:line="240" w:lineRule="auto"/>
        <w:jc w:val="both"/>
        <w:rPr>
          <w:rFonts w:ascii="Cambria" w:hAnsi="Cambria"/>
          <w:noProof/>
          <w:lang w:val="sr-Cyrl-RS" w:eastAsia="sr-Latn-RS"/>
        </w:rPr>
      </w:pPr>
    </w:p>
    <w:p w14:paraId="6A9D497C" w14:textId="77777777" w:rsidR="00A4207C" w:rsidRDefault="00F2427B" w:rsidP="00F2427B">
      <w:pPr>
        <w:tabs>
          <w:tab w:val="left" w:pos="5147"/>
        </w:tabs>
        <w:spacing w:line="240" w:lineRule="auto"/>
        <w:ind w:left="720"/>
        <w:rPr>
          <w:rFonts w:ascii="Cambria" w:hAnsi="Cambria"/>
          <w:b/>
          <w:bCs/>
          <w:noProof/>
          <w:color w:val="696464" w:themeColor="text2"/>
          <w:sz w:val="28"/>
          <w:szCs w:val="28"/>
          <w:lang w:val="sr-Cyrl-RS" w:eastAsia="sr-Latn-RS"/>
        </w:rPr>
      </w:pPr>
      <w:r w:rsidRPr="00C5460A">
        <w:rPr>
          <w:rFonts w:ascii="Cambria" w:hAnsi="Cambria"/>
          <w:b/>
          <w:bCs/>
          <w:noProof/>
          <w:color w:val="696464" w:themeColor="text2"/>
          <w:sz w:val="28"/>
          <w:szCs w:val="28"/>
          <w:lang w:val="sr-Cyrl-RS" w:eastAsia="sr-Latn-RS"/>
        </w:rPr>
        <w:t>3.3.1.</w:t>
      </w:r>
      <w:r>
        <w:rPr>
          <w:rFonts w:ascii="Cambria" w:hAnsi="Cambria"/>
          <w:b/>
          <w:bCs/>
          <w:noProof/>
          <w:color w:val="696464" w:themeColor="text2"/>
          <w:sz w:val="28"/>
          <w:szCs w:val="28"/>
          <w:lang w:val="sr-Cyrl-RS" w:eastAsia="sr-Latn-RS"/>
        </w:rPr>
        <w:t>4</w:t>
      </w:r>
      <w:r w:rsidRPr="00C5460A">
        <w:rPr>
          <w:rFonts w:ascii="Cambria" w:hAnsi="Cambria"/>
          <w:b/>
          <w:bCs/>
          <w:noProof/>
          <w:color w:val="696464" w:themeColor="text2"/>
          <w:sz w:val="28"/>
          <w:szCs w:val="28"/>
          <w:lang w:val="sr-Latn-RS" w:eastAsia="sr-Latn-RS"/>
        </w:rPr>
        <w:t xml:space="preserve">. </w:t>
      </w:r>
      <w:r>
        <w:rPr>
          <w:rFonts w:ascii="Cambria" w:hAnsi="Cambria"/>
          <w:b/>
          <w:bCs/>
          <w:noProof/>
          <w:color w:val="696464" w:themeColor="text2"/>
          <w:sz w:val="28"/>
          <w:szCs w:val="28"/>
          <w:lang w:val="sr-Cyrl-RS" w:eastAsia="sr-Latn-RS"/>
        </w:rPr>
        <w:t>Роми</w:t>
      </w:r>
    </w:p>
    <w:p w14:paraId="1D8659AD" w14:textId="77777777" w:rsidR="00A4207C" w:rsidRDefault="00A4207C" w:rsidP="00A4207C">
      <w:pPr>
        <w:tabs>
          <w:tab w:val="left" w:pos="5147"/>
        </w:tabs>
        <w:spacing w:line="240" w:lineRule="auto"/>
        <w:rPr>
          <w:rFonts w:ascii="Cambria" w:hAnsi="Cambria"/>
          <w:b/>
          <w:bCs/>
          <w:noProof/>
          <w:color w:val="696464" w:themeColor="text2"/>
          <w:sz w:val="28"/>
          <w:szCs w:val="28"/>
          <w:lang w:val="sr-Cyrl-RS" w:eastAsia="sr-Latn-RS"/>
        </w:rPr>
      </w:pPr>
    </w:p>
    <w:p w14:paraId="7072F14F" w14:textId="3FE384A2" w:rsidR="00A4207C" w:rsidRPr="00A4207C" w:rsidRDefault="00A4207C" w:rsidP="00A4207C">
      <w:pPr>
        <w:autoSpaceDE w:val="0"/>
        <w:autoSpaceDN w:val="0"/>
        <w:adjustRightInd w:val="0"/>
        <w:spacing w:line="240" w:lineRule="auto"/>
        <w:jc w:val="both"/>
        <w:rPr>
          <w:rFonts w:ascii="Cambria" w:hAnsi="Cambria"/>
          <w:noProof/>
          <w:lang w:val="sr-Cyrl-RS"/>
        </w:rPr>
      </w:pPr>
      <w:r w:rsidRPr="00A4207C">
        <w:rPr>
          <w:rFonts w:ascii="Cambria" w:hAnsi="Cambria"/>
          <w:noProof/>
          <w:lang w:val="sr-Cyrl-RS"/>
        </w:rPr>
        <w:t xml:space="preserve">        </w:t>
      </w:r>
      <w:r w:rsidRPr="00A4207C">
        <w:rPr>
          <w:rFonts w:ascii="Cambria" w:hAnsi="Cambria"/>
          <w:b/>
          <w:bCs/>
          <w:noProof/>
          <w:lang w:val="sr-Cyrl-RS"/>
        </w:rPr>
        <w:t>Удео лица ромске националности међу корисницима права и услуга социјалне заштите</w:t>
      </w:r>
      <w:r>
        <w:rPr>
          <w:rFonts w:ascii="Cambria" w:hAnsi="Cambria"/>
          <w:b/>
          <w:bCs/>
          <w:noProof/>
          <w:lang w:val="sr-Cyrl-RS"/>
        </w:rPr>
        <w:t xml:space="preserve"> у </w:t>
      </w:r>
      <w:r w:rsidR="00776501">
        <w:rPr>
          <w:rFonts w:ascii="Cambria" w:hAnsi="Cambria"/>
          <w:b/>
          <w:bCs/>
          <w:noProof/>
          <w:lang w:val="sr-Cyrl-RS"/>
        </w:rPr>
        <w:t xml:space="preserve">граду </w:t>
      </w:r>
      <w:r>
        <w:rPr>
          <w:rFonts w:ascii="Cambria" w:hAnsi="Cambria"/>
          <w:b/>
          <w:bCs/>
          <w:noProof/>
          <w:lang w:val="sr-Cyrl-RS"/>
        </w:rPr>
        <w:t>Вршцу у 2024. години</w:t>
      </w:r>
      <w:r w:rsidRPr="00A4207C">
        <w:rPr>
          <w:rFonts w:ascii="Cambria" w:hAnsi="Cambria"/>
          <w:b/>
          <w:bCs/>
          <w:noProof/>
          <w:lang w:val="sr-Cyrl-RS"/>
        </w:rPr>
        <w:t xml:space="preserve"> је износио 15,38%, </w:t>
      </w:r>
      <w:r w:rsidRPr="00A4207C">
        <w:rPr>
          <w:rFonts w:ascii="Cambria" w:hAnsi="Cambria"/>
          <w:noProof/>
          <w:lang w:val="sr-Cyrl-RS"/>
        </w:rPr>
        <w:t xml:space="preserve">односно 1.100 корисника (506 мушкараца и 594 жене). </w:t>
      </w:r>
    </w:p>
    <w:p w14:paraId="1AA8FEB5" w14:textId="77777777" w:rsidR="00A4207C" w:rsidRPr="00A4207C" w:rsidRDefault="00A4207C" w:rsidP="00A4207C">
      <w:pPr>
        <w:autoSpaceDE w:val="0"/>
        <w:autoSpaceDN w:val="0"/>
        <w:adjustRightInd w:val="0"/>
        <w:spacing w:line="240" w:lineRule="auto"/>
        <w:jc w:val="both"/>
        <w:rPr>
          <w:rFonts w:ascii="Cambria" w:hAnsi="Cambria"/>
          <w:b/>
          <w:bCs/>
          <w:noProof/>
          <w:lang w:val="sr-Cyrl-RS"/>
        </w:rPr>
      </w:pPr>
    </w:p>
    <w:p w14:paraId="04A05DE9" w14:textId="1664008A" w:rsidR="00A4207C" w:rsidRPr="00A4207C" w:rsidRDefault="00A4207C" w:rsidP="00A4207C">
      <w:pPr>
        <w:tabs>
          <w:tab w:val="left" w:pos="6144"/>
        </w:tabs>
        <w:spacing w:line="240" w:lineRule="auto"/>
        <w:jc w:val="both"/>
        <w:rPr>
          <w:rFonts w:ascii="Cambria" w:hAnsi="Cambria" w:cs="Arial"/>
          <w:b/>
          <w:bCs/>
          <w:iCs/>
          <w:noProof/>
          <w:sz w:val="22"/>
          <w:szCs w:val="22"/>
          <w:lang w:val="sr-Cyrl-RS"/>
        </w:rPr>
      </w:pPr>
      <w:bookmarkStart w:id="18" w:name="_Hlk210746079"/>
      <w:r w:rsidRPr="00A4207C">
        <w:rPr>
          <w:rFonts w:ascii="Cambria" w:hAnsi="Cambria" w:cs="Arial"/>
          <w:bCs/>
          <w:i/>
          <w:noProof/>
          <w:sz w:val="22"/>
          <w:szCs w:val="22"/>
          <w:lang w:val="sr-Cyrl-RS"/>
        </w:rPr>
        <w:t>Табела 11: Корисници ромске националности на евиденцији ЦСР према годинама старости и полу  у 2024. год.</w:t>
      </w:r>
    </w:p>
    <w:tbl>
      <w:tblPr>
        <w:tblStyle w:val="TableGrid"/>
        <w:tblW w:w="9391" w:type="dxa"/>
        <w:tblLook w:val="04A0" w:firstRow="1" w:lastRow="0" w:firstColumn="1" w:lastColumn="0" w:noHBand="0" w:noVBand="1"/>
      </w:tblPr>
      <w:tblGrid>
        <w:gridCol w:w="3128"/>
        <w:gridCol w:w="3131"/>
        <w:gridCol w:w="3132"/>
      </w:tblGrid>
      <w:tr w:rsidR="00A4207C" w:rsidRPr="00A4207C" w14:paraId="4D2E00C8" w14:textId="77777777" w:rsidTr="00A4207C">
        <w:trPr>
          <w:trHeight w:val="296"/>
        </w:trPr>
        <w:tc>
          <w:tcPr>
            <w:tcW w:w="3128" w:type="dxa"/>
            <w:vMerge w:val="restart"/>
            <w:shd w:val="clear" w:color="auto" w:fill="006600"/>
          </w:tcPr>
          <w:p w14:paraId="173F7103" w14:textId="77777777" w:rsidR="00A4207C" w:rsidRPr="00A4207C" w:rsidRDefault="00A4207C" w:rsidP="00A4207C">
            <w:pPr>
              <w:tabs>
                <w:tab w:val="left" w:pos="6144"/>
              </w:tabs>
              <w:jc w:val="center"/>
              <w:rPr>
                <w:rFonts w:ascii="Cambria" w:hAnsi="Cambria" w:cs="Arial"/>
                <w:b/>
                <w:bCs/>
                <w:iCs/>
                <w:noProof/>
                <w:sz w:val="22"/>
                <w:szCs w:val="22"/>
                <w:lang w:val="sr-Cyrl-RS"/>
              </w:rPr>
            </w:pPr>
            <w:r w:rsidRPr="00A4207C">
              <w:rPr>
                <w:rFonts w:ascii="Cambria" w:hAnsi="Cambria" w:cs="Arial"/>
                <w:b/>
                <w:bCs/>
                <w:iCs/>
                <w:noProof/>
                <w:color w:val="FFFFFF" w:themeColor="background1"/>
                <w:sz w:val="22"/>
                <w:szCs w:val="22"/>
                <w:lang w:val="sr-Cyrl-RS"/>
              </w:rPr>
              <w:t>Старосна доб</w:t>
            </w:r>
          </w:p>
        </w:tc>
        <w:tc>
          <w:tcPr>
            <w:tcW w:w="6263" w:type="dxa"/>
            <w:gridSpan w:val="2"/>
            <w:shd w:val="clear" w:color="auto" w:fill="006600"/>
          </w:tcPr>
          <w:p w14:paraId="77DF50DC" w14:textId="52C13442" w:rsidR="00A4207C" w:rsidRPr="00A4207C" w:rsidRDefault="00A4207C" w:rsidP="00A4207C">
            <w:pPr>
              <w:tabs>
                <w:tab w:val="left" w:pos="6144"/>
              </w:tabs>
              <w:jc w:val="center"/>
              <w:rPr>
                <w:rFonts w:ascii="Cambria" w:hAnsi="Cambria" w:cs="Arial"/>
                <w:b/>
                <w:bCs/>
                <w:iCs/>
                <w:noProof/>
                <w:color w:val="FFFFFF" w:themeColor="background1"/>
                <w:sz w:val="22"/>
                <w:szCs w:val="22"/>
                <w:lang w:val="sr-Cyrl-RS"/>
              </w:rPr>
            </w:pPr>
            <w:r w:rsidRPr="00A4207C">
              <w:rPr>
                <w:rFonts w:ascii="Cambria" w:hAnsi="Cambria" w:cs="Arial"/>
                <w:b/>
                <w:bCs/>
                <w:iCs/>
                <w:noProof/>
                <w:color w:val="FFFFFF" w:themeColor="background1"/>
                <w:sz w:val="22"/>
                <w:szCs w:val="22"/>
                <w:lang w:val="sr-Cyrl-RS"/>
              </w:rPr>
              <w:t>202</w:t>
            </w:r>
            <w:r w:rsidR="00776501">
              <w:rPr>
                <w:rFonts w:ascii="Cambria" w:hAnsi="Cambria" w:cs="Arial"/>
                <w:b/>
                <w:bCs/>
                <w:iCs/>
                <w:noProof/>
                <w:color w:val="FFFFFF" w:themeColor="background1"/>
                <w:sz w:val="22"/>
                <w:szCs w:val="22"/>
                <w:lang w:val="sr-Cyrl-RS"/>
              </w:rPr>
              <w:t>4</w:t>
            </w:r>
            <w:r w:rsidRPr="00A4207C">
              <w:rPr>
                <w:rFonts w:ascii="Cambria" w:hAnsi="Cambria" w:cs="Arial"/>
                <w:b/>
                <w:bCs/>
                <w:iCs/>
                <w:noProof/>
                <w:color w:val="FFFFFF" w:themeColor="background1"/>
                <w:sz w:val="22"/>
                <w:szCs w:val="22"/>
                <w:lang w:val="sr-Cyrl-RS"/>
              </w:rPr>
              <w:t>.</w:t>
            </w:r>
          </w:p>
        </w:tc>
      </w:tr>
      <w:tr w:rsidR="00A4207C" w:rsidRPr="00A4207C" w14:paraId="35E7AEDD" w14:textId="77777777" w:rsidTr="00A4207C">
        <w:trPr>
          <w:trHeight w:val="188"/>
        </w:trPr>
        <w:tc>
          <w:tcPr>
            <w:tcW w:w="3128" w:type="dxa"/>
            <w:vMerge/>
            <w:shd w:val="clear" w:color="auto" w:fill="006600"/>
          </w:tcPr>
          <w:p w14:paraId="78E0D20B" w14:textId="77777777" w:rsidR="00A4207C" w:rsidRPr="00A4207C" w:rsidRDefault="00A4207C" w:rsidP="00A4207C">
            <w:pPr>
              <w:tabs>
                <w:tab w:val="left" w:pos="6144"/>
              </w:tabs>
              <w:jc w:val="center"/>
              <w:rPr>
                <w:rFonts w:ascii="Cambria" w:hAnsi="Cambria" w:cs="Arial"/>
                <w:b/>
                <w:bCs/>
                <w:iCs/>
                <w:noProof/>
                <w:sz w:val="22"/>
                <w:szCs w:val="22"/>
                <w:lang w:val="sr-Cyrl-RS"/>
              </w:rPr>
            </w:pPr>
          </w:p>
        </w:tc>
        <w:tc>
          <w:tcPr>
            <w:tcW w:w="3131" w:type="dxa"/>
            <w:shd w:val="clear" w:color="auto" w:fill="A28E6A" w:themeFill="accent3"/>
          </w:tcPr>
          <w:p w14:paraId="63E6E495" w14:textId="77777777" w:rsidR="00A4207C" w:rsidRPr="00A4207C" w:rsidRDefault="00A4207C" w:rsidP="00A4207C">
            <w:pPr>
              <w:tabs>
                <w:tab w:val="left" w:pos="6144"/>
              </w:tabs>
              <w:jc w:val="center"/>
              <w:rPr>
                <w:rFonts w:ascii="Cambria" w:hAnsi="Cambria" w:cs="Arial"/>
                <w:iCs/>
                <w:noProof/>
                <w:color w:val="FFFFFF" w:themeColor="background1"/>
                <w:sz w:val="22"/>
                <w:szCs w:val="22"/>
                <w:lang w:val="sr-Cyrl-RS"/>
              </w:rPr>
            </w:pPr>
            <w:r w:rsidRPr="00A4207C">
              <w:rPr>
                <w:rFonts w:ascii="Cambria" w:hAnsi="Cambria" w:cs="Arial"/>
                <w:iCs/>
                <w:noProof/>
                <w:color w:val="FFFFFF" w:themeColor="background1"/>
                <w:sz w:val="22"/>
                <w:szCs w:val="22"/>
                <w:lang w:val="sr-Cyrl-RS"/>
              </w:rPr>
              <w:t>Мушкарци</w:t>
            </w:r>
          </w:p>
        </w:tc>
        <w:tc>
          <w:tcPr>
            <w:tcW w:w="3132" w:type="dxa"/>
            <w:shd w:val="clear" w:color="auto" w:fill="A28E6A" w:themeFill="accent3"/>
          </w:tcPr>
          <w:p w14:paraId="2BDC1A3F" w14:textId="77777777" w:rsidR="00A4207C" w:rsidRPr="00A4207C" w:rsidRDefault="00A4207C" w:rsidP="00A4207C">
            <w:pPr>
              <w:tabs>
                <w:tab w:val="left" w:pos="6144"/>
              </w:tabs>
              <w:jc w:val="center"/>
              <w:rPr>
                <w:rFonts w:ascii="Cambria" w:hAnsi="Cambria" w:cs="Arial"/>
                <w:iCs/>
                <w:noProof/>
                <w:color w:val="FFFFFF" w:themeColor="background1"/>
                <w:sz w:val="22"/>
                <w:szCs w:val="22"/>
                <w:lang w:val="sr-Cyrl-RS"/>
              </w:rPr>
            </w:pPr>
            <w:r w:rsidRPr="00A4207C">
              <w:rPr>
                <w:rFonts w:ascii="Cambria" w:hAnsi="Cambria" w:cs="Arial"/>
                <w:iCs/>
                <w:noProof/>
                <w:color w:val="FFFFFF" w:themeColor="background1"/>
                <w:sz w:val="22"/>
                <w:szCs w:val="22"/>
                <w:lang w:val="sr-Cyrl-RS"/>
              </w:rPr>
              <w:t>Жене</w:t>
            </w:r>
          </w:p>
        </w:tc>
      </w:tr>
      <w:tr w:rsidR="00A4207C" w:rsidRPr="00A4207C" w14:paraId="7978955B" w14:textId="77777777" w:rsidTr="00A4207C">
        <w:trPr>
          <w:trHeight w:val="296"/>
        </w:trPr>
        <w:tc>
          <w:tcPr>
            <w:tcW w:w="3128" w:type="dxa"/>
          </w:tcPr>
          <w:p w14:paraId="142C352C" w14:textId="77777777" w:rsidR="00A4207C" w:rsidRPr="00A4207C" w:rsidRDefault="00A4207C" w:rsidP="00A4207C">
            <w:pPr>
              <w:tabs>
                <w:tab w:val="left" w:pos="6144"/>
              </w:tabs>
              <w:jc w:val="center"/>
              <w:rPr>
                <w:rFonts w:ascii="Cambria" w:hAnsi="Cambria" w:cs="Arial"/>
                <w:b/>
                <w:bCs/>
                <w:iCs/>
                <w:noProof/>
                <w:sz w:val="22"/>
                <w:szCs w:val="22"/>
                <w:lang w:val="sr-Cyrl-RS"/>
              </w:rPr>
            </w:pPr>
            <w:r w:rsidRPr="00A4207C">
              <w:rPr>
                <w:rFonts w:ascii="Cambria" w:hAnsi="Cambria" w:cs="Arial"/>
                <w:bCs/>
                <w:iCs/>
                <w:noProof/>
                <w:sz w:val="22"/>
                <w:szCs w:val="22"/>
                <w:lang w:val="sr-Cyrl-RS"/>
              </w:rPr>
              <w:t>Деца</w:t>
            </w:r>
          </w:p>
        </w:tc>
        <w:tc>
          <w:tcPr>
            <w:tcW w:w="3131" w:type="dxa"/>
          </w:tcPr>
          <w:p w14:paraId="7F008723" w14:textId="77777777" w:rsidR="00A4207C" w:rsidRPr="00A4207C" w:rsidRDefault="00A4207C" w:rsidP="00A4207C">
            <w:pPr>
              <w:tabs>
                <w:tab w:val="left" w:pos="6144"/>
              </w:tabs>
              <w:jc w:val="center"/>
              <w:rPr>
                <w:rFonts w:ascii="Cambria" w:hAnsi="Cambria" w:cstheme="majorHAnsi"/>
                <w:iCs/>
                <w:noProof/>
                <w:sz w:val="22"/>
                <w:szCs w:val="22"/>
                <w:lang w:val="sr-Cyrl-RS"/>
              </w:rPr>
            </w:pPr>
            <w:r w:rsidRPr="00A4207C">
              <w:rPr>
                <w:rFonts w:ascii="Cambria" w:hAnsi="Cambria" w:cstheme="majorHAnsi"/>
                <w:iCs/>
                <w:noProof/>
                <w:sz w:val="22"/>
                <w:szCs w:val="22"/>
                <w:lang w:val="sr-Cyrl-RS"/>
              </w:rPr>
              <w:t>40</w:t>
            </w:r>
          </w:p>
        </w:tc>
        <w:tc>
          <w:tcPr>
            <w:tcW w:w="3132" w:type="dxa"/>
          </w:tcPr>
          <w:p w14:paraId="524D45B8" w14:textId="77777777" w:rsidR="00A4207C" w:rsidRPr="00A4207C" w:rsidRDefault="00A4207C" w:rsidP="00A4207C">
            <w:pPr>
              <w:tabs>
                <w:tab w:val="left" w:pos="6144"/>
              </w:tabs>
              <w:jc w:val="center"/>
              <w:rPr>
                <w:rFonts w:ascii="Cambria" w:hAnsi="Cambria" w:cstheme="majorHAnsi"/>
                <w:iCs/>
                <w:noProof/>
                <w:sz w:val="22"/>
                <w:szCs w:val="22"/>
                <w:lang w:val="sr-Cyrl-RS"/>
              </w:rPr>
            </w:pPr>
            <w:r w:rsidRPr="00A4207C">
              <w:rPr>
                <w:rFonts w:ascii="Cambria" w:hAnsi="Cambria" w:cstheme="majorHAnsi"/>
                <w:iCs/>
                <w:noProof/>
                <w:sz w:val="22"/>
                <w:szCs w:val="22"/>
                <w:lang w:val="sr-Cyrl-RS"/>
              </w:rPr>
              <w:t>43</w:t>
            </w:r>
          </w:p>
        </w:tc>
      </w:tr>
      <w:tr w:rsidR="00A4207C" w:rsidRPr="00A4207C" w14:paraId="46BB001A" w14:textId="77777777" w:rsidTr="00A4207C">
        <w:trPr>
          <w:trHeight w:val="296"/>
        </w:trPr>
        <w:tc>
          <w:tcPr>
            <w:tcW w:w="3128" w:type="dxa"/>
          </w:tcPr>
          <w:p w14:paraId="2206CB62" w14:textId="77777777" w:rsidR="00A4207C" w:rsidRPr="00A4207C" w:rsidRDefault="00A4207C" w:rsidP="00A4207C">
            <w:pPr>
              <w:tabs>
                <w:tab w:val="left" w:pos="6144"/>
              </w:tabs>
              <w:jc w:val="center"/>
              <w:rPr>
                <w:rFonts w:ascii="Cambria" w:hAnsi="Cambria" w:cs="Arial"/>
                <w:b/>
                <w:bCs/>
                <w:iCs/>
                <w:noProof/>
                <w:sz w:val="22"/>
                <w:szCs w:val="22"/>
                <w:lang w:val="sr-Cyrl-RS"/>
              </w:rPr>
            </w:pPr>
            <w:r w:rsidRPr="00A4207C">
              <w:rPr>
                <w:rFonts w:ascii="Cambria" w:hAnsi="Cambria" w:cs="Arial"/>
                <w:bCs/>
                <w:iCs/>
                <w:noProof/>
                <w:sz w:val="22"/>
                <w:szCs w:val="22"/>
                <w:lang w:val="sr-Cyrl-RS"/>
              </w:rPr>
              <w:t>Млади</w:t>
            </w:r>
          </w:p>
        </w:tc>
        <w:tc>
          <w:tcPr>
            <w:tcW w:w="3131" w:type="dxa"/>
          </w:tcPr>
          <w:p w14:paraId="79B523DF" w14:textId="77777777" w:rsidR="00A4207C" w:rsidRPr="00A4207C" w:rsidRDefault="00A4207C" w:rsidP="00A4207C">
            <w:pPr>
              <w:tabs>
                <w:tab w:val="left" w:pos="6144"/>
              </w:tabs>
              <w:jc w:val="center"/>
              <w:rPr>
                <w:rFonts w:ascii="Cambria" w:hAnsi="Cambria" w:cstheme="majorHAnsi"/>
                <w:iCs/>
                <w:noProof/>
                <w:sz w:val="22"/>
                <w:szCs w:val="22"/>
                <w:lang w:val="sr-Cyrl-RS"/>
              </w:rPr>
            </w:pPr>
            <w:r w:rsidRPr="00A4207C">
              <w:rPr>
                <w:rFonts w:ascii="Cambria" w:hAnsi="Cambria" w:cstheme="majorHAnsi"/>
                <w:iCs/>
                <w:noProof/>
                <w:sz w:val="22"/>
                <w:szCs w:val="22"/>
                <w:lang w:val="sr-Cyrl-RS"/>
              </w:rPr>
              <w:t>163</w:t>
            </w:r>
          </w:p>
        </w:tc>
        <w:tc>
          <w:tcPr>
            <w:tcW w:w="3132" w:type="dxa"/>
          </w:tcPr>
          <w:p w14:paraId="352E27D6" w14:textId="77777777" w:rsidR="00A4207C" w:rsidRPr="00A4207C" w:rsidRDefault="00A4207C" w:rsidP="00A4207C">
            <w:pPr>
              <w:tabs>
                <w:tab w:val="left" w:pos="6144"/>
              </w:tabs>
              <w:jc w:val="center"/>
              <w:rPr>
                <w:rFonts w:ascii="Cambria" w:hAnsi="Cambria" w:cstheme="majorHAnsi"/>
                <w:iCs/>
                <w:noProof/>
                <w:sz w:val="22"/>
                <w:szCs w:val="22"/>
                <w:lang w:val="sr-Cyrl-RS"/>
              </w:rPr>
            </w:pPr>
            <w:r w:rsidRPr="00A4207C">
              <w:rPr>
                <w:rFonts w:ascii="Cambria" w:hAnsi="Cambria" w:cstheme="majorHAnsi"/>
                <w:iCs/>
                <w:noProof/>
                <w:sz w:val="22"/>
                <w:szCs w:val="22"/>
                <w:lang w:val="sr-Cyrl-RS"/>
              </w:rPr>
              <w:t>173</w:t>
            </w:r>
          </w:p>
        </w:tc>
      </w:tr>
      <w:tr w:rsidR="00A4207C" w:rsidRPr="00A4207C" w14:paraId="75CB4EA4" w14:textId="77777777" w:rsidTr="00A4207C">
        <w:trPr>
          <w:trHeight w:val="296"/>
        </w:trPr>
        <w:tc>
          <w:tcPr>
            <w:tcW w:w="3128" w:type="dxa"/>
          </w:tcPr>
          <w:p w14:paraId="0EFFCA9A" w14:textId="77777777" w:rsidR="00A4207C" w:rsidRPr="00A4207C" w:rsidRDefault="00A4207C" w:rsidP="00A4207C">
            <w:pPr>
              <w:tabs>
                <w:tab w:val="left" w:pos="6144"/>
              </w:tabs>
              <w:jc w:val="center"/>
              <w:rPr>
                <w:rFonts w:ascii="Cambria" w:hAnsi="Cambria" w:cs="Arial"/>
                <w:b/>
                <w:bCs/>
                <w:iCs/>
                <w:noProof/>
                <w:sz w:val="22"/>
                <w:szCs w:val="22"/>
                <w:lang w:val="sr-Cyrl-RS"/>
              </w:rPr>
            </w:pPr>
            <w:r w:rsidRPr="00A4207C">
              <w:rPr>
                <w:rFonts w:ascii="Cambria" w:hAnsi="Cambria" w:cs="Arial"/>
                <w:bCs/>
                <w:iCs/>
                <w:noProof/>
                <w:sz w:val="22"/>
                <w:szCs w:val="22"/>
                <w:lang w:val="sr-Cyrl-RS"/>
              </w:rPr>
              <w:t>Одрасли</w:t>
            </w:r>
          </w:p>
        </w:tc>
        <w:tc>
          <w:tcPr>
            <w:tcW w:w="3131" w:type="dxa"/>
          </w:tcPr>
          <w:p w14:paraId="060C31AB" w14:textId="77777777" w:rsidR="00A4207C" w:rsidRPr="00A4207C" w:rsidRDefault="00A4207C" w:rsidP="00A4207C">
            <w:pPr>
              <w:tabs>
                <w:tab w:val="left" w:pos="6144"/>
              </w:tabs>
              <w:jc w:val="center"/>
              <w:rPr>
                <w:rFonts w:ascii="Cambria" w:hAnsi="Cambria" w:cstheme="majorHAnsi"/>
                <w:iCs/>
                <w:noProof/>
                <w:sz w:val="22"/>
                <w:szCs w:val="22"/>
                <w:lang w:val="sr-Cyrl-RS"/>
              </w:rPr>
            </w:pPr>
            <w:r w:rsidRPr="00A4207C">
              <w:rPr>
                <w:rFonts w:ascii="Cambria" w:hAnsi="Cambria" w:cstheme="majorHAnsi"/>
                <w:iCs/>
                <w:noProof/>
                <w:sz w:val="22"/>
                <w:szCs w:val="22"/>
                <w:lang w:val="sr-Cyrl-RS"/>
              </w:rPr>
              <w:t>150</w:t>
            </w:r>
          </w:p>
        </w:tc>
        <w:tc>
          <w:tcPr>
            <w:tcW w:w="3132" w:type="dxa"/>
          </w:tcPr>
          <w:p w14:paraId="1CDA17AF" w14:textId="77777777" w:rsidR="00A4207C" w:rsidRPr="00A4207C" w:rsidRDefault="00A4207C" w:rsidP="00A4207C">
            <w:pPr>
              <w:tabs>
                <w:tab w:val="left" w:pos="6144"/>
              </w:tabs>
              <w:jc w:val="center"/>
              <w:rPr>
                <w:rFonts w:ascii="Cambria" w:hAnsi="Cambria" w:cstheme="majorHAnsi"/>
                <w:iCs/>
                <w:noProof/>
                <w:sz w:val="22"/>
                <w:szCs w:val="22"/>
                <w:lang w:val="sr-Cyrl-RS"/>
              </w:rPr>
            </w:pPr>
            <w:r w:rsidRPr="00A4207C">
              <w:rPr>
                <w:rFonts w:ascii="Cambria" w:hAnsi="Cambria" w:cstheme="majorHAnsi"/>
                <w:iCs/>
                <w:noProof/>
                <w:sz w:val="22"/>
                <w:szCs w:val="22"/>
                <w:lang w:val="sr-Cyrl-RS"/>
              </w:rPr>
              <w:t>188</w:t>
            </w:r>
          </w:p>
        </w:tc>
      </w:tr>
      <w:tr w:rsidR="00A4207C" w:rsidRPr="00A4207C" w14:paraId="793E3890" w14:textId="77777777" w:rsidTr="00A4207C">
        <w:trPr>
          <w:trHeight w:val="296"/>
        </w:trPr>
        <w:tc>
          <w:tcPr>
            <w:tcW w:w="3128" w:type="dxa"/>
          </w:tcPr>
          <w:p w14:paraId="1394E104" w14:textId="77777777" w:rsidR="00A4207C" w:rsidRPr="00A4207C" w:rsidRDefault="00A4207C" w:rsidP="00A4207C">
            <w:pPr>
              <w:tabs>
                <w:tab w:val="left" w:pos="6144"/>
              </w:tabs>
              <w:jc w:val="center"/>
              <w:rPr>
                <w:rFonts w:ascii="Cambria" w:hAnsi="Cambria" w:cs="Arial"/>
                <w:b/>
                <w:bCs/>
                <w:iCs/>
                <w:noProof/>
                <w:sz w:val="22"/>
                <w:szCs w:val="22"/>
                <w:lang w:val="sr-Cyrl-RS"/>
              </w:rPr>
            </w:pPr>
            <w:r w:rsidRPr="00A4207C">
              <w:rPr>
                <w:rFonts w:ascii="Cambria" w:hAnsi="Cambria" w:cs="Arial"/>
                <w:bCs/>
                <w:iCs/>
                <w:noProof/>
                <w:sz w:val="22"/>
                <w:szCs w:val="22"/>
                <w:lang w:val="sr-Cyrl-RS"/>
              </w:rPr>
              <w:t>Старији</w:t>
            </w:r>
          </w:p>
        </w:tc>
        <w:tc>
          <w:tcPr>
            <w:tcW w:w="3131" w:type="dxa"/>
          </w:tcPr>
          <w:p w14:paraId="51891E9C" w14:textId="77777777" w:rsidR="00A4207C" w:rsidRPr="00A4207C" w:rsidRDefault="00A4207C" w:rsidP="00A4207C">
            <w:pPr>
              <w:tabs>
                <w:tab w:val="left" w:pos="6144"/>
              </w:tabs>
              <w:jc w:val="center"/>
              <w:rPr>
                <w:rFonts w:ascii="Cambria" w:hAnsi="Cambria" w:cstheme="majorHAnsi"/>
                <w:iCs/>
                <w:noProof/>
                <w:sz w:val="22"/>
                <w:szCs w:val="22"/>
                <w:lang w:val="sr-Cyrl-RS"/>
              </w:rPr>
            </w:pPr>
            <w:r w:rsidRPr="00A4207C">
              <w:rPr>
                <w:rFonts w:ascii="Cambria" w:hAnsi="Cambria" w:cstheme="majorHAnsi"/>
                <w:iCs/>
                <w:noProof/>
                <w:sz w:val="22"/>
                <w:szCs w:val="22"/>
                <w:lang w:val="sr-Cyrl-RS"/>
              </w:rPr>
              <w:t>153</w:t>
            </w:r>
          </w:p>
        </w:tc>
        <w:tc>
          <w:tcPr>
            <w:tcW w:w="3132" w:type="dxa"/>
          </w:tcPr>
          <w:p w14:paraId="14681D71" w14:textId="77777777" w:rsidR="00A4207C" w:rsidRPr="00A4207C" w:rsidRDefault="00A4207C" w:rsidP="00A4207C">
            <w:pPr>
              <w:tabs>
                <w:tab w:val="left" w:pos="6144"/>
              </w:tabs>
              <w:jc w:val="center"/>
              <w:rPr>
                <w:rFonts w:ascii="Cambria" w:hAnsi="Cambria" w:cstheme="majorHAnsi"/>
                <w:iCs/>
                <w:noProof/>
                <w:sz w:val="22"/>
                <w:szCs w:val="22"/>
                <w:lang w:val="sr-Cyrl-RS"/>
              </w:rPr>
            </w:pPr>
            <w:r w:rsidRPr="00A4207C">
              <w:rPr>
                <w:rFonts w:ascii="Cambria" w:hAnsi="Cambria" w:cstheme="majorHAnsi"/>
                <w:iCs/>
                <w:noProof/>
                <w:sz w:val="22"/>
                <w:szCs w:val="22"/>
                <w:lang w:val="sr-Cyrl-RS"/>
              </w:rPr>
              <w:t>190</w:t>
            </w:r>
          </w:p>
        </w:tc>
      </w:tr>
      <w:tr w:rsidR="00A4207C" w:rsidRPr="00A4207C" w14:paraId="7D4B8B44" w14:textId="77777777" w:rsidTr="00A4207C">
        <w:trPr>
          <w:trHeight w:val="296"/>
        </w:trPr>
        <w:tc>
          <w:tcPr>
            <w:tcW w:w="3128" w:type="dxa"/>
            <w:shd w:val="clear" w:color="auto" w:fill="006600"/>
          </w:tcPr>
          <w:p w14:paraId="630CD536" w14:textId="77777777" w:rsidR="00A4207C" w:rsidRPr="00A4207C" w:rsidRDefault="00A4207C" w:rsidP="00A4207C">
            <w:pPr>
              <w:tabs>
                <w:tab w:val="left" w:pos="6144"/>
              </w:tabs>
              <w:jc w:val="center"/>
              <w:rPr>
                <w:rFonts w:ascii="Cambria" w:hAnsi="Cambria" w:cs="Arial"/>
                <w:b/>
                <w:bCs/>
                <w:iCs/>
                <w:noProof/>
                <w:color w:val="FFFFFF" w:themeColor="background1"/>
                <w:sz w:val="22"/>
                <w:szCs w:val="22"/>
                <w:lang w:val="sr-Cyrl-RS"/>
              </w:rPr>
            </w:pPr>
            <w:r w:rsidRPr="00A4207C">
              <w:rPr>
                <w:rFonts w:ascii="Cambria" w:hAnsi="Cambria" w:cs="Arial"/>
                <w:b/>
                <w:bCs/>
                <w:iCs/>
                <w:noProof/>
                <w:color w:val="FFFFFF" w:themeColor="background1"/>
                <w:sz w:val="22"/>
                <w:szCs w:val="22"/>
                <w:lang w:val="sr-Cyrl-RS"/>
              </w:rPr>
              <w:t>УКУПНО:</w:t>
            </w:r>
          </w:p>
        </w:tc>
        <w:tc>
          <w:tcPr>
            <w:tcW w:w="3131" w:type="dxa"/>
            <w:shd w:val="clear" w:color="auto" w:fill="006600"/>
          </w:tcPr>
          <w:p w14:paraId="7E5C5DD8" w14:textId="77777777" w:rsidR="00A4207C" w:rsidRPr="00A4207C" w:rsidRDefault="00A4207C" w:rsidP="00A4207C">
            <w:pPr>
              <w:tabs>
                <w:tab w:val="left" w:pos="6144"/>
              </w:tabs>
              <w:jc w:val="center"/>
              <w:rPr>
                <w:rFonts w:ascii="Cambria" w:hAnsi="Cambria" w:cstheme="majorHAnsi"/>
                <w:b/>
                <w:bCs/>
                <w:iCs/>
                <w:noProof/>
                <w:color w:val="FFFFFF" w:themeColor="background1"/>
                <w:sz w:val="22"/>
                <w:szCs w:val="22"/>
                <w:lang w:val="sr-Cyrl-RS"/>
              </w:rPr>
            </w:pPr>
            <w:r w:rsidRPr="00A4207C">
              <w:rPr>
                <w:rFonts w:ascii="Cambria" w:hAnsi="Cambria" w:cstheme="majorHAnsi"/>
                <w:b/>
                <w:bCs/>
                <w:iCs/>
                <w:noProof/>
                <w:color w:val="FFFFFF" w:themeColor="background1"/>
                <w:sz w:val="22"/>
                <w:szCs w:val="22"/>
                <w:lang w:val="sr-Cyrl-RS"/>
              </w:rPr>
              <w:t>506</w:t>
            </w:r>
          </w:p>
        </w:tc>
        <w:tc>
          <w:tcPr>
            <w:tcW w:w="3132" w:type="dxa"/>
            <w:shd w:val="clear" w:color="auto" w:fill="006600"/>
          </w:tcPr>
          <w:p w14:paraId="38891085" w14:textId="77777777" w:rsidR="00A4207C" w:rsidRPr="00A4207C" w:rsidRDefault="00A4207C" w:rsidP="00A4207C">
            <w:pPr>
              <w:tabs>
                <w:tab w:val="left" w:pos="6144"/>
              </w:tabs>
              <w:jc w:val="center"/>
              <w:rPr>
                <w:rFonts w:ascii="Cambria" w:hAnsi="Cambria" w:cstheme="majorHAnsi"/>
                <w:b/>
                <w:bCs/>
                <w:iCs/>
                <w:noProof/>
                <w:color w:val="FFFFFF" w:themeColor="background1"/>
                <w:sz w:val="22"/>
                <w:szCs w:val="22"/>
                <w:lang w:val="sr-Cyrl-RS"/>
              </w:rPr>
            </w:pPr>
            <w:r w:rsidRPr="00A4207C">
              <w:rPr>
                <w:rFonts w:ascii="Cambria" w:hAnsi="Cambria" w:cstheme="majorHAnsi"/>
                <w:b/>
                <w:bCs/>
                <w:iCs/>
                <w:noProof/>
                <w:color w:val="FFFFFF" w:themeColor="background1"/>
                <w:sz w:val="22"/>
                <w:szCs w:val="22"/>
                <w:lang w:val="sr-Cyrl-RS"/>
              </w:rPr>
              <w:t>594</w:t>
            </w:r>
          </w:p>
        </w:tc>
      </w:tr>
    </w:tbl>
    <w:p w14:paraId="562A9E72" w14:textId="77777777" w:rsidR="00A4207C" w:rsidRPr="00A4207C" w:rsidRDefault="00A4207C" w:rsidP="00A4207C">
      <w:pPr>
        <w:tabs>
          <w:tab w:val="left" w:pos="6144"/>
        </w:tabs>
        <w:spacing w:line="240" w:lineRule="auto"/>
        <w:jc w:val="both"/>
        <w:rPr>
          <w:rFonts w:ascii="Cambria" w:hAnsi="Cambria" w:cs="Arial"/>
          <w:b/>
          <w:bCs/>
          <w:i/>
          <w:noProof/>
          <w:sz w:val="22"/>
          <w:szCs w:val="22"/>
          <w:lang w:val="sr-Cyrl-RS"/>
        </w:rPr>
      </w:pPr>
      <w:r w:rsidRPr="00A4207C">
        <w:rPr>
          <w:rFonts w:ascii="Cambria" w:hAnsi="Cambria" w:cs="Arial"/>
          <w:bCs/>
          <w:i/>
          <w:noProof/>
          <w:sz w:val="22"/>
          <w:szCs w:val="22"/>
          <w:lang w:val="sr-Cyrl-RS"/>
        </w:rPr>
        <w:t>Извор: Извештај о раду ЦСР Града Вршца</w:t>
      </w:r>
    </w:p>
    <w:bookmarkEnd w:id="18"/>
    <w:p w14:paraId="3C0D673D" w14:textId="77777777" w:rsidR="00A4207C" w:rsidRPr="00A4207C" w:rsidRDefault="00A4207C" w:rsidP="00A4207C">
      <w:pPr>
        <w:autoSpaceDE w:val="0"/>
        <w:autoSpaceDN w:val="0"/>
        <w:adjustRightInd w:val="0"/>
        <w:spacing w:line="240" w:lineRule="auto"/>
        <w:jc w:val="both"/>
        <w:rPr>
          <w:rFonts w:ascii="Cambria" w:hAnsi="Cambria"/>
          <w:b/>
          <w:bCs/>
          <w:noProof/>
          <w:lang w:val="sr-Cyrl-RS"/>
        </w:rPr>
      </w:pPr>
    </w:p>
    <w:p w14:paraId="693E513F" w14:textId="63E4EA14" w:rsidR="00A4207C" w:rsidRDefault="00A4207C" w:rsidP="00A4207C">
      <w:pPr>
        <w:autoSpaceDE w:val="0"/>
        <w:autoSpaceDN w:val="0"/>
        <w:adjustRightInd w:val="0"/>
        <w:spacing w:line="240" w:lineRule="auto"/>
        <w:jc w:val="both"/>
        <w:rPr>
          <w:rFonts w:ascii="Cambria" w:hAnsi="Cambria"/>
          <w:bCs/>
          <w:noProof/>
          <w:lang w:val="sr-Cyrl-RS"/>
        </w:rPr>
      </w:pPr>
      <w:r w:rsidRPr="00A4207C">
        <w:rPr>
          <w:rFonts w:ascii="Cambria" w:hAnsi="Cambria"/>
          <w:b/>
          <w:bCs/>
          <w:noProof/>
          <w:lang w:val="sr-Cyrl-RS"/>
        </w:rPr>
        <w:t xml:space="preserve">        </w:t>
      </w:r>
      <w:r w:rsidRPr="00A4207C">
        <w:rPr>
          <w:rFonts w:ascii="Cambria" w:hAnsi="Cambria"/>
          <w:noProof/>
          <w:lang w:val="sr-Cyrl-RS"/>
        </w:rPr>
        <w:t>У  2024. годину је међу примаоцима новчане социјалне помоћи било 68% корисника ромске националности</w:t>
      </w:r>
      <w:r>
        <w:rPr>
          <w:rFonts w:ascii="Cambria" w:hAnsi="Cambria"/>
          <w:noProof/>
          <w:lang w:val="sr-Cyrl-RS"/>
        </w:rPr>
        <w:t>, што говори о високом степену материјалне угрожености ромске популације у Вршцу.</w:t>
      </w:r>
      <w:r w:rsidRPr="00A4207C">
        <w:rPr>
          <w:rFonts w:ascii="Cambria" w:hAnsi="Cambria"/>
          <w:b/>
          <w:noProof/>
          <w:lang w:val="sr-Cyrl-RS"/>
        </w:rPr>
        <w:t xml:space="preserve">  </w:t>
      </w:r>
      <w:r w:rsidRPr="00A4207C">
        <w:rPr>
          <w:rFonts w:ascii="Cambria" w:hAnsi="Cambria"/>
          <w:bCs/>
          <w:noProof/>
          <w:lang w:val="sr-Cyrl-RS"/>
        </w:rPr>
        <w:t>Стручни радници ЦСР истичу да су Роми и Ромкиње</w:t>
      </w:r>
      <w:r w:rsidRPr="00A4207C">
        <w:rPr>
          <w:rFonts w:ascii="Cambria" w:hAnsi="Cambria"/>
          <w:b/>
          <w:noProof/>
          <w:lang w:val="sr-Cyrl-RS"/>
        </w:rPr>
        <w:t xml:space="preserve"> </w:t>
      </w:r>
      <w:r w:rsidRPr="00A4207C">
        <w:rPr>
          <w:rFonts w:ascii="Cambria" w:hAnsi="Cambria"/>
          <w:bCs/>
          <w:noProof/>
          <w:lang w:val="sr-Cyrl-RS"/>
        </w:rPr>
        <w:t>највише заинтересовани</w:t>
      </w:r>
      <w:r w:rsidRPr="00A4207C">
        <w:rPr>
          <w:rFonts w:ascii="Cambria" w:hAnsi="Cambria"/>
          <w:b/>
          <w:noProof/>
          <w:lang w:val="sr-Cyrl-RS"/>
        </w:rPr>
        <w:t xml:space="preserve"> </w:t>
      </w:r>
      <w:r w:rsidRPr="00A4207C">
        <w:rPr>
          <w:rFonts w:ascii="Cambria" w:hAnsi="Cambria"/>
          <w:bCs/>
          <w:noProof/>
          <w:lang w:val="sr-Cyrl-RS"/>
        </w:rPr>
        <w:t xml:space="preserve">за једнократну новчану помоћ и материјална давања, те да у знатно мањој мери користе </w:t>
      </w:r>
      <w:r>
        <w:rPr>
          <w:rFonts w:ascii="Cambria" w:hAnsi="Cambria"/>
          <w:bCs/>
          <w:noProof/>
          <w:lang w:val="sr-Cyrl-RS"/>
        </w:rPr>
        <w:t xml:space="preserve">остале </w:t>
      </w:r>
      <w:r w:rsidRPr="00A4207C">
        <w:rPr>
          <w:rFonts w:ascii="Cambria" w:hAnsi="Cambria"/>
          <w:bCs/>
          <w:noProof/>
          <w:lang w:val="sr-Cyrl-RS"/>
        </w:rPr>
        <w:t xml:space="preserve">услуге социјалне заштите. </w:t>
      </w:r>
    </w:p>
    <w:p w14:paraId="35FCF854" w14:textId="77777777" w:rsidR="00A4207C" w:rsidRPr="00A4207C" w:rsidRDefault="00A4207C" w:rsidP="00A4207C">
      <w:pPr>
        <w:autoSpaceDE w:val="0"/>
        <w:autoSpaceDN w:val="0"/>
        <w:adjustRightInd w:val="0"/>
        <w:spacing w:line="240" w:lineRule="auto"/>
        <w:jc w:val="both"/>
        <w:rPr>
          <w:rFonts w:ascii="Cambria" w:hAnsi="Cambria"/>
          <w:bCs/>
          <w:noProof/>
          <w:lang w:val="sr-Cyrl-RS"/>
        </w:rPr>
      </w:pPr>
    </w:p>
    <w:p w14:paraId="16BFBFAC" w14:textId="77777777" w:rsidR="00A4207C" w:rsidRDefault="00A4207C" w:rsidP="00A4207C">
      <w:pPr>
        <w:autoSpaceDE w:val="0"/>
        <w:autoSpaceDN w:val="0"/>
        <w:adjustRightInd w:val="0"/>
        <w:spacing w:line="240" w:lineRule="auto"/>
        <w:jc w:val="both"/>
        <w:rPr>
          <w:rFonts w:ascii="Cambria" w:hAnsi="Cambria"/>
          <w:bCs/>
          <w:noProof/>
          <w:lang w:val="sr-Cyrl-RS"/>
        </w:rPr>
      </w:pPr>
      <w:r w:rsidRPr="00A4207C">
        <w:rPr>
          <w:rFonts w:ascii="Cambria" w:hAnsi="Cambria"/>
          <w:b/>
          <w:noProof/>
          <w:lang w:val="sr-Cyrl-RS"/>
        </w:rPr>
        <w:t xml:space="preserve">      </w:t>
      </w:r>
      <w:r w:rsidRPr="00A4207C">
        <w:rPr>
          <w:rFonts w:ascii="Cambria" w:hAnsi="Cambria"/>
          <w:bCs/>
          <w:noProof/>
          <w:lang w:val="sr-Cyrl-RS"/>
        </w:rPr>
        <w:t xml:space="preserve">Према процени локалне самоуправе око 70% деце ромске националности узраста од 0 – 18 година (40% девојчица) прима дечији додатак. </w:t>
      </w:r>
    </w:p>
    <w:p w14:paraId="6C77C26F" w14:textId="77777777" w:rsidR="00A4207C" w:rsidRPr="00A4207C" w:rsidRDefault="00A4207C" w:rsidP="00A4207C">
      <w:pPr>
        <w:autoSpaceDE w:val="0"/>
        <w:autoSpaceDN w:val="0"/>
        <w:adjustRightInd w:val="0"/>
        <w:spacing w:line="240" w:lineRule="auto"/>
        <w:jc w:val="both"/>
        <w:rPr>
          <w:rFonts w:ascii="Cambria" w:hAnsi="Cambria"/>
          <w:bCs/>
          <w:noProof/>
          <w:lang w:val="sr-Cyrl-RS"/>
        </w:rPr>
      </w:pPr>
    </w:p>
    <w:p w14:paraId="5528DE88" w14:textId="355D846A" w:rsidR="00A4207C" w:rsidRPr="00A4207C" w:rsidRDefault="00A4207C" w:rsidP="00A4207C">
      <w:pPr>
        <w:tabs>
          <w:tab w:val="left" w:pos="6144"/>
        </w:tabs>
        <w:spacing w:line="240" w:lineRule="auto"/>
        <w:jc w:val="both"/>
        <w:rPr>
          <w:rFonts w:ascii="Cambria" w:hAnsi="Cambria" w:cs="Arial"/>
          <w:bCs/>
          <w:iCs/>
          <w:noProof/>
          <w:lang w:val="sr-Cyrl-RS"/>
        </w:rPr>
      </w:pPr>
      <w:r w:rsidRPr="00A4207C">
        <w:rPr>
          <w:rFonts w:ascii="Cambria" w:hAnsi="Cambria"/>
          <w:bCs/>
          <w:noProof/>
          <w:lang w:val="sr-Cyrl-RS"/>
        </w:rPr>
        <w:t xml:space="preserve">       </w:t>
      </w:r>
      <w:r w:rsidRPr="00A4207C">
        <w:rPr>
          <w:rFonts w:ascii="Cambria" w:hAnsi="Cambria" w:cs="Arial"/>
          <w:bCs/>
          <w:iCs/>
          <w:noProof/>
          <w:lang w:val="sr-Cyrl-RS"/>
        </w:rPr>
        <w:t xml:space="preserve">Учешће ромских корисника међу корисницима народне кухиње </w:t>
      </w:r>
      <w:r>
        <w:rPr>
          <w:rFonts w:ascii="Cambria" w:hAnsi="Cambria" w:cs="Arial"/>
          <w:bCs/>
          <w:iCs/>
          <w:noProof/>
          <w:lang w:val="sr-Cyrl-RS"/>
        </w:rPr>
        <w:t>у Вршцу је</w:t>
      </w:r>
      <w:r w:rsidRPr="00A4207C">
        <w:rPr>
          <w:rFonts w:ascii="Cambria" w:hAnsi="Cambria" w:cs="Arial"/>
          <w:bCs/>
          <w:iCs/>
          <w:noProof/>
          <w:lang w:val="sr-Cyrl-RS"/>
        </w:rPr>
        <w:t xml:space="preserve"> увећано са 66,2% </w:t>
      </w:r>
      <w:r>
        <w:rPr>
          <w:rFonts w:ascii="Cambria" w:hAnsi="Cambria" w:cs="Arial"/>
          <w:bCs/>
          <w:iCs/>
          <w:noProof/>
          <w:lang w:val="sr-Cyrl-RS"/>
        </w:rPr>
        <w:t>(</w:t>
      </w:r>
      <w:r w:rsidRPr="00A4207C">
        <w:rPr>
          <w:rFonts w:ascii="Cambria" w:hAnsi="Cambria" w:cs="Arial"/>
          <w:bCs/>
          <w:iCs/>
          <w:noProof/>
          <w:lang w:val="sr-Cyrl-RS"/>
        </w:rPr>
        <w:t>2022</w:t>
      </w:r>
      <w:r>
        <w:rPr>
          <w:rFonts w:ascii="Cambria" w:hAnsi="Cambria" w:cs="Arial"/>
          <w:bCs/>
          <w:iCs/>
          <w:noProof/>
          <w:lang w:val="sr-Cyrl-RS"/>
        </w:rPr>
        <w:t xml:space="preserve">) </w:t>
      </w:r>
      <w:r w:rsidRPr="00A4207C">
        <w:rPr>
          <w:rFonts w:ascii="Cambria" w:hAnsi="Cambria" w:cs="Arial"/>
          <w:bCs/>
          <w:iCs/>
          <w:noProof/>
          <w:lang w:val="sr-Cyrl-RS"/>
        </w:rPr>
        <w:t xml:space="preserve">на 70,1% корисника у 2024. години, </w:t>
      </w:r>
      <w:r w:rsidR="00302B76">
        <w:rPr>
          <w:rFonts w:ascii="Cambria" w:hAnsi="Cambria" w:cs="Arial"/>
          <w:bCs/>
          <w:iCs/>
          <w:noProof/>
          <w:lang w:val="sr-Cyrl-RS"/>
        </w:rPr>
        <w:t>и тада</w:t>
      </w:r>
      <w:r w:rsidRPr="00A4207C">
        <w:rPr>
          <w:rFonts w:ascii="Cambria" w:hAnsi="Cambria" w:cs="Arial"/>
          <w:bCs/>
          <w:iCs/>
          <w:noProof/>
          <w:lang w:val="sr-Cyrl-RS"/>
        </w:rPr>
        <w:t xml:space="preserve"> је бесплатан оброк користило 561 лице ромске националности. </w:t>
      </w:r>
    </w:p>
    <w:p w14:paraId="2E1B2EF3" w14:textId="77777777" w:rsidR="00A4207C" w:rsidRPr="00A4207C" w:rsidRDefault="00A4207C" w:rsidP="00A4207C">
      <w:pPr>
        <w:tabs>
          <w:tab w:val="left" w:pos="6144"/>
        </w:tabs>
        <w:spacing w:line="240" w:lineRule="auto"/>
        <w:jc w:val="both"/>
        <w:rPr>
          <w:rFonts w:ascii="Cambria" w:hAnsi="Cambria" w:cs="Arial"/>
          <w:bCs/>
          <w:iCs/>
          <w:noProof/>
          <w:lang w:val="sr-Cyrl-RS"/>
        </w:rPr>
      </w:pPr>
    </w:p>
    <w:p w14:paraId="1BEDF853" w14:textId="165A1A8F" w:rsidR="00A4207C" w:rsidRPr="00A4207C" w:rsidRDefault="00A4207C" w:rsidP="00A4207C">
      <w:pPr>
        <w:tabs>
          <w:tab w:val="left" w:pos="6144"/>
        </w:tabs>
        <w:spacing w:line="240" w:lineRule="auto"/>
        <w:jc w:val="both"/>
        <w:rPr>
          <w:rFonts w:ascii="Cambria" w:hAnsi="Cambria" w:cs="Arial"/>
          <w:bCs/>
          <w:iCs/>
          <w:noProof/>
          <w:sz w:val="22"/>
          <w:szCs w:val="22"/>
          <w:lang w:val="sr-Cyrl-RS"/>
        </w:rPr>
      </w:pPr>
      <w:r w:rsidRPr="00A4207C">
        <w:rPr>
          <w:rFonts w:ascii="Cambria" w:hAnsi="Cambria" w:cs="Arial"/>
          <w:bCs/>
          <w:i/>
          <w:noProof/>
          <w:sz w:val="22"/>
          <w:szCs w:val="22"/>
          <w:lang w:val="sr-Cyrl-RS"/>
        </w:rPr>
        <w:t xml:space="preserve">Табела 12: Број корисника ромске националности народне кухиње на месечном нивоу </w:t>
      </w:r>
      <w:r w:rsidR="00776501">
        <w:rPr>
          <w:rFonts w:ascii="Cambria" w:hAnsi="Cambria" w:cs="Arial"/>
          <w:bCs/>
          <w:i/>
          <w:noProof/>
          <w:sz w:val="22"/>
          <w:szCs w:val="22"/>
          <w:lang w:val="sr-Cyrl-RS"/>
        </w:rPr>
        <w:t>у</w:t>
      </w:r>
      <w:r w:rsidR="00103E04">
        <w:rPr>
          <w:rFonts w:ascii="Cambria" w:hAnsi="Cambria" w:cs="Arial"/>
          <w:bCs/>
          <w:i/>
          <w:noProof/>
          <w:sz w:val="22"/>
          <w:szCs w:val="22"/>
          <w:lang w:val="sr-Cyrl-RS"/>
        </w:rPr>
        <w:t xml:space="preserve"> </w:t>
      </w:r>
      <w:r w:rsidRPr="00A4207C">
        <w:rPr>
          <w:rFonts w:ascii="Cambria" w:hAnsi="Cambria" w:cs="Arial"/>
          <w:bCs/>
          <w:i/>
          <w:noProof/>
          <w:sz w:val="22"/>
          <w:szCs w:val="22"/>
          <w:lang w:val="sr-Cyrl-RS"/>
        </w:rPr>
        <w:t>период</w:t>
      </w:r>
      <w:r w:rsidR="00776501">
        <w:rPr>
          <w:rFonts w:ascii="Cambria" w:hAnsi="Cambria" w:cs="Arial"/>
          <w:bCs/>
          <w:i/>
          <w:noProof/>
          <w:sz w:val="22"/>
          <w:szCs w:val="22"/>
          <w:lang w:val="sr-Cyrl-RS"/>
        </w:rPr>
        <w:t>у</w:t>
      </w:r>
      <w:r w:rsidRPr="00A4207C">
        <w:rPr>
          <w:rFonts w:ascii="Cambria" w:hAnsi="Cambria" w:cs="Arial"/>
          <w:bCs/>
          <w:i/>
          <w:noProof/>
          <w:sz w:val="22"/>
          <w:szCs w:val="22"/>
          <w:lang w:val="sr-Cyrl-RS"/>
        </w:rPr>
        <w:t xml:space="preserve"> 2022 - 2024.</w:t>
      </w:r>
    </w:p>
    <w:tbl>
      <w:tblPr>
        <w:tblStyle w:val="TableGrid"/>
        <w:tblW w:w="9447" w:type="dxa"/>
        <w:tblInd w:w="-5" w:type="dxa"/>
        <w:tblLook w:val="04A0" w:firstRow="1" w:lastRow="0" w:firstColumn="1" w:lastColumn="0" w:noHBand="0" w:noVBand="1"/>
      </w:tblPr>
      <w:tblGrid>
        <w:gridCol w:w="2112"/>
        <w:gridCol w:w="3914"/>
        <w:gridCol w:w="3421"/>
      </w:tblGrid>
      <w:tr w:rsidR="00A4207C" w:rsidRPr="00A4207C" w14:paraId="4C0CA9C8" w14:textId="77777777" w:rsidTr="00A4207C">
        <w:trPr>
          <w:trHeight w:val="544"/>
        </w:trPr>
        <w:tc>
          <w:tcPr>
            <w:tcW w:w="2112" w:type="dxa"/>
            <w:shd w:val="clear" w:color="auto" w:fill="A28E6A" w:themeFill="accent3"/>
            <w:vAlign w:val="center"/>
          </w:tcPr>
          <w:p w14:paraId="135C57BB" w14:textId="77777777" w:rsidR="00A4207C" w:rsidRPr="00A4207C" w:rsidRDefault="00A4207C" w:rsidP="0022745C">
            <w:pPr>
              <w:pStyle w:val="ListParagraph"/>
              <w:ind w:left="0"/>
              <w:contextualSpacing w:val="0"/>
              <w:jc w:val="center"/>
              <w:rPr>
                <w:rFonts w:ascii="Cambria" w:hAnsi="Cambria" w:cstheme="minorHAnsi"/>
                <w:b/>
                <w:bCs/>
                <w:noProof/>
                <w:color w:val="FFFFFF" w:themeColor="background1"/>
                <w:sz w:val="22"/>
                <w:szCs w:val="22"/>
                <w:lang w:val="sr-Cyrl-RS"/>
              </w:rPr>
            </w:pPr>
            <w:r w:rsidRPr="00A4207C">
              <w:rPr>
                <w:rFonts w:ascii="Cambria" w:hAnsi="Cambria" w:cstheme="minorHAnsi"/>
                <w:b/>
                <w:bCs/>
                <w:noProof/>
                <w:color w:val="FFFFFF" w:themeColor="background1"/>
                <w:sz w:val="22"/>
                <w:szCs w:val="22"/>
                <w:lang w:val="sr-Cyrl-RS"/>
              </w:rPr>
              <w:t>Година</w:t>
            </w:r>
          </w:p>
        </w:tc>
        <w:tc>
          <w:tcPr>
            <w:tcW w:w="3914" w:type="dxa"/>
            <w:shd w:val="clear" w:color="auto" w:fill="A28E6A" w:themeFill="accent3"/>
            <w:vAlign w:val="center"/>
          </w:tcPr>
          <w:p w14:paraId="589E50A9" w14:textId="77777777" w:rsidR="00A4207C" w:rsidRPr="00A4207C" w:rsidRDefault="00A4207C" w:rsidP="0022745C">
            <w:pPr>
              <w:pStyle w:val="ListParagraph"/>
              <w:ind w:left="0"/>
              <w:contextualSpacing w:val="0"/>
              <w:jc w:val="center"/>
              <w:rPr>
                <w:rFonts w:ascii="Cambria" w:hAnsi="Cambria" w:cstheme="minorHAnsi"/>
                <w:b/>
                <w:bCs/>
                <w:noProof/>
                <w:color w:val="FFFFFF" w:themeColor="background1"/>
                <w:sz w:val="22"/>
                <w:szCs w:val="22"/>
                <w:lang w:val="sr-Cyrl-RS"/>
              </w:rPr>
            </w:pPr>
            <w:r w:rsidRPr="00A4207C">
              <w:rPr>
                <w:rFonts w:ascii="Cambria" w:hAnsi="Cambria" w:cstheme="minorHAnsi"/>
                <w:b/>
                <w:bCs/>
                <w:noProof/>
                <w:color w:val="FFFFFF" w:themeColor="background1"/>
                <w:sz w:val="22"/>
                <w:szCs w:val="22"/>
                <w:lang w:val="sr-Cyrl-RS"/>
              </w:rPr>
              <w:t xml:space="preserve">Укупан број корисника </w:t>
            </w:r>
          </w:p>
        </w:tc>
        <w:tc>
          <w:tcPr>
            <w:tcW w:w="3421" w:type="dxa"/>
            <w:shd w:val="clear" w:color="auto" w:fill="A28E6A" w:themeFill="accent3"/>
            <w:vAlign w:val="center"/>
          </w:tcPr>
          <w:p w14:paraId="4C895848" w14:textId="77777777" w:rsidR="00A4207C" w:rsidRPr="00A4207C" w:rsidRDefault="00A4207C" w:rsidP="0022745C">
            <w:pPr>
              <w:pStyle w:val="ListParagraph"/>
              <w:ind w:left="0"/>
              <w:contextualSpacing w:val="0"/>
              <w:jc w:val="center"/>
              <w:rPr>
                <w:rFonts w:ascii="Cambria" w:hAnsi="Cambria" w:cstheme="minorHAnsi"/>
                <w:b/>
                <w:bCs/>
                <w:noProof/>
                <w:color w:val="FFFFFF" w:themeColor="background1"/>
                <w:sz w:val="22"/>
                <w:szCs w:val="22"/>
                <w:lang w:val="sr-Cyrl-RS"/>
              </w:rPr>
            </w:pPr>
            <w:r w:rsidRPr="00A4207C">
              <w:rPr>
                <w:rFonts w:ascii="Cambria" w:hAnsi="Cambria" w:cstheme="minorHAnsi"/>
                <w:b/>
                <w:bCs/>
                <w:noProof/>
                <w:color w:val="FFFFFF" w:themeColor="background1"/>
                <w:sz w:val="22"/>
                <w:szCs w:val="22"/>
                <w:lang w:val="sr-Cyrl-RS"/>
              </w:rPr>
              <w:t xml:space="preserve">Укупан број корисника ромске националности </w:t>
            </w:r>
          </w:p>
        </w:tc>
      </w:tr>
      <w:tr w:rsidR="00A4207C" w:rsidRPr="00A4207C" w14:paraId="745E0EC6" w14:textId="77777777" w:rsidTr="00A4207C">
        <w:trPr>
          <w:trHeight w:val="272"/>
        </w:trPr>
        <w:tc>
          <w:tcPr>
            <w:tcW w:w="2112" w:type="dxa"/>
            <w:vAlign w:val="center"/>
          </w:tcPr>
          <w:p w14:paraId="1CDA3F84" w14:textId="77777777" w:rsidR="00A4207C" w:rsidRPr="00A4207C" w:rsidRDefault="00A4207C" w:rsidP="0022745C">
            <w:pPr>
              <w:pStyle w:val="ListParagraph"/>
              <w:ind w:left="0"/>
              <w:contextualSpacing w:val="0"/>
              <w:jc w:val="center"/>
              <w:rPr>
                <w:rFonts w:ascii="Cambria" w:hAnsi="Cambria" w:cstheme="minorHAnsi"/>
                <w:noProof/>
                <w:sz w:val="22"/>
                <w:szCs w:val="22"/>
                <w:lang w:val="sr-Cyrl-RS"/>
              </w:rPr>
            </w:pPr>
            <w:r w:rsidRPr="00A4207C">
              <w:rPr>
                <w:rFonts w:ascii="Cambria" w:hAnsi="Cambria" w:cstheme="minorHAnsi"/>
                <w:noProof/>
                <w:sz w:val="22"/>
                <w:szCs w:val="22"/>
                <w:lang w:val="sr-Cyrl-RS"/>
              </w:rPr>
              <w:t>2022.</w:t>
            </w:r>
          </w:p>
        </w:tc>
        <w:tc>
          <w:tcPr>
            <w:tcW w:w="3914" w:type="dxa"/>
            <w:vAlign w:val="center"/>
          </w:tcPr>
          <w:p w14:paraId="7BC366F8" w14:textId="77777777" w:rsidR="00A4207C" w:rsidRPr="00A4207C" w:rsidRDefault="00A4207C" w:rsidP="0022745C">
            <w:pPr>
              <w:pStyle w:val="ListParagraph"/>
              <w:ind w:left="0"/>
              <w:contextualSpacing w:val="0"/>
              <w:jc w:val="center"/>
              <w:rPr>
                <w:rFonts w:ascii="Cambria" w:hAnsi="Cambria" w:cstheme="minorHAnsi"/>
                <w:noProof/>
                <w:sz w:val="22"/>
                <w:szCs w:val="22"/>
                <w:lang w:val="sr-Cyrl-RS"/>
              </w:rPr>
            </w:pPr>
            <w:r w:rsidRPr="00A4207C">
              <w:rPr>
                <w:rFonts w:ascii="Cambria" w:hAnsi="Cambria" w:cstheme="minorHAnsi"/>
                <w:noProof/>
                <w:sz w:val="22"/>
                <w:szCs w:val="22"/>
                <w:lang w:val="sr-Cyrl-RS"/>
              </w:rPr>
              <w:t>725</w:t>
            </w:r>
          </w:p>
        </w:tc>
        <w:tc>
          <w:tcPr>
            <w:tcW w:w="3421" w:type="dxa"/>
            <w:vAlign w:val="center"/>
          </w:tcPr>
          <w:p w14:paraId="125224E5" w14:textId="77777777" w:rsidR="00A4207C" w:rsidRPr="00A4207C" w:rsidRDefault="00A4207C" w:rsidP="0022745C">
            <w:pPr>
              <w:pStyle w:val="ListParagraph"/>
              <w:ind w:left="0"/>
              <w:contextualSpacing w:val="0"/>
              <w:jc w:val="center"/>
              <w:rPr>
                <w:rFonts w:ascii="Cambria" w:hAnsi="Cambria" w:cstheme="minorHAnsi"/>
                <w:noProof/>
                <w:sz w:val="22"/>
                <w:szCs w:val="22"/>
                <w:lang w:val="sr-Cyrl-RS"/>
              </w:rPr>
            </w:pPr>
            <w:r w:rsidRPr="00A4207C">
              <w:rPr>
                <w:rFonts w:ascii="Cambria" w:hAnsi="Cambria" w:cstheme="minorHAnsi"/>
                <w:noProof/>
                <w:sz w:val="22"/>
                <w:szCs w:val="22"/>
                <w:lang w:val="sr-Cyrl-RS"/>
              </w:rPr>
              <w:t>480</w:t>
            </w:r>
          </w:p>
        </w:tc>
      </w:tr>
      <w:tr w:rsidR="00A4207C" w:rsidRPr="00A4207C" w14:paraId="61910660" w14:textId="77777777" w:rsidTr="00A4207C">
        <w:trPr>
          <w:trHeight w:val="272"/>
        </w:trPr>
        <w:tc>
          <w:tcPr>
            <w:tcW w:w="2112" w:type="dxa"/>
            <w:vAlign w:val="center"/>
          </w:tcPr>
          <w:p w14:paraId="5769BADD" w14:textId="77777777" w:rsidR="00A4207C" w:rsidRPr="00A4207C" w:rsidRDefault="00A4207C" w:rsidP="0022745C">
            <w:pPr>
              <w:pStyle w:val="ListParagraph"/>
              <w:ind w:left="0"/>
              <w:contextualSpacing w:val="0"/>
              <w:jc w:val="center"/>
              <w:rPr>
                <w:rFonts w:ascii="Cambria" w:hAnsi="Cambria" w:cstheme="minorHAnsi"/>
                <w:noProof/>
                <w:sz w:val="22"/>
                <w:szCs w:val="22"/>
                <w:lang w:val="sr-Cyrl-RS"/>
              </w:rPr>
            </w:pPr>
            <w:r w:rsidRPr="00A4207C">
              <w:rPr>
                <w:rFonts w:ascii="Cambria" w:hAnsi="Cambria" w:cstheme="minorHAnsi"/>
                <w:noProof/>
                <w:sz w:val="22"/>
                <w:szCs w:val="22"/>
                <w:lang w:val="sr-Cyrl-RS"/>
              </w:rPr>
              <w:t>2023.</w:t>
            </w:r>
          </w:p>
        </w:tc>
        <w:tc>
          <w:tcPr>
            <w:tcW w:w="3914" w:type="dxa"/>
            <w:vAlign w:val="center"/>
          </w:tcPr>
          <w:p w14:paraId="0E3290B9" w14:textId="77777777" w:rsidR="00A4207C" w:rsidRPr="00A4207C" w:rsidRDefault="00A4207C" w:rsidP="0022745C">
            <w:pPr>
              <w:pStyle w:val="ListParagraph"/>
              <w:ind w:left="0"/>
              <w:contextualSpacing w:val="0"/>
              <w:jc w:val="center"/>
              <w:rPr>
                <w:rFonts w:ascii="Cambria" w:hAnsi="Cambria" w:cstheme="minorHAnsi"/>
                <w:noProof/>
                <w:sz w:val="22"/>
                <w:szCs w:val="22"/>
                <w:lang w:val="sr-Cyrl-RS"/>
              </w:rPr>
            </w:pPr>
            <w:r w:rsidRPr="00A4207C">
              <w:rPr>
                <w:rFonts w:ascii="Cambria" w:hAnsi="Cambria" w:cstheme="minorHAnsi"/>
                <w:noProof/>
                <w:sz w:val="22"/>
                <w:szCs w:val="22"/>
                <w:lang w:val="sr-Cyrl-RS"/>
              </w:rPr>
              <w:t>753</w:t>
            </w:r>
          </w:p>
        </w:tc>
        <w:tc>
          <w:tcPr>
            <w:tcW w:w="3421" w:type="dxa"/>
            <w:vAlign w:val="center"/>
          </w:tcPr>
          <w:p w14:paraId="44E6B3EB" w14:textId="77777777" w:rsidR="00A4207C" w:rsidRPr="00A4207C" w:rsidRDefault="00A4207C" w:rsidP="0022745C">
            <w:pPr>
              <w:pStyle w:val="ListParagraph"/>
              <w:ind w:left="0"/>
              <w:contextualSpacing w:val="0"/>
              <w:jc w:val="center"/>
              <w:rPr>
                <w:rFonts w:ascii="Cambria" w:hAnsi="Cambria" w:cstheme="minorHAnsi"/>
                <w:noProof/>
                <w:sz w:val="22"/>
                <w:szCs w:val="22"/>
                <w:lang w:val="sr-Cyrl-RS"/>
              </w:rPr>
            </w:pPr>
            <w:r w:rsidRPr="00A4207C">
              <w:rPr>
                <w:rFonts w:ascii="Cambria" w:hAnsi="Cambria" w:cstheme="minorHAnsi"/>
                <w:noProof/>
                <w:sz w:val="22"/>
                <w:szCs w:val="22"/>
                <w:lang w:val="sr-Cyrl-RS"/>
              </w:rPr>
              <w:t>506</w:t>
            </w:r>
          </w:p>
        </w:tc>
      </w:tr>
      <w:tr w:rsidR="00A4207C" w:rsidRPr="00A4207C" w14:paraId="30BE92F7" w14:textId="77777777" w:rsidTr="00A4207C">
        <w:trPr>
          <w:trHeight w:val="256"/>
        </w:trPr>
        <w:tc>
          <w:tcPr>
            <w:tcW w:w="2112" w:type="dxa"/>
            <w:vAlign w:val="center"/>
          </w:tcPr>
          <w:p w14:paraId="13AE8012" w14:textId="77777777" w:rsidR="00A4207C" w:rsidRPr="00A4207C" w:rsidRDefault="00A4207C" w:rsidP="0022745C">
            <w:pPr>
              <w:pStyle w:val="ListParagraph"/>
              <w:ind w:left="0"/>
              <w:contextualSpacing w:val="0"/>
              <w:jc w:val="center"/>
              <w:rPr>
                <w:rFonts w:ascii="Cambria" w:hAnsi="Cambria" w:cstheme="minorHAnsi"/>
                <w:noProof/>
                <w:sz w:val="22"/>
                <w:szCs w:val="22"/>
                <w:lang w:val="sr-Cyrl-RS"/>
              </w:rPr>
            </w:pPr>
            <w:r w:rsidRPr="00A4207C">
              <w:rPr>
                <w:rFonts w:ascii="Cambria" w:hAnsi="Cambria" w:cstheme="minorHAnsi"/>
                <w:noProof/>
                <w:sz w:val="22"/>
                <w:szCs w:val="22"/>
                <w:lang w:val="sr-Cyrl-RS"/>
              </w:rPr>
              <w:t>2024.</w:t>
            </w:r>
          </w:p>
        </w:tc>
        <w:tc>
          <w:tcPr>
            <w:tcW w:w="3914" w:type="dxa"/>
            <w:vAlign w:val="center"/>
          </w:tcPr>
          <w:p w14:paraId="2873FB4C" w14:textId="77777777" w:rsidR="00A4207C" w:rsidRPr="00A4207C" w:rsidRDefault="00A4207C" w:rsidP="0022745C">
            <w:pPr>
              <w:pStyle w:val="ListParagraph"/>
              <w:ind w:left="0"/>
              <w:contextualSpacing w:val="0"/>
              <w:jc w:val="center"/>
              <w:rPr>
                <w:rFonts w:ascii="Cambria" w:hAnsi="Cambria" w:cstheme="minorHAnsi"/>
                <w:noProof/>
                <w:sz w:val="22"/>
                <w:szCs w:val="22"/>
                <w:lang w:val="sr-Cyrl-RS"/>
              </w:rPr>
            </w:pPr>
            <w:r w:rsidRPr="00A4207C">
              <w:rPr>
                <w:rFonts w:ascii="Cambria" w:hAnsi="Cambria" w:cstheme="minorHAnsi"/>
                <w:noProof/>
                <w:sz w:val="22"/>
                <w:szCs w:val="22"/>
                <w:lang w:val="sr-Cyrl-RS"/>
              </w:rPr>
              <w:t>800</w:t>
            </w:r>
          </w:p>
        </w:tc>
        <w:tc>
          <w:tcPr>
            <w:tcW w:w="3421" w:type="dxa"/>
            <w:vAlign w:val="center"/>
          </w:tcPr>
          <w:p w14:paraId="047C5466" w14:textId="77777777" w:rsidR="00A4207C" w:rsidRPr="00A4207C" w:rsidRDefault="00A4207C" w:rsidP="0022745C">
            <w:pPr>
              <w:pStyle w:val="ListParagraph"/>
              <w:ind w:left="0"/>
              <w:contextualSpacing w:val="0"/>
              <w:jc w:val="center"/>
              <w:rPr>
                <w:rFonts w:ascii="Cambria" w:hAnsi="Cambria" w:cstheme="minorHAnsi"/>
                <w:noProof/>
                <w:sz w:val="22"/>
                <w:szCs w:val="22"/>
                <w:lang w:val="sr-Cyrl-RS"/>
              </w:rPr>
            </w:pPr>
            <w:r w:rsidRPr="00A4207C">
              <w:rPr>
                <w:rFonts w:ascii="Cambria" w:hAnsi="Cambria" w:cstheme="minorHAnsi"/>
                <w:noProof/>
                <w:sz w:val="22"/>
                <w:szCs w:val="22"/>
                <w:lang w:val="sr-Cyrl-RS"/>
              </w:rPr>
              <w:t>561</w:t>
            </w:r>
          </w:p>
        </w:tc>
      </w:tr>
    </w:tbl>
    <w:p w14:paraId="4205E04A" w14:textId="072F9BA6" w:rsidR="00A4207C" w:rsidRPr="00A4207C" w:rsidRDefault="00A4207C" w:rsidP="00A4207C">
      <w:pPr>
        <w:tabs>
          <w:tab w:val="left" w:pos="6144"/>
        </w:tabs>
        <w:spacing w:line="240" w:lineRule="auto"/>
        <w:jc w:val="both"/>
        <w:rPr>
          <w:rFonts w:ascii="Cambria" w:hAnsi="Cambria" w:cs="Arial"/>
          <w:b/>
          <w:bCs/>
          <w:i/>
          <w:noProof/>
          <w:sz w:val="22"/>
          <w:szCs w:val="22"/>
          <w:lang w:val="sr-Cyrl-RS"/>
        </w:rPr>
      </w:pPr>
      <w:r w:rsidRPr="00A4207C">
        <w:rPr>
          <w:rFonts w:ascii="Cambria" w:hAnsi="Cambria" w:cs="Arial"/>
          <w:bCs/>
          <w:i/>
          <w:noProof/>
          <w:sz w:val="22"/>
          <w:szCs w:val="22"/>
          <w:lang w:val="sr-Cyrl-RS"/>
        </w:rPr>
        <w:t xml:space="preserve">Извор: </w:t>
      </w:r>
      <w:r>
        <w:rPr>
          <w:rFonts w:ascii="Cambria" w:hAnsi="Cambria" w:cs="Arial"/>
          <w:bCs/>
          <w:i/>
          <w:noProof/>
          <w:sz w:val="22"/>
          <w:szCs w:val="22"/>
          <w:lang w:val="sr-Cyrl-RS"/>
        </w:rPr>
        <w:t>Евиденција</w:t>
      </w:r>
      <w:r w:rsidRPr="00A4207C">
        <w:rPr>
          <w:rFonts w:ascii="Cambria" w:hAnsi="Cambria" w:cs="Arial"/>
          <w:bCs/>
          <w:i/>
          <w:noProof/>
          <w:sz w:val="22"/>
          <w:szCs w:val="22"/>
          <w:lang w:val="sr-Cyrl-RS"/>
        </w:rPr>
        <w:t xml:space="preserve"> ЦСР Града Вршца</w:t>
      </w:r>
    </w:p>
    <w:p w14:paraId="1A18D344" w14:textId="77777777" w:rsidR="00A4207C" w:rsidRDefault="00A4207C" w:rsidP="00A4207C">
      <w:pPr>
        <w:tabs>
          <w:tab w:val="left" w:pos="6144"/>
        </w:tabs>
        <w:spacing w:line="240" w:lineRule="auto"/>
        <w:jc w:val="both"/>
        <w:rPr>
          <w:rFonts w:ascii="Cambria" w:hAnsi="Cambria" w:cs="Arial"/>
          <w:b/>
          <w:bCs/>
          <w:iCs/>
          <w:noProof/>
          <w:sz w:val="22"/>
          <w:szCs w:val="22"/>
          <w:lang w:val="sr-Cyrl-RS"/>
        </w:rPr>
      </w:pPr>
    </w:p>
    <w:p w14:paraId="41EA25FA" w14:textId="7B09349F" w:rsidR="006F47E9" w:rsidRPr="00A4207C" w:rsidRDefault="006F47E9" w:rsidP="006F47E9">
      <w:pPr>
        <w:spacing w:line="240" w:lineRule="auto"/>
        <w:jc w:val="both"/>
        <w:rPr>
          <w:rFonts w:ascii="Cambria" w:hAnsi="Cambria"/>
          <w:bCs/>
          <w:noProof/>
          <w:highlight w:val="yellow"/>
          <w:lang w:val="sr-Cyrl-RS"/>
        </w:rPr>
      </w:pPr>
      <w:r>
        <w:rPr>
          <w:rFonts w:ascii="Cambria" w:hAnsi="Cambria"/>
          <w:bCs/>
          <w:noProof/>
          <w:lang w:val="sr-Cyrl-RS"/>
        </w:rPr>
        <w:lastRenderedPageBreak/>
        <w:t xml:space="preserve">        Роми су у 2024. години</w:t>
      </w:r>
      <w:r w:rsidRPr="00A4207C">
        <w:rPr>
          <w:rFonts w:ascii="Cambria" w:hAnsi="Cambria"/>
          <w:bCs/>
          <w:noProof/>
          <w:lang w:val="sr-Cyrl-RS"/>
        </w:rPr>
        <w:t xml:space="preserve"> </w:t>
      </w:r>
      <w:r>
        <w:rPr>
          <w:rFonts w:ascii="Cambria" w:hAnsi="Cambria"/>
          <w:bCs/>
          <w:noProof/>
          <w:lang w:val="sr-Cyrl-RS"/>
        </w:rPr>
        <w:t xml:space="preserve">чинили 38,1% </w:t>
      </w:r>
      <w:r w:rsidRPr="00A4207C">
        <w:rPr>
          <w:rFonts w:ascii="Cambria" w:hAnsi="Cambria"/>
          <w:bCs/>
          <w:noProof/>
          <w:lang w:val="sr-Cyrl-RS"/>
        </w:rPr>
        <w:t>сви</w:t>
      </w:r>
      <w:r>
        <w:rPr>
          <w:rFonts w:ascii="Cambria" w:hAnsi="Cambria"/>
          <w:bCs/>
          <w:noProof/>
          <w:lang w:val="sr-Cyrl-RS"/>
        </w:rPr>
        <w:t>х</w:t>
      </w:r>
      <w:r w:rsidRPr="00A4207C">
        <w:rPr>
          <w:rFonts w:ascii="Cambria" w:hAnsi="Cambria"/>
          <w:bCs/>
          <w:noProof/>
          <w:lang w:val="sr-Cyrl-RS"/>
        </w:rPr>
        <w:t xml:space="preserve"> корисни</w:t>
      </w:r>
      <w:r>
        <w:rPr>
          <w:rFonts w:ascii="Cambria" w:hAnsi="Cambria"/>
          <w:bCs/>
          <w:noProof/>
          <w:lang w:val="sr-Cyrl-RS"/>
        </w:rPr>
        <w:t>ка</w:t>
      </w:r>
      <w:r w:rsidRPr="00A4207C">
        <w:rPr>
          <w:rFonts w:ascii="Cambria" w:hAnsi="Cambria"/>
          <w:bCs/>
          <w:noProof/>
          <w:lang w:val="sr-Cyrl-RS"/>
        </w:rPr>
        <w:t xml:space="preserve"> права и услуга социјалне заштите које се финансирају из градског буџета</w:t>
      </w:r>
      <w:r>
        <w:rPr>
          <w:rFonts w:ascii="Cambria" w:hAnsi="Cambria"/>
          <w:bCs/>
          <w:noProof/>
          <w:lang w:val="sr-Cyrl-RS"/>
        </w:rPr>
        <w:t xml:space="preserve"> (</w:t>
      </w:r>
      <w:r w:rsidRPr="00A4207C">
        <w:rPr>
          <w:rFonts w:ascii="Cambria" w:hAnsi="Cambria"/>
          <w:bCs/>
          <w:noProof/>
          <w:lang w:val="sr-Cyrl-RS"/>
        </w:rPr>
        <w:t>738 корисника</w:t>
      </w:r>
      <w:r>
        <w:rPr>
          <w:rFonts w:ascii="Cambria" w:hAnsi="Cambria"/>
          <w:bCs/>
          <w:noProof/>
          <w:lang w:val="sr-Cyrl-RS"/>
        </w:rPr>
        <w:t>)</w:t>
      </w:r>
      <w:r w:rsidRPr="00A4207C">
        <w:rPr>
          <w:rFonts w:ascii="Cambria" w:hAnsi="Cambria"/>
          <w:bCs/>
          <w:noProof/>
          <w:lang w:val="sr-Cyrl-RS"/>
        </w:rPr>
        <w:t>. Поред једнократне новчане помоћи, Роми су највише користили услугу Мобилног тима за хитне интервенције (85 корисника).</w:t>
      </w:r>
      <w:r>
        <w:rPr>
          <w:rFonts w:ascii="Cambria" w:hAnsi="Cambria"/>
          <w:bCs/>
          <w:noProof/>
          <w:lang w:val="sr-Cyrl-RS"/>
        </w:rPr>
        <w:t xml:space="preserve"> Даље,</w:t>
      </w:r>
      <w:r w:rsidRPr="00A4207C">
        <w:rPr>
          <w:rFonts w:ascii="Cambria" w:hAnsi="Cambria"/>
          <w:bCs/>
          <w:noProof/>
          <w:lang w:val="sr-Cyrl-RS"/>
        </w:rPr>
        <w:t xml:space="preserve"> </w:t>
      </w:r>
      <w:r>
        <w:rPr>
          <w:rFonts w:ascii="Cambria" w:hAnsi="Cambria"/>
          <w:bCs/>
          <w:noProof/>
          <w:lang w:val="sr-Cyrl-RS"/>
        </w:rPr>
        <w:t>з</w:t>
      </w:r>
      <w:r w:rsidRPr="00A4207C">
        <w:rPr>
          <w:rFonts w:ascii="Cambria" w:hAnsi="Cambria"/>
          <w:bCs/>
          <w:noProof/>
          <w:lang w:val="sr-Cyrl-RS"/>
        </w:rPr>
        <w:t xml:space="preserve">а 39 преминулих лица плаћени су погребни трошкови, а 20 лица </w:t>
      </w:r>
      <w:r>
        <w:rPr>
          <w:rFonts w:ascii="Cambria" w:hAnsi="Cambria"/>
          <w:bCs/>
          <w:noProof/>
          <w:lang w:val="sr-Cyrl-RS"/>
        </w:rPr>
        <w:t xml:space="preserve">је </w:t>
      </w:r>
      <w:r w:rsidRPr="00A4207C">
        <w:rPr>
          <w:rFonts w:ascii="Cambria" w:hAnsi="Cambria"/>
          <w:bCs/>
          <w:noProof/>
          <w:lang w:val="sr-Cyrl-RS"/>
        </w:rPr>
        <w:t>користи</w:t>
      </w:r>
      <w:r>
        <w:rPr>
          <w:rFonts w:ascii="Cambria" w:hAnsi="Cambria"/>
          <w:bCs/>
          <w:noProof/>
          <w:lang w:val="sr-Cyrl-RS"/>
        </w:rPr>
        <w:t>ло</w:t>
      </w:r>
      <w:r w:rsidRPr="00A4207C">
        <w:rPr>
          <w:rFonts w:ascii="Cambria" w:hAnsi="Cambria"/>
          <w:bCs/>
          <w:noProof/>
          <w:lang w:val="sr-Cyrl-RS"/>
        </w:rPr>
        <w:t xml:space="preserve"> услугу Клубови за старе. Такође, у истој години 15 Рома </w:t>
      </w:r>
      <w:r>
        <w:rPr>
          <w:rFonts w:ascii="Cambria" w:hAnsi="Cambria"/>
          <w:bCs/>
          <w:noProof/>
          <w:lang w:val="sr-Cyrl-RS"/>
        </w:rPr>
        <w:t xml:space="preserve">је </w:t>
      </w:r>
      <w:r w:rsidRPr="00A4207C">
        <w:rPr>
          <w:rFonts w:ascii="Cambria" w:hAnsi="Cambria"/>
          <w:bCs/>
          <w:noProof/>
          <w:lang w:val="sr-Cyrl-RS"/>
        </w:rPr>
        <w:t>опремљено за смештај у установу социјалне заштите или другу породицу, док</w:t>
      </w:r>
      <w:r>
        <w:rPr>
          <w:rFonts w:ascii="Cambria" w:hAnsi="Cambria"/>
          <w:bCs/>
          <w:noProof/>
          <w:lang w:val="sr-Cyrl-RS"/>
        </w:rPr>
        <w:t xml:space="preserve"> је</w:t>
      </w:r>
      <w:r w:rsidRPr="00A4207C">
        <w:rPr>
          <w:rFonts w:ascii="Cambria" w:hAnsi="Cambria"/>
          <w:bCs/>
          <w:noProof/>
          <w:lang w:val="sr-Cyrl-RS"/>
        </w:rPr>
        <w:t xml:space="preserve"> </w:t>
      </w:r>
      <w:r>
        <w:rPr>
          <w:rFonts w:ascii="Cambria" w:hAnsi="Cambria"/>
          <w:bCs/>
          <w:noProof/>
          <w:lang w:val="sr-Cyrl-RS"/>
        </w:rPr>
        <w:t>петоро</w:t>
      </w:r>
      <w:r w:rsidRPr="00A4207C">
        <w:rPr>
          <w:rFonts w:ascii="Cambria" w:hAnsi="Cambria"/>
          <w:bCs/>
          <w:noProof/>
          <w:lang w:val="sr-Cyrl-RS"/>
        </w:rPr>
        <w:t xml:space="preserve"> деце ромске националности користи</w:t>
      </w:r>
      <w:r>
        <w:rPr>
          <w:rFonts w:ascii="Cambria" w:hAnsi="Cambria"/>
          <w:bCs/>
          <w:noProof/>
          <w:lang w:val="sr-Cyrl-RS"/>
        </w:rPr>
        <w:t>ло</w:t>
      </w:r>
      <w:r w:rsidRPr="00A4207C">
        <w:rPr>
          <w:rFonts w:ascii="Cambria" w:hAnsi="Cambria"/>
          <w:bCs/>
          <w:noProof/>
          <w:lang w:val="sr-Cyrl-RS"/>
        </w:rPr>
        <w:t xml:space="preserve"> услуг</w:t>
      </w:r>
      <w:r>
        <w:rPr>
          <w:rFonts w:ascii="Cambria" w:hAnsi="Cambria"/>
          <w:bCs/>
          <w:noProof/>
          <w:lang w:val="sr-Cyrl-RS"/>
        </w:rPr>
        <w:t xml:space="preserve">у </w:t>
      </w:r>
      <w:r w:rsidRPr="00A4207C">
        <w:rPr>
          <w:rFonts w:ascii="Cambria" w:hAnsi="Cambria"/>
          <w:bCs/>
          <w:noProof/>
          <w:lang w:val="sr-Cyrl-RS"/>
        </w:rPr>
        <w:t>личн</w:t>
      </w:r>
      <w:r>
        <w:rPr>
          <w:rFonts w:ascii="Cambria" w:hAnsi="Cambria"/>
          <w:bCs/>
          <w:noProof/>
          <w:lang w:val="sr-Cyrl-RS"/>
        </w:rPr>
        <w:t>ог</w:t>
      </w:r>
      <w:r w:rsidRPr="00A4207C">
        <w:rPr>
          <w:rFonts w:ascii="Cambria" w:hAnsi="Cambria"/>
          <w:bCs/>
          <w:noProof/>
          <w:lang w:val="sr-Cyrl-RS"/>
        </w:rPr>
        <w:t xml:space="preserve"> прати</w:t>
      </w:r>
      <w:r>
        <w:rPr>
          <w:rFonts w:ascii="Cambria" w:hAnsi="Cambria"/>
          <w:bCs/>
          <w:noProof/>
          <w:lang w:val="sr-Cyrl-RS"/>
        </w:rPr>
        <w:t>оца</w:t>
      </w:r>
      <w:r w:rsidRPr="00A4207C">
        <w:rPr>
          <w:rFonts w:ascii="Cambria" w:hAnsi="Cambria"/>
          <w:bCs/>
          <w:noProof/>
          <w:lang w:val="sr-Cyrl-RS"/>
        </w:rPr>
        <w:t xml:space="preserve">. </w:t>
      </w:r>
      <w:r>
        <w:rPr>
          <w:rStyle w:val="FootnoteReference"/>
          <w:rFonts w:ascii="Cambria" w:hAnsi="Cambria"/>
          <w:bCs/>
          <w:noProof/>
          <w:lang w:val="sr-Cyrl-RS"/>
        </w:rPr>
        <w:footnoteReference w:id="30"/>
      </w:r>
    </w:p>
    <w:p w14:paraId="7A664ECE" w14:textId="77777777" w:rsidR="006F47E9" w:rsidRPr="00A4207C" w:rsidRDefault="006F47E9" w:rsidP="00A4207C">
      <w:pPr>
        <w:tabs>
          <w:tab w:val="left" w:pos="6144"/>
        </w:tabs>
        <w:spacing w:line="240" w:lineRule="auto"/>
        <w:jc w:val="both"/>
        <w:rPr>
          <w:rFonts w:ascii="Cambria" w:hAnsi="Cambria" w:cs="Arial"/>
          <w:b/>
          <w:bCs/>
          <w:iCs/>
          <w:noProof/>
          <w:sz w:val="22"/>
          <w:szCs w:val="22"/>
          <w:lang w:val="sr-Cyrl-RS"/>
        </w:rPr>
      </w:pPr>
    </w:p>
    <w:p w14:paraId="5A93DAD2" w14:textId="1A2FCF58" w:rsidR="00A4207C" w:rsidRPr="006F47E9" w:rsidRDefault="00A4207C" w:rsidP="00A4207C">
      <w:pPr>
        <w:adjustRightInd w:val="0"/>
        <w:spacing w:line="240" w:lineRule="auto"/>
        <w:rPr>
          <w:rFonts w:ascii="Cambria" w:hAnsi="Cambria" w:cs="Arial"/>
          <w:bCs/>
          <w:i/>
          <w:noProof/>
          <w:sz w:val="22"/>
          <w:szCs w:val="22"/>
          <w:lang w:val="sr-Cyrl-RS"/>
        </w:rPr>
      </w:pPr>
      <w:r w:rsidRPr="00A4207C">
        <w:rPr>
          <w:rFonts w:ascii="Cambria" w:hAnsi="Cambria"/>
          <w:b/>
          <w:noProof/>
          <w:lang w:val="sr-Cyrl-RS"/>
        </w:rPr>
        <w:t xml:space="preserve">  </w:t>
      </w:r>
      <w:bookmarkStart w:id="19" w:name="_Hlk210746106"/>
      <w:bookmarkStart w:id="20" w:name="_Hlk178266347"/>
      <w:r w:rsidRPr="006F47E9">
        <w:rPr>
          <w:rFonts w:ascii="Cambria" w:hAnsi="Cambria" w:cs="Arial"/>
          <w:bCs/>
          <w:i/>
          <w:noProof/>
          <w:sz w:val="22"/>
          <w:szCs w:val="22"/>
          <w:lang w:val="sr-Cyrl-RS"/>
        </w:rPr>
        <w:t xml:space="preserve">Табела </w:t>
      </w:r>
      <w:r w:rsidR="006F47E9" w:rsidRPr="006F47E9">
        <w:rPr>
          <w:rFonts w:ascii="Cambria" w:hAnsi="Cambria" w:cs="Arial"/>
          <w:bCs/>
          <w:i/>
          <w:noProof/>
          <w:sz w:val="22"/>
          <w:szCs w:val="22"/>
          <w:lang w:val="sr-Cyrl-RS"/>
        </w:rPr>
        <w:t>13</w:t>
      </w:r>
      <w:r w:rsidRPr="006F47E9">
        <w:rPr>
          <w:rFonts w:ascii="Cambria" w:hAnsi="Cambria" w:cs="Arial"/>
          <w:bCs/>
          <w:i/>
          <w:noProof/>
          <w:sz w:val="22"/>
          <w:szCs w:val="22"/>
          <w:lang w:val="sr-Cyrl-RS"/>
        </w:rPr>
        <w:t>: Укупан број корисника и број корисника ромске националности права и услуга</w:t>
      </w:r>
      <w:r w:rsidRPr="006F47E9">
        <w:rPr>
          <w:rFonts w:ascii="Cambria" w:hAnsi="Cambria" w:cs="Arial"/>
          <w:i/>
          <w:noProof/>
          <w:sz w:val="22"/>
          <w:szCs w:val="22"/>
          <w:lang w:val="sr-Cyrl-RS"/>
        </w:rPr>
        <w:t xml:space="preserve"> социјалне заштите које се финансирају из градског буџета Града Вршца у </w:t>
      </w:r>
      <w:r w:rsidRPr="006F47E9">
        <w:rPr>
          <w:rFonts w:ascii="Cambria" w:hAnsi="Cambria" w:cs="Arial"/>
          <w:bCs/>
          <w:i/>
          <w:noProof/>
          <w:sz w:val="22"/>
          <w:szCs w:val="22"/>
          <w:lang w:val="sr-Cyrl-RS"/>
        </w:rPr>
        <w:t xml:space="preserve"> 2024. год.</w:t>
      </w:r>
    </w:p>
    <w:tbl>
      <w:tblPr>
        <w:tblStyle w:val="GridTable1Light-Accent1"/>
        <w:tblW w:w="8898" w:type="dxa"/>
        <w:tblLook w:val="04A0" w:firstRow="1" w:lastRow="0" w:firstColumn="1" w:lastColumn="0" w:noHBand="0" w:noVBand="1"/>
      </w:tblPr>
      <w:tblGrid>
        <w:gridCol w:w="3376"/>
        <w:gridCol w:w="2657"/>
        <w:gridCol w:w="2865"/>
      </w:tblGrid>
      <w:tr w:rsidR="00A4207C" w:rsidRPr="006F47E9" w14:paraId="3D1CC049" w14:textId="77777777" w:rsidTr="006F47E9">
        <w:trPr>
          <w:cnfStyle w:val="100000000000" w:firstRow="1" w:lastRow="0" w:firstColumn="0" w:lastColumn="0" w:oddVBand="0" w:evenVBand="0" w:oddHBand="0"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3376" w:type="dxa"/>
            <w:shd w:val="clear" w:color="auto" w:fill="006600"/>
          </w:tcPr>
          <w:p w14:paraId="753E87F2" w14:textId="77777777" w:rsidR="00A4207C" w:rsidRPr="006F47E9" w:rsidRDefault="00A4207C" w:rsidP="0022745C">
            <w:pPr>
              <w:adjustRightInd w:val="0"/>
              <w:jc w:val="center"/>
              <w:rPr>
                <w:rFonts w:ascii="Cambria" w:hAnsi="Cambria" w:cs="Arial"/>
                <w:noProof/>
                <w:color w:val="FFFFFF" w:themeColor="background1"/>
                <w:lang w:val="sr-Cyrl-RS"/>
                <w14:ligatures w14:val="standardContextual"/>
              </w:rPr>
            </w:pPr>
          </w:p>
        </w:tc>
        <w:tc>
          <w:tcPr>
            <w:tcW w:w="5522" w:type="dxa"/>
            <w:gridSpan w:val="2"/>
            <w:shd w:val="clear" w:color="auto" w:fill="006600"/>
          </w:tcPr>
          <w:p w14:paraId="7AF25110" w14:textId="77777777" w:rsidR="00A4207C" w:rsidRPr="006F47E9" w:rsidRDefault="00A4207C" w:rsidP="0022745C">
            <w:pPr>
              <w:adjustRightInd w:val="0"/>
              <w:jc w:val="center"/>
              <w:cnfStyle w:val="100000000000" w:firstRow="1" w:lastRow="0" w:firstColumn="0" w:lastColumn="0" w:oddVBand="0" w:evenVBand="0" w:oddHBand="0" w:evenHBand="0" w:firstRowFirstColumn="0" w:firstRowLastColumn="0" w:lastRowFirstColumn="0" w:lastRowLastColumn="0"/>
              <w:rPr>
                <w:rFonts w:ascii="Cambria" w:hAnsi="Cambria" w:cs="Arial"/>
                <w:noProof/>
                <w:color w:val="FFFFFF" w:themeColor="background1"/>
                <w:lang w:val="sr-Cyrl-RS"/>
                <w14:ligatures w14:val="standardContextual"/>
              </w:rPr>
            </w:pPr>
            <w:r w:rsidRPr="006F47E9">
              <w:rPr>
                <w:rFonts w:ascii="Cambria" w:hAnsi="Cambria" w:cs="Arial"/>
                <w:noProof/>
                <w:color w:val="FFFFFF" w:themeColor="background1"/>
                <w:lang w:val="sr-Cyrl-RS"/>
                <w14:ligatures w14:val="standardContextual"/>
              </w:rPr>
              <w:t>2024.</w:t>
            </w:r>
          </w:p>
        </w:tc>
      </w:tr>
      <w:tr w:rsidR="00A4207C" w:rsidRPr="006F47E9" w14:paraId="5F80A056" w14:textId="77777777" w:rsidTr="006F47E9">
        <w:trPr>
          <w:trHeight w:val="465"/>
        </w:trPr>
        <w:tc>
          <w:tcPr>
            <w:cnfStyle w:val="001000000000" w:firstRow="0" w:lastRow="0" w:firstColumn="1" w:lastColumn="0" w:oddVBand="0" w:evenVBand="0" w:oddHBand="0" w:evenHBand="0" w:firstRowFirstColumn="0" w:firstRowLastColumn="0" w:lastRowFirstColumn="0" w:lastRowLastColumn="0"/>
            <w:tcW w:w="3376" w:type="dxa"/>
            <w:tcBorders>
              <w:bottom w:val="single" w:sz="4" w:space="0" w:color="auto"/>
            </w:tcBorders>
            <w:shd w:val="clear" w:color="auto" w:fill="006600"/>
          </w:tcPr>
          <w:p w14:paraId="13097289" w14:textId="77777777" w:rsidR="00A4207C" w:rsidRPr="006F47E9" w:rsidRDefault="00A4207C" w:rsidP="0022745C">
            <w:pPr>
              <w:adjustRightInd w:val="0"/>
              <w:jc w:val="center"/>
              <w:rPr>
                <w:rFonts w:ascii="Cambria" w:hAnsi="Cambria" w:cs="Arial"/>
                <w:noProof/>
                <w:color w:val="FFFFFF" w:themeColor="background1"/>
                <w:lang w:val="sr-Cyrl-RS"/>
                <w14:ligatures w14:val="standardContextual"/>
              </w:rPr>
            </w:pPr>
            <w:r w:rsidRPr="006F47E9">
              <w:rPr>
                <w:rFonts w:ascii="Cambria" w:hAnsi="Cambria" w:cs="Arial"/>
                <w:noProof/>
                <w:color w:val="FFFFFF" w:themeColor="background1"/>
                <w:lang w:val="sr-Cyrl-RS"/>
                <w14:ligatures w14:val="standardContextual"/>
              </w:rPr>
              <w:t>Услуга</w:t>
            </w:r>
          </w:p>
        </w:tc>
        <w:tc>
          <w:tcPr>
            <w:tcW w:w="2657" w:type="dxa"/>
            <w:tcBorders>
              <w:bottom w:val="single" w:sz="4" w:space="0" w:color="auto"/>
            </w:tcBorders>
            <w:shd w:val="clear" w:color="auto" w:fill="A28E6A" w:themeFill="accent3"/>
          </w:tcPr>
          <w:p w14:paraId="6C7BA638" w14:textId="77777777" w:rsidR="00A4207C" w:rsidRPr="006F47E9" w:rsidRDefault="00A4207C" w:rsidP="0022745C">
            <w:pPr>
              <w:adjustRightInd w:val="0"/>
              <w:jc w:val="center"/>
              <w:cnfStyle w:val="000000000000" w:firstRow="0" w:lastRow="0" w:firstColumn="0" w:lastColumn="0" w:oddVBand="0" w:evenVBand="0" w:oddHBand="0" w:evenHBand="0" w:firstRowFirstColumn="0" w:firstRowLastColumn="0" w:lastRowFirstColumn="0" w:lastRowLastColumn="0"/>
              <w:rPr>
                <w:rFonts w:ascii="Cambria" w:hAnsi="Cambria" w:cs="Arial"/>
                <w:b/>
                <w:bCs/>
                <w:noProof/>
                <w:color w:val="FFFFFF" w:themeColor="background1"/>
                <w:lang w:val="sr-Cyrl-RS"/>
                <w14:ligatures w14:val="standardContextual"/>
              </w:rPr>
            </w:pPr>
            <w:r w:rsidRPr="006F47E9">
              <w:rPr>
                <w:rFonts w:ascii="Cambria" w:hAnsi="Cambria" w:cs="Arial"/>
                <w:b/>
                <w:bCs/>
                <w:noProof/>
                <w:color w:val="FFFFFF" w:themeColor="background1"/>
                <w:lang w:val="sr-Cyrl-RS"/>
                <w14:ligatures w14:val="standardContextual"/>
              </w:rPr>
              <w:t xml:space="preserve">Укупан број </w:t>
            </w:r>
          </w:p>
          <w:p w14:paraId="5EA491E0" w14:textId="77777777" w:rsidR="00A4207C" w:rsidRPr="006F47E9" w:rsidRDefault="00A4207C" w:rsidP="0022745C">
            <w:pPr>
              <w:adjustRightInd w:val="0"/>
              <w:jc w:val="center"/>
              <w:cnfStyle w:val="000000000000" w:firstRow="0" w:lastRow="0" w:firstColumn="0" w:lastColumn="0" w:oddVBand="0" w:evenVBand="0" w:oddHBand="0" w:evenHBand="0" w:firstRowFirstColumn="0" w:firstRowLastColumn="0" w:lastRowFirstColumn="0" w:lastRowLastColumn="0"/>
              <w:rPr>
                <w:rFonts w:ascii="Cambria" w:hAnsi="Cambria" w:cs="Arial"/>
                <w:b/>
                <w:bCs/>
                <w:noProof/>
                <w:color w:val="FFFFFF" w:themeColor="background1"/>
                <w:lang w:val="sr-Cyrl-RS"/>
                <w14:ligatures w14:val="standardContextual"/>
              </w:rPr>
            </w:pPr>
            <w:r w:rsidRPr="006F47E9">
              <w:rPr>
                <w:rFonts w:ascii="Cambria" w:hAnsi="Cambria" w:cs="Arial"/>
                <w:b/>
                <w:bCs/>
                <w:noProof/>
                <w:color w:val="FFFFFF" w:themeColor="background1"/>
                <w:lang w:val="sr-Cyrl-RS"/>
                <w14:ligatures w14:val="standardContextual"/>
              </w:rPr>
              <w:t>корисника</w:t>
            </w:r>
          </w:p>
        </w:tc>
        <w:tc>
          <w:tcPr>
            <w:tcW w:w="2865" w:type="dxa"/>
            <w:tcBorders>
              <w:bottom w:val="single" w:sz="4" w:space="0" w:color="auto"/>
            </w:tcBorders>
            <w:shd w:val="clear" w:color="auto" w:fill="A28E6A" w:themeFill="accent3"/>
          </w:tcPr>
          <w:p w14:paraId="6A7D2EFD" w14:textId="77777777" w:rsidR="00A4207C" w:rsidRPr="006F47E9" w:rsidRDefault="00A4207C" w:rsidP="0022745C">
            <w:pPr>
              <w:adjustRightInd w:val="0"/>
              <w:jc w:val="center"/>
              <w:cnfStyle w:val="000000000000" w:firstRow="0" w:lastRow="0" w:firstColumn="0" w:lastColumn="0" w:oddVBand="0" w:evenVBand="0" w:oddHBand="0" w:evenHBand="0" w:firstRowFirstColumn="0" w:firstRowLastColumn="0" w:lastRowFirstColumn="0" w:lastRowLastColumn="0"/>
              <w:rPr>
                <w:rFonts w:ascii="Cambria" w:hAnsi="Cambria" w:cs="Arial"/>
                <w:b/>
                <w:bCs/>
                <w:noProof/>
                <w:color w:val="FFFFFF" w:themeColor="background1"/>
                <w:lang w:val="sr-Cyrl-RS"/>
                <w14:ligatures w14:val="standardContextual"/>
              </w:rPr>
            </w:pPr>
            <w:r w:rsidRPr="006F47E9">
              <w:rPr>
                <w:rFonts w:ascii="Cambria" w:hAnsi="Cambria" w:cs="Arial"/>
                <w:b/>
                <w:bCs/>
                <w:noProof/>
                <w:color w:val="FFFFFF" w:themeColor="background1"/>
                <w:lang w:val="sr-Cyrl-RS"/>
                <w14:ligatures w14:val="standardContextual"/>
              </w:rPr>
              <w:t>Број корисника ромске националности</w:t>
            </w:r>
          </w:p>
        </w:tc>
      </w:tr>
      <w:tr w:rsidR="00A4207C" w:rsidRPr="006F47E9" w14:paraId="36C5377B" w14:textId="77777777" w:rsidTr="006F47E9">
        <w:trPr>
          <w:trHeight w:val="465"/>
        </w:trPr>
        <w:tc>
          <w:tcPr>
            <w:cnfStyle w:val="001000000000" w:firstRow="0" w:lastRow="0" w:firstColumn="1" w:lastColumn="0" w:oddVBand="0" w:evenVBand="0" w:oddHBand="0" w:evenHBand="0" w:firstRowFirstColumn="0" w:firstRowLastColumn="0" w:lastRowFirstColumn="0" w:lastRowLastColumn="0"/>
            <w:tcW w:w="3376" w:type="dxa"/>
            <w:tcBorders>
              <w:top w:val="single" w:sz="4" w:space="0" w:color="auto"/>
              <w:left w:val="single" w:sz="4" w:space="0" w:color="auto"/>
              <w:bottom w:val="single" w:sz="4" w:space="0" w:color="auto"/>
              <w:right w:val="single" w:sz="4" w:space="0" w:color="auto"/>
            </w:tcBorders>
            <w:shd w:val="clear" w:color="auto" w:fill="E1DFDF" w:themeFill="text2" w:themeFillTint="33"/>
          </w:tcPr>
          <w:p w14:paraId="6493E9D1" w14:textId="77777777" w:rsidR="00A4207C" w:rsidRPr="006F47E9" w:rsidRDefault="00A4207C" w:rsidP="0022745C">
            <w:pPr>
              <w:adjustRightInd w:val="0"/>
              <w:rPr>
                <w:rFonts w:ascii="Cambria" w:hAnsi="Cambria" w:cs="Arial"/>
                <w:b w:val="0"/>
                <w:bCs w:val="0"/>
                <w:noProof/>
                <w:lang w:val="sr-Cyrl-RS"/>
                <w14:ligatures w14:val="standardContextual"/>
              </w:rPr>
            </w:pPr>
            <w:r w:rsidRPr="006F47E9">
              <w:rPr>
                <w:rFonts w:ascii="Cambria" w:hAnsi="Cambria" w:cs="Arial"/>
                <w:b w:val="0"/>
                <w:bCs w:val="0"/>
                <w:noProof/>
                <w:lang w:val="sr-Cyrl-RS"/>
                <w14:ligatures w14:val="standardContextual"/>
              </w:rPr>
              <w:t>Помоћ у кући</w:t>
            </w:r>
          </w:p>
        </w:tc>
        <w:tc>
          <w:tcPr>
            <w:tcW w:w="2657" w:type="dxa"/>
            <w:tcBorders>
              <w:top w:val="single" w:sz="4" w:space="0" w:color="auto"/>
              <w:left w:val="single" w:sz="4" w:space="0" w:color="auto"/>
              <w:bottom w:val="single" w:sz="4" w:space="0" w:color="auto"/>
              <w:right w:val="single" w:sz="4" w:space="0" w:color="auto"/>
            </w:tcBorders>
          </w:tcPr>
          <w:p w14:paraId="197DEA51" w14:textId="77777777" w:rsidR="00A4207C" w:rsidRPr="006F47E9" w:rsidRDefault="00A4207C" w:rsidP="0022745C">
            <w:pPr>
              <w:adjustRightInd w:val="0"/>
              <w:jc w:val="center"/>
              <w:cnfStyle w:val="000000000000" w:firstRow="0" w:lastRow="0" w:firstColumn="0" w:lastColumn="0" w:oddVBand="0" w:evenVBand="0" w:oddHBand="0" w:evenHBand="0" w:firstRowFirstColumn="0" w:firstRowLastColumn="0" w:lastRowFirstColumn="0" w:lastRowLastColumn="0"/>
              <w:rPr>
                <w:rFonts w:ascii="Cambria" w:hAnsi="Cambria" w:cs="Arial"/>
                <w:noProof/>
                <w:lang w:val="sr-Cyrl-RS"/>
                <w14:ligatures w14:val="standardContextual"/>
              </w:rPr>
            </w:pPr>
            <w:r w:rsidRPr="006F47E9">
              <w:rPr>
                <w:rFonts w:ascii="Cambria" w:hAnsi="Cambria" w:cs="Arial"/>
                <w:noProof/>
                <w:lang w:val="sr-Cyrl-RS"/>
                <w14:ligatures w14:val="standardContextual"/>
              </w:rPr>
              <w:t>41</w:t>
            </w:r>
          </w:p>
        </w:tc>
        <w:tc>
          <w:tcPr>
            <w:tcW w:w="2865" w:type="dxa"/>
            <w:tcBorders>
              <w:top w:val="single" w:sz="4" w:space="0" w:color="auto"/>
              <w:left w:val="single" w:sz="4" w:space="0" w:color="auto"/>
              <w:bottom w:val="single" w:sz="4" w:space="0" w:color="auto"/>
              <w:right w:val="single" w:sz="4" w:space="0" w:color="auto"/>
            </w:tcBorders>
          </w:tcPr>
          <w:p w14:paraId="0E92F4C7" w14:textId="77777777" w:rsidR="00A4207C" w:rsidRPr="006F47E9" w:rsidRDefault="00A4207C" w:rsidP="0022745C">
            <w:pPr>
              <w:adjustRightInd w:val="0"/>
              <w:jc w:val="center"/>
              <w:cnfStyle w:val="000000000000" w:firstRow="0" w:lastRow="0" w:firstColumn="0" w:lastColumn="0" w:oddVBand="0" w:evenVBand="0" w:oddHBand="0" w:evenHBand="0" w:firstRowFirstColumn="0" w:firstRowLastColumn="0" w:lastRowFirstColumn="0" w:lastRowLastColumn="0"/>
              <w:rPr>
                <w:rFonts w:ascii="Cambria" w:hAnsi="Cambria" w:cs="Arial"/>
                <w:noProof/>
                <w:lang w:val="sr-Cyrl-RS"/>
                <w14:ligatures w14:val="standardContextual"/>
              </w:rPr>
            </w:pPr>
            <w:r w:rsidRPr="006F47E9">
              <w:rPr>
                <w:rFonts w:ascii="Cambria" w:hAnsi="Cambria" w:cs="Arial"/>
                <w:noProof/>
                <w:lang w:val="sr-Cyrl-RS"/>
                <w14:ligatures w14:val="standardContextual"/>
              </w:rPr>
              <w:t>0</w:t>
            </w:r>
          </w:p>
        </w:tc>
      </w:tr>
      <w:tr w:rsidR="00A4207C" w:rsidRPr="006F47E9" w14:paraId="7B33A00E" w14:textId="77777777" w:rsidTr="006F47E9">
        <w:trPr>
          <w:trHeight w:val="465"/>
        </w:trPr>
        <w:tc>
          <w:tcPr>
            <w:cnfStyle w:val="001000000000" w:firstRow="0" w:lastRow="0" w:firstColumn="1" w:lastColumn="0" w:oddVBand="0" w:evenVBand="0" w:oddHBand="0" w:evenHBand="0" w:firstRowFirstColumn="0" w:firstRowLastColumn="0" w:lastRowFirstColumn="0" w:lastRowLastColumn="0"/>
            <w:tcW w:w="3376" w:type="dxa"/>
            <w:tcBorders>
              <w:top w:val="single" w:sz="4" w:space="0" w:color="auto"/>
              <w:left w:val="single" w:sz="4" w:space="0" w:color="auto"/>
              <w:bottom w:val="single" w:sz="4" w:space="0" w:color="auto"/>
              <w:right w:val="single" w:sz="4" w:space="0" w:color="auto"/>
            </w:tcBorders>
            <w:shd w:val="clear" w:color="auto" w:fill="E1DFDF" w:themeFill="text2" w:themeFillTint="33"/>
          </w:tcPr>
          <w:p w14:paraId="46EE4492" w14:textId="77777777" w:rsidR="00A4207C" w:rsidRPr="006F47E9" w:rsidRDefault="00A4207C" w:rsidP="0022745C">
            <w:pPr>
              <w:adjustRightInd w:val="0"/>
              <w:rPr>
                <w:rFonts w:ascii="Cambria" w:hAnsi="Cambria" w:cs="Arial"/>
                <w:b w:val="0"/>
                <w:bCs w:val="0"/>
                <w:noProof/>
                <w:lang w:val="sr-Cyrl-RS"/>
                <w14:ligatures w14:val="standardContextual"/>
              </w:rPr>
            </w:pPr>
            <w:r w:rsidRPr="006F47E9">
              <w:rPr>
                <w:rFonts w:ascii="Cambria" w:hAnsi="Cambria" w:cs="Arial"/>
                <w:b w:val="0"/>
                <w:bCs w:val="0"/>
                <w:noProof/>
                <w:lang w:val="sr-Cyrl-RS"/>
                <w14:ligatures w14:val="standardContextual"/>
              </w:rPr>
              <w:t>Клубови за старе</w:t>
            </w:r>
          </w:p>
        </w:tc>
        <w:tc>
          <w:tcPr>
            <w:tcW w:w="2657" w:type="dxa"/>
            <w:tcBorders>
              <w:top w:val="single" w:sz="4" w:space="0" w:color="auto"/>
              <w:left w:val="single" w:sz="4" w:space="0" w:color="auto"/>
              <w:bottom w:val="single" w:sz="4" w:space="0" w:color="auto"/>
              <w:right w:val="single" w:sz="4" w:space="0" w:color="auto"/>
            </w:tcBorders>
          </w:tcPr>
          <w:p w14:paraId="3DC97B8B" w14:textId="77777777" w:rsidR="00A4207C" w:rsidRPr="006F47E9" w:rsidRDefault="00A4207C" w:rsidP="0022745C">
            <w:pPr>
              <w:adjustRightInd w:val="0"/>
              <w:jc w:val="center"/>
              <w:cnfStyle w:val="000000000000" w:firstRow="0" w:lastRow="0" w:firstColumn="0" w:lastColumn="0" w:oddVBand="0" w:evenVBand="0" w:oddHBand="0" w:evenHBand="0" w:firstRowFirstColumn="0" w:firstRowLastColumn="0" w:lastRowFirstColumn="0" w:lastRowLastColumn="0"/>
              <w:rPr>
                <w:rFonts w:ascii="Cambria" w:hAnsi="Cambria" w:cs="Arial"/>
                <w:noProof/>
                <w:lang w:val="sr-Cyrl-RS"/>
                <w14:ligatures w14:val="standardContextual"/>
              </w:rPr>
            </w:pPr>
            <w:r w:rsidRPr="006F47E9">
              <w:rPr>
                <w:rFonts w:ascii="Cambria" w:hAnsi="Cambria" w:cs="Arial"/>
                <w:noProof/>
                <w:lang w:val="sr-Cyrl-RS"/>
                <w14:ligatures w14:val="standardContextual"/>
              </w:rPr>
              <w:t>286</w:t>
            </w:r>
          </w:p>
        </w:tc>
        <w:tc>
          <w:tcPr>
            <w:tcW w:w="2865" w:type="dxa"/>
            <w:tcBorders>
              <w:top w:val="single" w:sz="4" w:space="0" w:color="auto"/>
              <w:left w:val="single" w:sz="4" w:space="0" w:color="auto"/>
              <w:bottom w:val="single" w:sz="4" w:space="0" w:color="auto"/>
              <w:right w:val="single" w:sz="4" w:space="0" w:color="auto"/>
            </w:tcBorders>
          </w:tcPr>
          <w:p w14:paraId="7595498D" w14:textId="77777777" w:rsidR="00A4207C" w:rsidRPr="006F47E9" w:rsidRDefault="00A4207C" w:rsidP="0022745C">
            <w:pPr>
              <w:adjustRightInd w:val="0"/>
              <w:jc w:val="center"/>
              <w:cnfStyle w:val="000000000000" w:firstRow="0" w:lastRow="0" w:firstColumn="0" w:lastColumn="0" w:oddVBand="0" w:evenVBand="0" w:oddHBand="0" w:evenHBand="0" w:firstRowFirstColumn="0" w:firstRowLastColumn="0" w:lastRowFirstColumn="0" w:lastRowLastColumn="0"/>
              <w:rPr>
                <w:rFonts w:ascii="Cambria" w:hAnsi="Cambria" w:cs="Arial"/>
                <w:noProof/>
                <w:lang w:val="sr-Cyrl-RS"/>
                <w14:ligatures w14:val="standardContextual"/>
              </w:rPr>
            </w:pPr>
            <w:r w:rsidRPr="006F47E9">
              <w:rPr>
                <w:rFonts w:ascii="Cambria" w:hAnsi="Cambria" w:cs="Arial"/>
                <w:noProof/>
                <w:lang w:val="sr-Cyrl-RS"/>
                <w14:ligatures w14:val="standardContextual"/>
              </w:rPr>
              <w:t>20</w:t>
            </w:r>
          </w:p>
        </w:tc>
      </w:tr>
      <w:tr w:rsidR="00A4207C" w:rsidRPr="006F47E9" w14:paraId="7B0C909D" w14:textId="77777777" w:rsidTr="006F47E9">
        <w:trPr>
          <w:trHeight w:val="465"/>
        </w:trPr>
        <w:tc>
          <w:tcPr>
            <w:cnfStyle w:val="001000000000" w:firstRow="0" w:lastRow="0" w:firstColumn="1" w:lastColumn="0" w:oddVBand="0" w:evenVBand="0" w:oddHBand="0" w:evenHBand="0" w:firstRowFirstColumn="0" w:firstRowLastColumn="0" w:lastRowFirstColumn="0" w:lastRowLastColumn="0"/>
            <w:tcW w:w="3376" w:type="dxa"/>
            <w:tcBorders>
              <w:top w:val="single" w:sz="4" w:space="0" w:color="auto"/>
              <w:left w:val="single" w:sz="4" w:space="0" w:color="auto"/>
              <w:bottom w:val="single" w:sz="4" w:space="0" w:color="auto"/>
              <w:right w:val="single" w:sz="4" w:space="0" w:color="auto"/>
            </w:tcBorders>
            <w:shd w:val="clear" w:color="auto" w:fill="E1DFDF" w:themeFill="text2" w:themeFillTint="33"/>
          </w:tcPr>
          <w:p w14:paraId="0690206A" w14:textId="77777777" w:rsidR="00A4207C" w:rsidRPr="006F47E9" w:rsidRDefault="00A4207C" w:rsidP="0022745C">
            <w:pPr>
              <w:adjustRightInd w:val="0"/>
              <w:rPr>
                <w:rFonts w:ascii="Cambria" w:hAnsi="Cambria" w:cs="Arial"/>
                <w:b w:val="0"/>
                <w:bCs w:val="0"/>
                <w:noProof/>
                <w:lang w:val="sr-Cyrl-RS"/>
                <w14:ligatures w14:val="standardContextual"/>
              </w:rPr>
            </w:pPr>
            <w:r w:rsidRPr="006F47E9">
              <w:rPr>
                <w:rFonts w:ascii="Cambria" w:hAnsi="Cambria" w:cs="Arial"/>
                <w:b w:val="0"/>
                <w:bCs w:val="0"/>
                <w:noProof/>
                <w:lang w:val="sr-Cyrl-RS"/>
                <w14:ligatures w14:val="standardContextual"/>
              </w:rPr>
              <w:t>Мобилни тим за хитне интервенције</w:t>
            </w:r>
          </w:p>
        </w:tc>
        <w:tc>
          <w:tcPr>
            <w:tcW w:w="2657" w:type="dxa"/>
            <w:tcBorders>
              <w:top w:val="single" w:sz="4" w:space="0" w:color="auto"/>
              <w:left w:val="single" w:sz="4" w:space="0" w:color="auto"/>
              <w:bottom w:val="single" w:sz="4" w:space="0" w:color="auto"/>
              <w:right w:val="single" w:sz="4" w:space="0" w:color="auto"/>
            </w:tcBorders>
          </w:tcPr>
          <w:p w14:paraId="62384890" w14:textId="77777777" w:rsidR="00A4207C" w:rsidRPr="006F47E9" w:rsidRDefault="00A4207C" w:rsidP="0022745C">
            <w:pPr>
              <w:adjustRightInd w:val="0"/>
              <w:jc w:val="center"/>
              <w:cnfStyle w:val="000000000000" w:firstRow="0" w:lastRow="0" w:firstColumn="0" w:lastColumn="0" w:oddVBand="0" w:evenVBand="0" w:oddHBand="0" w:evenHBand="0" w:firstRowFirstColumn="0" w:firstRowLastColumn="0" w:lastRowFirstColumn="0" w:lastRowLastColumn="0"/>
              <w:rPr>
                <w:rFonts w:ascii="Cambria" w:hAnsi="Cambria" w:cs="Arial"/>
                <w:noProof/>
                <w:lang w:val="sr-Cyrl-RS"/>
                <w14:ligatures w14:val="standardContextual"/>
              </w:rPr>
            </w:pPr>
            <w:r w:rsidRPr="006F47E9">
              <w:rPr>
                <w:rFonts w:ascii="Cambria" w:hAnsi="Cambria" w:cs="Arial"/>
                <w:noProof/>
                <w:lang w:val="sr-Cyrl-RS"/>
                <w14:ligatures w14:val="standardContextual"/>
              </w:rPr>
              <w:t>220</w:t>
            </w:r>
          </w:p>
        </w:tc>
        <w:tc>
          <w:tcPr>
            <w:tcW w:w="2865" w:type="dxa"/>
            <w:tcBorders>
              <w:top w:val="single" w:sz="4" w:space="0" w:color="auto"/>
              <w:left w:val="single" w:sz="4" w:space="0" w:color="auto"/>
              <w:bottom w:val="single" w:sz="4" w:space="0" w:color="auto"/>
              <w:right w:val="single" w:sz="4" w:space="0" w:color="auto"/>
            </w:tcBorders>
          </w:tcPr>
          <w:p w14:paraId="2444B626" w14:textId="77777777" w:rsidR="00A4207C" w:rsidRPr="006F47E9" w:rsidRDefault="00A4207C" w:rsidP="0022745C">
            <w:pPr>
              <w:adjustRightInd w:val="0"/>
              <w:jc w:val="center"/>
              <w:cnfStyle w:val="000000000000" w:firstRow="0" w:lastRow="0" w:firstColumn="0" w:lastColumn="0" w:oddVBand="0" w:evenVBand="0" w:oddHBand="0" w:evenHBand="0" w:firstRowFirstColumn="0" w:firstRowLastColumn="0" w:lastRowFirstColumn="0" w:lastRowLastColumn="0"/>
              <w:rPr>
                <w:rFonts w:ascii="Cambria" w:hAnsi="Cambria" w:cs="Arial"/>
                <w:noProof/>
                <w:lang w:val="sr-Cyrl-RS"/>
                <w14:ligatures w14:val="standardContextual"/>
              </w:rPr>
            </w:pPr>
            <w:r w:rsidRPr="006F47E9">
              <w:rPr>
                <w:rFonts w:ascii="Cambria" w:hAnsi="Cambria" w:cs="Arial"/>
                <w:noProof/>
                <w:lang w:val="sr-Cyrl-RS"/>
                <w14:ligatures w14:val="standardContextual"/>
              </w:rPr>
              <w:t>85</w:t>
            </w:r>
          </w:p>
        </w:tc>
      </w:tr>
      <w:tr w:rsidR="00A4207C" w:rsidRPr="006F47E9" w14:paraId="0733342A" w14:textId="77777777" w:rsidTr="006F47E9">
        <w:trPr>
          <w:trHeight w:val="465"/>
        </w:trPr>
        <w:tc>
          <w:tcPr>
            <w:cnfStyle w:val="001000000000" w:firstRow="0" w:lastRow="0" w:firstColumn="1" w:lastColumn="0" w:oddVBand="0" w:evenVBand="0" w:oddHBand="0" w:evenHBand="0" w:firstRowFirstColumn="0" w:firstRowLastColumn="0" w:lastRowFirstColumn="0" w:lastRowLastColumn="0"/>
            <w:tcW w:w="3376" w:type="dxa"/>
            <w:tcBorders>
              <w:top w:val="single" w:sz="4" w:space="0" w:color="auto"/>
              <w:left w:val="single" w:sz="4" w:space="0" w:color="auto"/>
              <w:bottom w:val="single" w:sz="4" w:space="0" w:color="auto"/>
              <w:right w:val="single" w:sz="4" w:space="0" w:color="auto"/>
            </w:tcBorders>
            <w:shd w:val="clear" w:color="auto" w:fill="E1DFDF" w:themeFill="text2" w:themeFillTint="33"/>
          </w:tcPr>
          <w:p w14:paraId="2C14DBCF" w14:textId="77777777" w:rsidR="00A4207C" w:rsidRPr="006F47E9" w:rsidRDefault="00A4207C" w:rsidP="0022745C">
            <w:pPr>
              <w:adjustRightInd w:val="0"/>
              <w:rPr>
                <w:rFonts w:ascii="Cambria" w:hAnsi="Cambria" w:cs="Arial"/>
                <w:b w:val="0"/>
                <w:bCs w:val="0"/>
                <w:noProof/>
                <w:lang w:val="sr-Cyrl-RS"/>
                <w14:ligatures w14:val="standardContextual"/>
              </w:rPr>
            </w:pPr>
            <w:r w:rsidRPr="006F47E9">
              <w:rPr>
                <w:rFonts w:ascii="Cambria" w:hAnsi="Cambria" w:cs="Arial"/>
                <w:b w:val="0"/>
                <w:bCs w:val="0"/>
                <w:noProof/>
                <w:lang w:val="sr-Cyrl-RS"/>
                <w14:ligatures w14:val="standardContextual"/>
              </w:rPr>
              <w:t>Севетовалиште за предбрачне, брачне и породичне односе</w:t>
            </w:r>
          </w:p>
        </w:tc>
        <w:tc>
          <w:tcPr>
            <w:tcW w:w="2657" w:type="dxa"/>
            <w:tcBorders>
              <w:top w:val="single" w:sz="4" w:space="0" w:color="auto"/>
              <w:left w:val="single" w:sz="4" w:space="0" w:color="auto"/>
              <w:bottom w:val="single" w:sz="4" w:space="0" w:color="auto"/>
              <w:right w:val="single" w:sz="4" w:space="0" w:color="auto"/>
            </w:tcBorders>
          </w:tcPr>
          <w:p w14:paraId="374168F2" w14:textId="77777777" w:rsidR="00A4207C" w:rsidRPr="006F47E9" w:rsidRDefault="00A4207C" w:rsidP="0022745C">
            <w:pPr>
              <w:adjustRightInd w:val="0"/>
              <w:jc w:val="center"/>
              <w:cnfStyle w:val="000000000000" w:firstRow="0" w:lastRow="0" w:firstColumn="0" w:lastColumn="0" w:oddVBand="0" w:evenVBand="0" w:oddHBand="0" w:evenHBand="0" w:firstRowFirstColumn="0" w:firstRowLastColumn="0" w:lastRowFirstColumn="0" w:lastRowLastColumn="0"/>
              <w:rPr>
                <w:rFonts w:ascii="Cambria" w:hAnsi="Cambria" w:cs="Arial"/>
                <w:noProof/>
                <w:lang w:val="sr-Cyrl-RS"/>
                <w14:ligatures w14:val="standardContextual"/>
              </w:rPr>
            </w:pPr>
            <w:r w:rsidRPr="006F47E9">
              <w:rPr>
                <w:rFonts w:ascii="Cambria" w:hAnsi="Cambria" w:cs="Arial"/>
                <w:noProof/>
                <w:lang w:val="sr-Cyrl-RS"/>
                <w14:ligatures w14:val="standardContextual"/>
              </w:rPr>
              <w:t>225</w:t>
            </w:r>
          </w:p>
        </w:tc>
        <w:tc>
          <w:tcPr>
            <w:tcW w:w="2865" w:type="dxa"/>
            <w:tcBorders>
              <w:top w:val="single" w:sz="4" w:space="0" w:color="auto"/>
              <w:left w:val="single" w:sz="4" w:space="0" w:color="auto"/>
              <w:bottom w:val="single" w:sz="4" w:space="0" w:color="auto"/>
              <w:right w:val="single" w:sz="4" w:space="0" w:color="auto"/>
            </w:tcBorders>
          </w:tcPr>
          <w:p w14:paraId="6363D019" w14:textId="77777777" w:rsidR="00A4207C" w:rsidRPr="006F47E9" w:rsidRDefault="00A4207C" w:rsidP="0022745C">
            <w:pPr>
              <w:adjustRightInd w:val="0"/>
              <w:jc w:val="center"/>
              <w:cnfStyle w:val="000000000000" w:firstRow="0" w:lastRow="0" w:firstColumn="0" w:lastColumn="0" w:oddVBand="0" w:evenVBand="0" w:oddHBand="0" w:evenHBand="0" w:firstRowFirstColumn="0" w:firstRowLastColumn="0" w:lastRowFirstColumn="0" w:lastRowLastColumn="0"/>
              <w:rPr>
                <w:rFonts w:ascii="Cambria" w:hAnsi="Cambria" w:cs="Arial"/>
                <w:noProof/>
                <w:lang w:val="sr-Cyrl-RS"/>
                <w14:ligatures w14:val="standardContextual"/>
              </w:rPr>
            </w:pPr>
            <w:r w:rsidRPr="006F47E9">
              <w:rPr>
                <w:rFonts w:ascii="Cambria" w:hAnsi="Cambria" w:cs="Arial"/>
                <w:noProof/>
                <w:lang w:val="sr-Cyrl-RS"/>
                <w14:ligatures w14:val="standardContextual"/>
              </w:rPr>
              <w:t>0</w:t>
            </w:r>
          </w:p>
        </w:tc>
      </w:tr>
      <w:tr w:rsidR="00A4207C" w:rsidRPr="006F47E9" w14:paraId="2C4DDCB8" w14:textId="77777777" w:rsidTr="006F47E9">
        <w:trPr>
          <w:trHeight w:val="465"/>
        </w:trPr>
        <w:tc>
          <w:tcPr>
            <w:cnfStyle w:val="001000000000" w:firstRow="0" w:lastRow="0" w:firstColumn="1" w:lastColumn="0" w:oddVBand="0" w:evenVBand="0" w:oddHBand="0" w:evenHBand="0" w:firstRowFirstColumn="0" w:firstRowLastColumn="0" w:lastRowFirstColumn="0" w:lastRowLastColumn="0"/>
            <w:tcW w:w="3376" w:type="dxa"/>
            <w:tcBorders>
              <w:top w:val="single" w:sz="4" w:space="0" w:color="auto"/>
              <w:left w:val="single" w:sz="4" w:space="0" w:color="auto"/>
              <w:bottom w:val="single" w:sz="4" w:space="0" w:color="auto"/>
              <w:right w:val="single" w:sz="4" w:space="0" w:color="auto"/>
            </w:tcBorders>
            <w:shd w:val="clear" w:color="auto" w:fill="E1DFDF" w:themeFill="text2" w:themeFillTint="33"/>
          </w:tcPr>
          <w:p w14:paraId="5264E402" w14:textId="77777777" w:rsidR="00A4207C" w:rsidRPr="006F47E9" w:rsidRDefault="00A4207C" w:rsidP="0022745C">
            <w:pPr>
              <w:adjustRightInd w:val="0"/>
              <w:rPr>
                <w:rFonts w:ascii="Cambria" w:hAnsi="Cambria" w:cs="Arial"/>
                <w:b w:val="0"/>
                <w:bCs w:val="0"/>
                <w:noProof/>
                <w:lang w:val="sr-Cyrl-RS"/>
                <w14:ligatures w14:val="standardContextual"/>
              </w:rPr>
            </w:pPr>
            <w:r w:rsidRPr="006F47E9">
              <w:rPr>
                <w:rFonts w:ascii="Cambria" w:hAnsi="Cambria" w:cs="Arial"/>
                <w:b w:val="0"/>
                <w:bCs w:val="0"/>
                <w:noProof/>
                <w:lang w:val="sr-Cyrl-RS"/>
                <w14:ligatures w14:val="standardContextual"/>
              </w:rPr>
              <w:t>Једнократна новчана помоћ</w:t>
            </w:r>
          </w:p>
        </w:tc>
        <w:tc>
          <w:tcPr>
            <w:tcW w:w="2657" w:type="dxa"/>
            <w:tcBorders>
              <w:top w:val="single" w:sz="4" w:space="0" w:color="auto"/>
              <w:left w:val="single" w:sz="4" w:space="0" w:color="auto"/>
              <w:bottom w:val="single" w:sz="4" w:space="0" w:color="auto"/>
              <w:right w:val="single" w:sz="4" w:space="0" w:color="auto"/>
            </w:tcBorders>
          </w:tcPr>
          <w:p w14:paraId="038BF5C6" w14:textId="77777777" w:rsidR="00A4207C" w:rsidRPr="006F47E9" w:rsidRDefault="00A4207C" w:rsidP="0022745C">
            <w:pPr>
              <w:adjustRightInd w:val="0"/>
              <w:jc w:val="center"/>
              <w:cnfStyle w:val="000000000000" w:firstRow="0" w:lastRow="0" w:firstColumn="0" w:lastColumn="0" w:oddVBand="0" w:evenVBand="0" w:oddHBand="0" w:evenHBand="0" w:firstRowFirstColumn="0" w:firstRowLastColumn="0" w:lastRowFirstColumn="0" w:lastRowLastColumn="0"/>
              <w:rPr>
                <w:rFonts w:ascii="Cambria" w:hAnsi="Cambria" w:cs="Arial"/>
                <w:noProof/>
                <w:lang w:val="sr-Cyrl-RS"/>
                <w14:ligatures w14:val="standardContextual"/>
              </w:rPr>
            </w:pPr>
            <w:r w:rsidRPr="006F47E9">
              <w:rPr>
                <w:rFonts w:ascii="Cambria" w:hAnsi="Cambria" w:cs="Arial"/>
                <w:noProof/>
                <w:lang w:val="sr-Cyrl-RS"/>
                <w14:ligatures w14:val="standardContextual"/>
              </w:rPr>
              <w:t>1004</w:t>
            </w:r>
          </w:p>
        </w:tc>
        <w:tc>
          <w:tcPr>
            <w:tcW w:w="2865" w:type="dxa"/>
            <w:tcBorders>
              <w:top w:val="single" w:sz="4" w:space="0" w:color="auto"/>
              <w:left w:val="single" w:sz="4" w:space="0" w:color="auto"/>
              <w:bottom w:val="single" w:sz="4" w:space="0" w:color="auto"/>
              <w:right w:val="single" w:sz="4" w:space="0" w:color="auto"/>
            </w:tcBorders>
          </w:tcPr>
          <w:p w14:paraId="2B6066A0" w14:textId="77777777" w:rsidR="00A4207C" w:rsidRPr="006F47E9" w:rsidRDefault="00A4207C" w:rsidP="0022745C">
            <w:pPr>
              <w:adjustRightInd w:val="0"/>
              <w:jc w:val="center"/>
              <w:cnfStyle w:val="000000000000" w:firstRow="0" w:lastRow="0" w:firstColumn="0" w:lastColumn="0" w:oddVBand="0" w:evenVBand="0" w:oddHBand="0" w:evenHBand="0" w:firstRowFirstColumn="0" w:firstRowLastColumn="0" w:lastRowFirstColumn="0" w:lastRowLastColumn="0"/>
              <w:rPr>
                <w:rFonts w:ascii="Cambria" w:hAnsi="Cambria" w:cs="Arial"/>
                <w:noProof/>
                <w:lang w:val="sr-Cyrl-RS"/>
                <w14:ligatures w14:val="standardContextual"/>
              </w:rPr>
            </w:pPr>
            <w:r w:rsidRPr="006F47E9">
              <w:rPr>
                <w:rFonts w:ascii="Cambria" w:hAnsi="Cambria" w:cs="Arial"/>
                <w:noProof/>
                <w:lang w:val="sr-Cyrl-RS"/>
                <w14:ligatures w14:val="standardContextual"/>
              </w:rPr>
              <w:t>573</w:t>
            </w:r>
          </w:p>
        </w:tc>
      </w:tr>
      <w:tr w:rsidR="00A4207C" w:rsidRPr="006F47E9" w14:paraId="34394686" w14:textId="77777777" w:rsidTr="006F47E9">
        <w:trPr>
          <w:trHeight w:val="465"/>
        </w:trPr>
        <w:tc>
          <w:tcPr>
            <w:cnfStyle w:val="001000000000" w:firstRow="0" w:lastRow="0" w:firstColumn="1" w:lastColumn="0" w:oddVBand="0" w:evenVBand="0" w:oddHBand="0" w:evenHBand="0" w:firstRowFirstColumn="0" w:firstRowLastColumn="0" w:lastRowFirstColumn="0" w:lastRowLastColumn="0"/>
            <w:tcW w:w="3376" w:type="dxa"/>
            <w:tcBorders>
              <w:top w:val="single" w:sz="4" w:space="0" w:color="auto"/>
              <w:left w:val="single" w:sz="4" w:space="0" w:color="auto"/>
              <w:bottom w:val="single" w:sz="4" w:space="0" w:color="auto"/>
              <w:right w:val="single" w:sz="4" w:space="0" w:color="auto"/>
            </w:tcBorders>
            <w:shd w:val="clear" w:color="auto" w:fill="E1DFDF" w:themeFill="text2" w:themeFillTint="33"/>
          </w:tcPr>
          <w:p w14:paraId="42195B75" w14:textId="77777777" w:rsidR="00A4207C" w:rsidRPr="006F47E9" w:rsidRDefault="00A4207C" w:rsidP="0022745C">
            <w:pPr>
              <w:adjustRightInd w:val="0"/>
              <w:rPr>
                <w:rFonts w:ascii="Cambria" w:hAnsi="Cambria" w:cs="Arial"/>
                <w:b w:val="0"/>
                <w:bCs w:val="0"/>
                <w:noProof/>
                <w:lang w:val="sr-Cyrl-RS"/>
                <w14:ligatures w14:val="standardContextual"/>
              </w:rPr>
            </w:pPr>
            <w:r w:rsidRPr="006F47E9">
              <w:rPr>
                <w:rFonts w:ascii="Cambria" w:hAnsi="Cambria" w:cs="Arial"/>
                <w:b w:val="0"/>
                <w:bCs w:val="0"/>
                <w:noProof/>
                <w:lang w:val="sr-Cyrl-RS"/>
                <w14:ligatures w14:val="standardContextual"/>
              </w:rPr>
              <w:t>Опремање корисника за смештај у установу социјалне заштите  или другу породицу</w:t>
            </w:r>
          </w:p>
        </w:tc>
        <w:tc>
          <w:tcPr>
            <w:tcW w:w="2657" w:type="dxa"/>
            <w:tcBorders>
              <w:top w:val="single" w:sz="4" w:space="0" w:color="auto"/>
              <w:left w:val="single" w:sz="4" w:space="0" w:color="auto"/>
              <w:bottom w:val="single" w:sz="4" w:space="0" w:color="auto"/>
              <w:right w:val="single" w:sz="4" w:space="0" w:color="auto"/>
            </w:tcBorders>
          </w:tcPr>
          <w:p w14:paraId="61D65E76" w14:textId="77777777" w:rsidR="00A4207C" w:rsidRPr="006F47E9" w:rsidRDefault="00A4207C" w:rsidP="0022745C">
            <w:pPr>
              <w:adjustRightInd w:val="0"/>
              <w:jc w:val="center"/>
              <w:cnfStyle w:val="000000000000" w:firstRow="0" w:lastRow="0" w:firstColumn="0" w:lastColumn="0" w:oddVBand="0" w:evenVBand="0" w:oddHBand="0" w:evenHBand="0" w:firstRowFirstColumn="0" w:firstRowLastColumn="0" w:lastRowFirstColumn="0" w:lastRowLastColumn="0"/>
              <w:rPr>
                <w:rFonts w:ascii="Cambria" w:hAnsi="Cambria" w:cs="Arial"/>
                <w:noProof/>
                <w:lang w:val="sr-Cyrl-RS"/>
                <w14:ligatures w14:val="standardContextual"/>
              </w:rPr>
            </w:pPr>
            <w:r w:rsidRPr="006F47E9">
              <w:rPr>
                <w:rFonts w:ascii="Cambria" w:hAnsi="Cambria" w:cs="Arial"/>
                <w:noProof/>
                <w:lang w:val="sr-Cyrl-RS"/>
                <w14:ligatures w14:val="standardContextual"/>
              </w:rPr>
              <w:t>23</w:t>
            </w:r>
          </w:p>
        </w:tc>
        <w:tc>
          <w:tcPr>
            <w:tcW w:w="2865" w:type="dxa"/>
            <w:tcBorders>
              <w:top w:val="single" w:sz="4" w:space="0" w:color="auto"/>
              <w:left w:val="single" w:sz="4" w:space="0" w:color="auto"/>
              <w:bottom w:val="single" w:sz="4" w:space="0" w:color="auto"/>
              <w:right w:val="single" w:sz="4" w:space="0" w:color="auto"/>
            </w:tcBorders>
          </w:tcPr>
          <w:p w14:paraId="77F2AF3A" w14:textId="77777777" w:rsidR="00A4207C" w:rsidRPr="006F47E9" w:rsidRDefault="00A4207C" w:rsidP="0022745C">
            <w:pPr>
              <w:adjustRightInd w:val="0"/>
              <w:jc w:val="center"/>
              <w:cnfStyle w:val="000000000000" w:firstRow="0" w:lastRow="0" w:firstColumn="0" w:lastColumn="0" w:oddVBand="0" w:evenVBand="0" w:oddHBand="0" w:evenHBand="0" w:firstRowFirstColumn="0" w:firstRowLastColumn="0" w:lastRowFirstColumn="0" w:lastRowLastColumn="0"/>
              <w:rPr>
                <w:rFonts w:ascii="Cambria" w:hAnsi="Cambria" w:cs="Arial"/>
                <w:noProof/>
                <w:lang w:val="sr-Cyrl-RS"/>
                <w14:ligatures w14:val="standardContextual"/>
              </w:rPr>
            </w:pPr>
            <w:r w:rsidRPr="006F47E9">
              <w:rPr>
                <w:rFonts w:ascii="Cambria" w:hAnsi="Cambria" w:cs="Arial"/>
                <w:noProof/>
                <w:lang w:val="sr-Cyrl-RS"/>
                <w14:ligatures w14:val="standardContextual"/>
              </w:rPr>
              <w:t>15</w:t>
            </w:r>
          </w:p>
        </w:tc>
      </w:tr>
      <w:tr w:rsidR="00A4207C" w:rsidRPr="006F47E9" w14:paraId="5372C31E" w14:textId="77777777" w:rsidTr="006F47E9">
        <w:trPr>
          <w:trHeight w:val="465"/>
        </w:trPr>
        <w:tc>
          <w:tcPr>
            <w:cnfStyle w:val="001000000000" w:firstRow="0" w:lastRow="0" w:firstColumn="1" w:lastColumn="0" w:oddVBand="0" w:evenVBand="0" w:oddHBand="0" w:evenHBand="0" w:firstRowFirstColumn="0" w:firstRowLastColumn="0" w:lastRowFirstColumn="0" w:lastRowLastColumn="0"/>
            <w:tcW w:w="3376" w:type="dxa"/>
            <w:tcBorders>
              <w:top w:val="single" w:sz="4" w:space="0" w:color="auto"/>
              <w:left w:val="single" w:sz="4" w:space="0" w:color="auto"/>
              <w:bottom w:val="single" w:sz="4" w:space="0" w:color="auto"/>
              <w:right w:val="single" w:sz="4" w:space="0" w:color="auto"/>
            </w:tcBorders>
            <w:shd w:val="clear" w:color="auto" w:fill="E1DFDF" w:themeFill="text2" w:themeFillTint="33"/>
          </w:tcPr>
          <w:p w14:paraId="14533F4D" w14:textId="77777777" w:rsidR="00A4207C" w:rsidRPr="006F47E9" w:rsidRDefault="00A4207C" w:rsidP="0022745C">
            <w:pPr>
              <w:adjustRightInd w:val="0"/>
              <w:rPr>
                <w:rFonts w:ascii="Cambria" w:hAnsi="Cambria" w:cs="Arial"/>
                <w:b w:val="0"/>
                <w:bCs w:val="0"/>
                <w:noProof/>
                <w:lang w:val="sr-Cyrl-RS"/>
                <w14:ligatures w14:val="standardContextual"/>
              </w:rPr>
            </w:pPr>
            <w:r w:rsidRPr="006F47E9">
              <w:rPr>
                <w:rFonts w:ascii="Cambria" w:hAnsi="Cambria" w:cs="Arial"/>
                <w:b w:val="0"/>
                <w:bCs w:val="0"/>
                <w:noProof/>
                <w:lang w:val="sr-Cyrl-RS"/>
                <w14:ligatures w14:val="standardContextual"/>
              </w:rPr>
              <w:t>Погребни трошкови</w:t>
            </w:r>
          </w:p>
        </w:tc>
        <w:tc>
          <w:tcPr>
            <w:tcW w:w="2657" w:type="dxa"/>
            <w:tcBorders>
              <w:top w:val="single" w:sz="4" w:space="0" w:color="auto"/>
              <w:left w:val="single" w:sz="4" w:space="0" w:color="auto"/>
              <w:bottom w:val="single" w:sz="4" w:space="0" w:color="auto"/>
              <w:right w:val="single" w:sz="4" w:space="0" w:color="auto"/>
            </w:tcBorders>
          </w:tcPr>
          <w:p w14:paraId="58B01E6D" w14:textId="77777777" w:rsidR="00A4207C" w:rsidRPr="006F47E9" w:rsidRDefault="00A4207C" w:rsidP="0022745C">
            <w:pPr>
              <w:adjustRightInd w:val="0"/>
              <w:jc w:val="center"/>
              <w:cnfStyle w:val="000000000000" w:firstRow="0" w:lastRow="0" w:firstColumn="0" w:lastColumn="0" w:oddVBand="0" w:evenVBand="0" w:oddHBand="0" w:evenHBand="0" w:firstRowFirstColumn="0" w:firstRowLastColumn="0" w:lastRowFirstColumn="0" w:lastRowLastColumn="0"/>
              <w:rPr>
                <w:rFonts w:ascii="Cambria" w:hAnsi="Cambria" w:cs="Arial"/>
                <w:noProof/>
                <w:lang w:val="sr-Cyrl-RS"/>
                <w14:ligatures w14:val="standardContextual"/>
              </w:rPr>
            </w:pPr>
            <w:r w:rsidRPr="006F47E9">
              <w:rPr>
                <w:rFonts w:ascii="Cambria" w:hAnsi="Cambria" w:cs="Arial"/>
                <w:noProof/>
                <w:lang w:val="sr-Cyrl-RS"/>
                <w14:ligatures w14:val="standardContextual"/>
              </w:rPr>
              <w:t>67</w:t>
            </w:r>
          </w:p>
        </w:tc>
        <w:tc>
          <w:tcPr>
            <w:tcW w:w="2865" w:type="dxa"/>
            <w:tcBorders>
              <w:top w:val="single" w:sz="4" w:space="0" w:color="auto"/>
              <w:left w:val="single" w:sz="4" w:space="0" w:color="auto"/>
              <w:bottom w:val="single" w:sz="4" w:space="0" w:color="auto"/>
              <w:right w:val="single" w:sz="4" w:space="0" w:color="auto"/>
            </w:tcBorders>
          </w:tcPr>
          <w:p w14:paraId="778C10F0" w14:textId="77777777" w:rsidR="00A4207C" w:rsidRPr="006F47E9" w:rsidRDefault="00A4207C" w:rsidP="0022745C">
            <w:pPr>
              <w:adjustRightInd w:val="0"/>
              <w:jc w:val="center"/>
              <w:cnfStyle w:val="000000000000" w:firstRow="0" w:lastRow="0" w:firstColumn="0" w:lastColumn="0" w:oddVBand="0" w:evenVBand="0" w:oddHBand="0" w:evenHBand="0" w:firstRowFirstColumn="0" w:firstRowLastColumn="0" w:lastRowFirstColumn="0" w:lastRowLastColumn="0"/>
              <w:rPr>
                <w:rFonts w:ascii="Cambria" w:hAnsi="Cambria" w:cs="Arial"/>
                <w:noProof/>
                <w:lang w:val="sr-Cyrl-RS"/>
                <w14:ligatures w14:val="standardContextual"/>
              </w:rPr>
            </w:pPr>
            <w:r w:rsidRPr="006F47E9">
              <w:rPr>
                <w:rFonts w:ascii="Cambria" w:hAnsi="Cambria" w:cs="Arial"/>
                <w:noProof/>
                <w:lang w:val="sr-Cyrl-RS"/>
                <w14:ligatures w14:val="standardContextual"/>
              </w:rPr>
              <w:t>39</w:t>
            </w:r>
          </w:p>
        </w:tc>
      </w:tr>
      <w:tr w:rsidR="00A4207C" w:rsidRPr="006F47E9" w14:paraId="7A90BF73" w14:textId="77777777" w:rsidTr="006F47E9">
        <w:trPr>
          <w:trHeight w:val="465"/>
        </w:trPr>
        <w:tc>
          <w:tcPr>
            <w:cnfStyle w:val="001000000000" w:firstRow="0" w:lastRow="0" w:firstColumn="1" w:lastColumn="0" w:oddVBand="0" w:evenVBand="0" w:oddHBand="0" w:evenHBand="0" w:firstRowFirstColumn="0" w:firstRowLastColumn="0" w:lastRowFirstColumn="0" w:lastRowLastColumn="0"/>
            <w:tcW w:w="3376" w:type="dxa"/>
            <w:tcBorders>
              <w:top w:val="single" w:sz="4" w:space="0" w:color="auto"/>
              <w:left w:val="single" w:sz="4" w:space="0" w:color="auto"/>
              <w:bottom w:val="single" w:sz="4" w:space="0" w:color="auto"/>
              <w:right w:val="single" w:sz="4" w:space="0" w:color="auto"/>
            </w:tcBorders>
            <w:shd w:val="clear" w:color="auto" w:fill="E1DFDF" w:themeFill="text2" w:themeFillTint="33"/>
          </w:tcPr>
          <w:p w14:paraId="74B44085" w14:textId="77777777" w:rsidR="00A4207C" w:rsidRPr="006F47E9" w:rsidRDefault="00A4207C" w:rsidP="0022745C">
            <w:pPr>
              <w:adjustRightInd w:val="0"/>
              <w:rPr>
                <w:rFonts w:ascii="Cambria" w:hAnsi="Cambria" w:cs="Arial"/>
                <w:b w:val="0"/>
                <w:bCs w:val="0"/>
                <w:noProof/>
                <w:lang w:val="sr-Cyrl-RS"/>
                <w14:ligatures w14:val="standardContextual"/>
              </w:rPr>
            </w:pPr>
            <w:r w:rsidRPr="006F47E9">
              <w:rPr>
                <w:rFonts w:ascii="Cambria" w:hAnsi="Cambria" w:cs="Arial"/>
                <w:b w:val="0"/>
                <w:bCs w:val="0"/>
                <w:noProof/>
                <w:lang w:val="sr-Cyrl-RS"/>
                <w14:ligatures w14:val="standardContextual"/>
              </w:rPr>
              <w:t>Клуб хранитеља ЦСР Вршац</w:t>
            </w:r>
          </w:p>
        </w:tc>
        <w:tc>
          <w:tcPr>
            <w:tcW w:w="2657" w:type="dxa"/>
            <w:tcBorders>
              <w:top w:val="single" w:sz="4" w:space="0" w:color="auto"/>
              <w:left w:val="single" w:sz="4" w:space="0" w:color="auto"/>
              <w:bottom w:val="single" w:sz="4" w:space="0" w:color="auto"/>
              <w:right w:val="single" w:sz="4" w:space="0" w:color="auto"/>
            </w:tcBorders>
          </w:tcPr>
          <w:p w14:paraId="421C1A5D" w14:textId="77777777" w:rsidR="00A4207C" w:rsidRPr="006F47E9" w:rsidRDefault="00A4207C" w:rsidP="0022745C">
            <w:pPr>
              <w:adjustRightInd w:val="0"/>
              <w:jc w:val="center"/>
              <w:cnfStyle w:val="000000000000" w:firstRow="0" w:lastRow="0" w:firstColumn="0" w:lastColumn="0" w:oddVBand="0" w:evenVBand="0" w:oddHBand="0" w:evenHBand="0" w:firstRowFirstColumn="0" w:firstRowLastColumn="0" w:lastRowFirstColumn="0" w:lastRowLastColumn="0"/>
              <w:rPr>
                <w:rFonts w:ascii="Cambria" w:hAnsi="Cambria" w:cs="Arial"/>
                <w:noProof/>
                <w:lang w:val="sr-Cyrl-RS"/>
                <w14:ligatures w14:val="standardContextual"/>
              </w:rPr>
            </w:pPr>
            <w:r w:rsidRPr="006F47E9">
              <w:rPr>
                <w:rFonts w:ascii="Cambria" w:hAnsi="Cambria" w:cs="Arial"/>
                <w:noProof/>
                <w:lang w:val="sr-Cyrl-RS"/>
                <w14:ligatures w14:val="standardContextual"/>
              </w:rPr>
              <w:t>46</w:t>
            </w:r>
          </w:p>
        </w:tc>
        <w:tc>
          <w:tcPr>
            <w:tcW w:w="2865" w:type="dxa"/>
            <w:tcBorders>
              <w:top w:val="single" w:sz="4" w:space="0" w:color="auto"/>
              <w:left w:val="single" w:sz="4" w:space="0" w:color="auto"/>
              <w:bottom w:val="single" w:sz="4" w:space="0" w:color="auto"/>
              <w:right w:val="single" w:sz="4" w:space="0" w:color="auto"/>
            </w:tcBorders>
          </w:tcPr>
          <w:p w14:paraId="4B2C38ED" w14:textId="77777777" w:rsidR="00A4207C" w:rsidRPr="006F47E9" w:rsidRDefault="00A4207C" w:rsidP="0022745C">
            <w:pPr>
              <w:adjustRightInd w:val="0"/>
              <w:jc w:val="center"/>
              <w:cnfStyle w:val="000000000000" w:firstRow="0" w:lastRow="0" w:firstColumn="0" w:lastColumn="0" w:oddVBand="0" w:evenVBand="0" w:oddHBand="0" w:evenHBand="0" w:firstRowFirstColumn="0" w:firstRowLastColumn="0" w:lastRowFirstColumn="0" w:lastRowLastColumn="0"/>
              <w:rPr>
                <w:rFonts w:ascii="Cambria" w:hAnsi="Cambria" w:cs="Arial"/>
                <w:noProof/>
                <w:lang w:val="sr-Cyrl-RS"/>
                <w14:ligatures w14:val="standardContextual"/>
              </w:rPr>
            </w:pPr>
            <w:r w:rsidRPr="006F47E9">
              <w:rPr>
                <w:rFonts w:ascii="Cambria" w:hAnsi="Cambria" w:cs="Arial"/>
                <w:noProof/>
                <w:lang w:val="sr-Cyrl-RS"/>
                <w14:ligatures w14:val="standardContextual"/>
              </w:rPr>
              <w:t>1</w:t>
            </w:r>
          </w:p>
        </w:tc>
      </w:tr>
      <w:tr w:rsidR="00A4207C" w:rsidRPr="006F47E9" w14:paraId="57BDA963" w14:textId="77777777" w:rsidTr="006F47E9">
        <w:trPr>
          <w:trHeight w:val="465"/>
        </w:trPr>
        <w:tc>
          <w:tcPr>
            <w:cnfStyle w:val="001000000000" w:firstRow="0" w:lastRow="0" w:firstColumn="1" w:lastColumn="0" w:oddVBand="0" w:evenVBand="0" w:oddHBand="0" w:evenHBand="0" w:firstRowFirstColumn="0" w:firstRowLastColumn="0" w:lastRowFirstColumn="0" w:lastRowLastColumn="0"/>
            <w:tcW w:w="3376" w:type="dxa"/>
            <w:tcBorders>
              <w:top w:val="single" w:sz="4" w:space="0" w:color="auto"/>
              <w:left w:val="single" w:sz="4" w:space="0" w:color="auto"/>
              <w:bottom w:val="single" w:sz="4" w:space="0" w:color="auto"/>
              <w:right w:val="single" w:sz="4" w:space="0" w:color="auto"/>
            </w:tcBorders>
            <w:shd w:val="clear" w:color="auto" w:fill="E1DFDF" w:themeFill="text2" w:themeFillTint="33"/>
          </w:tcPr>
          <w:p w14:paraId="1E0D9970" w14:textId="77777777" w:rsidR="00A4207C" w:rsidRPr="006F47E9" w:rsidRDefault="00A4207C" w:rsidP="0022745C">
            <w:pPr>
              <w:adjustRightInd w:val="0"/>
              <w:rPr>
                <w:rFonts w:ascii="Cambria" w:hAnsi="Cambria" w:cs="Arial"/>
                <w:b w:val="0"/>
                <w:bCs w:val="0"/>
                <w:noProof/>
                <w:lang w:val="sr-Cyrl-RS"/>
                <w14:ligatures w14:val="standardContextual"/>
              </w:rPr>
            </w:pPr>
            <w:r w:rsidRPr="006F47E9">
              <w:rPr>
                <w:rFonts w:ascii="Cambria" w:hAnsi="Cambria" w:cs="Arial"/>
                <w:b w:val="0"/>
                <w:bCs w:val="0"/>
                <w:noProof/>
                <w:lang w:val="sr-Cyrl-RS"/>
                <w14:ligatures w14:val="standardContextual"/>
              </w:rPr>
              <w:t>Становање уз подршку</w:t>
            </w:r>
          </w:p>
        </w:tc>
        <w:tc>
          <w:tcPr>
            <w:tcW w:w="2657" w:type="dxa"/>
            <w:tcBorders>
              <w:top w:val="single" w:sz="4" w:space="0" w:color="auto"/>
              <w:left w:val="single" w:sz="4" w:space="0" w:color="auto"/>
              <w:bottom w:val="single" w:sz="4" w:space="0" w:color="auto"/>
              <w:right w:val="single" w:sz="4" w:space="0" w:color="auto"/>
            </w:tcBorders>
          </w:tcPr>
          <w:p w14:paraId="0AC41E81" w14:textId="77777777" w:rsidR="00A4207C" w:rsidRPr="006F47E9" w:rsidRDefault="00A4207C" w:rsidP="0022745C">
            <w:pPr>
              <w:adjustRightInd w:val="0"/>
              <w:jc w:val="center"/>
              <w:cnfStyle w:val="000000000000" w:firstRow="0" w:lastRow="0" w:firstColumn="0" w:lastColumn="0" w:oddVBand="0" w:evenVBand="0" w:oddHBand="0" w:evenHBand="0" w:firstRowFirstColumn="0" w:firstRowLastColumn="0" w:lastRowFirstColumn="0" w:lastRowLastColumn="0"/>
              <w:rPr>
                <w:rFonts w:ascii="Cambria" w:hAnsi="Cambria" w:cs="Arial"/>
                <w:noProof/>
                <w:lang w:val="sr-Cyrl-RS"/>
                <w14:ligatures w14:val="standardContextual"/>
              </w:rPr>
            </w:pPr>
            <w:r w:rsidRPr="006F47E9">
              <w:rPr>
                <w:rFonts w:ascii="Cambria" w:hAnsi="Cambria" w:cs="Arial"/>
                <w:noProof/>
                <w:lang w:val="sr-Cyrl-RS"/>
                <w14:ligatures w14:val="standardContextual"/>
              </w:rPr>
              <w:t>1</w:t>
            </w:r>
          </w:p>
        </w:tc>
        <w:tc>
          <w:tcPr>
            <w:tcW w:w="2865" w:type="dxa"/>
            <w:tcBorders>
              <w:top w:val="single" w:sz="4" w:space="0" w:color="auto"/>
              <w:left w:val="single" w:sz="4" w:space="0" w:color="auto"/>
              <w:bottom w:val="single" w:sz="4" w:space="0" w:color="auto"/>
              <w:right w:val="single" w:sz="4" w:space="0" w:color="auto"/>
            </w:tcBorders>
          </w:tcPr>
          <w:p w14:paraId="20D2F2E9" w14:textId="77777777" w:rsidR="00A4207C" w:rsidRPr="006F47E9" w:rsidRDefault="00A4207C" w:rsidP="0022745C">
            <w:pPr>
              <w:adjustRightInd w:val="0"/>
              <w:jc w:val="center"/>
              <w:cnfStyle w:val="000000000000" w:firstRow="0" w:lastRow="0" w:firstColumn="0" w:lastColumn="0" w:oddVBand="0" w:evenVBand="0" w:oddHBand="0" w:evenHBand="0" w:firstRowFirstColumn="0" w:firstRowLastColumn="0" w:lastRowFirstColumn="0" w:lastRowLastColumn="0"/>
              <w:rPr>
                <w:rFonts w:ascii="Cambria" w:hAnsi="Cambria" w:cs="Arial"/>
                <w:noProof/>
                <w:lang w:val="sr-Cyrl-RS"/>
                <w14:ligatures w14:val="standardContextual"/>
              </w:rPr>
            </w:pPr>
            <w:r w:rsidRPr="006F47E9">
              <w:rPr>
                <w:rFonts w:ascii="Cambria" w:hAnsi="Cambria" w:cs="Arial"/>
                <w:noProof/>
                <w:lang w:val="sr-Cyrl-RS"/>
                <w14:ligatures w14:val="standardContextual"/>
              </w:rPr>
              <w:t>0</w:t>
            </w:r>
          </w:p>
        </w:tc>
      </w:tr>
      <w:tr w:rsidR="00A4207C" w:rsidRPr="006F47E9" w14:paraId="7E2A70D6" w14:textId="77777777" w:rsidTr="006F47E9">
        <w:trPr>
          <w:trHeight w:val="465"/>
        </w:trPr>
        <w:tc>
          <w:tcPr>
            <w:cnfStyle w:val="001000000000" w:firstRow="0" w:lastRow="0" w:firstColumn="1" w:lastColumn="0" w:oddVBand="0" w:evenVBand="0" w:oddHBand="0" w:evenHBand="0" w:firstRowFirstColumn="0" w:firstRowLastColumn="0" w:lastRowFirstColumn="0" w:lastRowLastColumn="0"/>
            <w:tcW w:w="3376" w:type="dxa"/>
            <w:tcBorders>
              <w:top w:val="single" w:sz="4" w:space="0" w:color="auto"/>
              <w:left w:val="single" w:sz="4" w:space="0" w:color="auto"/>
              <w:bottom w:val="single" w:sz="4" w:space="0" w:color="auto"/>
              <w:right w:val="single" w:sz="4" w:space="0" w:color="auto"/>
            </w:tcBorders>
            <w:shd w:val="clear" w:color="auto" w:fill="E1DFDF" w:themeFill="text2" w:themeFillTint="33"/>
          </w:tcPr>
          <w:p w14:paraId="22182584" w14:textId="77777777" w:rsidR="00A4207C" w:rsidRPr="006F47E9" w:rsidRDefault="00A4207C" w:rsidP="0022745C">
            <w:pPr>
              <w:adjustRightInd w:val="0"/>
              <w:rPr>
                <w:rFonts w:ascii="Cambria" w:hAnsi="Cambria" w:cs="Arial"/>
                <w:b w:val="0"/>
                <w:bCs w:val="0"/>
                <w:noProof/>
                <w:lang w:val="sr-Cyrl-RS"/>
                <w14:ligatures w14:val="standardContextual"/>
              </w:rPr>
            </w:pPr>
            <w:r w:rsidRPr="006F47E9">
              <w:rPr>
                <w:rFonts w:ascii="Cambria" w:hAnsi="Cambria" w:cs="Arial"/>
                <w:b w:val="0"/>
                <w:bCs w:val="0"/>
                <w:noProof/>
                <w:lang w:val="sr-Cyrl-RS"/>
                <w14:ligatures w14:val="standardContextual"/>
              </w:rPr>
              <w:t>Лични пратилац детета</w:t>
            </w:r>
          </w:p>
        </w:tc>
        <w:tc>
          <w:tcPr>
            <w:tcW w:w="2657" w:type="dxa"/>
            <w:tcBorders>
              <w:top w:val="single" w:sz="4" w:space="0" w:color="auto"/>
              <w:left w:val="single" w:sz="4" w:space="0" w:color="auto"/>
              <w:bottom w:val="single" w:sz="4" w:space="0" w:color="auto"/>
              <w:right w:val="single" w:sz="4" w:space="0" w:color="auto"/>
            </w:tcBorders>
          </w:tcPr>
          <w:p w14:paraId="1363F7AC" w14:textId="77777777" w:rsidR="00A4207C" w:rsidRPr="006F47E9" w:rsidRDefault="00A4207C" w:rsidP="0022745C">
            <w:pPr>
              <w:adjustRightInd w:val="0"/>
              <w:jc w:val="center"/>
              <w:cnfStyle w:val="000000000000" w:firstRow="0" w:lastRow="0" w:firstColumn="0" w:lastColumn="0" w:oddVBand="0" w:evenVBand="0" w:oddHBand="0" w:evenHBand="0" w:firstRowFirstColumn="0" w:firstRowLastColumn="0" w:lastRowFirstColumn="0" w:lastRowLastColumn="0"/>
              <w:rPr>
                <w:rFonts w:ascii="Cambria" w:hAnsi="Cambria" w:cs="Arial"/>
                <w:noProof/>
                <w:lang w:val="sr-Cyrl-RS"/>
                <w14:ligatures w14:val="standardContextual"/>
              </w:rPr>
            </w:pPr>
            <w:r w:rsidRPr="006F47E9">
              <w:rPr>
                <w:rFonts w:ascii="Cambria" w:hAnsi="Cambria" w:cs="Arial"/>
                <w:noProof/>
                <w:lang w:val="sr-Cyrl-RS"/>
                <w14:ligatures w14:val="standardContextual"/>
              </w:rPr>
              <w:t>22</w:t>
            </w:r>
          </w:p>
        </w:tc>
        <w:tc>
          <w:tcPr>
            <w:tcW w:w="2865" w:type="dxa"/>
            <w:tcBorders>
              <w:top w:val="single" w:sz="4" w:space="0" w:color="auto"/>
              <w:left w:val="single" w:sz="4" w:space="0" w:color="auto"/>
              <w:bottom w:val="single" w:sz="4" w:space="0" w:color="auto"/>
              <w:right w:val="single" w:sz="4" w:space="0" w:color="auto"/>
            </w:tcBorders>
          </w:tcPr>
          <w:p w14:paraId="7D21363B" w14:textId="77777777" w:rsidR="00A4207C" w:rsidRPr="006F47E9" w:rsidRDefault="00A4207C" w:rsidP="0022745C">
            <w:pPr>
              <w:adjustRightInd w:val="0"/>
              <w:jc w:val="center"/>
              <w:cnfStyle w:val="000000000000" w:firstRow="0" w:lastRow="0" w:firstColumn="0" w:lastColumn="0" w:oddVBand="0" w:evenVBand="0" w:oddHBand="0" w:evenHBand="0" w:firstRowFirstColumn="0" w:firstRowLastColumn="0" w:lastRowFirstColumn="0" w:lastRowLastColumn="0"/>
              <w:rPr>
                <w:rFonts w:ascii="Cambria" w:hAnsi="Cambria" w:cs="Arial"/>
                <w:noProof/>
                <w:lang w:val="sr-Cyrl-RS"/>
                <w14:ligatures w14:val="standardContextual"/>
              </w:rPr>
            </w:pPr>
            <w:r w:rsidRPr="006F47E9">
              <w:rPr>
                <w:rFonts w:ascii="Cambria" w:hAnsi="Cambria" w:cs="Arial"/>
                <w:noProof/>
                <w:lang w:val="sr-Cyrl-RS"/>
                <w14:ligatures w14:val="standardContextual"/>
              </w:rPr>
              <w:t>5</w:t>
            </w:r>
          </w:p>
        </w:tc>
      </w:tr>
      <w:tr w:rsidR="00A4207C" w:rsidRPr="006F47E9" w14:paraId="4D8FD040" w14:textId="77777777" w:rsidTr="006F47E9">
        <w:trPr>
          <w:trHeight w:val="465"/>
        </w:trPr>
        <w:tc>
          <w:tcPr>
            <w:cnfStyle w:val="001000000000" w:firstRow="0" w:lastRow="0" w:firstColumn="1" w:lastColumn="0" w:oddVBand="0" w:evenVBand="0" w:oddHBand="0" w:evenHBand="0" w:firstRowFirstColumn="0" w:firstRowLastColumn="0" w:lastRowFirstColumn="0" w:lastRowLastColumn="0"/>
            <w:tcW w:w="3376" w:type="dxa"/>
            <w:tcBorders>
              <w:top w:val="single" w:sz="4" w:space="0" w:color="auto"/>
              <w:left w:val="single" w:sz="4" w:space="0" w:color="auto"/>
              <w:bottom w:val="single" w:sz="4" w:space="0" w:color="auto"/>
              <w:right w:val="single" w:sz="4" w:space="0" w:color="auto"/>
            </w:tcBorders>
            <w:shd w:val="clear" w:color="auto" w:fill="E1DFDF" w:themeFill="text2" w:themeFillTint="33"/>
          </w:tcPr>
          <w:p w14:paraId="3D37C83D" w14:textId="77777777" w:rsidR="00A4207C" w:rsidRPr="006F47E9" w:rsidRDefault="00A4207C" w:rsidP="0022745C">
            <w:pPr>
              <w:adjustRightInd w:val="0"/>
              <w:rPr>
                <w:rFonts w:ascii="Cambria" w:hAnsi="Cambria" w:cs="Arial"/>
                <w:b w:val="0"/>
                <w:bCs w:val="0"/>
                <w:noProof/>
                <w:lang w:val="sr-Cyrl-RS"/>
                <w14:ligatures w14:val="standardContextual"/>
              </w:rPr>
            </w:pPr>
            <w:r w:rsidRPr="006F47E9">
              <w:rPr>
                <w:rFonts w:ascii="Cambria" w:hAnsi="Cambria" w:cs="Arial"/>
                <w:b w:val="0"/>
                <w:bCs w:val="0"/>
                <w:noProof/>
                <w:lang w:val="sr-Cyrl-RS"/>
                <w14:ligatures w14:val="standardContextual"/>
              </w:rPr>
              <w:t>Персонална асистенција</w:t>
            </w:r>
          </w:p>
        </w:tc>
        <w:tc>
          <w:tcPr>
            <w:tcW w:w="2657" w:type="dxa"/>
            <w:tcBorders>
              <w:top w:val="single" w:sz="4" w:space="0" w:color="auto"/>
              <w:left w:val="single" w:sz="4" w:space="0" w:color="auto"/>
              <w:bottom w:val="single" w:sz="4" w:space="0" w:color="auto"/>
              <w:right w:val="single" w:sz="4" w:space="0" w:color="auto"/>
            </w:tcBorders>
          </w:tcPr>
          <w:p w14:paraId="2009A7CD" w14:textId="77777777" w:rsidR="00A4207C" w:rsidRPr="006F47E9" w:rsidRDefault="00A4207C" w:rsidP="0022745C">
            <w:pPr>
              <w:adjustRightInd w:val="0"/>
              <w:jc w:val="center"/>
              <w:cnfStyle w:val="000000000000" w:firstRow="0" w:lastRow="0" w:firstColumn="0" w:lastColumn="0" w:oddVBand="0" w:evenVBand="0" w:oddHBand="0" w:evenHBand="0" w:firstRowFirstColumn="0" w:firstRowLastColumn="0" w:lastRowFirstColumn="0" w:lastRowLastColumn="0"/>
              <w:rPr>
                <w:rFonts w:ascii="Cambria" w:hAnsi="Cambria" w:cs="Arial"/>
                <w:noProof/>
                <w:lang w:val="sr-Cyrl-RS"/>
                <w14:ligatures w14:val="standardContextual"/>
              </w:rPr>
            </w:pPr>
            <w:r w:rsidRPr="006F47E9">
              <w:rPr>
                <w:rFonts w:ascii="Cambria" w:hAnsi="Cambria" w:cs="Arial"/>
                <w:noProof/>
                <w:lang w:val="sr-Cyrl-RS"/>
                <w14:ligatures w14:val="standardContextual"/>
              </w:rPr>
              <w:t>4</w:t>
            </w:r>
          </w:p>
        </w:tc>
        <w:tc>
          <w:tcPr>
            <w:tcW w:w="2865" w:type="dxa"/>
            <w:tcBorders>
              <w:top w:val="single" w:sz="4" w:space="0" w:color="auto"/>
              <w:left w:val="single" w:sz="4" w:space="0" w:color="auto"/>
              <w:bottom w:val="single" w:sz="4" w:space="0" w:color="auto"/>
              <w:right w:val="single" w:sz="4" w:space="0" w:color="auto"/>
            </w:tcBorders>
          </w:tcPr>
          <w:p w14:paraId="2D771C92" w14:textId="77777777" w:rsidR="00A4207C" w:rsidRPr="006F47E9" w:rsidRDefault="00A4207C" w:rsidP="0022745C">
            <w:pPr>
              <w:adjustRightInd w:val="0"/>
              <w:jc w:val="center"/>
              <w:cnfStyle w:val="000000000000" w:firstRow="0" w:lastRow="0" w:firstColumn="0" w:lastColumn="0" w:oddVBand="0" w:evenVBand="0" w:oddHBand="0" w:evenHBand="0" w:firstRowFirstColumn="0" w:firstRowLastColumn="0" w:lastRowFirstColumn="0" w:lastRowLastColumn="0"/>
              <w:rPr>
                <w:rFonts w:ascii="Cambria" w:hAnsi="Cambria" w:cs="Arial"/>
                <w:noProof/>
                <w:lang w:val="sr-Cyrl-RS"/>
                <w14:ligatures w14:val="standardContextual"/>
              </w:rPr>
            </w:pPr>
            <w:r w:rsidRPr="006F47E9">
              <w:rPr>
                <w:rFonts w:ascii="Cambria" w:hAnsi="Cambria" w:cs="Arial"/>
                <w:noProof/>
                <w:lang w:val="sr-Cyrl-RS"/>
                <w14:ligatures w14:val="standardContextual"/>
              </w:rPr>
              <w:t>0</w:t>
            </w:r>
          </w:p>
        </w:tc>
      </w:tr>
      <w:tr w:rsidR="00A4207C" w:rsidRPr="006F47E9" w14:paraId="6B9641F3" w14:textId="77777777" w:rsidTr="006F47E9">
        <w:trPr>
          <w:trHeight w:val="465"/>
        </w:trPr>
        <w:tc>
          <w:tcPr>
            <w:cnfStyle w:val="001000000000" w:firstRow="0" w:lastRow="0" w:firstColumn="1" w:lastColumn="0" w:oddVBand="0" w:evenVBand="0" w:oddHBand="0" w:evenHBand="0" w:firstRowFirstColumn="0" w:firstRowLastColumn="0" w:lastRowFirstColumn="0" w:lastRowLastColumn="0"/>
            <w:tcW w:w="3376" w:type="dxa"/>
            <w:tcBorders>
              <w:top w:val="single" w:sz="4" w:space="0" w:color="auto"/>
              <w:left w:val="single" w:sz="4" w:space="0" w:color="auto"/>
              <w:bottom w:val="single" w:sz="4" w:space="0" w:color="auto"/>
              <w:right w:val="single" w:sz="4" w:space="0" w:color="auto"/>
            </w:tcBorders>
            <w:shd w:val="clear" w:color="auto" w:fill="006600"/>
          </w:tcPr>
          <w:p w14:paraId="2134FE78" w14:textId="77777777" w:rsidR="00A4207C" w:rsidRPr="006F47E9" w:rsidRDefault="00A4207C" w:rsidP="0022745C">
            <w:pPr>
              <w:adjustRightInd w:val="0"/>
              <w:jc w:val="right"/>
              <w:rPr>
                <w:rFonts w:ascii="Cambria" w:hAnsi="Cambria" w:cs="Arial"/>
                <w:b w:val="0"/>
                <w:noProof/>
                <w:color w:val="FFFFFF" w:themeColor="background1"/>
                <w:lang w:val="sr-Cyrl-RS"/>
                <w14:ligatures w14:val="standardContextual"/>
              </w:rPr>
            </w:pPr>
            <w:r w:rsidRPr="006F47E9">
              <w:rPr>
                <w:rFonts w:ascii="Cambria" w:hAnsi="Cambria" w:cs="Arial"/>
                <w:noProof/>
                <w:color w:val="FFFFFF" w:themeColor="background1"/>
                <w:lang w:val="sr-Cyrl-RS"/>
                <w14:ligatures w14:val="standardContextual"/>
              </w:rPr>
              <w:t>УКУПНО:</w:t>
            </w:r>
          </w:p>
        </w:tc>
        <w:tc>
          <w:tcPr>
            <w:tcW w:w="2657" w:type="dxa"/>
            <w:tcBorders>
              <w:top w:val="single" w:sz="4" w:space="0" w:color="auto"/>
              <w:left w:val="single" w:sz="4" w:space="0" w:color="auto"/>
              <w:bottom w:val="single" w:sz="4" w:space="0" w:color="auto"/>
              <w:right w:val="single" w:sz="4" w:space="0" w:color="auto"/>
            </w:tcBorders>
            <w:shd w:val="clear" w:color="auto" w:fill="006600"/>
          </w:tcPr>
          <w:p w14:paraId="0913058F" w14:textId="77777777" w:rsidR="00A4207C" w:rsidRPr="006F47E9" w:rsidRDefault="00A4207C" w:rsidP="0022745C">
            <w:pPr>
              <w:adjustRightInd w:val="0"/>
              <w:jc w:val="center"/>
              <w:cnfStyle w:val="000000000000" w:firstRow="0" w:lastRow="0" w:firstColumn="0" w:lastColumn="0" w:oddVBand="0" w:evenVBand="0" w:oddHBand="0" w:evenHBand="0" w:firstRowFirstColumn="0" w:firstRowLastColumn="0" w:lastRowFirstColumn="0" w:lastRowLastColumn="0"/>
              <w:rPr>
                <w:rFonts w:ascii="Cambria" w:hAnsi="Cambria" w:cs="Arial"/>
                <w:b/>
                <w:bCs/>
                <w:noProof/>
                <w:color w:val="FFFFFF" w:themeColor="background1"/>
                <w:lang w:val="sr-Cyrl-RS"/>
                <w14:ligatures w14:val="standardContextual"/>
              </w:rPr>
            </w:pPr>
            <w:r w:rsidRPr="006F47E9">
              <w:rPr>
                <w:rFonts w:ascii="Cambria" w:hAnsi="Cambria" w:cs="Arial"/>
                <w:b/>
                <w:bCs/>
                <w:noProof/>
                <w:color w:val="FFFFFF" w:themeColor="background1"/>
                <w:lang w:val="sr-Cyrl-RS"/>
                <w14:ligatures w14:val="standardContextual"/>
              </w:rPr>
              <w:t>1.939</w:t>
            </w:r>
          </w:p>
        </w:tc>
        <w:tc>
          <w:tcPr>
            <w:tcW w:w="2865" w:type="dxa"/>
            <w:tcBorders>
              <w:top w:val="single" w:sz="4" w:space="0" w:color="auto"/>
              <w:left w:val="single" w:sz="4" w:space="0" w:color="auto"/>
              <w:bottom w:val="single" w:sz="4" w:space="0" w:color="auto"/>
              <w:right w:val="single" w:sz="4" w:space="0" w:color="auto"/>
            </w:tcBorders>
            <w:shd w:val="clear" w:color="auto" w:fill="006600"/>
          </w:tcPr>
          <w:p w14:paraId="39C8E8C3" w14:textId="77777777" w:rsidR="00A4207C" w:rsidRPr="006F47E9" w:rsidRDefault="00A4207C" w:rsidP="0022745C">
            <w:pPr>
              <w:adjustRightInd w:val="0"/>
              <w:jc w:val="center"/>
              <w:cnfStyle w:val="000000000000" w:firstRow="0" w:lastRow="0" w:firstColumn="0" w:lastColumn="0" w:oddVBand="0" w:evenVBand="0" w:oddHBand="0" w:evenHBand="0" w:firstRowFirstColumn="0" w:firstRowLastColumn="0" w:lastRowFirstColumn="0" w:lastRowLastColumn="0"/>
              <w:rPr>
                <w:rFonts w:ascii="Cambria" w:hAnsi="Cambria" w:cs="Arial"/>
                <w:b/>
                <w:bCs/>
                <w:noProof/>
                <w:color w:val="FFFFFF" w:themeColor="background1"/>
                <w:lang w:val="sr-Cyrl-RS"/>
                <w14:ligatures w14:val="standardContextual"/>
              </w:rPr>
            </w:pPr>
            <w:r w:rsidRPr="006F47E9">
              <w:rPr>
                <w:rFonts w:ascii="Cambria" w:hAnsi="Cambria" w:cs="Arial"/>
                <w:b/>
                <w:bCs/>
                <w:noProof/>
                <w:color w:val="FFFFFF" w:themeColor="background1"/>
                <w:lang w:val="sr-Cyrl-RS"/>
                <w14:ligatures w14:val="standardContextual"/>
              </w:rPr>
              <w:t>738</w:t>
            </w:r>
          </w:p>
        </w:tc>
      </w:tr>
    </w:tbl>
    <w:p w14:paraId="7E6D018F" w14:textId="77777777" w:rsidR="00A4207C" w:rsidRPr="006F47E9" w:rsidRDefault="00A4207C" w:rsidP="00A4207C">
      <w:pPr>
        <w:spacing w:line="240" w:lineRule="auto"/>
        <w:jc w:val="both"/>
        <w:rPr>
          <w:rFonts w:ascii="Cambria" w:hAnsi="Cambria"/>
          <w:bCs/>
          <w:i/>
          <w:iCs/>
          <w:noProof/>
          <w:sz w:val="22"/>
          <w:szCs w:val="22"/>
          <w:lang w:val="sr-Cyrl-RS"/>
        </w:rPr>
      </w:pPr>
      <w:r w:rsidRPr="006F47E9">
        <w:rPr>
          <w:rFonts w:ascii="Cambria" w:hAnsi="Cambria"/>
          <w:bCs/>
          <w:i/>
          <w:iCs/>
          <w:noProof/>
          <w:sz w:val="22"/>
          <w:szCs w:val="22"/>
          <w:lang w:val="sr-Cyrl-RS"/>
        </w:rPr>
        <w:t xml:space="preserve">Извор: Извештај о раду ЦСР Града Вршца за 2024. </w:t>
      </w:r>
    </w:p>
    <w:bookmarkEnd w:id="19"/>
    <w:p w14:paraId="36E1B593" w14:textId="77777777" w:rsidR="00A4207C" w:rsidRPr="00A4207C" w:rsidRDefault="00A4207C" w:rsidP="00A4207C">
      <w:pPr>
        <w:spacing w:line="240" w:lineRule="auto"/>
        <w:jc w:val="both"/>
        <w:rPr>
          <w:rFonts w:ascii="Cambria" w:hAnsi="Cambria"/>
          <w:bCs/>
          <w:i/>
          <w:iCs/>
          <w:noProof/>
          <w:color w:val="732117" w:themeColor="accent2" w:themeShade="BF"/>
          <w:lang w:val="sr-Cyrl-RS"/>
        </w:rPr>
      </w:pPr>
    </w:p>
    <w:bookmarkEnd w:id="20"/>
    <w:p w14:paraId="0BFF8E2A" w14:textId="7ABBB0D9" w:rsidR="00A4207C" w:rsidRPr="00A4207C" w:rsidRDefault="00A4207C" w:rsidP="00A4207C">
      <w:pPr>
        <w:spacing w:line="240" w:lineRule="auto"/>
        <w:jc w:val="both"/>
        <w:rPr>
          <w:rFonts w:ascii="Cambria" w:hAnsi="Cambria"/>
          <w:bCs/>
          <w:noProof/>
          <w:highlight w:val="yellow"/>
          <w:lang w:val="sr-Cyrl-RS"/>
        </w:rPr>
      </w:pPr>
      <w:r w:rsidRPr="00A4207C">
        <w:rPr>
          <w:rFonts w:ascii="Cambria" w:hAnsi="Cambria"/>
          <w:bCs/>
          <w:noProof/>
          <w:color w:val="732117" w:themeColor="accent2" w:themeShade="BF"/>
          <w:lang w:val="sr-Cyrl-RS"/>
        </w:rPr>
        <w:t xml:space="preserve">      </w:t>
      </w:r>
    </w:p>
    <w:p w14:paraId="456DA0C2" w14:textId="65FD98DA" w:rsidR="00A4207C" w:rsidRPr="00A4207C" w:rsidRDefault="00A4207C" w:rsidP="00A4207C">
      <w:pPr>
        <w:spacing w:line="240" w:lineRule="auto"/>
        <w:jc w:val="both"/>
        <w:rPr>
          <w:rFonts w:ascii="Cambria" w:hAnsi="Cambria"/>
          <w:bCs/>
          <w:noProof/>
          <w:lang w:val="sr-Cyrl-RS"/>
        </w:rPr>
      </w:pPr>
    </w:p>
    <w:p w14:paraId="46401C9E" w14:textId="77777777" w:rsidR="00A4207C" w:rsidRPr="00A4207C" w:rsidRDefault="00A4207C" w:rsidP="00A4207C">
      <w:pPr>
        <w:tabs>
          <w:tab w:val="left" w:pos="5147"/>
        </w:tabs>
        <w:spacing w:line="240" w:lineRule="auto"/>
        <w:rPr>
          <w:rFonts w:ascii="Cambria" w:hAnsi="Cambria"/>
          <w:b/>
          <w:bCs/>
          <w:noProof/>
          <w:color w:val="696464" w:themeColor="text2"/>
          <w:lang w:val="sr-Cyrl-RS" w:eastAsia="sr-Latn-RS"/>
        </w:rPr>
      </w:pPr>
    </w:p>
    <w:p w14:paraId="79DE59A4" w14:textId="77777777" w:rsidR="00A4207C" w:rsidRPr="00A4207C" w:rsidRDefault="00A4207C" w:rsidP="00F2427B">
      <w:pPr>
        <w:tabs>
          <w:tab w:val="left" w:pos="5147"/>
        </w:tabs>
        <w:spacing w:line="240" w:lineRule="auto"/>
        <w:ind w:left="720"/>
        <w:rPr>
          <w:rFonts w:ascii="Cambria" w:hAnsi="Cambria"/>
          <w:b/>
          <w:bCs/>
          <w:noProof/>
          <w:color w:val="696464" w:themeColor="text2"/>
          <w:lang w:val="sr-Cyrl-RS" w:eastAsia="sr-Latn-RS"/>
        </w:rPr>
      </w:pPr>
    </w:p>
    <w:p w14:paraId="0F19710D" w14:textId="2549370B" w:rsidR="00F2427B" w:rsidRPr="00C5460A" w:rsidRDefault="00F2427B" w:rsidP="006F47E9">
      <w:pPr>
        <w:tabs>
          <w:tab w:val="left" w:pos="3210"/>
        </w:tabs>
        <w:spacing w:line="240" w:lineRule="auto"/>
        <w:ind w:left="720"/>
        <w:rPr>
          <w:rFonts w:ascii="Cambria" w:hAnsi="Cambria"/>
          <w:b/>
          <w:bCs/>
          <w:noProof/>
          <w:color w:val="696464" w:themeColor="text2"/>
          <w:sz w:val="28"/>
          <w:szCs w:val="28"/>
          <w:lang w:val="sr-Cyrl-RS" w:eastAsia="sr-Latn-RS"/>
        </w:rPr>
      </w:pPr>
      <w:r w:rsidRPr="00C5460A">
        <w:rPr>
          <w:rFonts w:ascii="Cambria" w:hAnsi="Cambria"/>
          <w:b/>
          <w:bCs/>
          <w:noProof/>
          <w:color w:val="696464" w:themeColor="text2"/>
          <w:sz w:val="28"/>
          <w:szCs w:val="28"/>
          <w:lang w:val="sr-Cyrl-RS" w:eastAsia="sr-Latn-RS"/>
        </w:rPr>
        <w:t xml:space="preserve"> </w:t>
      </w:r>
      <w:r w:rsidR="006F47E9">
        <w:rPr>
          <w:rFonts w:ascii="Cambria" w:hAnsi="Cambria"/>
          <w:b/>
          <w:bCs/>
          <w:noProof/>
          <w:color w:val="696464" w:themeColor="text2"/>
          <w:sz w:val="28"/>
          <w:szCs w:val="28"/>
          <w:lang w:val="sr-Cyrl-RS" w:eastAsia="sr-Latn-RS"/>
        </w:rPr>
        <w:tab/>
        <w:t xml:space="preserve"> </w:t>
      </w:r>
    </w:p>
    <w:p w14:paraId="7797A171" w14:textId="77777777" w:rsidR="00F2427B" w:rsidRPr="00126E34" w:rsidRDefault="00F2427B" w:rsidP="00126E34">
      <w:pPr>
        <w:tabs>
          <w:tab w:val="left" w:pos="5147"/>
        </w:tabs>
        <w:spacing w:line="240" w:lineRule="auto"/>
        <w:jc w:val="both"/>
        <w:rPr>
          <w:rFonts w:ascii="Cambria" w:hAnsi="Cambria"/>
          <w:noProof/>
          <w:lang w:val="sr-Cyrl-RS" w:eastAsia="sr-Latn-RS"/>
        </w:rPr>
      </w:pPr>
    </w:p>
    <w:p w14:paraId="5D43BC57" w14:textId="6E5013FD" w:rsidR="00E94C13" w:rsidRPr="00C5460A" w:rsidRDefault="00066528" w:rsidP="00C5460A">
      <w:pPr>
        <w:tabs>
          <w:tab w:val="left" w:pos="5147"/>
        </w:tabs>
        <w:spacing w:line="240" w:lineRule="auto"/>
        <w:jc w:val="both"/>
        <w:rPr>
          <w:rFonts w:ascii="Cambria" w:hAnsi="Cambria"/>
          <w:noProof/>
          <w:lang w:val="sr-Cyrl-RS" w:eastAsia="sr-Latn-RS"/>
        </w:rPr>
      </w:pPr>
      <w:r>
        <w:rPr>
          <w:rFonts w:ascii="Cambria" w:hAnsi="Cambria"/>
          <w:b/>
          <w:bCs/>
          <w:noProof/>
          <w:lang w:val="sr-Cyrl-RS" w:eastAsia="sr-Latn-RS"/>
        </w:rPr>
        <w:t xml:space="preserve"> </w:t>
      </w:r>
    </w:p>
    <w:p w14:paraId="4E767474" w14:textId="0751F5CD" w:rsidR="00E94C13" w:rsidRPr="00C5460A" w:rsidRDefault="00E94C13" w:rsidP="0082195A">
      <w:pPr>
        <w:pStyle w:val="Heading2"/>
        <w:rPr>
          <w:rFonts w:ascii="Cambria" w:hAnsi="Cambria"/>
          <w:b/>
          <w:bCs/>
          <w:noProof/>
          <w:color w:val="696464" w:themeColor="text2"/>
          <w:sz w:val="28"/>
          <w:szCs w:val="28"/>
          <w:lang w:val="sr-Cyrl-RS" w:eastAsia="sr-Latn-RS"/>
        </w:rPr>
      </w:pPr>
      <w:bookmarkStart w:id="21" w:name="_Toc200540976"/>
      <w:r w:rsidRPr="00103E04">
        <w:rPr>
          <w:rFonts w:ascii="Cambria" w:hAnsi="Cambria"/>
          <w:b/>
          <w:bCs/>
          <w:noProof/>
          <w:color w:val="696464" w:themeColor="text2"/>
          <w:sz w:val="28"/>
          <w:szCs w:val="28"/>
          <w:lang w:val="sr-Latn-RS" w:eastAsia="sr-Latn-RS"/>
        </w:rPr>
        <w:lastRenderedPageBreak/>
        <w:t xml:space="preserve">3.3.2. Финансирање социјалне заштите </w:t>
      </w:r>
      <w:r w:rsidRPr="00103E04">
        <w:rPr>
          <w:rFonts w:ascii="Cambria" w:hAnsi="Cambria"/>
          <w:b/>
          <w:bCs/>
          <w:noProof/>
          <w:color w:val="696464" w:themeColor="text2"/>
          <w:sz w:val="28"/>
          <w:szCs w:val="28"/>
          <w:lang w:val="sr-Cyrl-RS" w:eastAsia="sr-Latn-RS"/>
        </w:rPr>
        <w:t xml:space="preserve">у </w:t>
      </w:r>
      <w:bookmarkEnd w:id="21"/>
      <w:r w:rsidR="00926A8A" w:rsidRPr="00103E04">
        <w:rPr>
          <w:rFonts w:ascii="Cambria" w:hAnsi="Cambria"/>
          <w:b/>
          <w:bCs/>
          <w:noProof/>
          <w:color w:val="696464" w:themeColor="text2"/>
          <w:sz w:val="28"/>
          <w:szCs w:val="28"/>
          <w:lang w:val="sr-Cyrl-RS" w:eastAsia="sr-Latn-RS"/>
        </w:rPr>
        <w:t xml:space="preserve">ГРАДУ </w:t>
      </w:r>
      <w:r w:rsidR="00C5460A" w:rsidRPr="00103E04">
        <w:rPr>
          <w:rFonts w:ascii="Cambria" w:hAnsi="Cambria"/>
          <w:b/>
          <w:bCs/>
          <w:noProof/>
          <w:color w:val="696464" w:themeColor="text2"/>
          <w:sz w:val="28"/>
          <w:szCs w:val="28"/>
          <w:lang w:val="sr-Cyrl-RS" w:eastAsia="sr-Latn-RS"/>
        </w:rPr>
        <w:t>ВРШЦУ</w:t>
      </w:r>
    </w:p>
    <w:p w14:paraId="6125A1A5" w14:textId="23AF6AE3" w:rsidR="00103E04" w:rsidRDefault="00103E04" w:rsidP="00103E04">
      <w:pPr>
        <w:spacing w:line="240" w:lineRule="auto"/>
        <w:jc w:val="both"/>
        <w:rPr>
          <w:rFonts w:ascii="Cambria" w:hAnsi="Cambria"/>
          <w:noProof/>
          <w:lang w:val="sr-Latn-RS"/>
        </w:rPr>
      </w:pPr>
      <w:r>
        <w:rPr>
          <w:rFonts w:ascii="Cambria" w:hAnsi="Cambria"/>
          <w:noProof/>
          <w:lang w:val="sr-Latn-RS"/>
        </w:rPr>
        <w:t xml:space="preserve">       </w:t>
      </w:r>
      <w:r w:rsidRPr="00103E04">
        <w:rPr>
          <w:rFonts w:ascii="Cambria" w:hAnsi="Cambria"/>
          <w:noProof/>
          <w:lang w:val="sr-Cyrl-RS"/>
        </w:rPr>
        <w:t xml:space="preserve">У складу са Одлуком о </w:t>
      </w:r>
      <w:r w:rsidR="00AF1B66">
        <w:rPr>
          <w:rFonts w:ascii="Cambria" w:hAnsi="Cambria"/>
          <w:noProof/>
          <w:lang w:val="sr-Cyrl-RS"/>
        </w:rPr>
        <w:t xml:space="preserve">правима и услугама у </w:t>
      </w:r>
      <w:r w:rsidRPr="00103E04">
        <w:rPr>
          <w:rFonts w:ascii="Cambria" w:hAnsi="Cambria"/>
          <w:noProof/>
          <w:lang w:val="sr-Cyrl-RS"/>
        </w:rPr>
        <w:t xml:space="preserve">социјалној заштити </w:t>
      </w:r>
      <w:r w:rsidR="00302B76">
        <w:rPr>
          <w:rFonts w:ascii="Cambria" w:hAnsi="Cambria"/>
          <w:noProof/>
          <w:lang w:val="sr-Cyrl-RS"/>
        </w:rPr>
        <w:t>Г</w:t>
      </w:r>
      <w:r w:rsidRPr="00103E04">
        <w:rPr>
          <w:rFonts w:ascii="Cambria" w:hAnsi="Cambria"/>
          <w:noProof/>
          <w:lang w:val="sr-Cyrl-RS"/>
        </w:rPr>
        <w:t>рада Вршца</w:t>
      </w:r>
      <w:r w:rsidRPr="00103E04">
        <w:rPr>
          <w:rStyle w:val="FootnoteReference"/>
          <w:rFonts w:ascii="Cambria" w:hAnsi="Cambria"/>
          <w:noProof/>
          <w:lang w:val="sr-Cyrl-RS"/>
        </w:rPr>
        <w:footnoteReference w:id="31"/>
      </w:r>
      <w:r w:rsidRPr="00103E04">
        <w:rPr>
          <w:rFonts w:ascii="Cambria" w:hAnsi="Cambria"/>
          <w:noProof/>
          <w:lang w:val="sr-Cyrl-RS"/>
        </w:rPr>
        <w:t xml:space="preserve">, </w:t>
      </w:r>
      <w:r w:rsidRPr="00103E04">
        <w:rPr>
          <w:rFonts w:ascii="Cambria" w:hAnsi="Cambria"/>
          <w:noProof/>
        </w:rPr>
        <w:t>нормативно</w:t>
      </w:r>
      <w:r w:rsidRPr="00103E04">
        <w:rPr>
          <w:rFonts w:ascii="Cambria" w:hAnsi="Cambria"/>
          <w:noProof/>
          <w:lang w:val="sr-Cyrl-RS"/>
        </w:rPr>
        <w:t>-</w:t>
      </w:r>
      <w:r w:rsidRPr="00103E04">
        <w:rPr>
          <w:rFonts w:ascii="Cambria" w:hAnsi="Cambria"/>
          <w:noProof/>
        </w:rPr>
        <w:t>правно је уређено пружање следећих услуга социјалне заштите</w:t>
      </w:r>
      <w:r w:rsidRPr="00103E04">
        <w:rPr>
          <w:rFonts w:ascii="Cambria" w:hAnsi="Cambria"/>
          <w:noProof/>
          <w:lang w:val="sr-Cyrl-RS"/>
        </w:rPr>
        <w:t xml:space="preserve">: </w:t>
      </w:r>
    </w:p>
    <w:p w14:paraId="6C6758CE" w14:textId="77777777" w:rsidR="00103E04" w:rsidRPr="00103E04" w:rsidRDefault="00103E04" w:rsidP="00103E04">
      <w:pPr>
        <w:spacing w:line="240" w:lineRule="auto"/>
        <w:jc w:val="both"/>
        <w:rPr>
          <w:rFonts w:ascii="Cambria" w:hAnsi="Cambria"/>
          <w:noProof/>
          <w:lang w:val="sr-Latn-RS"/>
        </w:rPr>
      </w:pPr>
    </w:p>
    <w:p w14:paraId="3B645F4D" w14:textId="77777777" w:rsidR="00103E04" w:rsidRPr="00103E04" w:rsidRDefault="00103E04" w:rsidP="00103E04">
      <w:pPr>
        <w:pStyle w:val="NoSpacing"/>
        <w:spacing w:line="240" w:lineRule="auto"/>
        <w:jc w:val="both"/>
        <w:rPr>
          <w:rFonts w:ascii="Cambria" w:hAnsi="Cambria"/>
          <w:b/>
          <w:bCs/>
          <w:noProof/>
          <w:lang w:val="sr-Cyrl-RS"/>
        </w:rPr>
      </w:pPr>
      <w:r w:rsidRPr="00103E04">
        <w:rPr>
          <w:rFonts w:ascii="Cambria" w:hAnsi="Cambria"/>
          <w:b/>
          <w:bCs/>
          <w:noProof/>
          <w:color w:val="006600"/>
          <w:lang w:val="sr-Cyrl-RS"/>
        </w:rPr>
        <w:t>А - Дневне услуге:</w:t>
      </w:r>
    </w:p>
    <w:p w14:paraId="14A8D522" w14:textId="4F4890C7" w:rsidR="00103E04" w:rsidRPr="00103E04" w:rsidRDefault="00103E04" w:rsidP="00103E04">
      <w:pPr>
        <w:pStyle w:val="NoSpacing"/>
        <w:spacing w:line="240" w:lineRule="auto"/>
        <w:jc w:val="both"/>
        <w:rPr>
          <w:rFonts w:ascii="Cambria" w:hAnsi="Cambria"/>
          <w:noProof/>
          <w:lang w:val="sr-Latn-RS"/>
        </w:rPr>
      </w:pPr>
      <w:r w:rsidRPr="00103E04">
        <w:rPr>
          <w:rFonts w:ascii="Cambria" w:hAnsi="Cambria"/>
          <w:noProof/>
          <w:lang w:val="sr-Cyrl-RS"/>
        </w:rPr>
        <w:t>1. помоћ и нега у кући за одрасла и стара лица</w:t>
      </w:r>
      <w:r>
        <w:rPr>
          <w:rFonts w:ascii="Cambria" w:hAnsi="Cambria"/>
          <w:noProof/>
          <w:lang w:val="sr-Latn-RS"/>
        </w:rPr>
        <w:t>,</w:t>
      </w:r>
    </w:p>
    <w:p w14:paraId="2C0529C2" w14:textId="13B0BB84" w:rsidR="00103E04" w:rsidRPr="00103E04" w:rsidRDefault="00103E04" w:rsidP="00103E04">
      <w:pPr>
        <w:pStyle w:val="NoSpacing"/>
        <w:spacing w:line="240" w:lineRule="auto"/>
        <w:jc w:val="both"/>
        <w:rPr>
          <w:rFonts w:ascii="Cambria" w:hAnsi="Cambria"/>
          <w:noProof/>
          <w:lang w:val="sr-Latn-RS"/>
        </w:rPr>
      </w:pPr>
      <w:r w:rsidRPr="00103E04">
        <w:rPr>
          <w:rFonts w:ascii="Cambria" w:hAnsi="Cambria"/>
          <w:noProof/>
          <w:lang w:val="sr-Cyrl-RS"/>
        </w:rPr>
        <w:t>2. услуге Клубова за старе</w:t>
      </w:r>
      <w:r>
        <w:rPr>
          <w:rFonts w:ascii="Cambria" w:hAnsi="Cambria"/>
          <w:noProof/>
          <w:lang w:val="sr-Latn-RS"/>
        </w:rPr>
        <w:t>,</w:t>
      </w:r>
    </w:p>
    <w:p w14:paraId="5D1FB7FD" w14:textId="3CCCF1D5" w:rsidR="00103E04" w:rsidRPr="00103E04" w:rsidRDefault="00103E04" w:rsidP="00103E04">
      <w:pPr>
        <w:pStyle w:val="NoSpacing"/>
        <w:spacing w:line="240" w:lineRule="auto"/>
        <w:jc w:val="both"/>
        <w:rPr>
          <w:rFonts w:ascii="Cambria" w:hAnsi="Cambria"/>
          <w:noProof/>
          <w:lang w:val="sr-Latn-RS"/>
        </w:rPr>
      </w:pPr>
      <w:r w:rsidRPr="00103E04">
        <w:rPr>
          <w:rFonts w:ascii="Cambria" w:hAnsi="Cambria"/>
          <w:noProof/>
          <w:lang w:val="sr-Cyrl-RS"/>
        </w:rPr>
        <w:t>3. услуге личног пратиоца детета</w:t>
      </w:r>
      <w:r>
        <w:rPr>
          <w:rFonts w:ascii="Cambria" w:hAnsi="Cambria"/>
          <w:noProof/>
          <w:lang w:val="sr-Latn-RS"/>
        </w:rPr>
        <w:t>,</w:t>
      </w:r>
    </w:p>
    <w:p w14:paraId="24E24DD0" w14:textId="2C410B89" w:rsidR="00103E04" w:rsidRPr="00103E04" w:rsidRDefault="00103E04" w:rsidP="00103E04">
      <w:pPr>
        <w:pStyle w:val="NoSpacing"/>
        <w:spacing w:line="240" w:lineRule="auto"/>
        <w:jc w:val="both"/>
        <w:rPr>
          <w:rFonts w:ascii="Cambria" w:hAnsi="Cambria"/>
          <w:noProof/>
          <w:lang w:val="sr-Cyrl-RS"/>
        </w:rPr>
      </w:pPr>
      <w:r w:rsidRPr="00103E04">
        <w:rPr>
          <w:rFonts w:ascii="Cambria" w:hAnsi="Cambria"/>
          <w:noProof/>
        </w:rPr>
        <w:t xml:space="preserve">4. </w:t>
      </w:r>
      <w:r>
        <w:rPr>
          <w:rFonts w:ascii="Cambria" w:hAnsi="Cambria"/>
          <w:noProof/>
        </w:rPr>
        <w:t>K</w:t>
      </w:r>
      <w:r w:rsidRPr="00103E04">
        <w:rPr>
          <w:rFonts w:ascii="Cambria" w:hAnsi="Cambria"/>
          <w:noProof/>
        </w:rPr>
        <w:t>луб хранитеља</w:t>
      </w:r>
      <w:r>
        <w:rPr>
          <w:rFonts w:ascii="Cambria" w:hAnsi="Cambria"/>
          <w:noProof/>
        </w:rPr>
        <w:t>,</w:t>
      </w:r>
    </w:p>
    <w:p w14:paraId="18CFE36E" w14:textId="61966C77" w:rsidR="00103E04" w:rsidRPr="00103E04" w:rsidRDefault="00103E04" w:rsidP="00103E04">
      <w:pPr>
        <w:pStyle w:val="NoSpacing"/>
        <w:spacing w:line="240" w:lineRule="auto"/>
        <w:jc w:val="both"/>
        <w:rPr>
          <w:rFonts w:ascii="Cambria" w:hAnsi="Cambria"/>
          <w:noProof/>
          <w:lang w:val="sr-Cyrl-RS"/>
        </w:rPr>
      </w:pPr>
      <w:r w:rsidRPr="00103E04">
        <w:rPr>
          <w:rFonts w:ascii="Cambria" w:hAnsi="Cambria"/>
          <w:noProof/>
        </w:rPr>
        <w:t xml:space="preserve">5. </w:t>
      </w:r>
      <w:r>
        <w:rPr>
          <w:rFonts w:ascii="Cambria" w:hAnsi="Cambria"/>
          <w:noProof/>
        </w:rPr>
        <w:t>M</w:t>
      </w:r>
      <w:r w:rsidRPr="00103E04">
        <w:rPr>
          <w:rFonts w:ascii="Cambria" w:hAnsi="Cambria"/>
          <w:noProof/>
        </w:rPr>
        <w:t>обилни тим за хитне интервенције.</w:t>
      </w:r>
    </w:p>
    <w:p w14:paraId="7A54B5A5" w14:textId="77777777" w:rsidR="00103E04" w:rsidRPr="00103E04" w:rsidRDefault="00103E04" w:rsidP="00103E04">
      <w:pPr>
        <w:pStyle w:val="NoSpacing"/>
        <w:spacing w:line="240" w:lineRule="auto"/>
        <w:jc w:val="both"/>
        <w:rPr>
          <w:rFonts w:ascii="Cambria" w:hAnsi="Cambria"/>
          <w:noProof/>
          <w:lang w:val="sr-Cyrl-RS"/>
        </w:rPr>
      </w:pPr>
    </w:p>
    <w:p w14:paraId="1EC96E1C" w14:textId="77777777" w:rsidR="00103E04" w:rsidRPr="00103E04" w:rsidRDefault="00103E04" w:rsidP="00103E04">
      <w:pPr>
        <w:pStyle w:val="NoSpacing"/>
        <w:spacing w:line="240" w:lineRule="auto"/>
        <w:jc w:val="both"/>
        <w:rPr>
          <w:rFonts w:ascii="Cambria" w:hAnsi="Cambria"/>
          <w:b/>
          <w:bCs/>
          <w:noProof/>
          <w:color w:val="006600"/>
          <w:lang w:val="sr-Cyrl-RS"/>
        </w:rPr>
      </w:pPr>
      <w:r w:rsidRPr="00103E04">
        <w:rPr>
          <w:rFonts w:ascii="Cambria" w:hAnsi="Cambria"/>
          <w:b/>
          <w:bCs/>
          <w:noProof/>
          <w:color w:val="006600"/>
        </w:rPr>
        <w:t xml:space="preserve">Б - Саветодавне-терапијске и социјалноедукативне услуге: </w:t>
      </w:r>
    </w:p>
    <w:p w14:paraId="3091E2B1" w14:textId="359DD360" w:rsidR="00103E04" w:rsidRPr="00103E04" w:rsidRDefault="00103E04" w:rsidP="00103E04">
      <w:pPr>
        <w:pStyle w:val="NoSpacing"/>
        <w:spacing w:line="240" w:lineRule="auto"/>
        <w:jc w:val="both"/>
        <w:rPr>
          <w:rFonts w:ascii="Cambria" w:hAnsi="Cambria"/>
          <w:noProof/>
          <w:lang w:val="sr-Cyrl-RS"/>
        </w:rPr>
      </w:pPr>
      <w:r w:rsidRPr="00103E04">
        <w:rPr>
          <w:rFonts w:ascii="Cambria" w:hAnsi="Cambria"/>
          <w:noProof/>
        </w:rPr>
        <w:t xml:space="preserve">6. </w:t>
      </w:r>
      <w:r>
        <w:rPr>
          <w:rFonts w:ascii="Cambria" w:hAnsi="Cambria"/>
          <w:noProof/>
          <w:lang w:val="sr-Cyrl-RS"/>
        </w:rPr>
        <w:t>С</w:t>
      </w:r>
      <w:r w:rsidRPr="00103E04">
        <w:rPr>
          <w:rFonts w:ascii="Cambria" w:hAnsi="Cambria"/>
          <w:noProof/>
        </w:rPr>
        <w:t>аветовалиште за брак и породицу</w:t>
      </w:r>
      <w:r>
        <w:rPr>
          <w:rFonts w:ascii="Cambria" w:hAnsi="Cambria"/>
          <w:noProof/>
          <w:lang w:val="sr-Cyrl-RS"/>
        </w:rPr>
        <w:t>,</w:t>
      </w:r>
    </w:p>
    <w:p w14:paraId="67B274D1" w14:textId="4CFF9494" w:rsidR="00103E04" w:rsidRPr="00103E04" w:rsidRDefault="00103E04" w:rsidP="00103E04">
      <w:pPr>
        <w:pStyle w:val="NoSpacing"/>
        <w:spacing w:line="240" w:lineRule="auto"/>
        <w:jc w:val="both"/>
        <w:rPr>
          <w:rFonts w:ascii="Cambria" w:hAnsi="Cambria"/>
          <w:noProof/>
          <w:lang w:val="sr-Cyrl-RS"/>
        </w:rPr>
      </w:pPr>
      <w:r w:rsidRPr="00103E04">
        <w:rPr>
          <w:rFonts w:ascii="Cambria" w:hAnsi="Cambria"/>
          <w:noProof/>
        </w:rPr>
        <w:t xml:space="preserve">7. </w:t>
      </w:r>
      <w:r>
        <w:rPr>
          <w:rFonts w:ascii="Cambria" w:hAnsi="Cambria"/>
          <w:noProof/>
          <w:lang w:val="sr-Cyrl-RS"/>
        </w:rPr>
        <w:t>П</w:t>
      </w:r>
      <w:r w:rsidRPr="00103E04">
        <w:rPr>
          <w:rFonts w:ascii="Cambria" w:hAnsi="Cambria"/>
          <w:noProof/>
        </w:rPr>
        <w:t>остпенална заштита</w:t>
      </w:r>
      <w:r>
        <w:rPr>
          <w:rFonts w:ascii="Cambria" w:hAnsi="Cambria"/>
          <w:noProof/>
          <w:lang w:val="sr-Cyrl-RS"/>
        </w:rPr>
        <w:t>,</w:t>
      </w:r>
    </w:p>
    <w:p w14:paraId="443871EF" w14:textId="2F7969F6" w:rsidR="00103E04" w:rsidRPr="007003C7" w:rsidRDefault="00103E04" w:rsidP="00103E04">
      <w:pPr>
        <w:pStyle w:val="NoSpacing"/>
        <w:spacing w:line="240" w:lineRule="auto"/>
        <w:jc w:val="both"/>
        <w:rPr>
          <w:rFonts w:ascii="Cambria" w:hAnsi="Cambria"/>
          <w:noProof/>
          <w:lang w:val="sr-Cyrl-RS"/>
        </w:rPr>
      </w:pPr>
      <w:r w:rsidRPr="00103E04">
        <w:rPr>
          <w:rFonts w:ascii="Cambria" w:hAnsi="Cambria"/>
          <w:noProof/>
          <w:lang w:val="sr-Cyrl-RS"/>
        </w:rPr>
        <w:t>8. интегративна услуга подршке жртвама родно заснованог, породичног и вршњачког насиља</w:t>
      </w:r>
    </w:p>
    <w:p w14:paraId="4477A8E7" w14:textId="77777777" w:rsidR="00103E04" w:rsidRPr="00103E04" w:rsidRDefault="00103E04" w:rsidP="00103E04">
      <w:pPr>
        <w:pStyle w:val="NoSpacing"/>
        <w:spacing w:line="240" w:lineRule="auto"/>
        <w:jc w:val="both"/>
        <w:rPr>
          <w:rFonts w:ascii="Cambria" w:hAnsi="Cambria"/>
          <w:noProof/>
          <w:lang w:val="sr-Cyrl-RS"/>
        </w:rPr>
      </w:pPr>
    </w:p>
    <w:p w14:paraId="3D977FE8" w14:textId="77777777" w:rsidR="00103E04" w:rsidRPr="00103E04" w:rsidRDefault="00103E04" w:rsidP="00103E04">
      <w:pPr>
        <w:pStyle w:val="NoSpacing"/>
        <w:spacing w:line="240" w:lineRule="auto"/>
        <w:jc w:val="both"/>
        <w:rPr>
          <w:rFonts w:ascii="Cambria" w:hAnsi="Cambria"/>
          <w:b/>
          <w:bCs/>
          <w:noProof/>
          <w:color w:val="006600"/>
          <w:lang w:val="sr-Cyrl-RS"/>
        </w:rPr>
      </w:pPr>
      <w:r w:rsidRPr="00103E04">
        <w:rPr>
          <w:rFonts w:ascii="Cambria" w:hAnsi="Cambria"/>
          <w:b/>
          <w:bCs/>
          <w:noProof/>
          <w:color w:val="006600"/>
        </w:rPr>
        <w:t xml:space="preserve">В - Услуге подршке за самосталан живот: </w:t>
      </w:r>
    </w:p>
    <w:p w14:paraId="7812C6E3" w14:textId="680D6BFA" w:rsidR="00103E04" w:rsidRPr="00103E04" w:rsidRDefault="007003C7" w:rsidP="00103E04">
      <w:pPr>
        <w:pStyle w:val="NoSpacing"/>
        <w:spacing w:line="240" w:lineRule="auto"/>
        <w:jc w:val="both"/>
        <w:rPr>
          <w:rFonts w:ascii="Cambria" w:hAnsi="Cambria"/>
          <w:noProof/>
          <w:lang w:val="sr-Cyrl-RS"/>
        </w:rPr>
      </w:pPr>
      <w:r>
        <w:rPr>
          <w:rFonts w:ascii="Cambria" w:hAnsi="Cambria"/>
          <w:noProof/>
          <w:lang w:val="sr-Cyrl-RS"/>
        </w:rPr>
        <w:t>9</w:t>
      </w:r>
      <w:r w:rsidR="00103E04" w:rsidRPr="00103E04">
        <w:rPr>
          <w:rFonts w:ascii="Cambria" w:hAnsi="Cambria"/>
          <w:noProof/>
        </w:rPr>
        <w:t>. становање уз подршку за младе који се осамостаљују</w:t>
      </w:r>
      <w:r w:rsidR="00103E04">
        <w:rPr>
          <w:rFonts w:ascii="Cambria" w:hAnsi="Cambria"/>
          <w:noProof/>
          <w:lang w:val="sr-Cyrl-RS"/>
        </w:rPr>
        <w:t>,</w:t>
      </w:r>
    </w:p>
    <w:p w14:paraId="0364E9FB" w14:textId="3C2DB551" w:rsidR="00103E04" w:rsidRPr="00103E04" w:rsidRDefault="007003C7" w:rsidP="00103E04">
      <w:pPr>
        <w:pStyle w:val="NoSpacing"/>
        <w:spacing w:line="240" w:lineRule="auto"/>
        <w:jc w:val="both"/>
        <w:rPr>
          <w:rFonts w:ascii="Cambria" w:hAnsi="Cambria"/>
          <w:noProof/>
          <w:lang w:val="sr-Cyrl-RS"/>
        </w:rPr>
      </w:pPr>
      <w:r>
        <w:rPr>
          <w:rFonts w:ascii="Cambria" w:hAnsi="Cambria"/>
          <w:noProof/>
          <w:lang w:val="sr-Cyrl-RS"/>
        </w:rPr>
        <w:t>10</w:t>
      </w:r>
      <w:r w:rsidR="00103E04" w:rsidRPr="00103E04">
        <w:rPr>
          <w:rFonts w:ascii="Cambria" w:hAnsi="Cambria"/>
          <w:noProof/>
        </w:rPr>
        <w:t>. услуге персоналне асистенције</w:t>
      </w:r>
      <w:r w:rsidR="00103E04">
        <w:rPr>
          <w:rFonts w:ascii="Cambria" w:hAnsi="Cambria"/>
          <w:noProof/>
          <w:lang w:val="sr-Cyrl-RS"/>
        </w:rPr>
        <w:t>,</w:t>
      </w:r>
    </w:p>
    <w:p w14:paraId="5170EADE" w14:textId="557B8115" w:rsidR="00103E04" w:rsidRPr="00103E04" w:rsidRDefault="007003C7" w:rsidP="00103E04">
      <w:pPr>
        <w:pStyle w:val="NoSpacing"/>
        <w:spacing w:line="240" w:lineRule="auto"/>
        <w:jc w:val="both"/>
        <w:rPr>
          <w:rFonts w:ascii="Cambria" w:hAnsi="Cambria"/>
          <w:noProof/>
          <w:lang w:val="sr-Cyrl-RS"/>
        </w:rPr>
      </w:pPr>
      <w:r>
        <w:rPr>
          <w:rFonts w:ascii="Cambria" w:hAnsi="Cambria"/>
          <w:noProof/>
          <w:lang w:val="sr-Cyrl-RS"/>
        </w:rPr>
        <w:t>11</w:t>
      </w:r>
      <w:r w:rsidR="00103E04" w:rsidRPr="00103E04">
        <w:rPr>
          <w:rFonts w:ascii="Cambria" w:hAnsi="Cambria"/>
          <w:noProof/>
        </w:rPr>
        <w:t>. камп за социјализацију и рехабилитацију деце из социјално угрожених породица</w:t>
      </w:r>
      <w:r w:rsidR="00103E04" w:rsidRPr="00103E04">
        <w:rPr>
          <w:rFonts w:ascii="Cambria" w:hAnsi="Cambria"/>
          <w:noProof/>
          <w:lang w:val="sr-Cyrl-RS"/>
        </w:rPr>
        <w:t>.</w:t>
      </w:r>
      <w:r w:rsidR="00103E04" w:rsidRPr="00103E04">
        <w:rPr>
          <w:rFonts w:ascii="Cambria" w:hAnsi="Cambria"/>
          <w:noProof/>
        </w:rPr>
        <w:t xml:space="preserve"> </w:t>
      </w:r>
    </w:p>
    <w:p w14:paraId="73EF38B0" w14:textId="77777777" w:rsidR="00103E04" w:rsidRPr="00103E04" w:rsidRDefault="00103E04" w:rsidP="00103E04">
      <w:pPr>
        <w:pStyle w:val="NoSpacing"/>
        <w:spacing w:line="240" w:lineRule="auto"/>
        <w:jc w:val="both"/>
        <w:rPr>
          <w:rFonts w:ascii="Cambria" w:hAnsi="Cambria"/>
          <w:noProof/>
          <w:lang w:val="sr-Cyrl-RS"/>
        </w:rPr>
      </w:pPr>
    </w:p>
    <w:p w14:paraId="3B5EA34F" w14:textId="77777777" w:rsidR="00103E04" w:rsidRPr="00103E04" w:rsidRDefault="00103E04" w:rsidP="00103E04">
      <w:pPr>
        <w:pStyle w:val="NoSpacing"/>
        <w:spacing w:line="240" w:lineRule="auto"/>
        <w:jc w:val="both"/>
        <w:rPr>
          <w:rFonts w:ascii="Cambria" w:hAnsi="Cambria"/>
          <w:b/>
          <w:bCs/>
          <w:noProof/>
          <w:color w:val="006600"/>
          <w:lang w:val="sr-Cyrl-RS"/>
        </w:rPr>
      </w:pPr>
      <w:r w:rsidRPr="00103E04">
        <w:rPr>
          <w:rFonts w:ascii="Cambria" w:hAnsi="Cambria"/>
          <w:b/>
          <w:bCs/>
          <w:noProof/>
          <w:color w:val="006600"/>
        </w:rPr>
        <w:t xml:space="preserve">Г - Услуге смештаја: </w:t>
      </w:r>
    </w:p>
    <w:p w14:paraId="38ABF2C7" w14:textId="5F142131" w:rsidR="00103E04" w:rsidRPr="00103E04" w:rsidRDefault="00103E04" w:rsidP="00103E04">
      <w:pPr>
        <w:pStyle w:val="NoSpacing"/>
        <w:spacing w:line="240" w:lineRule="auto"/>
        <w:jc w:val="both"/>
        <w:rPr>
          <w:rFonts w:ascii="Cambria" w:hAnsi="Cambria"/>
          <w:noProof/>
          <w:lang w:val="sr-Cyrl-RS"/>
        </w:rPr>
      </w:pPr>
      <w:r w:rsidRPr="00103E04">
        <w:rPr>
          <w:rFonts w:ascii="Cambria" w:hAnsi="Cambria"/>
          <w:noProof/>
        </w:rPr>
        <w:t>1</w:t>
      </w:r>
      <w:r w:rsidR="007003C7">
        <w:rPr>
          <w:rFonts w:ascii="Cambria" w:hAnsi="Cambria"/>
          <w:noProof/>
          <w:lang w:val="sr-Cyrl-RS"/>
        </w:rPr>
        <w:t>2</w:t>
      </w:r>
      <w:r w:rsidRPr="00103E04">
        <w:rPr>
          <w:rFonts w:ascii="Cambria" w:hAnsi="Cambria"/>
          <w:noProof/>
        </w:rPr>
        <w:t xml:space="preserve">. прихватна станица и прихватилиште. </w:t>
      </w:r>
    </w:p>
    <w:p w14:paraId="378D9768" w14:textId="77777777" w:rsidR="00103E04" w:rsidRPr="00103E04" w:rsidRDefault="00103E04" w:rsidP="00103E04">
      <w:pPr>
        <w:pStyle w:val="NoSpacing"/>
        <w:spacing w:line="240" w:lineRule="auto"/>
        <w:jc w:val="both"/>
        <w:rPr>
          <w:rFonts w:ascii="Cambria" w:hAnsi="Cambria"/>
          <w:noProof/>
          <w:lang w:val="sr-Cyrl-RS"/>
        </w:rPr>
      </w:pPr>
    </w:p>
    <w:p w14:paraId="4DF645D3" w14:textId="77777777" w:rsidR="00103E04" w:rsidRPr="00103E04" w:rsidRDefault="00103E04" w:rsidP="00103E04">
      <w:pPr>
        <w:pStyle w:val="NoSpacing"/>
        <w:spacing w:line="240" w:lineRule="auto"/>
        <w:jc w:val="both"/>
        <w:rPr>
          <w:rFonts w:ascii="Cambria" w:hAnsi="Cambria"/>
          <w:b/>
          <w:bCs/>
          <w:noProof/>
          <w:color w:val="006600"/>
          <w:lang w:val="sr-Cyrl-RS"/>
        </w:rPr>
      </w:pPr>
      <w:r w:rsidRPr="00103E04">
        <w:rPr>
          <w:rFonts w:ascii="Cambria" w:hAnsi="Cambria"/>
          <w:b/>
          <w:bCs/>
          <w:noProof/>
          <w:color w:val="006600"/>
        </w:rPr>
        <w:t xml:space="preserve">Д - Иновативне услуге: </w:t>
      </w:r>
    </w:p>
    <w:p w14:paraId="7BE18FB5" w14:textId="16AC300F" w:rsidR="00103E04" w:rsidRPr="00103E04" w:rsidRDefault="00103E04" w:rsidP="00103E04">
      <w:pPr>
        <w:pStyle w:val="NoSpacing"/>
        <w:spacing w:line="240" w:lineRule="auto"/>
        <w:jc w:val="both"/>
        <w:rPr>
          <w:rFonts w:ascii="Cambria" w:hAnsi="Cambria"/>
          <w:noProof/>
          <w:lang w:val="sr-Cyrl-RS"/>
        </w:rPr>
      </w:pPr>
      <w:r w:rsidRPr="00103E04">
        <w:rPr>
          <w:rFonts w:ascii="Cambria" w:hAnsi="Cambria"/>
          <w:noProof/>
        </w:rPr>
        <w:t>1</w:t>
      </w:r>
      <w:r w:rsidR="007003C7">
        <w:rPr>
          <w:rFonts w:ascii="Cambria" w:hAnsi="Cambria"/>
          <w:noProof/>
          <w:lang w:val="sr-Cyrl-RS"/>
        </w:rPr>
        <w:t>3</w:t>
      </w:r>
      <w:r w:rsidRPr="00103E04">
        <w:rPr>
          <w:rFonts w:ascii="Cambria" w:hAnsi="Cambria"/>
          <w:noProof/>
        </w:rPr>
        <w:t>. иновативна услуга Мобилне јединице за социјално укључивање Рома и Ромкиња</w:t>
      </w:r>
      <w:r>
        <w:rPr>
          <w:rFonts w:ascii="Cambria" w:hAnsi="Cambria"/>
          <w:noProof/>
          <w:lang w:val="sr-Cyrl-RS"/>
        </w:rPr>
        <w:t>,</w:t>
      </w:r>
      <w:r w:rsidRPr="00103E04">
        <w:rPr>
          <w:rFonts w:ascii="Cambria" w:hAnsi="Cambria"/>
          <w:noProof/>
        </w:rPr>
        <w:t xml:space="preserve"> </w:t>
      </w:r>
    </w:p>
    <w:p w14:paraId="17530DB7" w14:textId="64CCE886" w:rsidR="00103E04" w:rsidRPr="00103E04" w:rsidRDefault="00103E04" w:rsidP="00103E04">
      <w:pPr>
        <w:pStyle w:val="NoSpacing"/>
        <w:spacing w:line="240" w:lineRule="auto"/>
        <w:jc w:val="both"/>
        <w:rPr>
          <w:rFonts w:ascii="Cambria" w:hAnsi="Cambria"/>
          <w:noProof/>
          <w:lang w:val="sr-Cyrl-RS"/>
        </w:rPr>
      </w:pPr>
      <w:r w:rsidRPr="00103E04">
        <w:rPr>
          <w:rFonts w:ascii="Cambria" w:hAnsi="Cambria"/>
          <w:noProof/>
        </w:rPr>
        <w:t>1</w:t>
      </w:r>
      <w:r w:rsidR="007003C7">
        <w:rPr>
          <w:rFonts w:ascii="Cambria" w:hAnsi="Cambria"/>
          <w:noProof/>
          <w:lang w:val="sr-Cyrl-RS"/>
        </w:rPr>
        <w:t>4</w:t>
      </w:r>
      <w:r w:rsidRPr="00103E04">
        <w:rPr>
          <w:rFonts w:ascii="Cambria" w:hAnsi="Cambria"/>
          <w:noProof/>
        </w:rPr>
        <w:t>. услуга сензорне интеграције</w:t>
      </w:r>
      <w:r>
        <w:rPr>
          <w:rFonts w:ascii="Cambria" w:hAnsi="Cambria"/>
          <w:noProof/>
          <w:lang w:val="sr-Cyrl-RS"/>
        </w:rPr>
        <w:t>,</w:t>
      </w:r>
    </w:p>
    <w:p w14:paraId="6841DBCD" w14:textId="632CDD95" w:rsidR="00103E04" w:rsidRPr="00103E04" w:rsidRDefault="00103E04" w:rsidP="00103E04">
      <w:pPr>
        <w:pStyle w:val="NoSpacing"/>
        <w:spacing w:line="240" w:lineRule="auto"/>
        <w:jc w:val="both"/>
        <w:rPr>
          <w:rFonts w:ascii="Cambria" w:hAnsi="Cambria"/>
          <w:noProof/>
          <w:lang w:val="sr-Cyrl-RS"/>
        </w:rPr>
      </w:pPr>
      <w:r w:rsidRPr="00103E04">
        <w:rPr>
          <w:rFonts w:ascii="Cambria" w:hAnsi="Cambria"/>
          <w:noProof/>
        </w:rPr>
        <w:t>1</w:t>
      </w:r>
      <w:r w:rsidR="007003C7">
        <w:rPr>
          <w:rFonts w:ascii="Cambria" w:hAnsi="Cambria"/>
          <w:noProof/>
          <w:lang w:val="sr-Cyrl-RS"/>
        </w:rPr>
        <w:t>5</w:t>
      </w:r>
      <w:r w:rsidRPr="00103E04">
        <w:rPr>
          <w:rFonts w:ascii="Cambria" w:hAnsi="Cambria"/>
          <w:noProof/>
        </w:rPr>
        <w:t xml:space="preserve">. услуга превоза деце са инвалидитетом. </w:t>
      </w:r>
    </w:p>
    <w:p w14:paraId="419A3BC3" w14:textId="77777777" w:rsidR="00103E04" w:rsidRPr="00103E04" w:rsidRDefault="00103E04" w:rsidP="00103E04">
      <w:pPr>
        <w:pStyle w:val="NoSpacing"/>
        <w:spacing w:line="240" w:lineRule="auto"/>
        <w:jc w:val="both"/>
        <w:rPr>
          <w:rFonts w:ascii="Cambria" w:hAnsi="Cambria"/>
          <w:noProof/>
          <w:lang w:val="sr-Cyrl-RS"/>
        </w:rPr>
      </w:pPr>
    </w:p>
    <w:p w14:paraId="54F37E15" w14:textId="77777777" w:rsidR="00103E04" w:rsidRPr="00103E04" w:rsidRDefault="00103E04" w:rsidP="00103E04">
      <w:pPr>
        <w:pStyle w:val="NoSpacing"/>
        <w:spacing w:line="240" w:lineRule="auto"/>
        <w:jc w:val="both"/>
        <w:rPr>
          <w:rFonts w:ascii="Cambria" w:hAnsi="Cambria"/>
          <w:b/>
          <w:bCs/>
          <w:noProof/>
          <w:color w:val="006600"/>
          <w:lang w:val="sr-Cyrl-RS"/>
        </w:rPr>
      </w:pPr>
      <w:r w:rsidRPr="00103E04">
        <w:rPr>
          <w:rFonts w:ascii="Cambria" w:hAnsi="Cambria"/>
          <w:b/>
          <w:bCs/>
          <w:noProof/>
          <w:color w:val="006600"/>
        </w:rPr>
        <w:t xml:space="preserve">Е - Остале услуге: </w:t>
      </w:r>
    </w:p>
    <w:p w14:paraId="1C38C818" w14:textId="4A32E367" w:rsidR="00103E04" w:rsidRPr="00103E04" w:rsidRDefault="00103E04" w:rsidP="00103E04">
      <w:pPr>
        <w:pStyle w:val="NoSpacing"/>
        <w:spacing w:line="240" w:lineRule="auto"/>
        <w:jc w:val="both"/>
        <w:rPr>
          <w:rFonts w:ascii="Cambria" w:hAnsi="Cambria"/>
          <w:noProof/>
          <w:lang w:val="sr-Cyrl-RS"/>
        </w:rPr>
      </w:pPr>
      <w:r w:rsidRPr="00103E04">
        <w:rPr>
          <w:rFonts w:ascii="Cambria" w:hAnsi="Cambria"/>
          <w:noProof/>
        </w:rPr>
        <w:t>15. трошкови рада Комисије за процену потреба за пружање додатне образовне, здравствене или социјалне подршке детету или ученику</w:t>
      </w:r>
      <w:r>
        <w:rPr>
          <w:rFonts w:ascii="Cambria" w:hAnsi="Cambria"/>
          <w:noProof/>
          <w:lang w:val="sr-Cyrl-RS"/>
        </w:rPr>
        <w:t>,</w:t>
      </w:r>
    </w:p>
    <w:p w14:paraId="4960F9BD" w14:textId="77777777" w:rsidR="00103E04" w:rsidRPr="00103E04" w:rsidRDefault="00103E04" w:rsidP="00103E04">
      <w:pPr>
        <w:pStyle w:val="NoSpacing"/>
        <w:spacing w:line="240" w:lineRule="auto"/>
        <w:jc w:val="both"/>
        <w:rPr>
          <w:rFonts w:ascii="Cambria" w:hAnsi="Cambria"/>
          <w:noProof/>
          <w:lang w:val="sr-Cyrl-RS"/>
        </w:rPr>
      </w:pPr>
      <w:r w:rsidRPr="00103E04">
        <w:rPr>
          <w:rFonts w:ascii="Cambria" w:hAnsi="Cambria"/>
          <w:noProof/>
        </w:rPr>
        <w:t>16. услуге социјалног рада везане за остваривање ових и других права утврђених законом и овом Одлуком.</w:t>
      </w:r>
    </w:p>
    <w:p w14:paraId="2859AA44" w14:textId="77777777" w:rsidR="00103E04" w:rsidRPr="00103E04" w:rsidRDefault="00103E04" w:rsidP="00103E04">
      <w:pPr>
        <w:spacing w:line="240" w:lineRule="auto"/>
        <w:jc w:val="both"/>
        <w:rPr>
          <w:rFonts w:ascii="Cambria" w:hAnsi="Cambria"/>
          <w:noProof/>
          <w:lang w:val="sr-Cyrl-RS"/>
        </w:rPr>
      </w:pPr>
    </w:p>
    <w:p w14:paraId="12E5CE0B" w14:textId="6DFFD010" w:rsidR="00103E04" w:rsidRDefault="00103E04" w:rsidP="00103E04">
      <w:pPr>
        <w:spacing w:line="240" w:lineRule="auto"/>
        <w:jc w:val="both"/>
        <w:rPr>
          <w:rFonts w:ascii="Cambria" w:hAnsi="Cambria"/>
          <w:noProof/>
          <w:lang w:val="sr-Cyrl-RS"/>
        </w:rPr>
      </w:pPr>
      <w:r>
        <w:rPr>
          <w:rFonts w:ascii="Cambria" w:hAnsi="Cambria"/>
          <w:noProof/>
          <w:lang w:val="sr-Cyrl-RS"/>
        </w:rPr>
        <w:t xml:space="preserve">       </w:t>
      </w:r>
      <w:r w:rsidRPr="00103E04">
        <w:rPr>
          <w:rFonts w:ascii="Cambria" w:hAnsi="Cambria"/>
          <w:noProof/>
          <w:lang w:val="sr-Cyrl-RS"/>
        </w:rPr>
        <w:t>Без обзира на велики број услуга уређених предметном одлуком у п</w:t>
      </w:r>
      <w:r>
        <w:rPr>
          <w:rFonts w:ascii="Cambria" w:hAnsi="Cambria"/>
          <w:noProof/>
          <w:lang w:val="sr-Cyrl-RS"/>
        </w:rPr>
        <w:t>оследње</w:t>
      </w:r>
      <w:r w:rsidRPr="00103E04">
        <w:rPr>
          <w:rFonts w:ascii="Cambria" w:hAnsi="Cambria"/>
          <w:noProof/>
          <w:lang w:val="sr-Cyrl-RS"/>
        </w:rPr>
        <w:t xml:space="preserve"> три године, односно у буџетским годинама 2022., 2023. и 2024. </w:t>
      </w:r>
      <w:r>
        <w:rPr>
          <w:rFonts w:ascii="Cambria" w:hAnsi="Cambria"/>
          <w:noProof/>
          <w:lang w:val="sr-Cyrl-RS"/>
        </w:rPr>
        <w:t xml:space="preserve">из </w:t>
      </w:r>
      <w:r w:rsidRPr="00103E04">
        <w:rPr>
          <w:rFonts w:ascii="Cambria" w:hAnsi="Cambria"/>
          <w:noProof/>
          <w:lang w:val="sr-Cyrl-RS"/>
        </w:rPr>
        <w:t>буџет</w:t>
      </w:r>
      <w:r>
        <w:rPr>
          <w:rFonts w:ascii="Cambria" w:hAnsi="Cambria"/>
          <w:noProof/>
          <w:lang w:val="sr-Cyrl-RS"/>
        </w:rPr>
        <w:t xml:space="preserve">а </w:t>
      </w:r>
      <w:r w:rsidRPr="00103E04">
        <w:rPr>
          <w:rFonts w:ascii="Cambria" w:hAnsi="Cambria"/>
          <w:noProof/>
          <w:lang w:val="sr-Cyrl-RS"/>
        </w:rPr>
        <w:t xml:space="preserve">града Вршца су финансиране </w:t>
      </w:r>
      <w:r>
        <w:rPr>
          <w:rFonts w:ascii="Cambria" w:hAnsi="Cambria"/>
          <w:noProof/>
          <w:lang w:val="sr-Cyrl-RS"/>
        </w:rPr>
        <w:t xml:space="preserve">следеће </w:t>
      </w:r>
      <w:r w:rsidRPr="00103E04">
        <w:rPr>
          <w:rFonts w:ascii="Cambria" w:hAnsi="Cambria"/>
          <w:noProof/>
          <w:lang w:val="sr-Cyrl-RS"/>
        </w:rPr>
        <w:t xml:space="preserve">услуге: помоћ и нега у кући за одрасла и стара лица, клубови за старе, лични пратилац детета, мобилни тим за хитне интервенције, саветовалиште за брак и породицу, прихватна станица и прихватилиште.  Поред наведеног, сваке године се реализује </w:t>
      </w:r>
      <w:r w:rsidR="0041269F">
        <w:rPr>
          <w:rFonts w:ascii="Cambria" w:hAnsi="Cambria"/>
          <w:noProof/>
          <w:lang w:val="sr-Cyrl-RS"/>
        </w:rPr>
        <w:t>и к</w:t>
      </w:r>
      <w:r w:rsidRPr="00103E04">
        <w:rPr>
          <w:rFonts w:ascii="Cambria" w:hAnsi="Cambria"/>
          <w:noProof/>
          <w:lang w:val="sr-Cyrl-RS"/>
        </w:rPr>
        <w:t xml:space="preserve">амп за социјалнизацију и рехабилитацију деце из социјално </w:t>
      </w:r>
      <w:r w:rsidRPr="00103E04">
        <w:rPr>
          <w:rFonts w:ascii="Cambria" w:hAnsi="Cambria"/>
          <w:noProof/>
          <w:lang w:val="sr-Cyrl-RS"/>
        </w:rPr>
        <w:lastRenderedPageBreak/>
        <w:t>угрожених породица</w:t>
      </w:r>
      <w:r w:rsidR="0041269F">
        <w:rPr>
          <w:rFonts w:ascii="Cambria" w:hAnsi="Cambria"/>
          <w:noProof/>
          <w:lang w:val="sr-Cyrl-RS"/>
        </w:rPr>
        <w:t>,</w:t>
      </w:r>
      <w:r w:rsidRPr="00103E04">
        <w:rPr>
          <w:rFonts w:ascii="Cambria" w:hAnsi="Cambria"/>
          <w:noProof/>
          <w:lang w:val="sr-Cyrl-RS"/>
        </w:rPr>
        <w:t xml:space="preserve"> под покровитељством </w:t>
      </w:r>
      <w:r w:rsidRPr="00103E04">
        <w:rPr>
          <w:rFonts w:ascii="Cambria" w:hAnsi="Cambria"/>
          <w:noProof/>
        </w:rPr>
        <w:t>Ц</w:t>
      </w:r>
      <w:r w:rsidR="00302B76">
        <w:rPr>
          <w:rFonts w:ascii="Cambria" w:hAnsi="Cambria"/>
          <w:noProof/>
          <w:lang w:val="sr-Cyrl-RS"/>
        </w:rPr>
        <w:t xml:space="preserve">СР </w:t>
      </w:r>
      <w:r w:rsidR="0041269F">
        <w:rPr>
          <w:rFonts w:ascii="Cambria" w:hAnsi="Cambria"/>
          <w:noProof/>
          <w:lang w:val="sr-Cyrl-RS"/>
        </w:rPr>
        <w:t>Г</w:t>
      </w:r>
      <w:r w:rsidRPr="00103E04">
        <w:rPr>
          <w:rFonts w:ascii="Cambria" w:hAnsi="Cambria"/>
          <w:noProof/>
        </w:rPr>
        <w:t>рада Вршца</w:t>
      </w:r>
      <w:r w:rsidR="0041269F">
        <w:rPr>
          <w:rFonts w:ascii="Cambria" w:hAnsi="Cambria"/>
          <w:noProof/>
          <w:lang w:val="sr-Cyrl-RS"/>
        </w:rPr>
        <w:t>, а</w:t>
      </w:r>
      <w:r w:rsidRPr="00103E04">
        <w:rPr>
          <w:rFonts w:ascii="Cambria" w:hAnsi="Cambria"/>
          <w:noProof/>
        </w:rPr>
        <w:t xml:space="preserve"> у сарадњи са локалном самоуправом</w:t>
      </w:r>
      <w:r w:rsidR="0041269F">
        <w:rPr>
          <w:rFonts w:ascii="Cambria" w:hAnsi="Cambria"/>
          <w:noProof/>
          <w:lang w:val="sr-Cyrl-RS"/>
        </w:rPr>
        <w:t>. Током кампа</w:t>
      </w:r>
      <w:r w:rsidRPr="00103E04">
        <w:rPr>
          <w:rFonts w:ascii="Cambria" w:hAnsi="Cambria"/>
          <w:noProof/>
        </w:rPr>
        <w:t xml:space="preserve"> </w:t>
      </w:r>
      <w:r w:rsidRPr="00103E04">
        <w:rPr>
          <w:rFonts w:ascii="Cambria" w:hAnsi="Cambria"/>
          <w:noProof/>
          <w:lang w:val="sr-Cyrl-RS"/>
        </w:rPr>
        <w:t>се</w:t>
      </w:r>
      <w:r w:rsidRPr="00103E04">
        <w:rPr>
          <w:rFonts w:ascii="Cambria" w:hAnsi="Cambria"/>
          <w:noProof/>
        </w:rPr>
        <w:t xml:space="preserve"> деци из социјално угрожених породица омогућ</w:t>
      </w:r>
      <w:r w:rsidR="0041269F">
        <w:rPr>
          <w:rFonts w:ascii="Cambria" w:hAnsi="Cambria"/>
          <w:noProof/>
          <w:lang w:val="sr-Cyrl-RS"/>
        </w:rPr>
        <w:t>ава</w:t>
      </w:r>
      <w:r w:rsidRPr="00103E04">
        <w:rPr>
          <w:rFonts w:ascii="Cambria" w:hAnsi="Cambria"/>
          <w:noProof/>
        </w:rPr>
        <w:t xml:space="preserve"> боравак и опоравак у одмаралишту Црвен</w:t>
      </w:r>
      <w:r w:rsidR="0041269F">
        <w:rPr>
          <w:rFonts w:ascii="Cambria" w:hAnsi="Cambria"/>
          <w:noProof/>
          <w:lang w:val="sr-Cyrl-RS"/>
        </w:rPr>
        <w:t>ог</w:t>
      </w:r>
      <w:r w:rsidRPr="00103E04">
        <w:rPr>
          <w:rFonts w:ascii="Cambria" w:hAnsi="Cambria"/>
          <w:noProof/>
        </w:rPr>
        <w:t xml:space="preserve"> крст</w:t>
      </w:r>
      <w:r w:rsidR="0041269F">
        <w:rPr>
          <w:rFonts w:ascii="Cambria" w:hAnsi="Cambria"/>
          <w:noProof/>
          <w:lang w:val="sr-Cyrl-RS"/>
        </w:rPr>
        <w:t>а</w:t>
      </w:r>
      <w:r w:rsidRPr="00103E04">
        <w:rPr>
          <w:rFonts w:ascii="Cambria" w:hAnsi="Cambria"/>
          <w:noProof/>
          <w:lang w:val="sr-Cyrl-RS"/>
        </w:rPr>
        <w:t xml:space="preserve"> са основним циљем да се</w:t>
      </w:r>
      <w:r w:rsidRPr="00103E04">
        <w:rPr>
          <w:rFonts w:ascii="Cambria" w:hAnsi="Cambria"/>
          <w:noProof/>
        </w:rPr>
        <w:t xml:space="preserve"> кроз образовање за хумане вредности и </w:t>
      </w:r>
      <w:r w:rsidR="0041269F">
        <w:rPr>
          <w:rFonts w:ascii="Cambria" w:hAnsi="Cambria"/>
          <w:noProof/>
          <w:lang w:val="sr-Cyrl-RS"/>
        </w:rPr>
        <w:t xml:space="preserve">кроз </w:t>
      </w:r>
      <w:r w:rsidRPr="00103E04">
        <w:rPr>
          <w:rFonts w:ascii="Cambria" w:hAnsi="Cambria"/>
          <w:noProof/>
        </w:rPr>
        <w:t xml:space="preserve">развој животно корисних вештина </w:t>
      </w:r>
      <w:r w:rsidRPr="00103E04">
        <w:rPr>
          <w:rFonts w:ascii="Cambria" w:hAnsi="Cambria"/>
          <w:noProof/>
          <w:lang w:val="sr-Cyrl-RS"/>
        </w:rPr>
        <w:t>стварају</w:t>
      </w:r>
      <w:r w:rsidRPr="00103E04">
        <w:rPr>
          <w:rFonts w:ascii="Cambria" w:hAnsi="Cambria"/>
          <w:noProof/>
        </w:rPr>
        <w:t xml:space="preserve"> бољи предуслов</w:t>
      </w:r>
      <w:r w:rsidRPr="00103E04">
        <w:rPr>
          <w:rFonts w:ascii="Cambria" w:hAnsi="Cambria"/>
          <w:noProof/>
          <w:lang w:val="sr-Cyrl-RS"/>
        </w:rPr>
        <w:t>и</w:t>
      </w:r>
      <w:r w:rsidRPr="00103E04">
        <w:rPr>
          <w:rFonts w:ascii="Cambria" w:hAnsi="Cambria"/>
          <w:noProof/>
        </w:rPr>
        <w:t xml:space="preserve"> за будућност деце и њихов самосталан живот.</w:t>
      </w:r>
      <w:r w:rsidRPr="00103E04">
        <w:rPr>
          <w:rFonts w:ascii="Cambria" w:hAnsi="Cambria"/>
          <w:noProof/>
          <w:lang w:val="sr-Cyrl-RS"/>
        </w:rPr>
        <w:t xml:space="preserve"> Такође, </w:t>
      </w:r>
      <w:r w:rsidR="0041269F">
        <w:rPr>
          <w:rFonts w:ascii="Cambria" w:hAnsi="Cambria"/>
          <w:noProof/>
          <w:lang w:val="sr-Cyrl-RS"/>
        </w:rPr>
        <w:t xml:space="preserve">из </w:t>
      </w:r>
      <w:r w:rsidRPr="00103E04">
        <w:rPr>
          <w:rFonts w:ascii="Cambria" w:hAnsi="Cambria"/>
          <w:noProof/>
          <w:lang w:val="sr-Cyrl-RS"/>
        </w:rPr>
        <w:t>градск</w:t>
      </w:r>
      <w:r w:rsidR="0041269F">
        <w:rPr>
          <w:rFonts w:ascii="Cambria" w:hAnsi="Cambria"/>
          <w:noProof/>
          <w:lang w:val="sr-Cyrl-RS"/>
        </w:rPr>
        <w:t>ог</w:t>
      </w:r>
      <w:r w:rsidRPr="00103E04">
        <w:rPr>
          <w:rFonts w:ascii="Cambria" w:hAnsi="Cambria"/>
          <w:noProof/>
          <w:lang w:val="sr-Cyrl-RS"/>
        </w:rPr>
        <w:t xml:space="preserve"> буџет</w:t>
      </w:r>
      <w:r w:rsidR="0041269F">
        <w:rPr>
          <w:rFonts w:ascii="Cambria" w:hAnsi="Cambria"/>
          <w:noProof/>
          <w:lang w:val="sr-Cyrl-RS"/>
        </w:rPr>
        <w:t>а</w:t>
      </w:r>
      <w:r w:rsidRPr="00103E04">
        <w:rPr>
          <w:rFonts w:ascii="Cambria" w:hAnsi="Cambria"/>
          <w:noProof/>
          <w:lang w:val="sr-Cyrl-RS"/>
        </w:rPr>
        <w:t xml:space="preserve"> се подржава </w:t>
      </w:r>
      <w:r w:rsidR="0041269F">
        <w:rPr>
          <w:rFonts w:ascii="Cambria" w:hAnsi="Cambria"/>
          <w:noProof/>
          <w:lang w:val="sr-Cyrl-RS"/>
        </w:rPr>
        <w:t xml:space="preserve">и </w:t>
      </w:r>
      <w:r w:rsidRPr="00103E04">
        <w:rPr>
          <w:rFonts w:ascii="Cambria" w:hAnsi="Cambria"/>
          <w:noProof/>
          <w:lang w:val="sr-Cyrl-RS"/>
        </w:rPr>
        <w:t xml:space="preserve">рад Мобилног тима за социјално укључивање Рома и Ромкиња (у зависности од донетог </w:t>
      </w:r>
      <w:r w:rsidR="00302B76">
        <w:rPr>
          <w:rFonts w:ascii="Cambria" w:hAnsi="Cambria"/>
          <w:noProof/>
          <w:lang w:val="sr-Cyrl-RS"/>
        </w:rPr>
        <w:t>О</w:t>
      </w:r>
      <w:r w:rsidRPr="00103E04">
        <w:rPr>
          <w:rFonts w:ascii="Cambria" w:hAnsi="Cambria"/>
          <w:noProof/>
          <w:lang w:val="sr-Cyrl-RS"/>
        </w:rPr>
        <w:t xml:space="preserve">перативног плана овог тима, који се кофинансира средствима различитих донатора). </w:t>
      </w:r>
    </w:p>
    <w:p w14:paraId="249992EF" w14:textId="77777777" w:rsidR="0041269F" w:rsidRPr="00103E04" w:rsidRDefault="0041269F" w:rsidP="00103E04">
      <w:pPr>
        <w:spacing w:line="240" w:lineRule="auto"/>
        <w:jc w:val="both"/>
        <w:rPr>
          <w:rFonts w:ascii="Cambria" w:hAnsi="Cambria"/>
          <w:noProof/>
          <w:lang w:val="sr-Cyrl-RS"/>
        </w:rPr>
      </w:pPr>
    </w:p>
    <w:p w14:paraId="151E3F96" w14:textId="3DBDEA1A" w:rsidR="00103E04" w:rsidRDefault="0041269F" w:rsidP="00103E04">
      <w:pPr>
        <w:spacing w:line="240" w:lineRule="auto"/>
        <w:jc w:val="both"/>
        <w:rPr>
          <w:rFonts w:ascii="Cambria" w:hAnsi="Cambria"/>
          <w:noProof/>
          <w:lang w:val="sr-Cyrl-RS"/>
        </w:rPr>
      </w:pPr>
      <w:r>
        <w:rPr>
          <w:rFonts w:ascii="Cambria" w:hAnsi="Cambria"/>
          <w:noProof/>
          <w:lang w:val="sr-Cyrl-RS"/>
        </w:rPr>
        <w:t xml:space="preserve">      </w:t>
      </w:r>
      <w:r w:rsidR="00103E04" w:rsidRPr="00103E04">
        <w:rPr>
          <w:rFonts w:ascii="Cambria" w:hAnsi="Cambria"/>
          <w:noProof/>
          <w:lang w:val="sr-Cyrl-RS"/>
        </w:rPr>
        <w:t>У области мера материјалне подршке</w:t>
      </w:r>
      <w:r>
        <w:rPr>
          <w:rFonts w:ascii="Cambria" w:hAnsi="Cambria"/>
          <w:noProof/>
          <w:lang w:val="sr-Cyrl-RS"/>
        </w:rPr>
        <w:t xml:space="preserve"> Г</w:t>
      </w:r>
      <w:r w:rsidR="00103E04" w:rsidRPr="00103E04">
        <w:rPr>
          <w:rFonts w:ascii="Cambria" w:hAnsi="Cambria"/>
          <w:noProof/>
          <w:lang w:val="sr-Cyrl-RS"/>
        </w:rPr>
        <w:t>рад Вршац, у складу са донетом Одлуком, обезбеђује:</w:t>
      </w:r>
    </w:p>
    <w:p w14:paraId="328B3D83" w14:textId="77777777" w:rsidR="0041269F" w:rsidRPr="00103E04" w:rsidRDefault="0041269F" w:rsidP="00103E04">
      <w:pPr>
        <w:spacing w:line="240" w:lineRule="auto"/>
        <w:jc w:val="both"/>
        <w:rPr>
          <w:rFonts w:ascii="Cambria" w:hAnsi="Cambria"/>
          <w:noProof/>
          <w:lang w:val="sr-Cyrl-RS"/>
        </w:rPr>
      </w:pPr>
    </w:p>
    <w:p w14:paraId="447A0AD3" w14:textId="20EE6F81" w:rsidR="00103E04" w:rsidRPr="00103E04" w:rsidRDefault="00103E04" w:rsidP="00103E04">
      <w:pPr>
        <w:spacing w:line="240" w:lineRule="auto"/>
        <w:rPr>
          <w:rFonts w:ascii="Cambria" w:hAnsi="Cambria"/>
          <w:noProof/>
          <w:lang w:val="sr-Cyrl-RS"/>
        </w:rPr>
      </w:pPr>
      <w:r w:rsidRPr="00103E04">
        <w:rPr>
          <w:rFonts w:ascii="Cambria" w:hAnsi="Cambria"/>
          <w:noProof/>
          <w:lang w:val="sr-Cyrl-RS"/>
        </w:rPr>
        <w:t xml:space="preserve">А - </w:t>
      </w:r>
      <w:r w:rsidRPr="00103E04">
        <w:rPr>
          <w:rFonts w:ascii="Cambria" w:hAnsi="Cambria"/>
          <w:noProof/>
        </w:rPr>
        <w:t xml:space="preserve">Право на једнократну помоћ </w:t>
      </w:r>
      <w:r w:rsidRPr="00103E04">
        <w:rPr>
          <w:rFonts w:ascii="Cambria" w:hAnsi="Cambria"/>
          <w:noProof/>
          <w:lang w:val="sr-Cyrl-RS"/>
        </w:rPr>
        <w:t xml:space="preserve">- </w:t>
      </w:r>
      <w:r w:rsidRPr="00103E04">
        <w:rPr>
          <w:rFonts w:ascii="Cambria" w:hAnsi="Cambria"/>
          <w:noProof/>
        </w:rPr>
        <w:t xml:space="preserve">може се признати појединцу или породици који се изненада или тренутно нађу у стању социјалне потребе, коју </w:t>
      </w:r>
      <w:r w:rsidR="0041269F">
        <w:rPr>
          <w:rFonts w:ascii="Cambria" w:hAnsi="Cambria"/>
          <w:noProof/>
          <w:lang w:val="sr-Cyrl-RS"/>
        </w:rPr>
        <w:t xml:space="preserve">сами </w:t>
      </w:r>
      <w:r w:rsidRPr="00103E04">
        <w:rPr>
          <w:rFonts w:ascii="Cambria" w:hAnsi="Cambria"/>
          <w:noProof/>
        </w:rPr>
        <w:t xml:space="preserve">не могу превазићи и може се реализовати у натури, </w:t>
      </w:r>
      <w:r w:rsidRPr="00103E04">
        <w:rPr>
          <w:rFonts w:ascii="Cambria" w:hAnsi="Cambria"/>
          <w:noProof/>
          <w:lang w:val="sr-Cyrl-RS"/>
        </w:rPr>
        <w:t>или у</w:t>
      </w:r>
      <w:r w:rsidRPr="00103E04">
        <w:rPr>
          <w:rFonts w:ascii="Cambria" w:hAnsi="Cambria"/>
          <w:noProof/>
        </w:rPr>
        <w:t xml:space="preserve"> новчаном износу</w:t>
      </w:r>
      <w:r w:rsidR="0041269F">
        <w:rPr>
          <w:rFonts w:ascii="Cambria" w:hAnsi="Cambria"/>
          <w:noProof/>
          <w:lang w:val="sr-Cyrl-RS"/>
        </w:rPr>
        <w:t>,</w:t>
      </w:r>
    </w:p>
    <w:p w14:paraId="18FE165F" w14:textId="6C0EFF06" w:rsidR="00103E04" w:rsidRPr="00103E04" w:rsidRDefault="00103E04" w:rsidP="00103E04">
      <w:pPr>
        <w:spacing w:line="240" w:lineRule="auto"/>
        <w:rPr>
          <w:rFonts w:ascii="Cambria" w:hAnsi="Cambria"/>
          <w:noProof/>
          <w:lang w:val="sr-Cyrl-RS"/>
        </w:rPr>
      </w:pPr>
      <w:r w:rsidRPr="00103E04">
        <w:rPr>
          <w:rFonts w:ascii="Cambria" w:hAnsi="Cambria"/>
          <w:noProof/>
          <w:lang w:val="sr-Cyrl-RS"/>
        </w:rPr>
        <w:t xml:space="preserve">Б - </w:t>
      </w:r>
      <w:r w:rsidRPr="00103E04">
        <w:rPr>
          <w:rFonts w:ascii="Cambria" w:hAnsi="Cambria"/>
          <w:noProof/>
        </w:rPr>
        <w:t>Право на опрему корисника за смештај у установу или другу породицу</w:t>
      </w:r>
      <w:r w:rsidR="0041269F">
        <w:rPr>
          <w:rFonts w:ascii="Cambria" w:hAnsi="Cambria"/>
          <w:noProof/>
          <w:lang w:val="sr-Cyrl-RS"/>
        </w:rPr>
        <w:t>,</w:t>
      </w:r>
    </w:p>
    <w:p w14:paraId="66AD0C8E" w14:textId="284A1DE3" w:rsidR="00103E04" w:rsidRPr="00103E04" w:rsidRDefault="00103E04" w:rsidP="00103E04">
      <w:pPr>
        <w:spacing w:line="240" w:lineRule="auto"/>
        <w:rPr>
          <w:rFonts w:ascii="Cambria" w:hAnsi="Cambria"/>
          <w:noProof/>
          <w:lang w:val="sr-Cyrl-RS"/>
        </w:rPr>
      </w:pPr>
      <w:r w:rsidRPr="00103E04">
        <w:rPr>
          <w:rFonts w:ascii="Cambria" w:hAnsi="Cambria"/>
          <w:noProof/>
          <w:lang w:val="sr-Cyrl-RS"/>
        </w:rPr>
        <w:t xml:space="preserve">В - </w:t>
      </w:r>
      <w:r w:rsidRPr="00103E04">
        <w:rPr>
          <w:rFonts w:ascii="Cambria" w:hAnsi="Cambria"/>
          <w:noProof/>
        </w:rPr>
        <w:t>Право на путне трошкове и исхрану пролазника</w:t>
      </w:r>
      <w:r w:rsidR="0041269F">
        <w:rPr>
          <w:rFonts w:ascii="Cambria" w:hAnsi="Cambria"/>
          <w:noProof/>
          <w:lang w:val="sr-Cyrl-RS"/>
        </w:rPr>
        <w:t>,</w:t>
      </w:r>
    </w:p>
    <w:p w14:paraId="17C79FD2" w14:textId="77777777" w:rsidR="00103E04" w:rsidRPr="00103E04" w:rsidRDefault="00103E04" w:rsidP="00103E04">
      <w:pPr>
        <w:spacing w:line="240" w:lineRule="auto"/>
        <w:rPr>
          <w:rFonts w:ascii="Cambria" w:hAnsi="Cambria"/>
          <w:noProof/>
          <w:lang w:val="sr-Cyrl-RS"/>
        </w:rPr>
      </w:pPr>
      <w:r w:rsidRPr="00103E04">
        <w:rPr>
          <w:rFonts w:ascii="Cambria" w:hAnsi="Cambria"/>
          <w:noProof/>
          <w:lang w:val="sr-Cyrl-RS"/>
        </w:rPr>
        <w:t xml:space="preserve">Г - </w:t>
      </w:r>
      <w:r w:rsidRPr="00103E04">
        <w:rPr>
          <w:rFonts w:ascii="Cambria" w:hAnsi="Cambria"/>
          <w:noProof/>
        </w:rPr>
        <w:t>Право на трошкове сахране</w:t>
      </w:r>
      <w:r w:rsidRPr="00103E04">
        <w:rPr>
          <w:rFonts w:ascii="Cambria" w:hAnsi="Cambria"/>
          <w:noProof/>
          <w:lang w:val="sr-Cyrl-RS"/>
        </w:rPr>
        <w:t xml:space="preserve"> и</w:t>
      </w:r>
    </w:p>
    <w:p w14:paraId="604AF4E8" w14:textId="77777777" w:rsidR="00103E04" w:rsidRPr="00103E04" w:rsidRDefault="00103E04" w:rsidP="00103E04">
      <w:pPr>
        <w:spacing w:line="240" w:lineRule="auto"/>
        <w:rPr>
          <w:rFonts w:ascii="Cambria" w:hAnsi="Cambria"/>
          <w:noProof/>
          <w:lang w:val="sr-Cyrl-RS"/>
        </w:rPr>
      </w:pPr>
      <w:r w:rsidRPr="00103E04">
        <w:rPr>
          <w:rFonts w:ascii="Cambria" w:hAnsi="Cambria"/>
          <w:noProof/>
          <w:lang w:val="sr-Cyrl-RS"/>
        </w:rPr>
        <w:t xml:space="preserve">Д - Право на материјалну подршку - </w:t>
      </w:r>
      <w:r w:rsidRPr="00103E04">
        <w:rPr>
          <w:rFonts w:ascii="Cambria" w:hAnsi="Cambria"/>
          <w:noProof/>
        </w:rPr>
        <w:t>Народна кухиња</w:t>
      </w:r>
      <w:r w:rsidRPr="00103E04">
        <w:rPr>
          <w:rFonts w:ascii="Cambria" w:hAnsi="Cambria"/>
          <w:noProof/>
          <w:lang w:val="sr-Cyrl-RS"/>
        </w:rPr>
        <w:t xml:space="preserve">. </w:t>
      </w:r>
    </w:p>
    <w:p w14:paraId="36A25C45" w14:textId="77777777" w:rsidR="00103E04" w:rsidRPr="00103E04" w:rsidRDefault="00103E04" w:rsidP="00103E04">
      <w:pPr>
        <w:pStyle w:val="NoSpacing"/>
        <w:spacing w:line="240" w:lineRule="auto"/>
        <w:rPr>
          <w:rFonts w:ascii="Cambria" w:hAnsi="Cambria"/>
          <w:noProof/>
          <w:lang w:val="sr-Cyrl-RS"/>
        </w:rPr>
      </w:pPr>
    </w:p>
    <w:p w14:paraId="0DBAA3CD" w14:textId="7D3F545F" w:rsidR="00103E04" w:rsidRDefault="0041269F" w:rsidP="00103E04">
      <w:pPr>
        <w:spacing w:line="240" w:lineRule="auto"/>
        <w:jc w:val="both"/>
        <w:rPr>
          <w:rFonts w:ascii="Cambria" w:hAnsi="Cambria"/>
          <w:noProof/>
          <w:lang w:val="sr-Cyrl-RS"/>
        </w:rPr>
      </w:pPr>
      <w:r>
        <w:rPr>
          <w:rFonts w:ascii="Cambria" w:hAnsi="Cambria"/>
          <w:noProof/>
          <w:lang w:val="sr-Cyrl-RS"/>
        </w:rPr>
        <w:t xml:space="preserve">      </w:t>
      </w:r>
      <w:r w:rsidR="00103E04" w:rsidRPr="00103E04">
        <w:rPr>
          <w:rFonts w:ascii="Cambria" w:hAnsi="Cambria"/>
          <w:noProof/>
          <w:lang w:val="sr-Cyrl-RS"/>
        </w:rPr>
        <w:t>Такође, доношењем Одлуке о правима на финансијску подршку породици са децом на територији града Вршца</w:t>
      </w:r>
      <w:r w:rsidR="00103E04" w:rsidRPr="00103E04">
        <w:rPr>
          <w:rStyle w:val="FootnoteReference"/>
          <w:rFonts w:ascii="Cambria" w:hAnsi="Cambria"/>
          <w:noProof/>
          <w:lang w:val="sr-Cyrl-RS"/>
        </w:rPr>
        <w:footnoteReference w:id="32"/>
      </w:r>
      <w:r w:rsidR="00103E04" w:rsidRPr="00103E04">
        <w:rPr>
          <w:rFonts w:ascii="Cambria" w:hAnsi="Cambria"/>
          <w:noProof/>
          <w:lang w:val="sr-Cyrl-RS"/>
        </w:rPr>
        <w:t xml:space="preserve"> и Одлуке о праву на родитељски додатак за прво, друго и треће дете</w:t>
      </w:r>
      <w:r w:rsidR="00103E04" w:rsidRPr="00103E04">
        <w:rPr>
          <w:rStyle w:val="FootnoteReference"/>
          <w:rFonts w:ascii="Cambria" w:hAnsi="Cambria"/>
          <w:noProof/>
          <w:lang w:val="sr-Cyrl-RS"/>
        </w:rPr>
        <w:footnoteReference w:id="33"/>
      </w:r>
      <w:r w:rsidR="00103E04" w:rsidRPr="00103E04">
        <w:rPr>
          <w:rFonts w:ascii="Cambria" w:hAnsi="Cambria"/>
          <w:noProof/>
          <w:lang w:val="sr-Cyrl-RS"/>
        </w:rPr>
        <w:t xml:space="preserve"> стварају се додатни услови за конкретна материјална давања породицама са децом и то у виду:  </w:t>
      </w:r>
    </w:p>
    <w:p w14:paraId="43F6CF8A" w14:textId="77777777" w:rsidR="0041269F" w:rsidRPr="00103E04" w:rsidRDefault="0041269F" w:rsidP="00103E04">
      <w:pPr>
        <w:spacing w:line="240" w:lineRule="auto"/>
        <w:jc w:val="both"/>
        <w:rPr>
          <w:rFonts w:ascii="Cambria" w:hAnsi="Cambria"/>
          <w:noProof/>
          <w:lang w:val="sr-Cyrl-RS"/>
        </w:rPr>
      </w:pPr>
    </w:p>
    <w:p w14:paraId="4C2AB60E" w14:textId="77777777" w:rsidR="00103E04" w:rsidRPr="00103E04" w:rsidRDefault="00103E04" w:rsidP="00103E04">
      <w:pPr>
        <w:spacing w:line="240" w:lineRule="auto"/>
        <w:rPr>
          <w:rFonts w:ascii="Cambria" w:hAnsi="Cambria"/>
          <w:noProof/>
          <w:lang w:val="sr-Cyrl-RS"/>
        </w:rPr>
      </w:pPr>
      <w:r w:rsidRPr="00103E04">
        <w:rPr>
          <w:rFonts w:ascii="Cambria" w:hAnsi="Cambria"/>
          <w:noProof/>
          <w:lang w:val="sr-Cyrl-RS"/>
        </w:rPr>
        <w:t>-</w:t>
      </w:r>
      <w:r w:rsidRPr="00103E04">
        <w:rPr>
          <w:rFonts w:ascii="Cambria" w:hAnsi="Cambria"/>
          <w:noProof/>
        </w:rPr>
        <w:t xml:space="preserve"> прав</w:t>
      </w:r>
      <w:r w:rsidRPr="00103E04">
        <w:rPr>
          <w:rFonts w:ascii="Cambria" w:hAnsi="Cambria"/>
          <w:noProof/>
          <w:lang w:val="sr-Cyrl-RS"/>
        </w:rPr>
        <w:t>а</w:t>
      </w:r>
      <w:r w:rsidRPr="00103E04">
        <w:rPr>
          <w:rFonts w:ascii="Cambria" w:hAnsi="Cambria"/>
          <w:noProof/>
        </w:rPr>
        <w:t xml:space="preserve"> на поклон првом детету рођеном на почетку календарске године,</w:t>
      </w:r>
    </w:p>
    <w:p w14:paraId="1D9714F9" w14:textId="77777777" w:rsidR="00103E04" w:rsidRPr="00103E04" w:rsidRDefault="00103E04" w:rsidP="00103E04">
      <w:pPr>
        <w:spacing w:line="240" w:lineRule="auto"/>
        <w:rPr>
          <w:rFonts w:ascii="Cambria" w:hAnsi="Cambria"/>
          <w:noProof/>
        </w:rPr>
      </w:pPr>
      <w:r w:rsidRPr="00103E04">
        <w:rPr>
          <w:rFonts w:ascii="Cambria" w:hAnsi="Cambria"/>
          <w:noProof/>
          <w:lang w:val="sr-Cyrl-RS"/>
        </w:rPr>
        <w:t xml:space="preserve">- </w:t>
      </w:r>
      <w:r w:rsidRPr="00103E04">
        <w:rPr>
          <w:rFonts w:ascii="Cambria" w:hAnsi="Cambria"/>
          <w:noProof/>
        </w:rPr>
        <w:t>прав</w:t>
      </w:r>
      <w:r w:rsidRPr="00103E04">
        <w:rPr>
          <w:rFonts w:ascii="Cambria" w:hAnsi="Cambria"/>
          <w:noProof/>
          <w:lang w:val="sr-Cyrl-RS"/>
        </w:rPr>
        <w:t>а</w:t>
      </w:r>
      <w:r w:rsidRPr="00103E04">
        <w:rPr>
          <w:rFonts w:ascii="Cambria" w:hAnsi="Cambria"/>
          <w:noProof/>
        </w:rPr>
        <w:t xml:space="preserve"> на регресирање бесплатне ужине ученика основних школа,</w:t>
      </w:r>
    </w:p>
    <w:p w14:paraId="480C5EC9" w14:textId="77777777" w:rsidR="00103E04" w:rsidRPr="00103E04" w:rsidRDefault="00103E04" w:rsidP="00103E04">
      <w:pPr>
        <w:spacing w:line="240" w:lineRule="auto"/>
        <w:rPr>
          <w:rFonts w:ascii="Cambria" w:hAnsi="Cambria"/>
          <w:noProof/>
          <w:lang w:val="sr-Cyrl-RS"/>
        </w:rPr>
      </w:pPr>
      <w:r w:rsidRPr="00103E04">
        <w:rPr>
          <w:rFonts w:ascii="Cambria" w:hAnsi="Cambria"/>
          <w:noProof/>
          <w:lang w:val="sr-Cyrl-RS"/>
        </w:rPr>
        <w:t xml:space="preserve">- </w:t>
      </w:r>
      <w:r w:rsidRPr="00103E04">
        <w:rPr>
          <w:rFonts w:ascii="Cambria" w:hAnsi="Cambria"/>
          <w:noProof/>
        </w:rPr>
        <w:t>прав</w:t>
      </w:r>
      <w:r w:rsidRPr="00103E04">
        <w:rPr>
          <w:rFonts w:ascii="Cambria" w:hAnsi="Cambria"/>
          <w:noProof/>
          <w:lang w:val="sr-Cyrl-RS"/>
        </w:rPr>
        <w:t>а</w:t>
      </w:r>
      <w:r w:rsidRPr="00103E04">
        <w:rPr>
          <w:rFonts w:ascii="Cambria" w:hAnsi="Cambria"/>
          <w:noProof/>
        </w:rPr>
        <w:t xml:space="preserve"> на суфинансирање трошкова превоза ученика средњих школа</w:t>
      </w:r>
      <w:r w:rsidRPr="00103E04">
        <w:rPr>
          <w:rFonts w:ascii="Cambria" w:hAnsi="Cambria"/>
          <w:noProof/>
          <w:lang w:val="sr-Cyrl-RS"/>
        </w:rPr>
        <w:t>, односно</w:t>
      </w:r>
    </w:p>
    <w:p w14:paraId="1D9D260E" w14:textId="77777777" w:rsidR="00103E04" w:rsidRPr="00103E04" w:rsidRDefault="00103E04" w:rsidP="00103E04">
      <w:pPr>
        <w:spacing w:line="240" w:lineRule="auto"/>
        <w:rPr>
          <w:rFonts w:ascii="Cambria" w:hAnsi="Cambria"/>
          <w:noProof/>
          <w:lang w:val="sr-Cyrl-RS"/>
        </w:rPr>
      </w:pPr>
      <w:r w:rsidRPr="00103E04">
        <w:rPr>
          <w:rFonts w:ascii="Cambria" w:hAnsi="Cambria"/>
          <w:noProof/>
          <w:lang w:val="sr-Cyrl-RS"/>
        </w:rPr>
        <w:t>- р</w:t>
      </w:r>
      <w:r w:rsidRPr="00103E04">
        <w:rPr>
          <w:rFonts w:ascii="Cambria" w:hAnsi="Cambria"/>
          <w:noProof/>
          <w:lang w:val="sr-Latn-RS"/>
        </w:rPr>
        <w:t>одитељск</w:t>
      </w:r>
      <w:r w:rsidRPr="00103E04">
        <w:rPr>
          <w:rFonts w:ascii="Cambria" w:hAnsi="Cambria"/>
          <w:noProof/>
          <w:lang w:val="sr-Cyrl-RS"/>
        </w:rPr>
        <w:t>ог</w:t>
      </w:r>
      <w:r w:rsidRPr="00103E04">
        <w:rPr>
          <w:rFonts w:ascii="Cambria" w:hAnsi="Cambria"/>
          <w:noProof/>
          <w:lang w:val="sr-Latn-RS"/>
        </w:rPr>
        <w:t xml:space="preserve"> додат</w:t>
      </w:r>
      <w:r w:rsidRPr="00103E04">
        <w:rPr>
          <w:rFonts w:ascii="Cambria" w:hAnsi="Cambria"/>
          <w:noProof/>
          <w:lang w:val="sr-Cyrl-RS"/>
        </w:rPr>
        <w:t>ка који се</w:t>
      </w:r>
      <w:r w:rsidRPr="00103E04">
        <w:rPr>
          <w:rFonts w:ascii="Cambria" w:hAnsi="Cambria"/>
          <w:noProof/>
          <w:lang w:val="sr-Latn-RS"/>
        </w:rPr>
        <w:t xml:space="preserve"> исплаћује једнократно за прво, друго и треће дете и износи 30.000,00 динара за свако дете по редоследу рађања</w:t>
      </w:r>
      <w:r w:rsidRPr="00103E04">
        <w:rPr>
          <w:rFonts w:ascii="Cambria" w:hAnsi="Cambria"/>
          <w:noProof/>
          <w:lang w:val="sr-Cyrl-RS"/>
        </w:rPr>
        <w:t>.</w:t>
      </w:r>
    </w:p>
    <w:p w14:paraId="30C9A32E" w14:textId="77777777" w:rsidR="00103E04" w:rsidRPr="00103E04" w:rsidRDefault="00103E04" w:rsidP="00103E04">
      <w:pPr>
        <w:pStyle w:val="NoSpacing"/>
        <w:spacing w:line="240" w:lineRule="auto"/>
        <w:rPr>
          <w:rFonts w:ascii="Cambria" w:hAnsi="Cambria"/>
          <w:noProof/>
          <w:lang w:val="sr-Cyrl-RS"/>
        </w:rPr>
      </w:pPr>
    </w:p>
    <w:p w14:paraId="264CC95D" w14:textId="252275E4" w:rsidR="00103E04" w:rsidRDefault="0041269F" w:rsidP="0041269F">
      <w:pPr>
        <w:spacing w:line="240" w:lineRule="auto"/>
        <w:jc w:val="both"/>
        <w:rPr>
          <w:rFonts w:ascii="Cambria" w:hAnsi="Cambria"/>
          <w:noProof/>
          <w:lang w:val="sr-Cyrl-RS"/>
        </w:rPr>
      </w:pPr>
      <w:r>
        <w:rPr>
          <w:rFonts w:ascii="Cambria" w:hAnsi="Cambria"/>
          <w:noProof/>
          <w:lang w:val="sr-Cyrl-RS"/>
        </w:rPr>
        <w:t xml:space="preserve">      </w:t>
      </w:r>
      <w:r w:rsidR="00103E04" w:rsidRPr="00103E04">
        <w:rPr>
          <w:rFonts w:ascii="Cambria" w:hAnsi="Cambria"/>
          <w:noProof/>
          <w:lang w:val="sr-Cyrl-RS"/>
        </w:rPr>
        <w:t xml:space="preserve">Финансирање социјалне и дечије заштите обезбеђује се у буџету града Вршца, у складу са Упутством за израду програмског буџета, у оквиру Програма 11 – Социјална и дечија заштита, кроз дефинисане програмске активности </w:t>
      </w:r>
      <w:r w:rsidR="00103E04" w:rsidRPr="0041269F">
        <w:rPr>
          <w:rFonts w:ascii="Cambria" w:hAnsi="Cambria"/>
          <w:i/>
          <w:iCs/>
          <w:noProof/>
          <w:lang w:val="sr-Cyrl-RS"/>
        </w:rPr>
        <w:t>(у даљем тексту: ПА)</w:t>
      </w:r>
      <w:r w:rsidR="00103E04" w:rsidRPr="00103E04">
        <w:rPr>
          <w:rFonts w:ascii="Cambria" w:hAnsi="Cambria"/>
          <w:noProof/>
          <w:lang w:val="sr-Cyrl-RS"/>
        </w:rPr>
        <w:t xml:space="preserve"> и различитих буџетских пројеката у зависности од доступних екстерних извора финансирања или суфинансирања. Средства се планирају и реализују кроз следеће програмске активности и пројекте:</w:t>
      </w:r>
    </w:p>
    <w:p w14:paraId="5664C3C5" w14:textId="77777777" w:rsidR="0041269F" w:rsidRPr="00103E04" w:rsidRDefault="0041269F" w:rsidP="0041269F">
      <w:pPr>
        <w:spacing w:line="240" w:lineRule="auto"/>
        <w:jc w:val="both"/>
        <w:rPr>
          <w:rFonts w:ascii="Cambria" w:hAnsi="Cambria"/>
          <w:noProof/>
          <w:lang w:val="sr-Cyrl-RS"/>
        </w:rPr>
      </w:pPr>
    </w:p>
    <w:p w14:paraId="6AD5C7BA" w14:textId="0635C71D" w:rsidR="00103E04" w:rsidRPr="0041269F" w:rsidRDefault="00103E04">
      <w:pPr>
        <w:pStyle w:val="ListParagraph"/>
        <w:numPr>
          <w:ilvl w:val="0"/>
          <w:numId w:val="20"/>
        </w:numPr>
        <w:spacing w:line="240" w:lineRule="auto"/>
        <w:rPr>
          <w:rFonts w:ascii="Cambria" w:hAnsi="Cambria"/>
          <w:noProof/>
          <w:lang w:val="sr-Cyrl-RS"/>
        </w:rPr>
      </w:pPr>
      <w:r w:rsidRPr="0041269F">
        <w:rPr>
          <w:rFonts w:ascii="Cambria" w:hAnsi="Cambria"/>
          <w:b/>
          <w:bCs/>
          <w:noProof/>
          <w:lang w:val="sr-Cyrl-RS"/>
        </w:rPr>
        <w:t>ПА 0902-0001</w:t>
      </w:r>
      <w:r w:rsidRPr="0041269F">
        <w:rPr>
          <w:rFonts w:ascii="Cambria" w:hAnsi="Cambria"/>
          <w:noProof/>
          <w:lang w:val="sr-Cyrl-RS"/>
        </w:rPr>
        <w:t xml:space="preserve"> Једнократне помоћи и други облици помоћи</w:t>
      </w:r>
    </w:p>
    <w:p w14:paraId="265C2DB2" w14:textId="5824688B" w:rsidR="00103E04" w:rsidRPr="0041269F" w:rsidRDefault="00103E04">
      <w:pPr>
        <w:pStyle w:val="ListParagraph"/>
        <w:numPr>
          <w:ilvl w:val="0"/>
          <w:numId w:val="20"/>
        </w:numPr>
        <w:spacing w:line="240" w:lineRule="auto"/>
        <w:rPr>
          <w:rFonts w:ascii="Cambria" w:hAnsi="Cambria"/>
          <w:noProof/>
          <w:lang w:val="sr-Cyrl-RS"/>
        </w:rPr>
      </w:pPr>
      <w:r w:rsidRPr="0041269F">
        <w:rPr>
          <w:rFonts w:ascii="Cambria" w:hAnsi="Cambria"/>
          <w:b/>
          <w:bCs/>
          <w:noProof/>
          <w:lang w:val="sr-Cyrl-RS"/>
        </w:rPr>
        <w:t>ПА 0902-0005</w:t>
      </w:r>
      <w:r w:rsidRPr="0041269F">
        <w:rPr>
          <w:rFonts w:ascii="Cambria" w:hAnsi="Cambria"/>
          <w:noProof/>
          <w:lang w:val="sr-Cyrl-RS"/>
        </w:rPr>
        <w:t xml:space="preserve"> Обављање делатности установа социјалне заштите</w:t>
      </w:r>
    </w:p>
    <w:p w14:paraId="3951DAB5" w14:textId="07CB8181" w:rsidR="00103E04" w:rsidRPr="0041269F" w:rsidRDefault="00103E04">
      <w:pPr>
        <w:pStyle w:val="ListParagraph"/>
        <w:numPr>
          <w:ilvl w:val="0"/>
          <w:numId w:val="20"/>
        </w:numPr>
        <w:spacing w:line="240" w:lineRule="auto"/>
        <w:rPr>
          <w:rFonts w:ascii="Cambria" w:hAnsi="Cambria"/>
          <w:noProof/>
          <w:lang w:val="sr-Cyrl-RS"/>
        </w:rPr>
      </w:pPr>
      <w:r w:rsidRPr="0041269F">
        <w:rPr>
          <w:rFonts w:ascii="Cambria" w:hAnsi="Cambria"/>
          <w:b/>
          <w:bCs/>
          <w:noProof/>
          <w:lang w:val="sr-Cyrl-RS"/>
        </w:rPr>
        <w:t>ПА 0902-0018</w:t>
      </w:r>
      <w:r w:rsidRPr="0041269F">
        <w:rPr>
          <w:rFonts w:ascii="Cambria" w:hAnsi="Cambria"/>
          <w:noProof/>
          <w:lang w:val="sr-Cyrl-RS"/>
        </w:rPr>
        <w:t xml:space="preserve"> Подршка реализацији програма Црвеног крста</w:t>
      </w:r>
    </w:p>
    <w:p w14:paraId="144031D1" w14:textId="2533DFA5" w:rsidR="00103E04" w:rsidRPr="0041269F" w:rsidRDefault="00103E04">
      <w:pPr>
        <w:pStyle w:val="ListParagraph"/>
        <w:numPr>
          <w:ilvl w:val="0"/>
          <w:numId w:val="20"/>
        </w:numPr>
        <w:spacing w:line="240" w:lineRule="auto"/>
        <w:rPr>
          <w:rFonts w:ascii="Cambria" w:hAnsi="Cambria"/>
          <w:noProof/>
          <w:lang w:val="sr-Cyrl-RS"/>
        </w:rPr>
      </w:pPr>
      <w:r w:rsidRPr="0041269F">
        <w:rPr>
          <w:rFonts w:ascii="Cambria" w:hAnsi="Cambria"/>
          <w:b/>
          <w:bCs/>
          <w:noProof/>
          <w:lang w:val="sr-Cyrl-RS"/>
        </w:rPr>
        <w:t>ПА 0902-0019</w:t>
      </w:r>
      <w:r w:rsidRPr="0041269F">
        <w:rPr>
          <w:rFonts w:ascii="Cambria" w:hAnsi="Cambria"/>
          <w:noProof/>
          <w:lang w:val="sr-Cyrl-RS"/>
        </w:rPr>
        <w:t xml:space="preserve"> Подршка деци и породицама са децом</w:t>
      </w:r>
    </w:p>
    <w:p w14:paraId="7DC3CD27" w14:textId="5217961B" w:rsidR="00103E04" w:rsidRPr="0041269F" w:rsidRDefault="00103E04">
      <w:pPr>
        <w:pStyle w:val="ListParagraph"/>
        <w:numPr>
          <w:ilvl w:val="0"/>
          <w:numId w:val="20"/>
        </w:numPr>
        <w:spacing w:line="240" w:lineRule="auto"/>
        <w:rPr>
          <w:rFonts w:ascii="Cambria" w:hAnsi="Cambria"/>
          <w:noProof/>
          <w:lang w:val="sr-Cyrl-RS"/>
        </w:rPr>
      </w:pPr>
      <w:r w:rsidRPr="0041269F">
        <w:rPr>
          <w:rFonts w:ascii="Cambria" w:hAnsi="Cambria"/>
          <w:b/>
          <w:bCs/>
          <w:noProof/>
          <w:lang w:val="sr-Cyrl-RS"/>
        </w:rPr>
        <w:t>ПА 0902-0020</w:t>
      </w:r>
      <w:r w:rsidRPr="0041269F">
        <w:rPr>
          <w:rFonts w:ascii="Cambria" w:hAnsi="Cambria"/>
          <w:noProof/>
          <w:lang w:val="sr-Cyrl-RS"/>
        </w:rPr>
        <w:t xml:space="preserve"> Подршка рађању и родитељству</w:t>
      </w:r>
    </w:p>
    <w:p w14:paraId="5BA25424" w14:textId="43604422" w:rsidR="00103E04" w:rsidRPr="0041269F" w:rsidRDefault="00103E04">
      <w:pPr>
        <w:pStyle w:val="ListParagraph"/>
        <w:numPr>
          <w:ilvl w:val="0"/>
          <w:numId w:val="20"/>
        </w:numPr>
        <w:spacing w:line="240" w:lineRule="auto"/>
        <w:rPr>
          <w:rFonts w:ascii="Cambria" w:hAnsi="Cambria"/>
          <w:noProof/>
          <w:lang w:val="sr-Cyrl-RS"/>
        </w:rPr>
      </w:pPr>
      <w:r w:rsidRPr="0041269F">
        <w:rPr>
          <w:rFonts w:ascii="Cambria" w:hAnsi="Cambria"/>
          <w:b/>
          <w:bCs/>
          <w:noProof/>
          <w:lang w:val="sr-Cyrl-RS"/>
        </w:rPr>
        <w:lastRenderedPageBreak/>
        <w:t>Пројекат 0902-4001</w:t>
      </w:r>
      <w:r w:rsidRPr="0041269F">
        <w:rPr>
          <w:rFonts w:ascii="Cambria" w:hAnsi="Cambria"/>
          <w:noProof/>
          <w:lang w:val="sr-Cyrl-RS"/>
        </w:rPr>
        <w:t xml:space="preserve"> Спровођење оперативног плана мобилног тима за инклузију Рома и Ромкиња града Вршца за </w:t>
      </w:r>
      <w:r w:rsidRPr="0041269F">
        <w:rPr>
          <w:rFonts w:ascii="Cambria" w:hAnsi="Cambria"/>
          <w:noProof/>
          <w:lang w:val="sr-Latn-RS"/>
        </w:rPr>
        <w:t>XXXX.</w:t>
      </w:r>
      <w:r w:rsidRPr="0041269F">
        <w:rPr>
          <w:rFonts w:ascii="Cambria" w:hAnsi="Cambria"/>
          <w:noProof/>
          <w:lang w:val="sr-Cyrl-RS"/>
        </w:rPr>
        <w:t xml:space="preserve"> годину</w:t>
      </w:r>
    </w:p>
    <w:p w14:paraId="7D82D665" w14:textId="03C30DCB" w:rsidR="00103E04" w:rsidRPr="0041269F" w:rsidRDefault="00103E04">
      <w:pPr>
        <w:pStyle w:val="ListParagraph"/>
        <w:numPr>
          <w:ilvl w:val="0"/>
          <w:numId w:val="20"/>
        </w:numPr>
        <w:spacing w:line="240" w:lineRule="auto"/>
        <w:rPr>
          <w:rFonts w:ascii="Cambria" w:hAnsi="Cambria"/>
          <w:noProof/>
          <w:lang w:val="sr-Cyrl-RS"/>
        </w:rPr>
      </w:pPr>
      <w:r w:rsidRPr="0041269F">
        <w:rPr>
          <w:rFonts w:ascii="Cambria" w:hAnsi="Cambria"/>
          <w:b/>
          <w:bCs/>
          <w:noProof/>
          <w:lang w:val="sr-Cyrl-RS"/>
        </w:rPr>
        <w:t>Пројекат 0902-4002</w:t>
      </w:r>
      <w:r w:rsidRPr="0041269F">
        <w:rPr>
          <w:rFonts w:ascii="Cambria" w:hAnsi="Cambria"/>
          <w:noProof/>
          <w:lang w:val="sr-Cyrl-RS"/>
        </w:rPr>
        <w:t xml:space="preserve"> Безбедност жена, јака заједница – пројекат оснаживања и подршке жене погођене насиљем.</w:t>
      </w:r>
    </w:p>
    <w:p w14:paraId="1F67E16C" w14:textId="77777777" w:rsidR="00103E04" w:rsidRPr="00103E04" w:rsidRDefault="00103E04" w:rsidP="00103E04">
      <w:pPr>
        <w:pStyle w:val="NoSpacing"/>
        <w:spacing w:line="240" w:lineRule="auto"/>
        <w:rPr>
          <w:rFonts w:ascii="Cambria" w:hAnsi="Cambria"/>
          <w:noProof/>
          <w:lang w:val="sr-Cyrl-RS"/>
        </w:rPr>
      </w:pPr>
    </w:p>
    <w:p w14:paraId="6F3FA21B" w14:textId="0A35B3CF" w:rsidR="00103E04" w:rsidRDefault="0041269F" w:rsidP="00103E04">
      <w:pPr>
        <w:spacing w:line="240" w:lineRule="auto"/>
        <w:jc w:val="both"/>
        <w:rPr>
          <w:rFonts w:ascii="Cambria" w:hAnsi="Cambria"/>
          <w:noProof/>
          <w:lang w:val="sr-Cyrl-RS"/>
        </w:rPr>
      </w:pPr>
      <w:r>
        <w:rPr>
          <w:rFonts w:ascii="Cambria" w:hAnsi="Cambria"/>
          <w:noProof/>
          <w:lang w:val="sr-Cyrl-RS"/>
        </w:rPr>
        <w:t xml:space="preserve">       </w:t>
      </w:r>
      <w:r w:rsidR="00103E04" w:rsidRPr="00103E04">
        <w:rPr>
          <w:rFonts w:ascii="Cambria" w:hAnsi="Cambria"/>
          <w:noProof/>
          <w:lang w:val="sr-Cyrl-RS"/>
        </w:rPr>
        <w:t xml:space="preserve">Степен извршења планираних програмских активности у </w:t>
      </w:r>
      <w:r>
        <w:rPr>
          <w:rFonts w:ascii="Cambria" w:hAnsi="Cambria"/>
          <w:noProof/>
          <w:lang w:val="sr-Cyrl-RS"/>
        </w:rPr>
        <w:t xml:space="preserve">анализираном </w:t>
      </w:r>
      <w:r w:rsidR="00103E04" w:rsidRPr="00103E04">
        <w:rPr>
          <w:rFonts w:ascii="Cambria" w:hAnsi="Cambria"/>
          <w:noProof/>
          <w:lang w:val="sr-Cyrl-RS"/>
        </w:rPr>
        <w:t>периоду 2022</w:t>
      </w:r>
      <w:r w:rsidR="00EB5D3D">
        <w:rPr>
          <w:rFonts w:ascii="Cambria" w:hAnsi="Cambria"/>
          <w:noProof/>
          <w:lang w:val="sr-Cyrl-RS"/>
        </w:rPr>
        <w:t xml:space="preserve"> – 2024. </w:t>
      </w:r>
      <w:r>
        <w:rPr>
          <w:rFonts w:ascii="Cambria" w:hAnsi="Cambria"/>
          <w:noProof/>
          <w:lang w:val="sr-Cyrl-RS"/>
        </w:rPr>
        <w:t>година</w:t>
      </w:r>
      <w:r w:rsidR="00103E04" w:rsidRPr="00103E04">
        <w:rPr>
          <w:rFonts w:ascii="Cambria" w:hAnsi="Cambria"/>
          <w:noProof/>
          <w:lang w:val="sr-Cyrl-RS"/>
        </w:rPr>
        <w:t xml:space="preserve">, у оквиру </w:t>
      </w:r>
      <w:r w:rsidR="00103E04" w:rsidRPr="0041269F">
        <w:rPr>
          <w:rFonts w:ascii="Cambria" w:hAnsi="Cambria"/>
          <w:i/>
          <w:iCs/>
          <w:noProof/>
          <w:lang w:val="sr-Cyrl-RS"/>
        </w:rPr>
        <w:t>Програма 11</w:t>
      </w:r>
      <w:r w:rsidR="00103E04" w:rsidRPr="00103E04">
        <w:rPr>
          <w:rFonts w:ascii="Cambria" w:hAnsi="Cambria"/>
          <w:noProof/>
          <w:lang w:val="sr-Cyrl-RS"/>
        </w:rPr>
        <w:t xml:space="preserve"> кретао се у распону од 92,9% у 2022. години до 98% у 2023. години. Посматрано са аспекта укупног буџета </w:t>
      </w:r>
      <w:r w:rsidR="00EB5D3D">
        <w:rPr>
          <w:rFonts w:ascii="Cambria" w:hAnsi="Cambria"/>
          <w:noProof/>
          <w:lang w:val="sr-Cyrl-RS"/>
        </w:rPr>
        <w:t>Г</w:t>
      </w:r>
      <w:r w:rsidR="00103E04" w:rsidRPr="00103E04">
        <w:rPr>
          <w:rFonts w:ascii="Cambria" w:hAnsi="Cambria"/>
          <w:noProof/>
          <w:lang w:val="sr-Cyrl-RS"/>
        </w:rPr>
        <w:t xml:space="preserve">рада Вршца, релативно учешће </w:t>
      </w:r>
      <w:r w:rsidR="00103E04" w:rsidRPr="00EB5D3D">
        <w:rPr>
          <w:rFonts w:ascii="Cambria" w:hAnsi="Cambria"/>
          <w:i/>
          <w:iCs/>
          <w:noProof/>
          <w:lang w:val="sr-Cyrl-RS"/>
        </w:rPr>
        <w:t>Програма 11</w:t>
      </w:r>
      <w:r w:rsidR="00103E04" w:rsidRPr="00103E04">
        <w:rPr>
          <w:rFonts w:ascii="Cambria" w:hAnsi="Cambria"/>
          <w:noProof/>
          <w:lang w:val="sr-Cyrl-RS"/>
        </w:rPr>
        <w:t xml:space="preserve"> износило је 6,9% у 2022. години, 7,6% у 2023. години, односно 7,3% у 2024. години. Према истраживањима Сталне конференције градова и општина, просечно учешће </w:t>
      </w:r>
      <w:r w:rsidR="00103E04" w:rsidRPr="00EB5D3D">
        <w:rPr>
          <w:rFonts w:ascii="Cambria" w:hAnsi="Cambria"/>
          <w:i/>
          <w:iCs/>
          <w:noProof/>
          <w:lang w:val="sr-Cyrl-RS"/>
        </w:rPr>
        <w:t>Програма 11</w:t>
      </w:r>
      <w:r w:rsidR="00103E04" w:rsidRPr="00103E04">
        <w:rPr>
          <w:rFonts w:ascii="Cambria" w:hAnsi="Cambria"/>
          <w:noProof/>
          <w:lang w:val="sr-Cyrl-RS"/>
        </w:rPr>
        <w:t xml:space="preserve"> у укупним расходима и издацима буџета јединица локалне самоуправе у Републици Србији износило је 5,43%, </w:t>
      </w:r>
      <w:r w:rsidR="00103E04" w:rsidRPr="00EB5D3D">
        <w:rPr>
          <w:rFonts w:ascii="Cambria" w:hAnsi="Cambria"/>
          <w:b/>
          <w:bCs/>
          <w:noProof/>
          <w:lang w:val="sr-Cyrl-RS"/>
        </w:rPr>
        <w:t>што указује да су издвајања града Вршца у посматраном временском периоду премашила просечан ниво и даље бележе тренд раста у апсолутним износима</w:t>
      </w:r>
      <w:r w:rsidR="00103E04" w:rsidRPr="00103E04">
        <w:rPr>
          <w:rFonts w:ascii="Cambria" w:hAnsi="Cambria"/>
          <w:noProof/>
          <w:lang w:val="sr-Cyrl-RS"/>
        </w:rPr>
        <w:t>, што показује наредни табеларни приказ.</w:t>
      </w:r>
    </w:p>
    <w:p w14:paraId="2AA3FA7B" w14:textId="77777777" w:rsidR="00EB5D3D" w:rsidRPr="00EB5D3D" w:rsidRDefault="00EB5D3D" w:rsidP="00103E04">
      <w:pPr>
        <w:spacing w:line="240" w:lineRule="auto"/>
        <w:jc w:val="both"/>
        <w:rPr>
          <w:rFonts w:ascii="Cambria" w:hAnsi="Cambria"/>
          <w:noProof/>
          <w:lang w:val="sr-Cyrl-RS"/>
        </w:rPr>
      </w:pPr>
    </w:p>
    <w:p w14:paraId="4BC35076" w14:textId="71372F05" w:rsidR="00103E04" w:rsidRPr="00EB5D3D" w:rsidRDefault="00103E04" w:rsidP="00EB5D3D">
      <w:pPr>
        <w:spacing w:line="240" w:lineRule="auto"/>
        <w:jc w:val="both"/>
        <w:rPr>
          <w:rFonts w:ascii="Cambria" w:hAnsi="Cambria"/>
          <w:b/>
          <w:bCs/>
          <w:i/>
          <w:iCs/>
          <w:noProof/>
          <w:sz w:val="22"/>
          <w:szCs w:val="22"/>
        </w:rPr>
      </w:pPr>
      <w:r w:rsidRPr="00EB5D3D">
        <w:rPr>
          <w:rFonts w:ascii="Cambria" w:hAnsi="Cambria"/>
          <w:i/>
          <w:iCs/>
          <w:noProof/>
          <w:sz w:val="22"/>
          <w:szCs w:val="22"/>
          <w:lang w:val="sr-Cyrl-RS"/>
        </w:rPr>
        <w:t xml:space="preserve">Табела </w:t>
      </w:r>
      <w:r w:rsidR="00EB5D3D" w:rsidRPr="00EB5D3D">
        <w:rPr>
          <w:rFonts w:ascii="Cambria" w:hAnsi="Cambria"/>
          <w:i/>
          <w:iCs/>
          <w:noProof/>
          <w:sz w:val="22"/>
          <w:szCs w:val="22"/>
          <w:lang w:val="sr-Cyrl-RS"/>
        </w:rPr>
        <w:t>14:</w:t>
      </w:r>
      <w:r w:rsidR="00EB5D3D">
        <w:rPr>
          <w:rFonts w:ascii="Cambria" w:hAnsi="Cambria"/>
          <w:i/>
          <w:iCs/>
          <w:noProof/>
          <w:sz w:val="22"/>
          <w:szCs w:val="22"/>
          <w:lang w:val="sr-Cyrl-RS"/>
        </w:rPr>
        <w:t xml:space="preserve"> </w:t>
      </w:r>
      <w:r w:rsidRPr="00EB5D3D">
        <w:rPr>
          <w:rFonts w:ascii="Cambria" w:hAnsi="Cambria"/>
          <w:i/>
          <w:iCs/>
          <w:noProof/>
          <w:color w:val="000000"/>
          <w:sz w:val="22"/>
          <w:szCs w:val="22"/>
          <w:lang w:val="sr-Cyrl-RS"/>
        </w:rPr>
        <w:t>Укупна вредност извршења Програма 11 – Социјална и дечија заштита у односу на укупно годишње извршење буџета града</w:t>
      </w:r>
      <w:r w:rsidR="00EB5D3D" w:rsidRPr="00EB5D3D">
        <w:rPr>
          <w:rFonts w:ascii="Cambria" w:hAnsi="Cambria"/>
          <w:i/>
          <w:iCs/>
          <w:noProof/>
          <w:color w:val="000000"/>
          <w:sz w:val="22"/>
          <w:szCs w:val="22"/>
          <w:lang w:val="sr-Cyrl-RS"/>
        </w:rPr>
        <w:t xml:space="preserve"> у РСД</w:t>
      </w:r>
      <w:r w:rsidRPr="00EB5D3D">
        <w:rPr>
          <w:rFonts w:ascii="Cambria" w:hAnsi="Cambria"/>
          <w:i/>
          <w:iCs/>
          <w:noProof/>
          <w:color w:val="000000"/>
          <w:sz w:val="22"/>
          <w:szCs w:val="22"/>
          <w:lang w:val="sr-Cyrl-RS"/>
        </w:rPr>
        <w:tab/>
      </w:r>
      <w:r w:rsidRPr="00EB5D3D">
        <w:rPr>
          <w:rFonts w:ascii="Cambria" w:hAnsi="Cambria"/>
          <w:b/>
          <w:bCs/>
          <w:i/>
          <w:iCs/>
          <w:noProof/>
          <w:color w:val="000000"/>
          <w:sz w:val="22"/>
          <w:szCs w:val="22"/>
          <w:lang w:val="sr-Cyrl-RS"/>
        </w:rPr>
        <w:tab/>
      </w:r>
      <w:r w:rsidRPr="00EB5D3D">
        <w:rPr>
          <w:rFonts w:ascii="Cambria" w:hAnsi="Cambria"/>
          <w:b/>
          <w:bCs/>
          <w:i/>
          <w:iCs/>
          <w:noProof/>
          <w:color w:val="000000"/>
          <w:sz w:val="22"/>
          <w:szCs w:val="22"/>
          <w:lang w:val="sr-Cyrl-RS"/>
        </w:rPr>
        <w:tab/>
      </w:r>
      <w:r w:rsidRPr="00EB5D3D">
        <w:rPr>
          <w:rFonts w:ascii="Cambria" w:hAnsi="Cambria"/>
          <w:b/>
          <w:bCs/>
          <w:i/>
          <w:iCs/>
          <w:noProof/>
          <w:color w:val="000000"/>
          <w:sz w:val="22"/>
          <w:szCs w:val="22"/>
          <w:lang w:val="sr-Cyrl-RS"/>
        </w:rPr>
        <w:tab/>
      </w:r>
      <w:r w:rsidRPr="00EB5D3D">
        <w:rPr>
          <w:rFonts w:ascii="Cambria" w:hAnsi="Cambria"/>
          <w:b/>
          <w:bCs/>
          <w:i/>
          <w:iCs/>
          <w:noProof/>
          <w:color w:val="000000"/>
          <w:sz w:val="22"/>
          <w:szCs w:val="22"/>
          <w:lang w:val="sr-Cyrl-RS"/>
        </w:rPr>
        <w:tab/>
      </w:r>
    </w:p>
    <w:tbl>
      <w:tblPr>
        <w:tblW w:w="9350" w:type="dxa"/>
        <w:tblLook w:val="04A0" w:firstRow="1" w:lastRow="0" w:firstColumn="1" w:lastColumn="0" w:noHBand="0" w:noVBand="1"/>
      </w:tblPr>
      <w:tblGrid>
        <w:gridCol w:w="780"/>
        <w:gridCol w:w="3170"/>
        <w:gridCol w:w="1859"/>
        <w:gridCol w:w="1859"/>
        <w:gridCol w:w="1859"/>
      </w:tblGrid>
      <w:tr w:rsidR="00103E04" w:rsidRPr="00EB5D3D" w14:paraId="7F0309C1" w14:textId="77777777" w:rsidTr="00EB5D3D">
        <w:trPr>
          <w:trHeight w:val="252"/>
        </w:trPr>
        <w:tc>
          <w:tcPr>
            <w:tcW w:w="780" w:type="dxa"/>
            <w:tcBorders>
              <w:top w:val="single" w:sz="8" w:space="0" w:color="auto"/>
              <w:left w:val="single" w:sz="8" w:space="0" w:color="757171"/>
              <w:bottom w:val="single" w:sz="8" w:space="0" w:color="757171"/>
              <w:right w:val="single" w:sz="8" w:space="0" w:color="757171"/>
            </w:tcBorders>
            <w:shd w:val="clear" w:color="auto" w:fill="006600"/>
            <w:noWrap/>
            <w:vAlign w:val="center"/>
            <w:hideMark/>
          </w:tcPr>
          <w:p w14:paraId="1EF28BBF" w14:textId="77777777" w:rsidR="00103E04" w:rsidRPr="00EB5D3D" w:rsidRDefault="00103E04" w:rsidP="00103E04">
            <w:pPr>
              <w:spacing w:line="240" w:lineRule="auto"/>
              <w:rPr>
                <w:rFonts w:ascii="Cambria" w:hAnsi="Cambria"/>
                <w:b/>
                <w:bCs/>
                <w:noProof/>
                <w:color w:val="FFFFFF" w:themeColor="background1"/>
                <w:sz w:val="22"/>
                <w:szCs w:val="22"/>
                <w:lang w:val="sr-Cyrl-RS"/>
              </w:rPr>
            </w:pPr>
            <w:r w:rsidRPr="00EB5D3D">
              <w:rPr>
                <w:rFonts w:ascii="Cambria" w:hAnsi="Cambria"/>
                <w:b/>
                <w:bCs/>
                <w:noProof/>
                <w:color w:val="FFFFFF" w:themeColor="background1"/>
                <w:sz w:val="22"/>
                <w:szCs w:val="22"/>
                <w:lang w:val="sr-Cyrl-RS"/>
              </w:rPr>
              <w:t> </w:t>
            </w:r>
          </w:p>
        </w:tc>
        <w:tc>
          <w:tcPr>
            <w:tcW w:w="3170" w:type="dxa"/>
            <w:tcBorders>
              <w:top w:val="single" w:sz="8" w:space="0" w:color="auto"/>
              <w:left w:val="nil"/>
              <w:bottom w:val="single" w:sz="8" w:space="0" w:color="757171"/>
              <w:right w:val="single" w:sz="8" w:space="0" w:color="757171"/>
            </w:tcBorders>
            <w:shd w:val="clear" w:color="auto" w:fill="006600"/>
            <w:noWrap/>
            <w:vAlign w:val="center"/>
            <w:hideMark/>
          </w:tcPr>
          <w:p w14:paraId="59E7DFCC" w14:textId="2A25F33B" w:rsidR="00103E04" w:rsidRPr="00EB5D3D" w:rsidRDefault="00103E04" w:rsidP="00103E04">
            <w:pPr>
              <w:spacing w:line="240" w:lineRule="auto"/>
              <w:rPr>
                <w:rFonts w:ascii="Cambria" w:hAnsi="Cambria"/>
                <w:b/>
                <w:bCs/>
                <w:noProof/>
                <w:color w:val="FFFFFF" w:themeColor="background1"/>
                <w:sz w:val="22"/>
                <w:szCs w:val="22"/>
                <w:lang w:val="sr-Cyrl-RS"/>
              </w:rPr>
            </w:pPr>
          </w:p>
        </w:tc>
        <w:tc>
          <w:tcPr>
            <w:tcW w:w="1800" w:type="dxa"/>
            <w:tcBorders>
              <w:top w:val="single" w:sz="8" w:space="0" w:color="auto"/>
              <w:left w:val="nil"/>
              <w:bottom w:val="single" w:sz="8" w:space="0" w:color="757171"/>
              <w:right w:val="single" w:sz="8" w:space="0" w:color="757171"/>
            </w:tcBorders>
            <w:shd w:val="clear" w:color="auto" w:fill="006600"/>
            <w:noWrap/>
            <w:vAlign w:val="center"/>
            <w:hideMark/>
          </w:tcPr>
          <w:p w14:paraId="2F8184E7" w14:textId="70ADA3B8" w:rsidR="00103E04" w:rsidRPr="00EB5D3D" w:rsidRDefault="00103E04" w:rsidP="00103E04">
            <w:pPr>
              <w:spacing w:line="240" w:lineRule="auto"/>
              <w:jc w:val="center"/>
              <w:rPr>
                <w:rFonts w:ascii="Cambria" w:hAnsi="Cambria"/>
                <w:b/>
                <w:bCs/>
                <w:noProof/>
                <w:color w:val="FFFFFF" w:themeColor="background1"/>
                <w:sz w:val="22"/>
                <w:szCs w:val="22"/>
                <w:lang w:val="sr-Cyrl-RS"/>
              </w:rPr>
            </w:pPr>
            <w:r w:rsidRPr="00EB5D3D">
              <w:rPr>
                <w:rFonts w:ascii="Cambria" w:hAnsi="Cambria"/>
                <w:b/>
                <w:bCs/>
                <w:noProof/>
                <w:color w:val="FFFFFF" w:themeColor="background1"/>
                <w:sz w:val="22"/>
                <w:szCs w:val="22"/>
                <w:lang w:val="sr-Cyrl-RS"/>
              </w:rPr>
              <w:t>2022</w:t>
            </w:r>
            <w:r w:rsidR="00EB5D3D">
              <w:rPr>
                <w:rFonts w:ascii="Cambria" w:hAnsi="Cambria"/>
                <w:b/>
                <w:bCs/>
                <w:noProof/>
                <w:color w:val="FFFFFF" w:themeColor="background1"/>
                <w:sz w:val="22"/>
                <w:szCs w:val="22"/>
                <w:lang w:val="sr-Cyrl-RS"/>
              </w:rPr>
              <w:t>.</w:t>
            </w:r>
          </w:p>
        </w:tc>
        <w:tc>
          <w:tcPr>
            <w:tcW w:w="1800" w:type="dxa"/>
            <w:tcBorders>
              <w:top w:val="single" w:sz="8" w:space="0" w:color="auto"/>
              <w:left w:val="nil"/>
              <w:bottom w:val="single" w:sz="8" w:space="0" w:color="757171"/>
              <w:right w:val="single" w:sz="8" w:space="0" w:color="757171"/>
            </w:tcBorders>
            <w:shd w:val="clear" w:color="auto" w:fill="006600"/>
            <w:noWrap/>
            <w:vAlign w:val="center"/>
            <w:hideMark/>
          </w:tcPr>
          <w:p w14:paraId="16D46C0F" w14:textId="506ECBD8" w:rsidR="00103E04" w:rsidRPr="00EB5D3D" w:rsidRDefault="00103E04" w:rsidP="00103E04">
            <w:pPr>
              <w:spacing w:line="240" w:lineRule="auto"/>
              <w:jc w:val="center"/>
              <w:rPr>
                <w:rFonts w:ascii="Cambria" w:hAnsi="Cambria"/>
                <w:b/>
                <w:bCs/>
                <w:noProof/>
                <w:color w:val="FFFFFF" w:themeColor="background1"/>
                <w:sz w:val="22"/>
                <w:szCs w:val="22"/>
                <w:lang w:val="sr-Cyrl-RS"/>
              </w:rPr>
            </w:pPr>
            <w:r w:rsidRPr="00EB5D3D">
              <w:rPr>
                <w:rFonts w:ascii="Cambria" w:hAnsi="Cambria"/>
                <w:b/>
                <w:bCs/>
                <w:noProof/>
                <w:color w:val="FFFFFF" w:themeColor="background1"/>
                <w:sz w:val="22"/>
                <w:szCs w:val="22"/>
                <w:lang w:val="sr-Cyrl-RS"/>
              </w:rPr>
              <w:t>2023</w:t>
            </w:r>
            <w:r w:rsidR="00EB5D3D">
              <w:rPr>
                <w:rFonts w:ascii="Cambria" w:hAnsi="Cambria"/>
                <w:b/>
                <w:bCs/>
                <w:noProof/>
                <w:color w:val="FFFFFF" w:themeColor="background1"/>
                <w:sz w:val="22"/>
                <w:szCs w:val="22"/>
                <w:lang w:val="sr-Cyrl-RS"/>
              </w:rPr>
              <w:t>.</w:t>
            </w:r>
          </w:p>
        </w:tc>
        <w:tc>
          <w:tcPr>
            <w:tcW w:w="1800" w:type="dxa"/>
            <w:tcBorders>
              <w:top w:val="single" w:sz="8" w:space="0" w:color="auto"/>
              <w:left w:val="nil"/>
              <w:bottom w:val="single" w:sz="8" w:space="0" w:color="757171"/>
              <w:right w:val="single" w:sz="8" w:space="0" w:color="757171"/>
            </w:tcBorders>
            <w:shd w:val="clear" w:color="auto" w:fill="006600"/>
            <w:noWrap/>
            <w:vAlign w:val="center"/>
            <w:hideMark/>
          </w:tcPr>
          <w:p w14:paraId="6E4242A1" w14:textId="458EFD01" w:rsidR="00103E04" w:rsidRPr="00EB5D3D" w:rsidRDefault="00103E04" w:rsidP="00103E04">
            <w:pPr>
              <w:spacing w:line="240" w:lineRule="auto"/>
              <w:jc w:val="center"/>
              <w:rPr>
                <w:rFonts w:ascii="Cambria" w:hAnsi="Cambria"/>
                <w:b/>
                <w:bCs/>
                <w:noProof/>
                <w:color w:val="FFFFFF" w:themeColor="background1"/>
                <w:sz w:val="22"/>
                <w:szCs w:val="22"/>
                <w:lang w:val="sr-Cyrl-RS"/>
              </w:rPr>
            </w:pPr>
            <w:r w:rsidRPr="00EB5D3D">
              <w:rPr>
                <w:rFonts w:ascii="Cambria" w:hAnsi="Cambria"/>
                <w:b/>
                <w:bCs/>
                <w:noProof/>
                <w:color w:val="FFFFFF" w:themeColor="background1"/>
                <w:sz w:val="22"/>
                <w:szCs w:val="22"/>
                <w:lang w:val="sr-Cyrl-RS"/>
              </w:rPr>
              <w:t>2024</w:t>
            </w:r>
            <w:r w:rsidR="00EB5D3D">
              <w:rPr>
                <w:rFonts w:ascii="Cambria" w:hAnsi="Cambria"/>
                <w:b/>
                <w:bCs/>
                <w:noProof/>
                <w:color w:val="FFFFFF" w:themeColor="background1"/>
                <w:sz w:val="22"/>
                <w:szCs w:val="22"/>
                <w:lang w:val="sr-Cyrl-RS"/>
              </w:rPr>
              <w:t>.</w:t>
            </w:r>
          </w:p>
        </w:tc>
      </w:tr>
      <w:tr w:rsidR="00103E04" w:rsidRPr="00EB5D3D" w14:paraId="297AEB0D" w14:textId="77777777" w:rsidTr="00D21780">
        <w:trPr>
          <w:trHeight w:val="396"/>
        </w:trPr>
        <w:tc>
          <w:tcPr>
            <w:tcW w:w="780" w:type="dxa"/>
            <w:tcBorders>
              <w:top w:val="nil"/>
              <w:left w:val="single" w:sz="8" w:space="0" w:color="757171"/>
              <w:bottom w:val="single" w:sz="8" w:space="0" w:color="757171"/>
              <w:right w:val="single" w:sz="8" w:space="0" w:color="757171"/>
            </w:tcBorders>
            <w:noWrap/>
            <w:vAlign w:val="center"/>
            <w:hideMark/>
          </w:tcPr>
          <w:p w14:paraId="329A2747" w14:textId="0CF0E1F3" w:rsidR="00103E04" w:rsidRPr="00EB5D3D" w:rsidRDefault="00103E04" w:rsidP="00103E04">
            <w:pPr>
              <w:spacing w:line="240" w:lineRule="auto"/>
              <w:jc w:val="center"/>
              <w:rPr>
                <w:rFonts w:ascii="Cambria" w:hAnsi="Cambria"/>
                <w:noProof/>
                <w:color w:val="000000"/>
                <w:sz w:val="22"/>
                <w:szCs w:val="22"/>
                <w:lang w:val="sr-Cyrl-RS"/>
              </w:rPr>
            </w:pPr>
            <w:r w:rsidRPr="00EB5D3D">
              <w:rPr>
                <w:rFonts w:ascii="Cambria" w:hAnsi="Cambria"/>
                <w:noProof/>
                <w:color w:val="000000"/>
                <w:sz w:val="22"/>
                <w:szCs w:val="22"/>
                <w:lang w:val="sr-Cyrl-RS"/>
              </w:rPr>
              <w:t>1</w:t>
            </w:r>
            <w:r w:rsidR="00EB5D3D">
              <w:rPr>
                <w:rFonts w:ascii="Cambria" w:hAnsi="Cambria"/>
                <w:noProof/>
                <w:color w:val="000000"/>
                <w:sz w:val="22"/>
                <w:szCs w:val="22"/>
                <w:lang w:val="sr-Cyrl-RS"/>
              </w:rPr>
              <w:t>.</w:t>
            </w:r>
          </w:p>
        </w:tc>
        <w:tc>
          <w:tcPr>
            <w:tcW w:w="3170" w:type="dxa"/>
            <w:tcBorders>
              <w:top w:val="nil"/>
              <w:left w:val="nil"/>
              <w:bottom w:val="single" w:sz="8" w:space="0" w:color="757171"/>
              <w:right w:val="single" w:sz="8" w:space="0" w:color="757171"/>
            </w:tcBorders>
            <w:vAlign w:val="center"/>
            <w:hideMark/>
          </w:tcPr>
          <w:p w14:paraId="5EE19380" w14:textId="77777777" w:rsidR="00103E04" w:rsidRPr="00EB5D3D" w:rsidRDefault="00103E04" w:rsidP="00103E04">
            <w:pPr>
              <w:spacing w:line="240" w:lineRule="auto"/>
              <w:rPr>
                <w:rFonts w:ascii="Cambria" w:hAnsi="Cambria"/>
                <w:noProof/>
                <w:color w:val="000000"/>
                <w:sz w:val="22"/>
                <w:szCs w:val="22"/>
                <w:lang w:val="sr-Cyrl-RS"/>
              </w:rPr>
            </w:pPr>
            <w:r w:rsidRPr="00EB5D3D">
              <w:rPr>
                <w:rFonts w:ascii="Cambria" w:hAnsi="Cambria"/>
                <w:noProof/>
                <w:color w:val="000000"/>
                <w:sz w:val="22"/>
                <w:szCs w:val="22"/>
                <w:lang w:val="sr-Cyrl-RS"/>
              </w:rPr>
              <w:t xml:space="preserve">Укупно извршење буџета ЈЛС </w:t>
            </w:r>
          </w:p>
        </w:tc>
        <w:tc>
          <w:tcPr>
            <w:tcW w:w="1800" w:type="dxa"/>
            <w:tcBorders>
              <w:top w:val="nil"/>
              <w:left w:val="nil"/>
              <w:bottom w:val="single" w:sz="8" w:space="0" w:color="757171"/>
              <w:right w:val="single" w:sz="8" w:space="0" w:color="757171"/>
            </w:tcBorders>
            <w:noWrap/>
            <w:vAlign w:val="center"/>
            <w:hideMark/>
          </w:tcPr>
          <w:p w14:paraId="0EE484FF" w14:textId="77777777" w:rsidR="00103E04" w:rsidRPr="00EB5D3D" w:rsidRDefault="00103E04" w:rsidP="00103E04">
            <w:pPr>
              <w:spacing w:line="240" w:lineRule="auto"/>
              <w:jc w:val="right"/>
              <w:rPr>
                <w:rFonts w:ascii="Cambria" w:hAnsi="Cambria"/>
                <w:noProof/>
                <w:color w:val="000000"/>
                <w:sz w:val="22"/>
                <w:szCs w:val="22"/>
                <w:lang w:val="sr-Cyrl-RS"/>
              </w:rPr>
            </w:pPr>
            <w:r w:rsidRPr="00EB5D3D">
              <w:rPr>
                <w:rFonts w:ascii="Cambria" w:hAnsi="Cambria"/>
                <w:noProof/>
                <w:color w:val="000000"/>
                <w:sz w:val="22"/>
                <w:szCs w:val="22"/>
                <w:lang w:val="sr-Cyrl-RS"/>
              </w:rPr>
              <w:t>2,567,536,282.00</w:t>
            </w:r>
          </w:p>
        </w:tc>
        <w:tc>
          <w:tcPr>
            <w:tcW w:w="1800" w:type="dxa"/>
            <w:tcBorders>
              <w:top w:val="nil"/>
              <w:left w:val="nil"/>
              <w:bottom w:val="single" w:sz="8" w:space="0" w:color="757171"/>
              <w:right w:val="single" w:sz="8" w:space="0" w:color="757171"/>
            </w:tcBorders>
            <w:noWrap/>
            <w:vAlign w:val="center"/>
            <w:hideMark/>
          </w:tcPr>
          <w:p w14:paraId="6FCEE8E6" w14:textId="77777777" w:rsidR="00103E04" w:rsidRPr="00EB5D3D" w:rsidRDefault="00103E04" w:rsidP="00103E04">
            <w:pPr>
              <w:spacing w:line="240" w:lineRule="auto"/>
              <w:jc w:val="right"/>
              <w:rPr>
                <w:rFonts w:ascii="Cambria" w:hAnsi="Cambria"/>
                <w:noProof/>
                <w:color w:val="000000"/>
                <w:sz w:val="22"/>
                <w:szCs w:val="22"/>
                <w:lang w:val="sr-Cyrl-RS"/>
              </w:rPr>
            </w:pPr>
            <w:r w:rsidRPr="00EB5D3D">
              <w:rPr>
                <w:rFonts w:ascii="Cambria" w:hAnsi="Cambria"/>
                <w:noProof/>
                <w:color w:val="000000"/>
                <w:sz w:val="22"/>
                <w:szCs w:val="22"/>
                <w:lang w:val="sr-Cyrl-RS"/>
              </w:rPr>
              <w:t>2,886,472,898.00</w:t>
            </w:r>
          </w:p>
        </w:tc>
        <w:tc>
          <w:tcPr>
            <w:tcW w:w="1800" w:type="dxa"/>
            <w:tcBorders>
              <w:top w:val="nil"/>
              <w:left w:val="nil"/>
              <w:bottom w:val="single" w:sz="8" w:space="0" w:color="757171"/>
              <w:right w:val="single" w:sz="8" w:space="0" w:color="757171"/>
            </w:tcBorders>
            <w:noWrap/>
            <w:vAlign w:val="center"/>
            <w:hideMark/>
          </w:tcPr>
          <w:p w14:paraId="6FC9BD95" w14:textId="77777777" w:rsidR="00103E04" w:rsidRPr="00EB5D3D" w:rsidRDefault="00103E04" w:rsidP="00103E04">
            <w:pPr>
              <w:spacing w:line="240" w:lineRule="auto"/>
              <w:jc w:val="right"/>
              <w:rPr>
                <w:rFonts w:ascii="Cambria" w:hAnsi="Cambria"/>
                <w:noProof/>
                <w:color w:val="000000"/>
                <w:sz w:val="22"/>
                <w:szCs w:val="22"/>
                <w:lang w:val="sr-Cyrl-RS"/>
              </w:rPr>
            </w:pPr>
            <w:r w:rsidRPr="00EB5D3D">
              <w:rPr>
                <w:rFonts w:ascii="Cambria" w:hAnsi="Cambria"/>
                <w:noProof/>
                <w:color w:val="000000"/>
                <w:sz w:val="22"/>
                <w:szCs w:val="22"/>
                <w:lang w:val="sr-Cyrl-RS"/>
              </w:rPr>
              <w:t>3,087,164,489.64</w:t>
            </w:r>
          </w:p>
        </w:tc>
      </w:tr>
      <w:tr w:rsidR="00103E04" w:rsidRPr="00EB5D3D" w14:paraId="7F0B933E" w14:textId="77777777" w:rsidTr="00D21780">
        <w:trPr>
          <w:trHeight w:val="732"/>
        </w:trPr>
        <w:tc>
          <w:tcPr>
            <w:tcW w:w="780" w:type="dxa"/>
            <w:tcBorders>
              <w:top w:val="nil"/>
              <w:left w:val="single" w:sz="8" w:space="0" w:color="757171"/>
              <w:bottom w:val="single" w:sz="8" w:space="0" w:color="757171"/>
              <w:right w:val="single" w:sz="8" w:space="0" w:color="757171"/>
            </w:tcBorders>
            <w:noWrap/>
            <w:vAlign w:val="center"/>
            <w:hideMark/>
          </w:tcPr>
          <w:p w14:paraId="6B98172E" w14:textId="1018CDA5" w:rsidR="00103E04" w:rsidRPr="00EB5D3D" w:rsidRDefault="00103E04" w:rsidP="00103E04">
            <w:pPr>
              <w:spacing w:line="240" w:lineRule="auto"/>
              <w:jc w:val="center"/>
              <w:rPr>
                <w:rFonts w:ascii="Cambria" w:hAnsi="Cambria"/>
                <w:noProof/>
                <w:color w:val="000000"/>
                <w:sz w:val="22"/>
                <w:szCs w:val="22"/>
                <w:lang w:val="sr-Cyrl-RS"/>
              </w:rPr>
            </w:pPr>
            <w:r w:rsidRPr="00EB5D3D">
              <w:rPr>
                <w:rFonts w:ascii="Cambria" w:hAnsi="Cambria"/>
                <w:noProof/>
                <w:color w:val="000000"/>
                <w:sz w:val="22"/>
                <w:szCs w:val="22"/>
                <w:lang w:val="sr-Cyrl-RS"/>
              </w:rPr>
              <w:t>2</w:t>
            </w:r>
            <w:r w:rsidR="00EB5D3D">
              <w:rPr>
                <w:rFonts w:ascii="Cambria" w:hAnsi="Cambria"/>
                <w:noProof/>
                <w:color w:val="000000"/>
                <w:sz w:val="22"/>
                <w:szCs w:val="22"/>
                <w:lang w:val="sr-Cyrl-RS"/>
              </w:rPr>
              <w:t>.</w:t>
            </w:r>
          </w:p>
        </w:tc>
        <w:tc>
          <w:tcPr>
            <w:tcW w:w="3170" w:type="dxa"/>
            <w:tcBorders>
              <w:top w:val="nil"/>
              <w:left w:val="nil"/>
              <w:bottom w:val="single" w:sz="8" w:space="0" w:color="757171"/>
              <w:right w:val="single" w:sz="8" w:space="0" w:color="757171"/>
            </w:tcBorders>
            <w:vAlign w:val="center"/>
            <w:hideMark/>
          </w:tcPr>
          <w:p w14:paraId="44BE2829" w14:textId="77777777" w:rsidR="00103E04" w:rsidRPr="00EB5D3D" w:rsidRDefault="00103E04" w:rsidP="00103E04">
            <w:pPr>
              <w:spacing w:line="240" w:lineRule="auto"/>
              <w:rPr>
                <w:rFonts w:ascii="Cambria" w:hAnsi="Cambria"/>
                <w:noProof/>
                <w:color w:val="000000"/>
                <w:sz w:val="22"/>
                <w:szCs w:val="22"/>
                <w:lang w:val="sr-Cyrl-RS"/>
              </w:rPr>
            </w:pPr>
            <w:r w:rsidRPr="00EB5D3D">
              <w:rPr>
                <w:rFonts w:ascii="Cambria" w:hAnsi="Cambria"/>
                <w:noProof/>
                <w:color w:val="000000"/>
                <w:sz w:val="22"/>
                <w:szCs w:val="22"/>
                <w:lang w:val="sr-Cyrl-RS"/>
              </w:rPr>
              <w:t>Укупан износ извршених расхода и издатака у оквиру програма 11 - Социјална и дечија заштита</w:t>
            </w:r>
          </w:p>
        </w:tc>
        <w:tc>
          <w:tcPr>
            <w:tcW w:w="1800" w:type="dxa"/>
            <w:tcBorders>
              <w:top w:val="nil"/>
              <w:left w:val="nil"/>
              <w:bottom w:val="single" w:sz="8" w:space="0" w:color="757171"/>
              <w:right w:val="single" w:sz="8" w:space="0" w:color="757171"/>
            </w:tcBorders>
            <w:noWrap/>
            <w:vAlign w:val="center"/>
            <w:hideMark/>
          </w:tcPr>
          <w:p w14:paraId="4E178ED3" w14:textId="77777777" w:rsidR="00103E04" w:rsidRPr="00EB5D3D" w:rsidRDefault="00103E04" w:rsidP="00103E04">
            <w:pPr>
              <w:spacing w:line="240" w:lineRule="auto"/>
              <w:jc w:val="right"/>
              <w:rPr>
                <w:rFonts w:ascii="Cambria" w:hAnsi="Cambria"/>
                <w:noProof/>
                <w:color w:val="000000"/>
                <w:sz w:val="22"/>
                <w:szCs w:val="22"/>
                <w:lang w:val="sr-Cyrl-RS"/>
              </w:rPr>
            </w:pPr>
            <w:r w:rsidRPr="00EB5D3D">
              <w:rPr>
                <w:rFonts w:ascii="Cambria" w:hAnsi="Cambria"/>
                <w:noProof/>
                <w:color w:val="000000"/>
                <w:sz w:val="22"/>
                <w:szCs w:val="22"/>
                <w:lang w:val="sr-Cyrl-RS"/>
              </w:rPr>
              <w:t>176,571,588.00</w:t>
            </w:r>
          </w:p>
        </w:tc>
        <w:tc>
          <w:tcPr>
            <w:tcW w:w="1800" w:type="dxa"/>
            <w:tcBorders>
              <w:top w:val="nil"/>
              <w:left w:val="nil"/>
              <w:bottom w:val="single" w:sz="8" w:space="0" w:color="757171"/>
              <w:right w:val="single" w:sz="8" w:space="0" w:color="757171"/>
            </w:tcBorders>
            <w:noWrap/>
            <w:vAlign w:val="center"/>
            <w:hideMark/>
          </w:tcPr>
          <w:p w14:paraId="78CF1E00" w14:textId="77777777" w:rsidR="00103E04" w:rsidRPr="00EB5D3D" w:rsidRDefault="00103E04" w:rsidP="00103E04">
            <w:pPr>
              <w:spacing w:line="240" w:lineRule="auto"/>
              <w:jc w:val="right"/>
              <w:rPr>
                <w:rFonts w:ascii="Cambria" w:hAnsi="Cambria"/>
                <w:noProof/>
                <w:color w:val="000000"/>
                <w:sz w:val="22"/>
                <w:szCs w:val="22"/>
                <w:lang w:val="sr-Cyrl-RS"/>
              </w:rPr>
            </w:pPr>
            <w:r w:rsidRPr="00EB5D3D">
              <w:rPr>
                <w:rFonts w:ascii="Cambria" w:hAnsi="Cambria"/>
                <w:noProof/>
                <w:color w:val="000000"/>
                <w:sz w:val="22"/>
                <w:szCs w:val="22"/>
                <w:lang w:val="sr-Cyrl-RS"/>
              </w:rPr>
              <w:t>218,202,283.00</w:t>
            </w:r>
          </w:p>
        </w:tc>
        <w:tc>
          <w:tcPr>
            <w:tcW w:w="1800" w:type="dxa"/>
            <w:tcBorders>
              <w:top w:val="nil"/>
              <w:left w:val="nil"/>
              <w:bottom w:val="single" w:sz="8" w:space="0" w:color="757171"/>
              <w:right w:val="single" w:sz="8" w:space="0" w:color="757171"/>
            </w:tcBorders>
            <w:noWrap/>
            <w:vAlign w:val="center"/>
            <w:hideMark/>
          </w:tcPr>
          <w:p w14:paraId="3CBECEAD" w14:textId="77777777" w:rsidR="00103E04" w:rsidRPr="00EB5D3D" w:rsidRDefault="00103E04" w:rsidP="00103E04">
            <w:pPr>
              <w:spacing w:line="240" w:lineRule="auto"/>
              <w:jc w:val="right"/>
              <w:rPr>
                <w:rFonts w:ascii="Cambria" w:hAnsi="Cambria"/>
                <w:noProof/>
                <w:color w:val="000000"/>
                <w:sz w:val="22"/>
                <w:szCs w:val="22"/>
                <w:lang w:val="sr-Cyrl-RS"/>
              </w:rPr>
            </w:pPr>
            <w:r w:rsidRPr="00EB5D3D">
              <w:rPr>
                <w:rFonts w:ascii="Cambria" w:hAnsi="Cambria"/>
                <w:noProof/>
                <w:color w:val="000000"/>
                <w:sz w:val="22"/>
                <w:szCs w:val="22"/>
                <w:lang w:val="sr-Cyrl-RS"/>
              </w:rPr>
              <w:t>225,397,905.00</w:t>
            </w:r>
          </w:p>
        </w:tc>
      </w:tr>
      <w:tr w:rsidR="00103E04" w:rsidRPr="00EB5D3D" w14:paraId="19CA122D" w14:textId="77777777" w:rsidTr="00EB5D3D">
        <w:trPr>
          <w:trHeight w:val="732"/>
        </w:trPr>
        <w:tc>
          <w:tcPr>
            <w:tcW w:w="780" w:type="dxa"/>
            <w:tcBorders>
              <w:top w:val="nil"/>
              <w:left w:val="single" w:sz="8" w:space="0" w:color="757171"/>
              <w:bottom w:val="single" w:sz="8" w:space="0" w:color="757171"/>
              <w:right w:val="single" w:sz="8" w:space="0" w:color="757171"/>
            </w:tcBorders>
            <w:noWrap/>
            <w:vAlign w:val="center"/>
            <w:hideMark/>
          </w:tcPr>
          <w:p w14:paraId="7A1CADE7" w14:textId="2295E66B" w:rsidR="00103E04" w:rsidRPr="00EB5D3D" w:rsidRDefault="00103E04" w:rsidP="00103E04">
            <w:pPr>
              <w:spacing w:line="240" w:lineRule="auto"/>
              <w:jc w:val="center"/>
              <w:rPr>
                <w:rFonts w:ascii="Cambria" w:hAnsi="Cambria"/>
                <w:noProof/>
                <w:color w:val="000000"/>
                <w:sz w:val="22"/>
                <w:szCs w:val="22"/>
                <w:lang w:val="sr-Cyrl-RS"/>
              </w:rPr>
            </w:pPr>
            <w:r w:rsidRPr="00EB5D3D">
              <w:rPr>
                <w:rFonts w:ascii="Cambria" w:hAnsi="Cambria"/>
                <w:noProof/>
                <w:color w:val="000000"/>
                <w:sz w:val="22"/>
                <w:szCs w:val="22"/>
                <w:lang w:val="sr-Cyrl-RS"/>
              </w:rPr>
              <w:t>3</w:t>
            </w:r>
            <w:r w:rsidR="00EB5D3D">
              <w:rPr>
                <w:rFonts w:ascii="Cambria" w:hAnsi="Cambria"/>
                <w:noProof/>
                <w:color w:val="000000"/>
                <w:sz w:val="22"/>
                <w:szCs w:val="22"/>
                <w:lang w:val="sr-Cyrl-RS"/>
              </w:rPr>
              <w:t>.</w:t>
            </w:r>
          </w:p>
        </w:tc>
        <w:tc>
          <w:tcPr>
            <w:tcW w:w="3170" w:type="dxa"/>
            <w:tcBorders>
              <w:top w:val="nil"/>
              <w:left w:val="nil"/>
              <w:bottom w:val="single" w:sz="8" w:space="0" w:color="757171"/>
              <w:right w:val="single" w:sz="8" w:space="0" w:color="757171"/>
            </w:tcBorders>
            <w:vAlign w:val="center"/>
            <w:hideMark/>
          </w:tcPr>
          <w:p w14:paraId="394864D7" w14:textId="77777777" w:rsidR="00103E04" w:rsidRPr="00EB5D3D" w:rsidRDefault="00103E04" w:rsidP="00103E04">
            <w:pPr>
              <w:spacing w:line="240" w:lineRule="auto"/>
              <w:rPr>
                <w:rFonts w:ascii="Cambria" w:hAnsi="Cambria"/>
                <w:noProof/>
                <w:color w:val="000000"/>
                <w:sz w:val="22"/>
                <w:szCs w:val="22"/>
                <w:lang w:val="sr-Cyrl-RS"/>
              </w:rPr>
            </w:pPr>
            <w:r w:rsidRPr="00EB5D3D">
              <w:rPr>
                <w:rFonts w:ascii="Cambria" w:hAnsi="Cambria"/>
                <w:noProof/>
                <w:color w:val="000000"/>
                <w:sz w:val="22"/>
                <w:szCs w:val="22"/>
                <w:lang w:val="sr-Cyrl-RS"/>
              </w:rPr>
              <w:t>Релативно учешће утрошених средстава за услуге СЗ у односу на укупно извшрење буџета</w:t>
            </w:r>
          </w:p>
        </w:tc>
        <w:tc>
          <w:tcPr>
            <w:tcW w:w="1800" w:type="dxa"/>
            <w:tcBorders>
              <w:top w:val="nil"/>
              <w:left w:val="nil"/>
              <w:bottom w:val="single" w:sz="8" w:space="0" w:color="757171"/>
              <w:right w:val="single" w:sz="8" w:space="0" w:color="757171"/>
            </w:tcBorders>
            <w:shd w:val="clear" w:color="auto" w:fill="E1DFDF" w:themeFill="text2" w:themeFillTint="33"/>
            <w:noWrap/>
            <w:vAlign w:val="center"/>
            <w:hideMark/>
          </w:tcPr>
          <w:p w14:paraId="29515191" w14:textId="77777777" w:rsidR="00103E04" w:rsidRPr="00EB5D3D" w:rsidRDefault="00103E04" w:rsidP="00103E04">
            <w:pPr>
              <w:spacing w:line="240" w:lineRule="auto"/>
              <w:jc w:val="right"/>
              <w:rPr>
                <w:rFonts w:ascii="Cambria" w:hAnsi="Cambria"/>
                <w:noProof/>
                <w:color w:val="000000"/>
                <w:sz w:val="22"/>
                <w:szCs w:val="22"/>
                <w:lang w:val="sr-Cyrl-RS"/>
              </w:rPr>
            </w:pPr>
            <w:r w:rsidRPr="00EB5D3D">
              <w:rPr>
                <w:rFonts w:ascii="Cambria" w:hAnsi="Cambria"/>
                <w:noProof/>
                <w:color w:val="000000"/>
                <w:sz w:val="22"/>
                <w:szCs w:val="22"/>
                <w:lang w:val="sr-Cyrl-RS"/>
              </w:rPr>
              <w:t>6.9%</w:t>
            </w:r>
          </w:p>
        </w:tc>
        <w:tc>
          <w:tcPr>
            <w:tcW w:w="1800" w:type="dxa"/>
            <w:tcBorders>
              <w:top w:val="nil"/>
              <w:left w:val="nil"/>
              <w:bottom w:val="single" w:sz="8" w:space="0" w:color="757171"/>
              <w:right w:val="single" w:sz="8" w:space="0" w:color="757171"/>
            </w:tcBorders>
            <w:shd w:val="clear" w:color="auto" w:fill="E1DFDF" w:themeFill="text2" w:themeFillTint="33"/>
            <w:noWrap/>
            <w:vAlign w:val="center"/>
            <w:hideMark/>
          </w:tcPr>
          <w:p w14:paraId="2FB2E9C4" w14:textId="77777777" w:rsidR="00103E04" w:rsidRPr="00EB5D3D" w:rsidRDefault="00103E04" w:rsidP="00103E04">
            <w:pPr>
              <w:spacing w:line="240" w:lineRule="auto"/>
              <w:jc w:val="right"/>
              <w:rPr>
                <w:rFonts w:ascii="Cambria" w:hAnsi="Cambria"/>
                <w:noProof/>
                <w:color w:val="000000"/>
                <w:sz w:val="22"/>
                <w:szCs w:val="22"/>
                <w:lang w:val="sr-Cyrl-RS"/>
              </w:rPr>
            </w:pPr>
            <w:r w:rsidRPr="00EB5D3D">
              <w:rPr>
                <w:rFonts w:ascii="Cambria" w:hAnsi="Cambria"/>
                <w:noProof/>
                <w:color w:val="000000"/>
                <w:sz w:val="22"/>
                <w:szCs w:val="22"/>
                <w:lang w:val="sr-Cyrl-RS"/>
              </w:rPr>
              <w:t>7.6%</w:t>
            </w:r>
          </w:p>
        </w:tc>
        <w:tc>
          <w:tcPr>
            <w:tcW w:w="1800" w:type="dxa"/>
            <w:tcBorders>
              <w:top w:val="nil"/>
              <w:left w:val="nil"/>
              <w:bottom w:val="single" w:sz="8" w:space="0" w:color="757171"/>
              <w:right w:val="single" w:sz="8" w:space="0" w:color="757171"/>
            </w:tcBorders>
            <w:shd w:val="clear" w:color="auto" w:fill="E1DFDF" w:themeFill="text2" w:themeFillTint="33"/>
            <w:noWrap/>
            <w:vAlign w:val="center"/>
            <w:hideMark/>
          </w:tcPr>
          <w:p w14:paraId="7DBEBF9E" w14:textId="77777777" w:rsidR="00103E04" w:rsidRPr="00EB5D3D" w:rsidRDefault="00103E04" w:rsidP="00103E04">
            <w:pPr>
              <w:spacing w:line="240" w:lineRule="auto"/>
              <w:jc w:val="right"/>
              <w:rPr>
                <w:rFonts w:ascii="Cambria" w:hAnsi="Cambria"/>
                <w:noProof/>
                <w:color w:val="000000"/>
                <w:sz w:val="22"/>
                <w:szCs w:val="22"/>
                <w:lang w:val="sr-Cyrl-RS"/>
              </w:rPr>
            </w:pPr>
            <w:r w:rsidRPr="00EB5D3D">
              <w:rPr>
                <w:rFonts w:ascii="Cambria" w:hAnsi="Cambria"/>
                <w:noProof/>
                <w:color w:val="000000"/>
                <w:sz w:val="22"/>
                <w:szCs w:val="22"/>
                <w:lang w:val="sr-Cyrl-RS"/>
              </w:rPr>
              <w:t>7.3%</w:t>
            </w:r>
          </w:p>
        </w:tc>
      </w:tr>
    </w:tbl>
    <w:p w14:paraId="782812E6" w14:textId="77777777" w:rsidR="00103E04" w:rsidRPr="00EB5D3D" w:rsidRDefault="00103E04" w:rsidP="00103E04">
      <w:pPr>
        <w:spacing w:line="240" w:lineRule="auto"/>
        <w:jc w:val="both"/>
        <w:rPr>
          <w:rFonts w:ascii="Cambria" w:hAnsi="Cambria"/>
          <w:i/>
          <w:iCs/>
          <w:sz w:val="22"/>
          <w:szCs w:val="22"/>
          <w:lang w:val="en-GB"/>
        </w:rPr>
      </w:pPr>
      <w:r w:rsidRPr="00EB5D3D">
        <w:rPr>
          <w:rFonts w:ascii="Cambria" w:hAnsi="Cambria"/>
          <w:i/>
          <w:iCs/>
          <w:sz w:val="22"/>
          <w:szCs w:val="22"/>
          <w:lang w:val="sr-Cyrl-CS"/>
        </w:rPr>
        <w:t>Извор: Одлуке о буџету града Вршца и Одлуке о завршним рачунима буџета града Вршца за 2022, 2023 и 2024. годину</w:t>
      </w:r>
    </w:p>
    <w:p w14:paraId="3469F77E" w14:textId="77777777" w:rsidR="00103E04" w:rsidRPr="00103E04" w:rsidRDefault="00103E04" w:rsidP="00103E04">
      <w:pPr>
        <w:spacing w:line="240" w:lineRule="auto"/>
        <w:jc w:val="both"/>
        <w:rPr>
          <w:rFonts w:ascii="Cambria" w:hAnsi="Cambria"/>
          <w:noProof/>
          <w:lang w:val="sr-Cyrl-RS"/>
        </w:rPr>
      </w:pPr>
    </w:p>
    <w:p w14:paraId="60487304" w14:textId="7E44CB64" w:rsidR="00103E04" w:rsidRDefault="00EB5D3D" w:rsidP="00103E04">
      <w:pPr>
        <w:spacing w:line="240" w:lineRule="auto"/>
        <w:jc w:val="both"/>
        <w:rPr>
          <w:rFonts w:ascii="Cambria" w:hAnsi="Cambria"/>
          <w:noProof/>
          <w:lang w:val="sr-Cyrl-RS"/>
        </w:rPr>
      </w:pPr>
      <w:r>
        <w:rPr>
          <w:rFonts w:ascii="Cambria" w:hAnsi="Cambria"/>
          <w:noProof/>
          <w:lang w:val="sr-Cyrl-RS"/>
        </w:rPr>
        <w:t xml:space="preserve">      </w:t>
      </w:r>
      <w:r w:rsidR="00103E04" w:rsidRPr="00103E04">
        <w:rPr>
          <w:rFonts w:ascii="Cambria" w:hAnsi="Cambria"/>
          <w:noProof/>
          <w:lang w:val="sr-Cyrl-RS"/>
        </w:rPr>
        <w:t>Када је реч о финансирању услуга социјалне заштите, уочен је пораст релативног удела средстава буџета намењених овим услугама: са 0,9% у 2022. години</w:t>
      </w:r>
      <w:r>
        <w:rPr>
          <w:rFonts w:ascii="Cambria" w:hAnsi="Cambria"/>
          <w:noProof/>
          <w:lang w:val="sr-Cyrl-RS"/>
        </w:rPr>
        <w:t xml:space="preserve"> </w:t>
      </w:r>
      <w:r w:rsidR="00103E04" w:rsidRPr="00103E04">
        <w:rPr>
          <w:rFonts w:ascii="Cambria" w:hAnsi="Cambria"/>
          <w:noProof/>
          <w:lang w:val="sr-Cyrl-RS"/>
        </w:rPr>
        <w:t>на 1,3% у 2023. и 2024. години. Поред тога, евидентно је и номинално повећање средстава која су са 24,1 милиона динара у 2022. години достигла 38,6 милиона динара у 2024. години (са даљом тендецијом раста у 2025. и 2026. години). Детаљне податке кретања буџетских издвајања за услуге социјалне заштите показује наредни табеларни приказ.</w:t>
      </w:r>
    </w:p>
    <w:p w14:paraId="73EBC32F" w14:textId="77777777" w:rsidR="00EB5D3D" w:rsidRDefault="00EB5D3D" w:rsidP="00103E04">
      <w:pPr>
        <w:spacing w:line="240" w:lineRule="auto"/>
        <w:jc w:val="both"/>
        <w:rPr>
          <w:rFonts w:ascii="Cambria" w:hAnsi="Cambria"/>
          <w:noProof/>
          <w:lang w:val="sr-Cyrl-RS"/>
        </w:rPr>
      </w:pPr>
    </w:p>
    <w:p w14:paraId="7EA4816E" w14:textId="77777777" w:rsidR="00EB5D3D" w:rsidRDefault="00EB5D3D" w:rsidP="00103E04">
      <w:pPr>
        <w:spacing w:line="240" w:lineRule="auto"/>
        <w:jc w:val="both"/>
        <w:rPr>
          <w:rFonts w:ascii="Cambria" w:hAnsi="Cambria"/>
          <w:noProof/>
          <w:lang w:val="sr-Cyrl-RS"/>
        </w:rPr>
      </w:pPr>
    </w:p>
    <w:p w14:paraId="736FB66B" w14:textId="77777777" w:rsidR="00EB5D3D" w:rsidRDefault="00EB5D3D" w:rsidP="00103E04">
      <w:pPr>
        <w:spacing w:line="240" w:lineRule="auto"/>
        <w:jc w:val="both"/>
        <w:rPr>
          <w:rFonts w:ascii="Cambria" w:hAnsi="Cambria"/>
          <w:noProof/>
          <w:lang w:val="sr-Cyrl-RS"/>
        </w:rPr>
      </w:pPr>
    </w:p>
    <w:p w14:paraId="275C9460" w14:textId="77777777" w:rsidR="00EB5D3D" w:rsidRDefault="00EB5D3D" w:rsidP="00103E04">
      <w:pPr>
        <w:spacing w:line="240" w:lineRule="auto"/>
        <w:jc w:val="both"/>
        <w:rPr>
          <w:rFonts w:ascii="Cambria" w:hAnsi="Cambria"/>
          <w:noProof/>
          <w:lang w:val="sr-Cyrl-RS"/>
        </w:rPr>
      </w:pPr>
    </w:p>
    <w:p w14:paraId="2AD26AB3" w14:textId="77777777" w:rsidR="00EB5D3D" w:rsidRDefault="00EB5D3D" w:rsidP="00103E04">
      <w:pPr>
        <w:spacing w:line="240" w:lineRule="auto"/>
        <w:jc w:val="both"/>
        <w:rPr>
          <w:rFonts w:ascii="Cambria" w:hAnsi="Cambria"/>
          <w:noProof/>
          <w:lang w:val="sr-Cyrl-RS"/>
        </w:rPr>
      </w:pPr>
    </w:p>
    <w:p w14:paraId="2CEE49ED" w14:textId="77777777" w:rsidR="00EF32CE" w:rsidRDefault="00EF32CE" w:rsidP="00103E04">
      <w:pPr>
        <w:spacing w:line="240" w:lineRule="auto"/>
        <w:jc w:val="both"/>
        <w:rPr>
          <w:rFonts w:ascii="Cambria" w:hAnsi="Cambria"/>
          <w:noProof/>
          <w:lang w:val="sr-Cyrl-RS"/>
        </w:rPr>
      </w:pPr>
    </w:p>
    <w:p w14:paraId="5361C4CC" w14:textId="77777777" w:rsidR="00EF32CE" w:rsidRDefault="00EF32CE" w:rsidP="00103E04">
      <w:pPr>
        <w:spacing w:line="240" w:lineRule="auto"/>
        <w:jc w:val="both"/>
        <w:rPr>
          <w:rFonts w:ascii="Cambria" w:hAnsi="Cambria"/>
          <w:noProof/>
          <w:lang w:val="sr-Cyrl-RS"/>
        </w:rPr>
      </w:pPr>
    </w:p>
    <w:p w14:paraId="662FD381" w14:textId="77777777" w:rsidR="00EB5D3D" w:rsidRPr="00103E04" w:rsidRDefault="00EB5D3D" w:rsidP="00103E04">
      <w:pPr>
        <w:spacing w:line="240" w:lineRule="auto"/>
        <w:jc w:val="both"/>
        <w:rPr>
          <w:rFonts w:ascii="Cambria" w:hAnsi="Cambria"/>
          <w:noProof/>
          <w:lang w:val="sr-Cyrl-RS"/>
        </w:rPr>
      </w:pPr>
    </w:p>
    <w:p w14:paraId="555A2AEF" w14:textId="6E2F0CE4" w:rsidR="00103E04" w:rsidRPr="005976DE" w:rsidRDefault="00103E04" w:rsidP="00EB5D3D">
      <w:pPr>
        <w:spacing w:line="240" w:lineRule="auto"/>
        <w:jc w:val="both"/>
        <w:rPr>
          <w:rFonts w:ascii="Cambria" w:hAnsi="Cambria"/>
          <w:i/>
          <w:iCs/>
          <w:noProof/>
          <w:sz w:val="20"/>
          <w:szCs w:val="20"/>
        </w:rPr>
      </w:pPr>
      <w:r w:rsidRPr="005976DE">
        <w:rPr>
          <w:rFonts w:ascii="Cambria" w:hAnsi="Cambria"/>
          <w:i/>
          <w:iCs/>
          <w:noProof/>
          <w:sz w:val="20"/>
          <w:szCs w:val="20"/>
          <w:lang w:val="sr-Cyrl-RS"/>
        </w:rPr>
        <w:lastRenderedPageBreak/>
        <w:t xml:space="preserve">Табела </w:t>
      </w:r>
      <w:r w:rsidR="00EB5D3D" w:rsidRPr="005976DE">
        <w:rPr>
          <w:rFonts w:ascii="Cambria" w:hAnsi="Cambria"/>
          <w:i/>
          <w:iCs/>
          <w:noProof/>
          <w:sz w:val="20"/>
          <w:szCs w:val="20"/>
          <w:lang w:val="sr-Cyrl-RS"/>
        </w:rPr>
        <w:t xml:space="preserve">15: </w:t>
      </w:r>
      <w:r w:rsidRPr="005976DE">
        <w:rPr>
          <w:rFonts w:ascii="Cambria" w:hAnsi="Cambria"/>
          <w:i/>
          <w:iCs/>
          <w:noProof/>
          <w:color w:val="000000"/>
          <w:sz w:val="20"/>
          <w:szCs w:val="20"/>
          <w:lang w:val="sr-Cyrl-RS"/>
        </w:rPr>
        <w:t xml:space="preserve">Укупна вредност извршења расхода за пружање услуга социјалне заштите у односу на укупно извршење буџета </w:t>
      </w:r>
      <w:r w:rsidR="00EB5D3D" w:rsidRPr="005976DE">
        <w:rPr>
          <w:rFonts w:ascii="Cambria" w:hAnsi="Cambria"/>
          <w:i/>
          <w:iCs/>
          <w:noProof/>
          <w:color w:val="000000"/>
          <w:sz w:val="20"/>
          <w:szCs w:val="20"/>
          <w:lang w:val="sr-Cyrl-RS"/>
        </w:rPr>
        <w:t>Г</w:t>
      </w:r>
      <w:r w:rsidRPr="005976DE">
        <w:rPr>
          <w:rFonts w:ascii="Cambria" w:hAnsi="Cambria"/>
          <w:i/>
          <w:iCs/>
          <w:noProof/>
          <w:color w:val="000000"/>
          <w:sz w:val="20"/>
          <w:szCs w:val="20"/>
          <w:lang w:val="sr-Cyrl-RS"/>
        </w:rPr>
        <w:t xml:space="preserve">рада Вршца у временском периоду од 2022. до 2024. године </w:t>
      </w:r>
      <w:r w:rsidR="00EB5D3D" w:rsidRPr="005976DE">
        <w:rPr>
          <w:rFonts w:ascii="Cambria" w:hAnsi="Cambria"/>
          <w:i/>
          <w:iCs/>
          <w:noProof/>
          <w:color w:val="000000"/>
          <w:sz w:val="20"/>
          <w:szCs w:val="20"/>
          <w:lang w:val="sr-Cyrl-RS"/>
        </w:rPr>
        <w:t>у РСД</w:t>
      </w:r>
      <w:r w:rsidRPr="005976DE">
        <w:rPr>
          <w:rFonts w:ascii="Cambria" w:hAnsi="Cambria"/>
          <w:i/>
          <w:iCs/>
          <w:noProof/>
          <w:color w:val="000000"/>
          <w:sz w:val="20"/>
          <w:szCs w:val="20"/>
          <w:lang w:val="sr-Cyrl-RS"/>
        </w:rPr>
        <w:tab/>
      </w:r>
      <w:r w:rsidRPr="005976DE">
        <w:rPr>
          <w:rFonts w:ascii="Cambria" w:hAnsi="Cambria"/>
          <w:noProof/>
          <w:sz w:val="20"/>
          <w:szCs w:val="20"/>
          <w:lang w:val="sr-Cyrl-RS"/>
        </w:rPr>
        <w:t xml:space="preserve">                                                                                                                                                        </w:t>
      </w:r>
    </w:p>
    <w:tbl>
      <w:tblPr>
        <w:tblW w:w="9360" w:type="dxa"/>
        <w:tblInd w:w="-10" w:type="dxa"/>
        <w:tblLook w:val="04A0" w:firstRow="1" w:lastRow="0" w:firstColumn="1" w:lastColumn="0" w:noHBand="0" w:noVBand="1"/>
      </w:tblPr>
      <w:tblGrid>
        <w:gridCol w:w="383"/>
        <w:gridCol w:w="3744"/>
        <w:gridCol w:w="1859"/>
        <w:gridCol w:w="1859"/>
        <w:gridCol w:w="1859"/>
      </w:tblGrid>
      <w:tr w:rsidR="00103E04" w:rsidRPr="00EB5D3D" w14:paraId="08CEC100" w14:textId="77777777" w:rsidTr="00EB5D3D">
        <w:trPr>
          <w:trHeight w:val="240"/>
        </w:trPr>
        <w:tc>
          <w:tcPr>
            <w:tcW w:w="306" w:type="dxa"/>
            <w:tcBorders>
              <w:top w:val="single" w:sz="4" w:space="0" w:color="auto"/>
              <w:left w:val="single" w:sz="8" w:space="0" w:color="757171"/>
              <w:bottom w:val="single" w:sz="8" w:space="0" w:color="757171"/>
              <w:right w:val="single" w:sz="8" w:space="0" w:color="757171"/>
            </w:tcBorders>
            <w:shd w:val="clear" w:color="auto" w:fill="006600"/>
            <w:noWrap/>
            <w:vAlign w:val="bottom"/>
            <w:hideMark/>
          </w:tcPr>
          <w:p w14:paraId="7F2DEE29" w14:textId="77777777" w:rsidR="00103E04" w:rsidRPr="00EB5D3D" w:rsidRDefault="00103E04" w:rsidP="00EB5D3D">
            <w:pPr>
              <w:spacing w:line="240" w:lineRule="auto"/>
              <w:rPr>
                <w:rFonts w:ascii="Cambria" w:hAnsi="Cambria"/>
                <w:noProof/>
                <w:color w:val="FFFFFF" w:themeColor="background1"/>
                <w:sz w:val="22"/>
                <w:szCs w:val="22"/>
                <w:lang w:val="sr-Cyrl-RS"/>
              </w:rPr>
            </w:pPr>
            <w:r w:rsidRPr="00EB5D3D">
              <w:rPr>
                <w:rFonts w:ascii="Cambria" w:hAnsi="Cambria"/>
                <w:noProof/>
                <w:color w:val="FFFFFF" w:themeColor="background1"/>
                <w:sz w:val="22"/>
                <w:szCs w:val="22"/>
                <w:lang w:val="sr-Cyrl-RS"/>
              </w:rPr>
              <w:t> </w:t>
            </w:r>
          </w:p>
        </w:tc>
        <w:tc>
          <w:tcPr>
            <w:tcW w:w="3744" w:type="dxa"/>
            <w:tcBorders>
              <w:top w:val="single" w:sz="4" w:space="0" w:color="auto"/>
              <w:left w:val="nil"/>
              <w:bottom w:val="single" w:sz="8" w:space="0" w:color="757171"/>
              <w:right w:val="single" w:sz="8" w:space="0" w:color="757171"/>
            </w:tcBorders>
            <w:shd w:val="clear" w:color="auto" w:fill="006600"/>
            <w:noWrap/>
            <w:vAlign w:val="center"/>
            <w:hideMark/>
          </w:tcPr>
          <w:p w14:paraId="201684D8" w14:textId="09BA7922" w:rsidR="00103E04" w:rsidRPr="00EB5D3D" w:rsidRDefault="00103E04" w:rsidP="00EB5D3D">
            <w:pPr>
              <w:spacing w:line="240" w:lineRule="auto"/>
              <w:rPr>
                <w:rFonts w:ascii="Cambria" w:hAnsi="Cambria"/>
                <w:noProof/>
                <w:color w:val="FFFFFF" w:themeColor="background1"/>
                <w:sz w:val="22"/>
                <w:szCs w:val="22"/>
                <w:lang w:val="sr-Cyrl-RS"/>
              </w:rPr>
            </w:pPr>
          </w:p>
        </w:tc>
        <w:tc>
          <w:tcPr>
            <w:tcW w:w="1800" w:type="dxa"/>
            <w:tcBorders>
              <w:top w:val="single" w:sz="4" w:space="0" w:color="auto"/>
              <w:left w:val="nil"/>
              <w:bottom w:val="single" w:sz="8" w:space="0" w:color="757171"/>
              <w:right w:val="single" w:sz="8" w:space="0" w:color="757171"/>
            </w:tcBorders>
            <w:shd w:val="clear" w:color="auto" w:fill="006600"/>
            <w:noWrap/>
            <w:vAlign w:val="center"/>
            <w:hideMark/>
          </w:tcPr>
          <w:p w14:paraId="1AF32651" w14:textId="540ADCF4" w:rsidR="00103E04" w:rsidRPr="00EB5D3D" w:rsidRDefault="00103E04" w:rsidP="00EB5D3D">
            <w:pPr>
              <w:spacing w:line="240" w:lineRule="auto"/>
              <w:jc w:val="center"/>
              <w:rPr>
                <w:rFonts w:ascii="Cambria" w:hAnsi="Cambria"/>
                <w:noProof/>
                <w:color w:val="FFFFFF" w:themeColor="background1"/>
                <w:sz w:val="22"/>
                <w:szCs w:val="22"/>
                <w:lang w:val="sr-Cyrl-RS"/>
              </w:rPr>
            </w:pPr>
            <w:r w:rsidRPr="00EB5D3D">
              <w:rPr>
                <w:rFonts w:ascii="Cambria" w:hAnsi="Cambria"/>
                <w:b/>
                <w:bCs/>
                <w:noProof/>
                <w:color w:val="FFFFFF" w:themeColor="background1"/>
                <w:sz w:val="22"/>
                <w:szCs w:val="22"/>
                <w:lang w:val="sr-Cyrl-RS"/>
              </w:rPr>
              <w:t>2022</w:t>
            </w:r>
            <w:r w:rsidR="00EB5D3D">
              <w:rPr>
                <w:rFonts w:ascii="Cambria" w:hAnsi="Cambria"/>
                <w:b/>
                <w:bCs/>
                <w:noProof/>
                <w:color w:val="FFFFFF" w:themeColor="background1"/>
                <w:sz w:val="22"/>
                <w:szCs w:val="22"/>
                <w:lang w:val="sr-Cyrl-RS"/>
              </w:rPr>
              <w:t>.</w:t>
            </w:r>
          </w:p>
        </w:tc>
        <w:tc>
          <w:tcPr>
            <w:tcW w:w="1800" w:type="dxa"/>
            <w:tcBorders>
              <w:top w:val="single" w:sz="4" w:space="0" w:color="auto"/>
              <w:left w:val="nil"/>
              <w:bottom w:val="single" w:sz="8" w:space="0" w:color="757171"/>
              <w:right w:val="single" w:sz="8" w:space="0" w:color="757171"/>
            </w:tcBorders>
            <w:shd w:val="clear" w:color="auto" w:fill="006600"/>
            <w:noWrap/>
            <w:vAlign w:val="center"/>
            <w:hideMark/>
          </w:tcPr>
          <w:p w14:paraId="7D11AEB7" w14:textId="3FCB647E" w:rsidR="00103E04" w:rsidRPr="00EB5D3D" w:rsidRDefault="00103E04" w:rsidP="00EB5D3D">
            <w:pPr>
              <w:spacing w:line="240" w:lineRule="auto"/>
              <w:jc w:val="center"/>
              <w:rPr>
                <w:rFonts w:ascii="Cambria" w:hAnsi="Cambria"/>
                <w:noProof/>
                <w:color w:val="FFFFFF" w:themeColor="background1"/>
                <w:sz w:val="22"/>
                <w:szCs w:val="22"/>
                <w:lang w:val="sr-Cyrl-RS"/>
              </w:rPr>
            </w:pPr>
            <w:r w:rsidRPr="00EB5D3D">
              <w:rPr>
                <w:rFonts w:ascii="Cambria" w:hAnsi="Cambria"/>
                <w:b/>
                <w:bCs/>
                <w:noProof/>
                <w:color w:val="FFFFFF" w:themeColor="background1"/>
                <w:sz w:val="22"/>
                <w:szCs w:val="22"/>
                <w:lang w:val="sr-Cyrl-RS"/>
              </w:rPr>
              <w:t>2023</w:t>
            </w:r>
            <w:r w:rsidR="00EB5D3D">
              <w:rPr>
                <w:rFonts w:ascii="Cambria" w:hAnsi="Cambria"/>
                <w:b/>
                <w:bCs/>
                <w:noProof/>
                <w:color w:val="FFFFFF" w:themeColor="background1"/>
                <w:sz w:val="22"/>
                <w:szCs w:val="22"/>
                <w:lang w:val="sr-Cyrl-RS"/>
              </w:rPr>
              <w:t>.</w:t>
            </w:r>
          </w:p>
        </w:tc>
        <w:tc>
          <w:tcPr>
            <w:tcW w:w="1710" w:type="dxa"/>
            <w:tcBorders>
              <w:top w:val="single" w:sz="4" w:space="0" w:color="auto"/>
              <w:left w:val="nil"/>
              <w:bottom w:val="single" w:sz="8" w:space="0" w:color="757171"/>
              <w:right w:val="single" w:sz="8" w:space="0" w:color="757171"/>
            </w:tcBorders>
            <w:shd w:val="clear" w:color="auto" w:fill="006600"/>
            <w:noWrap/>
            <w:vAlign w:val="center"/>
            <w:hideMark/>
          </w:tcPr>
          <w:p w14:paraId="2A6892A6" w14:textId="78DB062B" w:rsidR="00103E04" w:rsidRPr="00EB5D3D" w:rsidRDefault="00103E04" w:rsidP="00EB5D3D">
            <w:pPr>
              <w:spacing w:line="240" w:lineRule="auto"/>
              <w:jc w:val="center"/>
              <w:rPr>
                <w:rFonts w:ascii="Cambria" w:hAnsi="Cambria"/>
                <w:noProof/>
                <w:color w:val="FFFFFF" w:themeColor="background1"/>
                <w:sz w:val="22"/>
                <w:szCs w:val="22"/>
                <w:lang w:val="sr-Cyrl-RS"/>
              </w:rPr>
            </w:pPr>
            <w:r w:rsidRPr="00EB5D3D">
              <w:rPr>
                <w:rFonts w:ascii="Cambria" w:hAnsi="Cambria"/>
                <w:b/>
                <w:bCs/>
                <w:noProof/>
                <w:color w:val="FFFFFF" w:themeColor="background1"/>
                <w:sz w:val="22"/>
                <w:szCs w:val="22"/>
                <w:lang w:val="sr-Cyrl-RS"/>
              </w:rPr>
              <w:t>2024</w:t>
            </w:r>
            <w:r w:rsidR="00EB5D3D">
              <w:rPr>
                <w:rFonts w:ascii="Cambria" w:hAnsi="Cambria"/>
                <w:b/>
                <w:bCs/>
                <w:noProof/>
                <w:color w:val="FFFFFF" w:themeColor="background1"/>
                <w:sz w:val="22"/>
                <w:szCs w:val="22"/>
                <w:lang w:val="sr-Cyrl-RS"/>
              </w:rPr>
              <w:t>.</w:t>
            </w:r>
          </w:p>
        </w:tc>
      </w:tr>
      <w:tr w:rsidR="00103E04" w:rsidRPr="00EB5D3D" w14:paraId="3C8009A6" w14:textId="77777777" w:rsidTr="00D21780">
        <w:trPr>
          <w:trHeight w:val="396"/>
        </w:trPr>
        <w:tc>
          <w:tcPr>
            <w:tcW w:w="306" w:type="dxa"/>
            <w:tcBorders>
              <w:top w:val="nil"/>
              <w:left w:val="single" w:sz="8" w:space="0" w:color="757171"/>
              <w:bottom w:val="single" w:sz="8" w:space="0" w:color="757171"/>
              <w:right w:val="single" w:sz="8" w:space="0" w:color="757171"/>
            </w:tcBorders>
            <w:noWrap/>
            <w:vAlign w:val="center"/>
            <w:hideMark/>
          </w:tcPr>
          <w:p w14:paraId="7ECED68B" w14:textId="05889C02" w:rsidR="00103E04" w:rsidRPr="00EB5D3D" w:rsidRDefault="00103E04" w:rsidP="00EB5D3D">
            <w:pPr>
              <w:spacing w:line="240" w:lineRule="auto"/>
              <w:jc w:val="center"/>
              <w:rPr>
                <w:rFonts w:ascii="Cambria" w:hAnsi="Cambria"/>
                <w:noProof/>
                <w:color w:val="000000"/>
                <w:sz w:val="22"/>
                <w:szCs w:val="22"/>
                <w:lang w:val="sr-Cyrl-RS"/>
              </w:rPr>
            </w:pPr>
            <w:r w:rsidRPr="00EB5D3D">
              <w:rPr>
                <w:rFonts w:ascii="Cambria" w:hAnsi="Cambria"/>
                <w:noProof/>
                <w:color w:val="000000"/>
                <w:sz w:val="22"/>
                <w:szCs w:val="22"/>
                <w:lang w:val="sr-Cyrl-RS"/>
              </w:rPr>
              <w:t>1</w:t>
            </w:r>
            <w:r w:rsidR="00EB5D3D">
              <w:rPr>
                <w:rFonts w:ascii="Cambria" w:hAnsi="Cambria"/>
                <w:noProof/>
                <w:color w:val="000000"/>
                <w:sz w:val="22"/>
                <w:szCs w:val="22"/>
                <w:lang w:val="sr-Cyrl-RS"/>
              </w:rPr>
              <w:t>.</w:t>
            </w:r>
          </w:p>
        </w:tc>
        <w:tc>
          <w:tcPr>
            <w:tcW w:w="3744" w:type="dxa"/>
            <w:tcBorders>
              <w:top w:val="nil"/>
              <w:left w:val="nil"/>
              <w:bottom w:val="single" w:sz="8" w:space="0" w:color="757171"/>
              <w:right w:val="single" w:sz="8" w:space="0" w:color="757171"/>
            </w:tcBorders>
            <w:noWrap/>
            <w:vAlign w:val="center"/>
            <w:hideMark/>
          </w:tcPr>
          <w:p w14:paraId="60097F84" w14:textId="77777777" w:rsidR="00103E04" w:rsidRPr="00EB5D3D" w:rsidRDefault="00103E04" w:rsidP="00EB5D3D">
            <w:pPr>
              <w:spacing w:line="240" w:lineRule="auto"/>
              <w:rPr>
                <w:rFonts w:ascii="Cambria" w:hAnsi="Cambria"/>
                <w:noProof/>
                <w:color w:val="000000"/>
                <w:sz w:val="22"/>
                <w:szCs w:val="22"/>
                <w:lang w:val="sr-Cyrl-RS"/>
              </w:rPr>
            </w:pPr>
            <w:r w:rsidRPr="00EB5D3D">
              <w:rPr>
                <w:rFonts w:ascii="Cambria" w:hAnsi="Cambria"/>
                <w:noProof/>
                <w:color w:val="000000"/>
                <w:sz w:val="22"/>
                <w:szCs w:val="22"/>
                <w:lang w:val="sr-Cyrl-RS"/>
              </w:rPr>
              <w:t xml:space="preserve">Укупно извршење буџета ЈЛС </w:t>
            </w:r>
          </w:p>
        </w:tc>
        <w:tc>
          <w:tcPr>
            <w:tcW w:w="1800" w:type="dxa"/>
            <w:tcBorders>
              <w:top w:val="nil"/>
              <w:left w:val="nil"/>
              <w:bottom w:val="single" w:sz="8" w:space="0" w:color="757171"/>
              <w:right w:val="single" w:sz="8" w:space="0" w:color="757171"/>
            </w:tcBorders>
            <w:noWrap/>
            <w:vAlign w:val="bottom"/>
            <w:hideMark/>
          </w:tcPr>
          <w:p w14:paraId="676DCFE1" w14:textId="77777777" w:rsidR="00103E04" w:rsidRPr="00EB5D3D" w:rsidRDefault="00103E04" w:rsidP="00EB5D3D">
            <w:pPr>
              <w:spacing w:line="240" w:lineRule="auto"/>
              <w:jc w:val="right"/>
              <w:rPr>
                <w:rFonts w:ascii="Cambria" w:hAnsi="Cambria"/>
                <w:noProof/>
                <w:color w:val="000000"/>
                <w:sz w:val="22"/>
                <w:szCs w:val="22"/>
                <w:lang w:val="sr-Cyrl-RS"/>
              </w:rPr>
            </w:pPr>
            <w:r w:rsidRPr="00EB5D3D">
              <w:rPr>
                <w:rFonts w:ascii="Cambria" w:hAnsi="Cambria"/>
                <w:noProof/>
                <w:color w:val="000000"/>
                <w:sz w:val="22"/>
                <w:szCs w:val="22"/>
                <w:lang w:val="sr-Cyrl-RS"/>
              </w:rPr>
              <w:t>2,567,536,282.00</w:t>
            </w:r>
          </w:p>
        </w:tc>
        <w:tc>
          <w:tcPr>
            <w:tcW w:w="1800" w:type="dxa"/>
            <w:tcBorders>
              <w:top w:val="nil"/>
              <w:left w:val="nil"/>
              <w:bottom w:val="single" w:sz="8" w:space="0" w:color="757171"/>
              <w:right w:val="single" w:sz="8" w:space="0" w:color="757171"/>
            </w:tcBorders>
            <w:noWrap/>
            <w:vAlign w:val="bottom"/>
            <w:hideMark/>
          </w:tcPr>
          <w:p w14:paraId="7ACCDE46" w14:textId="77777777" w:rsidR="00103E04" w:rsidRPr="00EB5D3D" w:rsidRDefault="00103E04" w:rsidP="00EB5D3D">
            <w:pPr>
              <w:spacing w:line="240" w:lineRule="auto"/>
              <w:jc w:val="right"/>
              <w:rPr>
                <w:rFonts w:ascii="Cambria" w:hAnsi="Cambria"/>
                <w:noProof/>
                <w:color w:val="000000"/>
                <w:sz w:val="22"/>
                <w:szCs w:val="22"/>
                <w:lang w:val="sr-Cyrl-RS"/>
              </w:rPr>
            </w:pPr>
            <w:r w:rsidRPr="00EB5D3D">
              <w:rPr>
                <w:rFonts w:ascii="Cambria" w:hAnsi="Cambria"/>
                <w:noProof/>
                <w:color w:val="000000"/>
                <w:sz w:val="22"/>
                <w:szCs w:val="22"/>
                <w:lang w:val="sr-Cyrl-RS"/>
              </w:rPr>
              <w:t>2,886,472,898.00</w:t>
            </w:r>
          </w:p>
        </w:tc>
        <w:tc>
          <w:tcPr>
            <w:tcW w:w="1710" w:type="dxa"/>
            <w:tcBorders>
              <w:top w:val="nil"/>
              <w:left w:val="nil"/>
              <w:bottom w:val="single" w:sz="8" w:space="0" w:color="757171"/>
              <w:right w:val="single" w:sz="8" w:space="0" w:color="757171"/>
            </w:tcBorders>
            <w:noWrap/>
            <w:vAlign w:val="bottom"/>
            <w:hideMark/>
          </w:tcPr>
          <w:p w14:paraId="20782715" w14:textId="77777777" w:rsidR="00103E04" w:rsidRPr="00EB5D3D" w:rsidRDefault="00103E04" w:rsidP="00EB5D3D">
            <w:pPr>
              <w:spacing w:line="240" w:lineRule="auto"/>
              <w:jc w:val="right"/>
              <w:rPr>
                <w:rFonts w:ascii="Cambria" w:hAnsi="Cambria"/>
                <w:noProof/>
                <w:color w:val="000000"/>
                <w:sz w:val="22"/>
                <w:szCs w:val="22"/>
                <w:lang w:val="sr-Cyrl-RS"/>
              </w:rPr>
            </w:pPr>
            <w:r w:rsidRPr="00EB5D3D">
              <w:rPr>
                <w:rFonts w:ascii="Cambria" w:hAnsi="Cambria"/>
                <w:noProof/>
                <w:color w:val="000000"/>
                <w:sz w:val="22"/>
                <w:szCs w:val="22"/>
                <w:lang w:val="sr-Cyrl-RS"/>
              </w:rPr>
              <w:t>3,087,164,489.64</w:t>
            </w:r>
          </w:p>
        </w:tc>
      </w:tr>
      <w:tr w:rsidR="00103E04" w:rsidRPr="00EB5D3D" w14:paraId="51AFEA50" w14:textId="77777777" w:rsidTr="00D21780">
        <w:trPr>
          <w:trHeight w:val="384"/>
        </w:trPr>
        <w:tc>
          <w:tcPr>
            <w:tcW w:w="306" w:type="dxa"/>
            <w:tcBorders>
              <w:top w:val="nil"/>
              <w:left w:val="single" w:sz="8" w:space="0" w:color="757171"/>
              <w:bottom w:val="single" w:sz="8" w:space="0" w:color="757171"/>
              <w:right w:val="single" w:sz="8" w:space="0" w:color="757171"/>
            </w:tcBorders>
            <w:noWrap/>
            <w:vAlign w:val="center"/>
            <w:hideMark/>
          </w:tcPr>
          <w:p w14:paraId="16FF07EA" w14:textId="64D599EB" w:rsidR="00103E04" w:rsidRPr="00EB5D3D" w:rsidRDefault="00103E04" w:rsidP="00EB5D3D">
            <w:pPr>
              <w:spacing w:line="240" w:lineRule="auto"/>
              <w:jc w:val="center"/>
              <w:rPr>
                <w:rFonts w:ascii="Cambria" w:hAnsi="Cambria"/>
                <w:noProof/>
                <w:color w:val="000000"/>
                <w:sz w:val="22"/>
                <w:szCs w:val="22"/>
                <w:lang w:val="sr-Cyrl-RS"/>
              </w:rPr>
            </w:pPr>
            <w:r w:rsidRPr="00EB5D3D">
              <w:rPr>
                <w:rFonts w:ascii="Cambria" w:hAnsi="Cambria"/>
                <w:noProof/>
                <w:color w:val="000000"/>
                <w:sz w:val="22"/>
                <w:szCs w:val="22"/>
                <w:lang w:val="sr-Cyrl-RS"/>
              </w:rPr>
              <w:t>2</w:t>
            </w:r>
            <w:r w:rsidR="00EB5D3D">
              <w:rPr>
                <w:rFonts w:ascii="Cambria" w:hAnsi="Cambria"/>
                <w:noProof/>
                <w:color w:val="000000"/>
                <w:sz w:val="22"/>
                <w:szCs w:val="22"/>
                <w:lang w:val="sr-Cyrl-RS"/>
              </w:rPr>
              <w:t>.</w:t>
            </w:r>
          </w:p>
        </w:tc>
        <w:tc>
          <w:tcPr>
            <w:tcW w:w="3744" w:type="dxa"/>
            <w:tcBorders>
              <w:top w:val="nil"/>
              <w:left w:val="nil"/>
              <w:bottom w:val="single" w:sz="8" w:space="0" w:color="757171"/>
              <w:right w:val="single" w:sz="8" w:space="0" w:color="757171"/>
            </w:tcBorders>
            <w:noWrap/>
            <w:vAlign w:val="center"/>
            <w:hideMark/>
          </w:tcPr>
          <w:p w14:paraId="50DF50FB" w14:textId="77777777" w:rsidR="00103E04" w:rsidRPr="00EB5D3D" w:rsidRDefault="00103E04" w:rsidP="00EB5D3D">
            <w:pPr>
              <w:spacing w:line="240" w:lineRule="auto"/>
              <w:rPr>
                <w:rFonts w:ascii="Cambria" w:hAnsi="Cambria"/>
                <w:noProof/>
                <w:color w:val="000000"/>
                <w:sz w:val="22"/>
                <w:szCs w:val="22"/>
                <w:lang w:val="sr-Cyrl-RS"/>
              </w:rPr>
            </w:pPr>
            <w:r w:rsidRPr="00EB5D3D">
              <w:rPr>
                <w:rFonts w:ascii="Cambria" w:hAnsi="Cambria"/>
                <w:noProof/>
                <w:color w:val="000000"/>
                <w:sz w:val="22"/>
                <w:szCs w:val="22"/>
                <w:lang w:val="sr-Cyrl-RS"/>
              </w:rPr>
              <w:t>Укупан износ средстава утрошених за услуге СЗ</w:t>
            </w:r>
          </w:p>
        </w:tc>
        <w:tc>
          <w:tcPr>
            <w:tcW w:w="1800" w:type="dxa"/>
            <w:tcBorders>
              <w:top w:val="nil"/>
              <w:left w:val="nil"/>
              <w:bottom w:val="single" w:sz="8" w:space="0" w:color="757171"/>
              <w:right w:val="single" w:sz="8" w:space="0" w:color="757171"/>
            </w:tcBorders>
            <w:noWrap/>
            <w:vAlign w:val="bottom"/>
            <w:hideMark/>
          </w:tcPr>
          <w:p w14:paraId="22329722" w14:textId="77777777" w:rsidR="00103E04" w:rsidRPr="00EB5D3D" w:rsidRDefault="00103E04" w:rsidP="00EB5D3D">
            <w:pPr>
              <w:spacing w:line="240" w:lineRule="auto"/>
              <w:jc w:val="right"/>
              <w:rPr>
                <w:rFonts w:ascii="Cambria" w:hAnsi="Cambria"/>
                <w:noProof/>
                <w:color w:val="000000"/>
                <w:sz w:val="22"/>
                <w:szCs w:val="22"/>
                <w:lang w:val="sr-Cyrl-RS"/>
              </w:rPr>
            </w:pPr>
            <w:r w:rsidRPr="00EB5D3D">
              <w:rPr>
                <w:rFonts w:ascii="Cambria" w:hAnsi="Cambria"/>
                <w:noProof/>
                <w:color w:val="000000"/>
                <w:sz w:val="22"/>
                <w:szCs w:val="22"/>
                <w:lang w:val="sr-Cyrl-RS"/>
              </w:rPr>
              <w:t>24,177,110.79</w:t>
            </w:r>
          </w:p>
        </w:tc>
        <w:tc>
          <w:tcPr>
            <w:tcW w:w="1800" w:type="dxa"/>
            <w:tcBorders>
              <w:top w:val="nil"/>
              <w:left w:val="nil"/>
              <w:bottom w:val="single" w:sz="8" w:space="0" w:color="757171"/>
              <w:right w:val="single" w:sz="8" w:space="0" w:color="757171"/>
            </w:tcBorders>
            <w:noWrap/>
            <w:vAlign w:val="bottom"/>
            <w:hideMark/>
          </w:tcPr>
          <w:p w14:paraId="09DCC70D" w14:textId="77777777" w:rsidR="00103E04" w:rsidRPr="00EB5D3D" w:rsidRDefault="00103E04" w:rsidP="00EB5D3D">
            <w:pPr>
              <w:spacing w:line="240" w:lineRule="auto"/>
              <w:jc w:val="right"/>
              <w:rPr>
                <w:rFonts w:ascii="Cambria" w:hAnsi="Cambria"/>
                <w:noProof/>
                <w:color w:val="000000"/>
                <w:sz w:val="22"/>
                <w:szCs w:val="22"/>
                <w:lang w:val="sr-Cyrl-RS"/>
              </w:rPr>
            </w:pPr>
            <w:r w:rsidRPr="00EB5D3D">
              <w:rPr>
                <w:rFonts w:ascii="Cambria" w:hAnsi="Cambria"/>
                <w:noProof/>
                <w:color w:val="000000"/>
                <w:sz w:val="22"/>
                <w:szCs w:val="22"/>
                <w:lang w:val="sr-Cyrl-RS"/>
              </w:rPr>
              <w:t>37,932,081.91</w:t>
            </w:r>
          </w:p>
        </w:tc>
        <w:tc>
          <w:tcPr>
            <w:tcW w:w="1710" w:type="dxa"/>
            <w:tcBorders>
              <w:top w:val="nil"/>
              <w:left w:val="nil"/>
              <w:bottom w:val="single" w:sz="8" w:space="0" w:color="757171"/>
              <w:right w:val="single" w:sz="8" w:space="0" w:color="757171"/>
            </w:tcBorders>
            <w:noWrap/>
            <w:vAlign w:val="bottom"/>
            <w:hideMark/>
          </w:tcPr>
          <w:p w14:paraId="75CCED13" w14:textId="77777777" w:rsidR="00103E04" w:rsidRPr="00EB5D3D" w:rsidRDefault="00103E04" w:rsidP="00EB5D3D">
            <w:pPr>
              <w:spacing w:line="240" w:lineRule="auto"/>
              <w:jc w:val="right"/>
              <w:rPr>
                <w:rFonts w:ascii="Cambria" w:hAnsi="Cambria"/>
                <w:noProof/>
                <w:color w:val="000000"/>
                <w:sz w:val="22"/>
                <w:szCs w:val="22"/>
                <w:lang w:val="sr-Cyrl-RS"/>
              </w:rPr>
            </w:pPr>
            <w:r w:rsidRPr="00EB5D3D">
              <w:rPr>
                <w:rFonts w:ascii="Cambria" w:hAnsi="Cambria"/>
                <w:noProof/>
                <w:color w:val="000000"/>
                <w:sz w:val="22"/>
                <w:szCs w:val="22"/>
                <w:lang w:val="sr-Cyrl-RS"/>
              </w:rPr>
              <w:t>38,645,678.53</w:t>
            </w:r>
          </w:p>
        </w:tc>
      </w:tr>
      <w:tr w:rsidR="00103E04" w:rsidRPr="00EB5D3D" w14:paraId="2EB6CFBA" w14:textId="77777777" w:rsidTr="00EB5D3D">
        <w:trPr>
          <w:trHeight w:val="468"/>
        </w:trPr>
        <w:tc>
          <w:tcPr>
            <w:tcW w:w="306" w:type="dxa"/>
            <w:tcBorders>
              <w:top w:val="nil"/>
              <w:left w:val="single" w:sz="8" w:space="0" w:color="757171"/>
              <w:bottom w:val="single" w:sz="8" w:space="0" w:color="757171"/>
              <w:right w:val="single" w:sz="8" w:space="0" w:color="757171"/>
            </w:tcBorders>
            <w:noWrap/>
            <w:vAlign w:val="center"/>
            <w:hideMark/>
          </w:tcPr>
          <w:p w14:paraId="64BCD501" w14:textId="717EB81E" w:rsidR="00103E04" w:rsidRPr="00EB5D3D" w:rsidRDefault="00103E04" w:rsidP="00EB5D3D">
            <w:pPr>
              <w:spacing w:line="240" w:lineRule="auto"/>
              <w:jc w:val="center"/>
              <w:rPr>
                <w:rFonts w:ascii="Cambria" w:hAnsi="Cambria"/>
                <w:noProof/>
                <w:color w:val="000000"/>
                <w:sz w:val="22"/>
                <w:szCs w:val="22"/>
                <w:lang w:val="sr-Cyrl-RS"/>
              </w:rPr>
            </w:pPr>
            <w:r w:rsidRPr="00EB5D3D">
              <w:rPr>
                <w:rFonts w:ascii="Cambria" w:hAnsi="Cambria"/>
                <w:noProof/>
                <w:color w:val="000000"/>
                <w:sz w:val="22"/>
                <w:szCs w:val="22"/>
                <w:lang w:val="sr-Cyrl-RS"/>
              </w:rPr>
              <w:t>3</w:t>
            </w:r>
            <w:r w:rsidR="00EB5D3D">
              <w:rPr>
                <w:rFonts w:ascii="Cambria" w:hAnsi="Cambria"/>
                <w:noProof/>
                <w:color w:val="000000"/>
                <w:sz w:val="22"/>
                <w:szCs w:val="22"/>
                <w:lang w:val="sr-Cyrl-RS"/>
              </w:rPr>
              <w:t>.</w:t>
            </w:r>
          </w:p>
        </w:tc>
        <w:tc>
          <w:tcPr>
            <w:tcW w:w="3744" w:type="dxa"/>
            <w:tcBorders>
              <w:top w:val="nil"/>
              <w:left w:val="nil"/>
              <w:bottom w:val="single" w:sz="8" w:space="0" w:color="757171"/>
              <w:right w:val="single" w:sz="8" w:space="0" w:color="757171"/>
            </w:tcBorders>
            <w:vAlign w:val="center"/>
            <w:hideMark/>
          </w:tcPr>
          <w:p w14:paraId="3B446E51" w14:textId="77777777" w:rsidR="00103E04" w:rsidRPr="00EB5D3D" w:rsidRDefault="00103E04" w:rsidP="00EB5D3D">
            <w:pPr>
              <w:spacing w:line="240" w:lineRule="auto"/>
              <w:rPr>
                <w:rFonts w:ascii="Cambria" w:hAnsi="Cambria"/>
                <w:noProof/>
                <w:color w:val="000000"/>
                <w:sz w:val="22"/>
                <w:szCs w:val="22"/>
                <w:lang w:val="sr-Cyrl-RS"/>
              </w:rPr>
            </w:pPr>
            <w:r w:rsidRPr="00EB5D3D">
              <w:rPr>
                <w:rFonts w:ascii="Cambria" w:hAnsi="Cambria"/>
                <w:noProof/>
                <w:color w:val="000000"/>
                <w:sz w:val="22"/>
                <w:szCs w:val="22"/>
                <w:lang w:val="sr-Cyrl-RS"/>
              </w:rPr>
              <w:t>Релативно учешће утрошених средстава за услуге СЗ у односу на укупно извшрење буџета</w:t>
            </w:r>
          </w:p>
        </w:tc>
        <w:tc>
          <w:tcPr>
            <w:tcW w:w="1800" w:type="dxa"/>
            <w:tcBorders>
              <w:top w:val="nil"/>
              <w:left w:val="nil"/>
              <w:bottom w:val="single" w:sz="8" w:space="0" w:color="757171"/>
              <w:right w:val="single" w:sz="8" w:space="0" w:color="757171"/>
            </w:tcBorders>
            <w:shd w:val="clear" w:color="auto" w:fill="E1DFDF" w:themeFill="text2" w:themeFillTint="33"/>
            <w:noWrap/>
            <w:vAlign w:val="bottom"/>
            <w:hideMark/>
          </w:tcPr>
          <w:p w14:paraId="4B48E2EE" w14:textId="1A3BB4AD" w:rsidR="00103E04" w:rsidRPr="00EB5D3D" w:rsidRDefault="00103E04" w:rsidP="00EB5D3D">
            <w:pPr>
              <w:spacing w:line="240" w:lineRule="auto"/>
              <w:jc w:val="right"/>
              <w:rPr>
                <w:rFonts w:ascii="Cambria" w:hAnsi="Cambria"/>
                <w:noProof/>
                <w:color w:val="000000"/>
                <w:sz w:val="22"/>
                <w:szCs w:val="22"/>
                <w:lang w:val="sr-Cyrl-RS"/>
              </w:rPr>
            </w:pPr>
            <w:r w:rsidRPr="00EB5D3D">
              <w:rPr>
                <w:rFonts w:ascii="Cambria" w:hAnsi="Cambria"/>
                <w:noProof/>
                <w:color w:val="000000"/>
                <w:sz w:val="22"/>
                <w:szCs w:val="22"/>
                <w:lang w:val="sr-Cyrl-RS"/>
              </w:rPr>
              <w:t>0</w:t>
            </w:r>
            <w:r w:rsidR="00EB5D3D">
              <w:rPr>
                <w:rFonts w:ascii="Cambria" w:hAnsi="Cambria"/>
                <w:noProof/>
                <w:color w:val="000000"/>
                <w:sz w:val="22"/>
                <w:szCs w:val="22"/>
                <w:lang w:val="sr-Cyrl-RS"/>
              </w:rPr>
              <w:t>,</w:t>
            </w:r>
            <w:r w:rsidRPr="00EB5D3D">
              <w:rPr>
                <w:rFonts w:ascii="Cambria" w:hAnsi="Cambria"/>
                <w:noProof/>
                <w:color w:val="000000"/>
                <w:sz w:val="22"/>
                <w:szCs w:val="22"/>
                <w:lang w:val="sr-Cyrl-RS"/>
              </w:rPr>
              <w:t>9%</w:t>
            </w:r>
          </w:p>
        </w:tc>
        <w:tc>
          <w:tcPr>
            <w:tcW w:w="1800" w:type="dxa"/>
            <w:tcBorders>
              <w:top w:val="nil"/>
              <w:left w:val="nil"/>
              <w:bottom w:val="single" w:sz="8" w:space="0" w:color="757171"/>
              <w:right w:val="single" w:sz="8" w:space="0" w:color="757171"/>
            </w:tcBorders>
            <w:shd w:val="clear" w:color="auto" w:fill="E1DFDF" w:themeFill="text2" w:themeFillTint="33"/>
            <w:noWrap/>
            <w:vAlign w:val="bottom"/>
            <w:hideMark/>
          </w:tcPr>
          <w:p w14:paraId="4636A591" w14:textId="302F2D16" w:rsidR="00103E04" w:rsidRPr="00EB5D3D" w:rsidRDefault="00103E04" w:rsidP="00EB5D3D">
            <w:pPr>
              <w:spacing w:line="240" w:lineRule="auto"/>
              <w:jc w:val="right"/>
              <w:rPr>
                <w:rFonts w:ascii="Cambria" w:hAnsi="Cambria"/>
                <w:noProof/>
                <w:color w:val="000000"/>
                <w:sz w:val="22"/>
                <w:szCs w:val="22"/>
                <w:lang w:val="sr-Cyrl-RS"/>
              </w:rPr>
            </w:pPr>
            <w:r w:rsidRPr="00EB5D3D">
              <w:rPr>
                <w:rFonts w:ascii="Cambria" w:hAnsi="Cambria"/>
                <w:noProof/>
                <w:color w:val="000000"/>
                <w:sz w:val="22"/>
                <w:szCs w:val="22"/>
                <w:lang w:val="sr-Cyrl-RS"/>
              </w:rPr>
              <w:t>1</w:t>
            </w:r>
            <w:r w:rsidR="00EB5D3D">
              <w:rPr>
                <w:rFonts w:ascii="Cambria" w:hAnsi="Cambria"/>
                <w:noProof/>
                <w:color w:val="000000"/>
                <w:sz w:val="22"/>
                <w:szCs w:val="22"/>
                <w:lang w:val="sr-Cyrl-RS"/>
              </w:rPr>
              <w:t>,</w:t>
            </w:r>
            <w:r w:rsidRPr="00EB5D3D">
              <w:rPr>
                <w:rFonts w:ascii="Cambria" w:hAnsi="Cambria"/>
                <w:noProof/>
                <w:color w:val="000000"/>
                <w:sz w:val="22"/>
                <w:szCs w:val="22"/>
                <w:lang w:val="sr-Cyrl-RS"/>
              </w:rPr>
              <w:t>3%</w:t>
            </w:r>
          </w:p>
        </w:tc>
        <w:tc>
          <w:tcPr>
            <w:tcW w:w="1710" w:type="dxa"/>
            <w:tcBorders>
              <w:top w:val="nil"/>
              <w:left w:val="nil"/>
              <w:bottom w:val="single" w:sz="8" w:space="0" w:color="757171"/>
              <w:right w:val="single" w:sz="8" w:space="0" w:color="757171"/>
            </w:tcBorders>
            <w:shd w:val="clear" w:color="auto" w:fill="E1DFDF" w:themeFill="text2" w:themeFillTint="33"/>
            <w:noWrap/>
            <w:vAlign w:val="bottom"/>
            <w:hideMark/>
          </w:tcPr>
          <w:p w14:paraId="397A951A" w14:textId="12ABB8F7" w:rsidR="00103E04" w:rsidRPr="00EB5D3D" w:rsidRDefault="00103E04" w:rsidP="00EB5D3D">
            <w:pPr>
              <w:spacing w:line="240" w:lineRule="auto"/>
              <w:jc w:val="right"/>
              <w:rPr>
                <w:rFonts w:ascii="Cambria" w:hAnsi="Cambria"/>
                <w:noProof/>
                <w:color w:val="000000"/>
                <w:sz w:val="22"/>
                <w:szCs w:val="22"/>
                <w:lang w:val="sr-Cyrl-RS"/>
              </w:rPr>
            </w:pPr>
            <w:r w:rsidRPr="00EB5D3D">
              <w:rPr>
                <w:rFonts w:ascii="Cambria" w:hAnsi="Cambria"/>
                <w:noProof/>
                <w:color w:val="000000"/>
                <w:sz w:val="22"/>
                <w:szCs w:val="22"/>
                <w:lang w:val="sr-Cyrl-RS"/>
              </w:rPr>
              <w:t>1</w:t>
            </w:r>
            <w:r w:rsidR="00EB5D3D">
              <w:rPr>
                <w:rFonts w:ascii="Cambria" w:hAnsi="Cambria"/>
                <w:noProof/>
                <w:color w:val="000000"/>
                <w:sz w:val="22"/>
                <w:szCs w:val="22"/>
                <w:lang w:val="sr-Cyrl-RS"/>
              </w:rPr>
              <w:t>,</w:t>
            </w:r>
            <w:r w:rsidRPr="00EB5D3D">
              <w:rPr>
                <w:rFonts w:ascii="Cambria" w:hAnsi="Cambria"/>
                <w:noProof/>
                <w:color w:val="000000"/>
                <w:sz w:val="22"/>
                <w:szCs w:val="22"/>
                <w:lang w:val="sr-Cyrl-RS"/>
              </w:rPr>
              <w:t>3%</w:t>
            </w:r>
          </w:p>
        </w:tc>
      </w:tr>
    </w:tbl>
    <w:p w14:paraId="364BDEC6" w14:textId="77777777" w:rsidR="00103E04" w:rsidRPr="005976DE" w:rsidRDefault="00103E04" w:rsidP="00EB5D3D">
      <w:pPr>
        <w:spacing w:line="240" w:lineRule="auto"/>
        <w:jc w:val="both"/>
        <w:rPr>
          <w:rFonts w:ascii="Cambria" w:hAnsi="Cambria"/>
          <w:i/>
          <w:iCs/>
          <w:sz w:val="20"/>
          <w:szCs w:val="20"/>
          <w:lang w:val="en-GB"/>
        </w:rPr>
      </w:pPr>
      <w:r w:rsidRPr="005976DE">
        <w:rPr>
          <w:rFonts w:ascii="Cambria" w:hAnsi="Cambria"/>
          <w:i/>
          <w:iCs/>
          <w:sz w:val="20"/>
          <w:szCs w:val="20"/>
          <w:lang w:val="sr-Cyrl-CS"/>
        </w:rPr>
        <w:t>Извор: Одлуке о буџету града Вршца и Одлуке о завршним рачунима буџета града Вршца за 2022., 2023. и 2024. годину</w:t>
      </w:r>
    </w:p>
    <w:p w14:paraId="17AE215B" w14:textId="77777777" w:rsidR="00103E04" w:rsidRPr="00103E04" w:rsidRDefault="00103E04" w:rsidP="00103E04">
      <w:pPr>
        <w:spacing w:line="240" w:lineRule="auto"/>
        <w:jc w:val="both"/>
        <w:rPr>
          <w:rFonts w:ascii="Cambria" w:hAnsi="Cambria"/>
          <w:noProof/>
          <w:color w:val="EE0000"/>
          <w:lang w:val="sr-Cyrl-RS"/>
        </w:rPr>
      </w:pPr>
    </w:p>
    <w:p w14:paraId="0E426838" w14:textId="1C5515F0" w:rsidR="00103E04" w:rsidRDefault="00EB5D3D" w:rsidP="00103E04">
      <w:pPr>
        <w:spacing w:line="240" w:lineRule="auto"/>
        <w:jc w:val="both"/>
        <w:rPr>
          <w:rFonts w:ascii="Cambria" w:hAnsi="Cambria"/>
          <w:noProof/>
          <w:lang w:val="sr-Cyrl-RS"/>
        </w:rPr>
      </w:pPr>
      <w:r>
        <w:rPr>
          <w:rFonts w:ascii="Cambria" w:hAnsi="Cambria"/>
          <w:noProof/>
          <w:lang w:val="sr-Cyrl-RS"/>
        </w:rPr>
        <w:t xml:space="preserve">      </w:t>
      </w:r>
      <w:r w:rsidR="00103E04" w:rsidRPr="00103E04">
        <w:rPr>
          <w:rFonts w:ascii="Cambria" w:hAnsi="Cambria"/>
          <w:noProof/>
          <w:lang w:val="sr-Cyrl-RS"/>
        </w:rPr>
        <w:t xml:space="preserve">Одлуком о буџету </w:t>
      </w:r>
      <w:r>
        <w:rPr>
          <w:rFonts w:ascii="Cambria" w:hAnsi="Cambria"/>
          <w:noProof/>
          <w:lang w:val="sr-Cyrl-RS"/>
        </w:rPr>
        <w:t>Г</w:t>
      </w:r>
      <w:r w:rsidR="00103E04" w:rsidRPr="00103E04">
        <w:rPr>
          <w:rFonts w:ascii="Cambria" w:hAnsi="Cambria"/>
          <w:noProof/>
          <w:lang w:val="sr-Cyrl-RS"/>
        </w:rPr>
        <w:t>рада Вршца предвиђају се апропријације за реализацију програма Ц</w:t>
      </w:r>
      <w:r w:rsidR="00C22380">
        <w:rPr>
          <w:rFonts w:ascii="Cambria" w:hAnsi="Cambria"/>
          <w:noProof/>
          <w:lang w:val="sr-Cyrl-RS"/>
        </w:rPr>
        <w:t>СР Града Вршца</w:t>
      </w:r>
      <w:r w:rsidR="00103E04" w:rsidRPr="00103E04">
        <w:rPr>
          <w:rFonts w:ascii="Cambria" w:hAnsi="Cambria"/>
          <w:noProof/>
          <w:lang w:val="sr-Cyrl-RS"/>
        </w:rPr>
        <w:t>, пре свега</w:t>
      </w:r>
      <w:r w:rsidR="00C22380">
        <w:rPr>
          <w:rFonts w:ascii="Cambria" w:hAnsi="Cambria"/>
          <w:noProof/>
          <w:lang w:val="sr-Cyrl-RS"/>
        </w:rPr>
        <w:t>,</w:t>
      </w:r>
      <w:r w:rsidR="00103E04" w:rsidRPr="00103E04">
        <w:rPr>
          <w:rFonts w:ascii="Cambria" w:hAnsi="Cambria"/>
          <w:noProof/>
          <w:lang w:val="sr-Cyrl-RS"/>
        </w:rPr>
        <w:t xml:space="preserve"> у виду једнократних новчаних и неновчаних давања лицима у стању социјалне потребе. Средства за функционисање ове установе, као и трансфер новчаних давања из надлежности Ц</w:t>
      </w:r>
      <w:r w:rsidR="00C22380">
        <w:rPr>
          <w:rFonts w:ascii="Cambria" w:hAnsi="Cambria"/>
          <w:noProof/>
          <w:lang w:val="sr-Cyrl-RS"/>
        </w:rPr>
        <w:t>СР</w:t>
      </w:r>
      <w:r w:rsidR="00103E04" w:rsidRPr="00103E04">
        <w:rPr>
          <w:rFonts w:ascii="Cambria" w:hAnsi="Cambria"/>
          <w:noProof/>
          <w:lang w:val="sr-Cyrl-RS"/>
        </w:rPr>
        <w:t xml:space="preserve"> планира се кроз програмску активност 0902-0005</w:t>
      </w:r>
      <w:r w:rsidR="00C22380">
        <w:rPr>
          <w:rFonts w:ascii="Cambria" w:hAnsi="Cambria"/>
          <w:noProof/>
          <w:lang w:val="sr-Cyrl-RS"/>
        </w:rPr>
        <w:t xml:space="preserve"> -</w:t>
      </w:r>
      <w:r w:rsidR="00103E04" w:rsidRPr="00103E04">
        <w:rPr>
          <w:rFonts w:ascii="Cambria" w:hAnsi="Cambria"/>
          <w:noProof/>
          <w:lang w:val="sr-Cyrl-RS"/>
        </w:rPr>
        <w:t xml:space="preserve"> Обављање делатности установа социјалне заштите. Годишња вредност издвајања из буџета за ову програмску активност износи</w:t>
      </w:r>
      <w:r w:rsidR="00C22380">
        <w:rPr>
          <w:rFonts w:ascii="Cambria" w:hAnsi="Cambria"/>
          <w:noProof/>
          <w:lang w:val="sr-Cyrl-RS"/>
        </w:rPr>
        <w:t>ла је</w:t>
      </w:r>
      <w:r w:rsidR="00103E04" w:rsidRPr="00103E04">
        <w:rPr>
          <w:rFonts w:ascii="Cambria" w:hAnsi="Cambria"/>
          <w:noProof/>
          <w:lang w:val="sr-Cyrl-RS"/>
        </w:rPr>
        <w:t xml:space="preserve"> 40 милиона динара у 2022. години, 44,2 милиона д</w:t>
      </w:r>
      <w:r w:rsidR="00C22380">
        <w:rPr>
          <w:rFonts w:ascii="Cambria" w:hAnsi="Cambria"/>
          <w:noProof/>
          <w:lang w:val="sr-Cyrl-RS"/>
        </w:rPr>
        <w:t>и</w:t>
      </w:r>
      <w:r w:rsidR="00103E04" w:rsidRPr="00103E04">
        <w:rPr>
          <w:rFonts w:ascii="Cambria" w:hAnsi="Cambria"/>
          <w:noProof/>
          <w:lang w:val="sr-Cyrl-RS"/>
        </w:rPr>
        <w:t>нара у 2023. години и 51 милион динара у 2024. години</w:t>
      </w:r>
      <w:r w:rsidR="00C22380">
        <w:rPr>
          <w:rFonts w:ascii="Cambria" w:hAnsi="Cambria"/>
          <w:noProof/>
          <w:lang w:val="sr-Cyrl-RS"/>
        </w:rPr>
        <w:t>. Ова средства</w:t>
      </w:r>
      <w:r w:rsidR="00103E04" w:rsidRPr="00103E04">
        <w:rPr>
          <w:rFonts w:ascii="Cambria" w:hAnsi="Cambria"/>
          <w:noProof/>
          <w:lang w:val="sr-Cyrl-RS"/>
        </w:rPr>
        <w:t xml:space="preserve"> укључуј</w:t>
      </w:r>
      <w:r w:rsidR="00C22380">
        <w:rPr>
          <w:rFonts w:ascii="Cambria" w:hAnsi="Cambria"/>
          <w:noProof/>
          <w:lang w:val="sr-Cyrl-RS"/>
        </w:rPr>
        <w:t>у</w:t>
      </w:r>
      <w:r w:rsidR="00103E04" w:rsidRPr="00103E04">
        <w:rPr>
          <w:rFonts w:ascii="Cambria" w:hAnsi="Cambria"/>
          <w:noProof/>
          <w:lang w:val="sr-Cyrl-RS"/>
        </w:rPr>
        <w:t xml:space="preserve"> и расходе за пружање услуге помоћ и нег</w:t>
      </w:r>
      <w:r w:rsidR="00C22380">
        <w:rPr>
          <w:rFonts w:ascii="Cambria" w:hAnsi="Cambria"/>
          <w:noProof/>
          <w:lang w:val="sr-Cyrl-RS"/>
        </w:rPr>
        <w:t xml:space="preserve">а </w:t>
      </w:r>
      <w:r w:rsidR="00103E04" w:rsidRPr="00103E04">
        <w:rPr>
          <w:rFonts w:ascii="Cambria" w:hAnsi="Cambria"/>
          <w:noProof/>
          <w:lang w:val="sr-Cyrl-RS"/>
        </w:rPr>
        <w:t>у кући за одрасла и стара лица</w:t>
      </w:r>
      <w:r w:rsidR="00C22380">
        <w:rPr>
          <w:rFonts w:ascii="Cambria" w:hAnsi="Cambria"/>
          <w:noProof/>
          <w:lang w:val="sr-Cyrl-RS"/>
        </w:rPr>
        <w:t xml:space="preserve">, коју реализује ЦСР </w:t>
      </w:r>
      <w:r w:rsidR="00103E04" w:rsidRPr="00103E04">
        <w:rPr>
          <w:rFonts w:ascii="Cambria" w:hAnsi="Cambria"/>
          <w:noProof/>
          <w:lang w:val="sr-Cyrl-RS"/>
        </w:rPr>
        <w:t>преко своје организационе јединице - Служб</w:t>
      </w:r>
      <w:r w:rsidR="00EC543F">
        <w:rPr>
          <w:rFonts w:ascii="Cambria" w:hAnsi="Cambria"/>
          <w:noProof/>
          <w:lang w:val="en-GB"/>
        </w:rPr>
        <w:t>e</w:t>
      </w:r>
      <w:r w:rsidR="00103E04" w:rsidRPr="00103E04">
        <w:rPr>
          <w:rFonts w:ascii="Cambria" w:hAnsi="Cambria"/>
          <w:noProof/>
          <w:lang w:val="sr-Cyrl-RS"/>
        </w:rPr>
        <w:t xml:space="preserve"> за кућну негу и помоћ у кући са </w:t>
      </w:r>
      <w:r w:rsidR="00C22380">
        <w:rPr>
          <w:rFonts w:ascii="Cambria" w:hAnsi="Cambria"/>
          <w:noProof/>
          <w:lang w:val="sr-Cyrl-RS"/>
        </w:rPr>
        <w:t>К</w:t>
      </w:r>
      <w:r w:rsidR="00103E04" w:rsidRPr="00103E04">
        <w:rPr>
          <w:rFonts w:ascii="Cambria" w:hAnsi="Cambria"/>
          <w:noProof/>
          <w:lang w:val="sr-Cyrl-RS"/>
        </w:rPr>
        <w:t>лубом за стара и одрасла лица</w:t>
      </w:r>
      <w:r w:rsidR="00C22380">
        <w:rPr>
          <w:rFonts w:ascii="Cambria" w:hAnsi="Cambria"/>
          <w:noProof/>
          <w:lang w:val="sr-Cyrl-RS"/>
        </w:rPr>
        <w:t xml:space="preserve">. </w:t>
      </w:r>
      <w:r w:rsidR="00103E04" w:rsidRPr="00103E04">
        <w:rPr>
          <w:rFonts w:ascii="Cambria" w:hAnsi="Cambria"/>
          <w:noProof/>
          <w:lang w:val="sr-Cyrl-RS"/>
        </w:rPr>
        <w:t>Такође, Ц</w:t>
      </w:r>
      <w:r w:rsidR="00C22380">
        <w:rPr>
          <w:rFonts w:ascii="Cambria" w:hAnsi="Cambria"/>
          <w:noProof/>
          <w:lang w:val="sr-Cyrl-RS"/>
        </w:rPr>
        <w:t>СР</w:t>
      </w:r>
      <w:r w:rsidR="00103E04" w:rsidRPr="00103E04">
        <w:rPr>
          <w:rFonts w:ascii="Cambria" w:hAnsi="Cambria"/>
          <w:noProof/>
          <w:lang w:val="sr-Cyrl-RS"/>
        </w:rPr>
        <w:t xml:space="preserve"> кроз м</w:t>
      </w:r>
      <w:r w:rsidR="00103E04" w:rsidRPr="00103E04">
        <w:rPr>
          <w:rFonts w:ascii="Cambria" w:hAnsi="Cambria"/>
          <w:noProof/>
        </w:rPr>
        <w:t xml:space="preserve">еђуопштинско </w:t>
      </w:r>
      <w:r w:rsidR="00C22380">
        <w:rPr>
          <w:rFonts w:ascii="Cambria" w:hAnsi="Cambria"/>
          <w:noProof/>
          <w:lang w:val="sr-Cyrl-RS"/>
        </w:rPr>
        <w:t>С</w:t>
      </w:r>
      <w:r w:rsidR="00103E04" w:rsidRPr="00103E04">
        <w:rPr>
          <w:rFonts w:ascii="Cambria" w:hAnsi="Cambria"/>
          <w:noProof/>
        </w:rPr>
        <w:t>аветовалиште за предбрачне, брачне и породичне односе</w:t>
      </w:r>
      <w:r w:rsidR="00103E04" w:rsidRPr="00103E04">
        <w:rPr>
          <w:rFonts w:ascii="Cambria" w:hAnsi="Cambria"/>
          <w:noProof/>
          <w:lang w:val="sr-Cyrl-RS"/>
        </w:rPr>
        <w:t xml:space="preserve"> пружа</w:t>
      </w:r>
      <w:r w:rsidR="00103E04" w:rsidRPr="00103E04">
        <w:rPr>
          <w:rFonts w:ascii="Cambria" w:hAnsi="Cambria"/>
          <w:noProof/>
        </w:rPr>
        <w:t xml:space="preserve"> </w:t>
      </w:r>
      <w:r w:rsidR="00103E04" w:rsidRPr="00103E04">
        <w:rPr>
          <w:rFonts w:ascii="Cambria" w:hAnsi="Cambria"/>
          <w:noProof/>
          <w:lang w:val="sr-Cyrl-RS"/>
        </w:rPr>
        <w:t xml:space="preserve">услугу </w:t>
      </w:r>
      <w:r w:rsidR="00103E04" w:rsidRPr="00103E04">
        <w:rPr>
          <w:rFonts w:ascii="Cambria" w:hAnsi="Cambria"/>
          <w:noProof/>
        </w:rPr>
        <w:t>саветовањ</w:t>
      </w:r>
      <w:r w:rsidR="00103E04" w:rsidRPr="00103E04">
        <w:rPr>
          <w:rFonts w:ascii="Cambria" w:hAnsi="Cambria"/>
          <w:noProof/>
          <w:lang w:val="sr-Cyrl-RS"/>
        </w:rPr>
        <w:t>а</w:t>
      </w:r>
      <w:r w:rsidR="00103E04" w:rsidRPr="00103E04">
        <w:rPr>
          <w:rFonts w:ascii="Cambria" w:hAnsi="Cambria"/>
          <w:noProof/>
        </w:rPr>
        <w:t xml:space="preserve"> и различит</w:t>
      </w:r>
      <w:r w:rsidR="00103E04" w:rsidRPr="00103E04">
        <w:rPr>
          <w:rFonts w:ascii="Cambria" w:hAnsi="Cambria"/>
          <w:noProof/>
          <w:lang w:val="sr-Cyrl-RS"/>
        </w:rPr>
        <w:t>е</w:t>
      </w:r>
      <w:r w:rsidR="00103E04" w:rsidRPr="00103E04">
        <w:rPr>
          <w:rFonts w:ascii="Cambria" w:hAnsi="Cambria"/>
          <w:noProof/>
        </w:rPr>
        <w:t xml:space="preserve"> терапиј</w:t>
      </w:r>
      <w:r w:rsidR="00C22380">
        <w:rPr>
          <w:rFonts w:ascii="Cambria" w:hAnsi="Cambria"/>
          <w:noProof/>
          <w:lang w:val="sr-Cyrl-RS"/>
        </w:rPr>
        <w:t>ске услуге</w:t>
      </w:r>
      <w:r w:rsidR="00103E04" w:rsidRPr="00103E04">
        <w:rPr>
          <w:rFonts w:ascii="Cambria" w:hAnsi="Cambria"/>
          <w:noProof/>
        </w:rPr>
        <w:t xml:space="preserve"> </w:t>
      </w:r>
      <w:r w:rsidR="00103E04" w:rsidRPr="00103E04">
        <w:rPr>
          <w:rFonts w:ascii="Cambria" w:hAnsi="Cambria"/>
          <w:noProof/>
          <w:lang w:val="sr-Cyrl-RS"/>
        </w:rPr>
        <w:t>са циљем</w:t>
      </w:r>
      <w:r w:rsidR="00103E04" w:rsidRPr="00103E04">
        <w:rPr>
          <w:rFonts w:ascii="Cambria" w:hAnsi="Cambria"/>
          <w:noProof/>
        </w:rPr>
        <w:t xml:space="preserve"> отклањањ</w:t>
      </w:r>
      <w:r w:rsidR="00103E04" w:rsidRPr="00103E04">
        <w:rPr>
          <w:rFonts w:ascii="Cambria" w:hAnsi="Cambria"/>
          <w:noProof/>
          <w:lang w:val="sr-Cyrl-RS"/>
        </w:rPr>
        <w:t>а</w:t>
      </w:r>
      <w:r w:rsidR="00103E04" w:rsidRPr="00103E04">
        <w:rPr>
          <w:rFonts w:ascii="Cambria" w:hAnsi="Cambria"/>
          <w:noProof/>
        </w:rPr>
        <w:t xml:space="preserve"> различитих фактора породичне дисфункционалности, рано</w:t>
      </w:r>
      <w:r w:rsidR="00EC543F">
        <w:rPr>
          <w:rFonts w:ascii="Cambria" w:hAnsi="Cambria"/>
          <w:noProof/>
          <w:lang w:val="sr-Cyrl-RS"/>
        </w:rPr>
        <w:t>г</w:t>
      </w:r>
      <w:r w:rsidR="00103E04" w:rsidRPr="00103E04">
        <w:rPr>
          <w:rFonts w:ascii="Cambria" w:hAnsi="Cambria"/>
          <w:noProof/>
        </w:rPr>
        <w:t xml:space="preserve"> откривањ</w:t>
      </w:r>
      <w:r w:rsidR="00EC543F">
        <w:rPr>
          <w:rFonts w:ascii="Cambria" w:hAnsi="Cambria"/>
          <w:noProof/>
          <w:lang w:val="sr-Cyrl-RS"/>
        </w:rPr>
        <w:t>а</w:t>
      </w:r>
      <w:r w:rsidR="00103E04" w:rsidRPr="00103E04">
        <w:rPr>
          <w:rFonts w:ascii="Cambria" w:hAnsi="Cambria"/>
          <w:noProof/>
        </w:rPr>
        <w:t xml:space="preserve"> поремећених породичних </w:t>
      </w:r>
      <w:r w:rsidR="00EC543F">
        <w:rPr>
          <w:rFonts w:ascii="Cambria" w:hAnsi="Cambria"/>
          <w:noProof/>
          <w:lang w:val="sr-Cyrl-RS"/>
        </w:rPr>
        <w:t>односа</w:t>
      </w:r>
      <w:r w:rsidR="00103E04" w:rsidRPr="00103E04">
        <w:rPr>
          <w:rFonts w:ascii="Cambria" w:hAnsi="Cambria"/>
          <w:noProof/>
          <w:lang w:val="sr-Cyrl-RS"/>
        </w:rPr>
        <w:t xml:space="preserve"> и</w:t>
      </w:r>
      <w:r w:rsidR="00103E04" w:rsidRPr="00103E04">
        <w:rPr>
          <w:rFonts w:ascii="Cambria" w:hAnsi="Cambria"/>
          <w:noProof/>
        </w:rPr>
        <w:t xml:space="preserve"> </w:t>
      </w:r>
      <w:r w:rsidR="00103E04" w:rsidRPr="00103E04">
        <w:rPr>
          <w:rFonts w:ascii="Cambria" w:hAnsi="Cambria"/>
          <w:noProof/>
          <w:lang w:val="sr-Cyrl-RS"/>
        </w:rPr>
        <w:t>р</w:t>
      </w:r>
      <w:r w:rsidR="00103E04" w:rsidRPr="00103E04">
        <w:rPr>
          <w:rFonts w:ascii="Cambria" w:hAnsi="Cambria"/>
          <w:noProof/>
        </w:rPr>
        <w:t>ад</w:t>
      </w:r>
      <w:r w:rsidR="00EC543F">
        <w:rPr>
          <w:rFonts w:ascii="Cambria" w:hAnsi="Cambria"/>
          <w:noProof/>
          <w:lang w:val="sr-Cyrl-RS"/>
        </w:rPr>
        <w:t>а</w:t>
      </w:r>
      <w:r w:rsidR="00103E04" w:rsidRPr="00103E04">
        <w:rPr>
          <w:rFonts w:ascii="Cambria" w:hAnsi="Cambria"/>
          <w:noProof/>
        </w:rPr>
        <w:t xml:space="preserve"> са жена</w:t>
      </w:r>
      <w:r w:rsidR="00103E04" w:rsidRPr="00103E04">
        <w:rPr>
          <w:rFonts w:ascii="Cambria" w:hAnsi="Cambria"/>
          <w:noProof/>
          <w:lang w:val="sr-Cyrl-RS"/>
        </w:rPr>
        <w:t>ма</w:t>
      </w:r>
      <w:r w:rsidR="00103E04" w:rsidRPr="00103E04">
        <w:rPr>
          <w:rFonts w:ascii="Cambria" w:hAnsi="Cambria"/>
          <w:noProof/>
        </w:rPr>
        <w:t xml:space="preserve"> жртвама насиља</w:t>
      </w:r>
      <w:r w:rsidR="00C22380">
        <w:rPr>
          <w:rFonts w:ascii="Cambria" w:hAnsi="Cambria"/>
          <w:noProof/>
          <w:lang w:val="sr-Cyrl-RS"/>
        </w:rPr>
        <w:t>,</w:t>
      </w:r>
      <w:r w:rsidR="00103E04" w:rsidRPr="00103E04">
        <w:rPr>
          <w:rFonts w:ascii="Cambria" w:hAnsi="Cambria"/>
          <w:noProof/>
        </w:rPr>
        <w:t xml:space="preserve"> ради њиховог оснаживања за излазак из насилног партнерског односа.</w:t>
      </w:r>
      <w:r w:rsidR="00103E04" w:rsidRPr="00103E04">
        <w:rPr>
          <w:rFonts w:ascii="Cambria" w:hAnsi="Cambria"/>
          <w:noProof/>
          <w:lang w:val="sr-Cyrl-RS"/>
        </w:rPr>
        <w:t xml:space="preserve"> </w:t>
      </w:r>
    </w:p>
    <w:p w14:paraId="4A0A8ED9" w14:textId="77777777" w:rsidR="00C22380" w:rsidRPr="00103E04" w:rsidRDefault="00C22380" w:rsidP="00103E04">
      <w:pPr>
        <w:spacing w:line="240" w:lineRule="auto"/>
        <w:jc w:val="both"/>
        <w:rPr>
          <w:rFonts w:ascii="Cambria" w:hAnsi="Cambria"/>
          <w:noProof/>
          <w:lang w:val="sr-Cyrl-RS"/>
        </w:rPr>
      </w:pPr>
    </w:p>
    <w:p w14:paraId="24A4DCC0" w14:textId="4C71300D" w:rsidR="00103E04" w:rsidRDefault="00C22380" w:rsidP="00103E04">
      <w:pPr>
        <w:spacing w:line="240" w:lineRule="auto"/>
        <w:jc w:val="both"/>
        <w:rPr>
          <w:rFonts w:ascii="Cambria" w:hAnsi="Cambria"/>
          <w:noProof/>
          <w:lang w:val="sr-Cyrl-RS"/>
        </w:rPr>
      </w:pPr>
      <w:r>
        <w:rPr>
          <w:rFonts w:ascii="Cambria" w:hAnsi="Cambria"/>
          <w:noProof/>
          <w:lang w:val="sr-Cyrl-RS"/>
        </w:rPr>
        <w:t xml:space="preserve">      </w:t>
      </w:r>
      <w:r w:rsidR="00103E04" w:rsidRPr="00103E04">
        <w:rPr>
          <w:rFonts w:ascii="Cambria" w:hAnsi="Cambria"/>
          <w:noProof/>
          <w:lang w:val="sr-Cyrl-RS"/>
        </w:rPr>
        <w:t xml:space="preserve">Средства за програме Црвеног крста обезбеђују се у оквиру посебне програмске активности у оквирима буџетског </w:t>
      </w:r>
      <w:r w:rsidRPr="00C22380">
        <w:rPr>
          <w:rFonts w:ascii="Cambria" w:hAnsi="Cambria"/>
          <w:i/>
          <w:iCs/>
          <w:noProof/>
          <w:lang w:val="sr-Cyrl-RS"/>
        </w:rPr>
        <w:t>П</w:t>
      </w:r>
      <w:r w:rsidR="00103E04" w:rsidRPr="00C22380">
        <w:rPr>
          <w:rFonts w:ascii="Cambria" w:hAnsi="Cambria"/>
          <w:i/>
          <w:iCs/>
          <w:noProof/>
          <w:lang w:val="sr-Cyrl-RS"/>
        </w:rPr>
        <w:t>рограма 11</w:t>
      </w:r>
      <w:r w:rsidR="00103E04" w:rsidRPr="00103E04">
        <w:rPr>
          <w:rFonts w:ascii="Cambria" w:hAnsi="Cambria"/>
          <w:noProof/>
          <w:lang w:val="sr-Cyrl-RS"/>
        </w:rPr>
        <w:t xml:space="preserve"> са шифром: 0902-0018 и то за потребе реализације јавних овлашћења Црвеног крста (социјална делатност, добровољно давалаштво крви, здравствено превентивна делатност, прва помоћ, подмладак и омладина, припреме и деловање у несрећама, служба тражења, међународна сарадња организација и развој). </w:t>
      </w:r>
      <w:r>
        <w:rPr>
          <w:rFonts w:ascii="Cambria" w:hAnsi="Cambria"/>
          <w:noProof/>
          <w:lang w:val="sr-Cyrl-RS"/>
        </w:rPr>
        <w:t xml:space="preserve">Такође, </w:t>
      </w:r>
      <w:r w:rsidR="00103E04" w:rsidRPr="00103E04">
        <w:rPr>
          <w:rFonts w:ascii="Cambria" w:hAnsi="Cambria"/>
          <w:noProof/>
          <w:lang w:val="sr-Cyrl-RS"/>
        </w:rPr>
        <w:t>Ц</w:t>
      </w:r>
      <w:r>
        <w:rPr>
          <w:rFonts w:ascii="Cambria" w:hAnsi="Cambria"/>
          <w:noProof/>
          <w:lang w:val="sr-Cyrl-RS"/>
        </w:rPr>
        <w:t xml:space="preserve">рвени крст </w:t>
      </w:r>
      <w:r w:rsidR="00103E04" w:rsidRPr="00103E04">
        <w:rPr>
          <w:rFonts w:ascii="Cambria" w:hAnsi="Cambria"/>
          <w:noProof/>
          <w:lang w:val="sr-Cyrl-RS"/>
        </w:rPr>
        <w:t xml:space="preserve">реализује и </w:t>
      </w:r>
      <w:r w:rsidR="006D53B7">
        <w:rPr>
          <w:rFonts w:ascii="Cambria" w:hAnsi="Cambria"/>
          <w:noProof/>
          <w:lang w:val="sr-Cyrl-RS"/>
        </w:rPr>
        <w:t>Н</w:t>
      </w:r>
      <w:r w:rsidR="00103E04" w:rsidRPr="00103E04">
        <w:rPr>
          <w:rFonts w:ascii="Cambria" w:hAnsi="Cambria"/>
          <w:noProof/>
          <w:lang w:val="sr-Cyrl-RS"/>
        </w:rPr>
        <w:t xml:space="preserve">ародну кухињу са </w:t>
      </w:r>
      <w:r>
        <w:rPr>
          <w:rFonts w:ascii="Cambria" w:hAnsi="Cambria"/>
          <w:noProof/>
          <w:lang w:val="sr-Cyrl-RS"/>
        </w:rPr>
        <w:t>око</w:t>
      </w:r>
      <w:r w:rsidR="00103E04" w:rsidRPr="00103E04">
        <w:rPr>
          <w:rFonts w:ascii="Cambria" w:hAnsi="Cambria"/>
          <w:noProof/>
          <w:lang w:val="sr-Cyrl-RS"/>
        </w:rPr>
        <w:t xml:space="preserve"> </w:t>
      </w:r>
      <w:r>
        <w:rPr>
          <w:rFonts w:ascii="Cambria" w:hAnsi="Cambria"/>
          <w:noProof/>
          <w:lang w:val="sr-Cyrl-RS"/>
        </w:rPr>
        <w:t xml:space="preserve">203 хиљаде </w:t>
      </w:r>
      <w:r w:rsidR="00103E04" w:rsidRPr="00103E04">
        <w:rPr>
          <w:rFonts w:ascii="Cambria" w:hAnsi="Cambria"/>
          <w:noProof/>
          <w:lang w:val="sr-Cyrl-RS"/>
        </w:rPr>
        <w:t xml:space="preserve">припремљених оброка </w:t>
      </w:r>
      <w:r w:rsidR="006D53B7">
        <w:rPr>
          <w:rFonts w:ascii="Cambria" w:hAnsi="Cambria"/>
          <w:noProof/>
          <w:lang w:val="sr-Cyrl-RS"/>
        </w:rPr>
        <w:t>на годишњем нивоу</w:t>
      </w:r>
      <w:r w:rsidR="00103E04" w:rsidRPr="00103E04">
        <w:rPr>
          <w:rFonts w:ascii="Cambria" w:hAnsi="Cambria"/>
          <w:noProof/>
          <w:lang w:val="sr-Cyrl-RS"/>
        </w:rPr>
        <w:t xml:space="preserve"> и поделом </w:t>
      </w:r>
      <w:r w:rsidR="00EC543F">
        <w:rPr>
          <w:rFonts w:ascii="Cambria" w:hAnsi="Cambria"/>
          <w:noProof/>
          <w:lang w:val="sr-Cyrl-RS"/>
        </w:rPr>
        <w:t xml:space="preserve">оброка </w:t>
      </w:r>
      <w:r w:rsidR="00103E04" w:rsidRPr="00103E04">
        <w:rPr>
          <w:rFonts w:ascii="Cambria" w:hAnsi="Cambria"/>
          <w:noProof/>
          <w:lang w:val="sr-Cyrl-RS"/>
        </w:rPr>
        <w:t xml:space="preserve">у 14 насељених места. </w:t>
      </w:r>
    </w:p>
    <w:p w14:paraId="07EE8B40" w14:textId="77777777" w:rsidR="00C22380" w:rsidRPr="00103E04" w:rsidRDefault="00C22380" w:rsidP="00103E04">
      <w:pPr>
        <w:spacing w:line="240" w:lineRule="auto"/>
        <w:jc w:val="both"/>
        <w:rPr>
          <w:rFonts w:ascii="Cambria" w:hAnsi="Cambria"/>
          <w:noProof/>
          <w:lang w:val="sr-Cyrl-RS"/>
        </w:rPr>
      </w:pPr>
    </w:p>
    <w:p w14:paraId="63B57243" w14:textId="68C7B6F3" w:rsidR="00103E04" w:rsidRDefault="00C22380" w:rsidP="00103E04">
      <w:pPr>
        <w:spacing w:line="240" w:lineRule="auto"/>
        <w:jc w:val="both"/>
        <w:rPr>
          <w:rFonts w:ascii="Cambria" w:hAnsi="Cambria"/>
          <w:noProof/>
          <w:lang w:val="sr-Cyrl-RS"/>
        </w:rPr>
      </w:pPr>
      <w:r>
        <w:rPr>
          <w:rFonts w:ascii="Cambria" w:hAnsi="Cambria"/>
          <w:noProof/>
          <w:lang w:val="sr-Cyrl-RS"/>
        </w:rPr>
        <w:t xml:space="preserve">       </w:t>
      </w:r>
      <w:r w:rsidR="00103E04" w:rsidRPr="00103E04">
        <w:rPr>
          <w:rFonts w:ascii="Cambria" w:hAnsi="Cambria"/>
          <w:noProof/>
          <w:lang w:val="sr-Cyrl-RS"/>
        </w:rPr>
        <w:t xml:space="preserve">Услугу </w:t>
      </w:r>
      <w:r>
        <w:rPr>
          <w:rFonts w:ascii="Cambria" w:hAnsi="Cambria"/>
          <w:noProof/>
          <w:lang w:val="sr-Cyrl-RS"/>
        </w:rPr>
        <w:t>п</w:t>
      </w:r>
      <w:r w:rsidR="00103E04" w:rsidRPr="00103E04">
        <w:rPr>
          <w:rFonts w:ascii="Cambria" w:hAnsi="Cambria"/>
          <w:noProof/>
          <w:lang w:val="sr-Cyrl-RS"/>
        </w:rPr>
        <w:t xml:space="preserve">ерсоналног асистента, односно услугу </w:t>
      </w:r>
      <w:r>
        <w:rPr>
          <w:rFonts w:ascii="Cambria" w:hAnsi="Cambria"/>
          <w:noProof/>
          <w:lang w:val="sr-Cyrl-RS"/>
        </w:rPr>
        <w:t>л</w:t>
      </w:r>
      <w:r w:rsidR="00103E04" w:rsidRPr="00103E04">
        <w:rPr>
          <w:rFonts w:ascii="Cambria" w:hAnsi="Cambria"/>
          <w:noProof/>
          <w:lang w:val="sr-Cyrl-RS"/>
        </w:rPr>
        <w:t>ичног пратиоца детета у Вршцу пружају лиценцирани пружаоци услуга  социјалне заштите. Обе услуге се набављају у отвореном поступку јавне набавке, док остале услуге социјалне заштите пружа Центар за социјални рад.</w:t>
      </w:r>
    </w:p>
    <w:p w14:paraId="4F65861A" w14:textId="77777777" w:rsidR="00EF32CE" w:rsidRDefault="00EF32CE" w:rsidP="00103E04">
      <w:pPr>
        <w:spacing w:line="240" w:lineRule="auto"/>
        <w:jc w:val="both"/>
        <w:rPr>
          <w:rFonts w:ascii="Cambria" w:hAnsi="Cambria"/>
          <w:noProof/>
          <w:lang w:val="sr-Cyrl-RS"/>
        </w:rPr>
      </w:pPr>
    </w:p>
    <w:p w14:paraId="2F6AEF5E" w14:textId="77777777" w:rsidR="00EF32CE" w:rsidRDefault="00EF32CE" w:rsidP="00103E04">
      <w:pPr>
        <w:spacing w:line="240" w:lineRule="auto"/>
        <w:jc w:val="both"/>
        <w:rPr>
          <w:rFonts w:ascii="Cambria" w:hAnsi="Cambria"/>
          <w:noProof/>
          <w:lang w:val="sr-Cyrl-RS"/>
        </w:rPr>
      </w:pPr>
    </w:p>
    <w:p w14:paraId="4F1C1CFE" w14:textId="77777777" w:rsidR="00C22380" w:rsidRDefault="00C22380" w:rsidP="00103E04">
      <w:pPr>
        <w:spacing w:line="240" w:lineRule="auto"/>
        <w:jc w:val="both"/>
        <w:rPr>
          <w:rFonts w:ascii="Cambria" w:hAnsi="Cambria"/>
          <w:noProof/>
          <w:lang w:val="sr-Cyrl-RS"/>
        </w:rPr>
      </w:pPr>
    </w:p>
    <w:p w14:paraId="408D60BB" w14:textId="77777777" w:rsidR="00C22380" w:rsidRPr="00103E04" w:rsidRDefault="00C22380" w:rsidP="00103E04">
      <w:pPr>
        <w:spacing w:line="240" w:lineRule="auto"/>
        <w:jc w:val="both"/>
        <w:rPr>
          <w:rFonts w:ascii="Cambria" w:hAnsi="Cambria"/>
          <w:noProof/>
          <w:lang w:val="sr-Cyrl-RS"/>
        </w:rPr>
      </w:pPr>
    </w:p>
    <w:p w14:paraId="647A0903" w14:textId="69746146" w:rsidR="00103E04" w:rsidRPr="00C22380" w:rsidRDefault="00103E04" w:rsidP="00C22380">
      <w:pPr>
        <w:spacing w:line="240" w:lineRule="auto"/>
        <w:jc w:val="both"/>
        <w:rPr>
          <w:rFonts w:ascii="Cambria" w:hAnsi="Cambria"/>
          <w:i/>
          <w:iCs/>
          <w:noProof/>
          <w:sz w:val="22"/>
          <w:szCs w:val="22"/>
          <w:lang w:val="sr-Cyrl-RS"/>
        </w:rPr>
      </w:pPr>
      <w:r w:rsidRPr="00C22380">
        <w:rPr>
          <w:rFonts w:ascii="Cambria" w:hAnsi="Cambria"/>
          <w:i/>
          <w:iCs/>
          <w:noProof/>
          <w:sz w:val="22"/>
          <w:szCs w:val="22"/>
          <w:lang w:val="sr-Cyrl-RS"/>
        </w:rPr>
        <w:lastRenderedPageBreak/>
        <w:t xml:space="preserve">Табела </w:t>
      </w:r>
      <w:r w:rsidR="00C22380" w:rsidRPr="00C22380">
        <w:rPr>
          <w:rFonts w:ascii="Cambria" w:hAnsi="Cambria"/>
          <w:i/>
          <w:iCs/>
          <w:noProof/>
          <w:sz w:val="22"/>
          <w:szCs w:val="22"/>
          <w:lang w:val="sr-Cyrl-RS"/>
        </w:rPr>
        <w:t xml:space="preserve">16: </w:t>
      </w:r>
      <w:r w:rsidRPr="00C22380">
        <w:rPr>
          <w:rFonts w:ascii="Cambria" w:hAnsi="Cambria"/>
          <w:i/>
          <w:iCs/>
          <w:sz w:val="22"/>
          <w:szCs w:val="22"/>
          <w:lang w:val="sr-Cyrl-CS"/>
        </w:rPr>
        <w:t>Приказ набавке услуга социјалне заштите на тржишту пружалаца услуга у периоду од 2022-2025</w:t>
      </w:r>
      <w:r w:rsidR="00C22380" w:rsidRPr="00C22380">
        <w:rPr>
          <w:rFonts w:ascii="Cambria" w:hAnsi="Cambria"/>
          <w:i/>
          <w:iCs/>
          <w:sz w:val="22"/>
          <w:szCs w:val="22"/>
          <w:lang w:val="sr-Cyrl-CS"/>
        </w:rPr>
        <w:t xml:space="preserve"> у РСД</w:t>
      </w:r>
    </w:p>
    <w:tbl>
      <w:tblPr>
        <w:tblW w:w="9445" w:type="dxa"/>
        <w:tblLook w:val="04A0" w:firstRow="1" w:lastRow="0" w:firstColumn="1" w:lastColumn="0" w:noHBand="0" w:noVBand="1"/>
      </w:tblPr>
      <w:tblGrid>
        <w:gridCol w:w="986"/>
        <w:gridCol w:w="1980"/>
        <w:gridCol w:w="3150"/>
        <w:gridCol w:w="1725"/>
        <w:gridCol w:w="1604"/>
      </w:tblGrid>
      <w:tr w:rsidR="00103E04" w:rsidRPr="00C22380" w14:paraId="202E2CCB" w14:textId="77777777" w:rsidTr="000069FA">
        <w:trPr>
          <w:trHeight w:val="456"/>
        </w:trPr>
        <w:tc>
          <w:tcPr>
            <w:tcW w:w="895" w:type="dxa"/>
            <w:tcBorders>
              <w:top w:val="single" w:sz="4" w:space="0" w:color="auto"/>
              <w:left w:val="single" w:sz="4" w:space="0" w:color="auto"/>
              <w:bottom w:val="single" w:sz="4" w:space="0" w:color="auto"/>
              <w:right w:val="single" w:sz="4" w:space="0" w:color="auto"/>
            </w:tcBorders>
            <w:shd w:val="clear" w:color="auto" w:fill="006600"/>
            <w:noWrap/>
            <w:vAlign w:val="center"/>
            <w:hideMark/>
          </w:tcPr>
          <w:p w14:paraId="38B8AB41" w14:textId="77777777" w:rsidR="00103E04" w:rsidRPr="000069FA" w:rsidRDefault="00103E04" w:rsidP="00C22380">
            <w:pPr>
              <w:spacing w:line="240" w:lineRule="auto"/>
              <w:jc w:val="center"/>
              <w:rPr>
                <w:rFonts w:ascii="Cambria" w:hAnsi="Cambria"/>
                <w:b/>
                <w:bCs/>
                <w:noProof/>
                <w:color w:val="FFFFFF" w:themeColor="background1"/>
                <w:sz w:val="22"/>
                <w:szCs w:val="22"/>
                <w:lang w:val="sr-Cyrl-RS"/>
              </w:rPr>
            </w:pPr>
            <w:r w:rsidRPr="000069FA">
              <w:rPr>
                <w:rFonts w:ascii="Cambria" w:hAnsi="Cambria"/>
                <w:b/>
                <w:bCs/>
                <w:noProof/>
                <w:color w:val="FFFFFF" w:themeColor="background1"/>
                <w:sz w:val="22"/>
                <w:szCs w:val="22"/>
                <w:lang w:val="sr-Cyrl-RS"/>
              </w:rPr>
              <w:t>Година</w:t>
            </w:r>
          </w:p>
        </w:tc>
        <w:tc>
          <w:tcPr>
            <w:tcW w:w="1980" w:type="dxa"/>
            <w:tcBorders>
              <w:top w:val="single" w:sz="4" w:space="0" w:color="auto"/>
              <w:left w:val="nil"/>
              <w:bottom w:val="single" w:sz="4" w:space="0" w:color="auto"/>
              <w:right w:val="single" w:sz="4" w:space="0" w:color="auto"/>
            </w:tcBorders>
            <w:shd w:val="clear" w:color="auto" w:fill="006600"/>
            <w:noWrap/>
            <w:vAlign w:val="center"/>
            <w:hideMark/>
          </w:tcPr>
          <w:p w14:paraId="1F8EBD6C" w14:textId="77777777" w:rsidR="00103E04" w:rsidRPr="000069FA" w:rsidRDefault="00103E04" w:rsidP="00C22380">
            <w:pPr>
              <w:spacing w:line="240" w:lineRule="auto"/>
              <w:jc w:val="center"/>
              <w:rPr>
                <w:rFonts w:ascii="Cambria" w:hAnsi="Cambria"/>
                <w:b/>
                <w:bCs/>
                <w:noProof/>
                <w:color w:val="FFFFFF" w:themeColor="background1"/>
                <w:sz w:val="22"/>
                <w:szCs w:val="22"/>
                <w:lang w:val="sr-Cyrl-RS"/>
              </w:rPr>
            </w:pPr>
            <w:r w:rsidRPr="000069FA">
              <w:rPr>
                <w:rFonts w:ascii="Cambria" w:hAnsi="Cambria"/>
                <w:b/>
                <w:bCs/>
                <w:noProof/>
                <w:color w:val="FFFFFF" w:themeColor="background1"/>
                <w:sz w:val="22"/>
                <w:szCs w:val="22"/>
                <w:lang w:val="sr-Cyrl-RS"/>
              </w:rPr>
              <w:t>Врста услуге СЗ</w:t>
            </w:r>
          </w:p>
        </w:tc>
        <w:tc>
          <w:tcPr>
            <w:tcW w:w="3150" w:type="dxa"/>
            <w:tcBorders>
              <w:top w:val="single" w:sz="4" w:space="0" w:color="auto"/>
              <w:left w:val="nil"/>
              <w:bottom w:val="single" w:sz="4" w:space="0" w:color="auto"/>
              <w:right w:val="single" w:sz="4" w:space="0" w:color="auto"/>
            </w:tcBorders>
            <w:shd w:val="clear" w:color="auto" w:fill="006600"/>
            <w:noWrap/>
            <w:vAlign w:val="center"/>
            <w:hideMark/>
          </w:tcPr>
          <w:p w14:paraId="4205A5C9" w14:textId="77777777" w:rsidR="00103E04" w:rsidRPr="000069FA" w:rsidRDefault="00103E04" w:rsidP="00C22380">
            <w:pPr>
              <w:spacing w:line="240" w:lineRule="auto"/>
              <w:jc w:val="center"/>
              <w:rPr>
                <w:rFonts w:ascii="Cambria" w:hAnsi="Cambria"/>
                <w:b/>
                <w:bCs/>
                <w:noProof/>
                <w:color w:val="FFFFFF" w:themeColor="background1"/>
                <w:sz w:val="22"/>
                <w:szCs w:val="22"/>
                <w:lang w:val="sr-Cyrl-RS"/>
              </w:rPr>
            </w:pPr>
            <w:r w:rsidRPr="000069FA">
              <w:rPr>
                <w:rFonts w:ascii="Cambria" w:hAnsi="Cambria"/>
                <w:b/>
                <w:bCs/>
                <w:noProof/>
                <w:color w:val="FFFFFF" w:themeColor="background1"/>
                <w:sz w:val="22"/>
                <w:szCs w:val="22"/>
                <w:lang w:val="sr-Cyrl-RS"/>
              </w:rPr>
              <w:t>Пружалац услуге</w:t>
            </w:r>
          </w:p>
        </w:tc>
        <w:tc>
          <w:tcPr>
            <w:tcW w:w="1800" w:type="dxa"/>
            <w:tcBorders>
              <w:top w:val="single" w:sz="4" w:space="0" w:color="auto"/>
              <w:left w:val="nil"/>
              <w:bottom w:val="single" w:sz="4" w:space="0" w:color="auto"/>
              <w:right w:val="single" w:sz="4" w:space="0" w:color="auto"/>
            </w:tcBorders>
            <w:shd w:val="clear" w:color="auto" w:fill="006600"/>
          </w:tcPr>
          <w:p w14:paraId="6DB5E9C8" w14:textId="77777777" w:rsidR="00103E04" w:rsidRPr="000069FA" w:rsidRDefault="00103E04" w:rsidP="00C22380">
            <w:pPr>
              <w:spacing w:line="240" w:lineRule="auto"/>
              <w:jc w:val="center"/>
              <w:rPr>
                <w:rFonts w:ascii="Cambria" w:hAnsi="Cambria"/>
                <w:b/>
                <w:bCs/>
                <w:noProof/>
                <w:color w:val="FFFFFF" w:themeColor="background1"/>
                <w:sz w:val="22"/>
                <w:szCs w:val="22"/>
                <w:lang w:val="sr-Cyrl-RS"/>
              </w:rPr>
            </w:pPr>
            <w:r w:rsidRPr="000069FA">
              <w:rPr>
                <w:rFonts w:ascii="Cambria" w:hAnsi="Cambria"/>
                <w:b/>
                <w:bCs/>
                <w:noProof/>
                <w:color w:val="FFFFFF" w:themeColor="background1"/>
                <w:sz w:val="22"/>
                <w:szCs w:val="22"/>
                <w:lang w:val="sr-Cyrl-RS"/>
              </w:rPr>
              <w:t>Процењена вредност набавке без ПДВ</w:t>
            </w:r>
          </w:p>
        </w:tc>
        <w:tc>
          <w:tcPr>
            <w:tcW w:w="1620" w:type="dxa"/>
            <w:tcBorders>
              <w:top w:val="single" w:sz="4" w:space="0" w:color="auto"/>
              <w:left w:val="single" w:sz="4" w:space="0" w:color="auto"/>
              <w:bottom w:val="single" w:sz="4" w:space="0" w:color="auto"/>
              <w:right w:val="single" w:sz="4" w:space="0" w:color="auto"/>
            </w:tcBorders>
            <w:shd w:val="clear" w:color="auto" w:fill="006600"/>
            <w:vAlign w:val="center"/>
            <w:hideMark/>
          </w:tcPr>
          <w:p w14:paraId="76D68EB8" w14:textId="77777777" w:rsidR="00103E04" w:rsidRPr="000069FA" w:rsidRDefault="00103E04" w:rsidP="00C22380">
            <w:pPr>
              <w:spacing w:line="240" w:lineRule="auto"/>
              <w:jc w:val="center"/>
              <w:rPr>
                <w:rFonts w:ascii="Cambria" w:hAnsi="Cambria"/>
                <w:b/>
                <w:bCs/>
                <w:noProof/>
                <w:color w:val="FFFFFF" w:themeColor="background1"/>
                <w:sz w:val="22"/>
                <w:szCs w:val="22"/>
                <w:lang w:val="sr-Cyrl-RS"/>
              </w:rPr>
            </w:pPr>
            <w:r w:rsidRPr="000069FA">
              <w:rPr>
                <w:rFonts w:ascii="Cambria" w:hAnsi="Cambria"/>
                <w:b/>
                <w:bCs/>
                <w:noProof/>
                <w:color w:val="FFFFFF" w:themeColor="background1"/>
                <w:sz w:val="22"/>
                <w:szCs w:val="22"/>
                <w:lang w:val="sr-Cyrl-RS"/>
              </w:rPr>
              <w:t>Вредност уговора без ПДВ</w:t>
            </w:r>
          </w:p>
        </w:tc>
      </w:tr>
      <w:tr w:rsidR="00103E04" w:rsidRPr="00C22380" w14:paraId="076454CB" w14:textId="77777777" w:rsidTr="000069FA">
        <w:trPr>
          <w:trHeight w:val="456"/>
        </w:trPr>
        <w:tc>
          <w:tcPr>
            <w:tcW w:w="895" w:type="dxa"/>
            <w:vMerge w:val="restart"/>
            <w:tcBorders>
              <w:top w:val="single" w:sz="4" w:space="0" w:color="auto"/>
              <w:left w:val="single" w:sz="4" w:space="0" w:color="auto"/>
              <w:right w:val="single" w:sz="4" w:space="0" w:color="auto"/>
            </w:tcBorders>
            <w:shd w:val="clear" w:color="auto" w:fill="A28E6A" w:themeFill="accent3"/>
            <w:vAlign w:val="center"/>
            <w:hideMark/>
          </w:tcPr>
          <w:p w14:paraId="26793CA4" w14:textId="1C6E6AC8" w:rsidR="00103E04" w:rsidRPr="000069FA" w:rsidRDefault="00103E04" w:rsidP="00C22380">
            <w:pPr>
              <w:spacing w:line="240" w:lineRule="auto"/>
              <w:jc w:val="center"/>
              <w:rPr>
                <w:rFonts w:ascii="Cambria" w:hAnsi="Cambria"/>
                <w:b/>
                <w:bCs/>
                <w:noProof/>
                <w:color w:val="FFFFFF" w:themeColor="background1"/>
                <w:sz w:val="22"/>
                <w:szCs w:val="22"/>
                <w:lang w:val="sr-Cyrl-RS"/>
              </w:rPr>
            </w:pPr>
            <w:r w:rsidRPr="000069FA">
              <w:rPr>
                <w:rFonts w:ascii="Cambria" w:hAnsi="Cambria"/>
                <w:b/>
                <w:bCs/>
                <w:noProof/>
                <w:color w:val="FFFFFF" w:themeColor="background1"/>
                <w:sz w:val="22"/>
                <w:szCs w:val="22"/>
                <w:lang w:val="sr-Cyrl-RS"/>
              </w:rPr>
              <w:t>2022</w:t>
            </w:r>
            <w:r w:rsidR="000069FA" w:rsidRPr="000069FA">
              <w:rPr>
                <w:rFonts w:ascii="Cambria" w:hAnsi="Cambria"/>
                <w:b/>
                <w:bCs/>
                <w:noProof/>
                <w:color w:val="FFFFFF" w:themeColor="background1"/>
                <w:sz w:val="22"/>
                <w:szCs w:val="22"/>
                <w:lang w:val="sr-Cyrl-RS"/>
              </w:rPr>
              <w:t>.</w:t>
            </w:r>
          </w:p>
        </w:tc>
        <w:tc>
          <w:tcPr>
            <w:tcW w:w="1980" w:type="dxa"/>
            <w:tcBorders>
              <w:top w:val="single" w:sz="4" w:space="0" w:color="auto"/>
              <w:left w:val="single" w:sz="4" w:space="0" w:color="auto"/>
              <w:bottom w:val="single" w:sz="4" w:space="0" w:color="auto"/>
            </w:tcBorders>
            <w:shd w:val="clear" w:color="auto" w:fill="A28E6A" w:themeFill="accent3"/>
            <w:vAlign w:val="center"/>
            <w:hideMark/>
          </w:tcPr>
          <w:p w14:paraId="141831B4" w14:textId="77777777" w:rsidR="00103E04" w:rsidRPr="000069FA" w:rsidRDefault="00103E04" w:rsidP="000054E0">
            <w:pPr>
              <w:spacing w:line="240" w:lineRule="auto"/>
              <w:jc w:val="center"/>
              <w:rPr>
                <w:rFonts w:ascii="Cambria" w:hAnsi="Cambria"/>
                <w:b/>
                <w:bCs/>
                <w:noProof/>
                <w:color w:val="FFFFFF" w:themeColor="background1"/>
                <w:sz w:val="22"/>
                <w:szCs w:val="22"/>
                <w:lang w:val="sr-Cyrl-RS"/>
              </w:rPr>
            </w:pPr>
            <w:r w:rsidRPr="000069FA">
              <w:rPr>
                <w:rFonts w:ascii="Cambria" w:hAnsi="Cambria"/>
                <w:b/>
                <w:bCs/>
                <w:noProof/>
                <w:color w:val="FFFFFF" w:themeColor="background1"/>
                <w:sz w:val="22"/>
                <w:szCs w:val="22"/>
                <w:lang w:val="sr-Cyrl-RS"/>
              </w:rPr>
              <w:t>Лични пратилац детета</w:t>
            </w:r>
          </w:p>
        </w:tc>
        <w:tc>
          <w:tcPr>
            <w:tcW w:w="3150" w:type="dxa"/>
            <w:tcBorders>
              <w:top w:val="single" w:sz="4" w:space="0" w:color="auto"/>
              <w:bottom w:val="single" w:sz="4" w:space="0" w:color="auto"/>
            </w:tcBorders>
            <w:vAlign w:val="center"/>
          </w:tcPr>
          <w:p w14:paraId="7F377CDC" w14:textId="77777777" w:rsidR="00103E04" w:rsidRPr="00C22380" w:rsidRDefault="00103E04" w:rsidP="00C22380">
            <w:pPr>
              <w:spacing w:line="240" w:lineRule="auto"/>
              <w:jc w:val="center"/>
              <w:rPr>
                <w:rFonts w:ascii="Cambria" w:hAnsi="Cambria"/>
                <w:noProof/>
                <w:sz w:val="22"/>
                <w:szCs w:val="22"/>
                <w:lang w:val="sr-Cyrl-RS"/>
              </w:rPr>
            </w:pPr>
            <w:r w:rsidRPr="00C22380">
              <w:rPr>
                <w:rFonts w:ascii="Cambria" w:hAnsi="Cambria"/>
                <w:noProof/>
                <w:sz w:val="22"/>
                <w:szCs w:val="22"/>
                <w:lang w:val="sr-Cyrl-RS"/>
              </w:rPr>
              <w:t>/</w:t>
            </w:r>
          </w:p>
        </w:tc>
        <w:tc>
          <w:tcPr>
            <w:tcW w:w="1800" w:type="dxa"/>
            <w:tcBorders>
              <w:top w:val="single" w:sz="4" w:space="0" w:color="auto"/>
              <w:bottom w:val="single" w:sz="4" w:space="0" w:color="auto"/>
            </w:tcBorders>
            <w:vAlign w:val="center"/>
          </w:tcPr>
          <w:p w14:paraId="0EBE0627" w14:textId="77777777" w:rsidR="00103E04" w:rsidRPr="00C22380" w:rsidRDefault="00103E04" w:rsidP="00C22380">
            <w:pPr>
              <w:spacing w:line="240" w:lineRule="auto"/>
              <w:jc w:val="center"/>
              <w:rPr>
                <w:rFonts w:ascii="Cambria" w:hAnsi="Cambria"/>
                <w:noProof/>
                <w:sz w:val="22"/>
                <w:szCs w:val="22"/>
                <w:lang w:val="sr-Cyrl-RS"/>
              </w:rPr>
            </w:pPr>
            <w:r w:rsidRPr="00C22380">
              <w:rPr>
                <w:rFonts w:ascii="Cambria" w:hAnsi="Cambria"/>
                <w:noProof/>
                <w:sz w:val="22"/>
                <w:szCs w:val="22"/>
                <w:lang w:val="sr-Cyrl-RS"/>
              </w:rPr>
              <w:t>/</w:t>
            </w:r>
          </w:p>
        </w:tc>
        <w:tc>
          <w:tcPr>
            <w:tcW w:w="1620" w:type="dxa"/>
            <w:tcBorders>
              <w:top w:val="single" w:sz="4" w:space="0" w:color="auto"/>
              <w:bottom w:val="single" w:sz="4" w:space="0" w:color="auto"/>
              <w:right w:val="single" w:sz="4" w:space="0" w:color="auto"/>
            </w:tcBorders>
            <w:vAlign w:val="center"/>
          </w:tcPr>
          <w:p w14:paraId="2AFEADF5" w14:textId="77777777" w:rsidR="00103E04" w:rsidRPr="00C22380" w:rsidRDefault="00103E04" w:rsidP="00C22380">
            <w:pPr>
              <w:spacing w:line="240" w:lineRule="auto"/>
              <w:jc w:val="center"/>
              <w:rPr>
                <w:rFonts w:ascii="Cambria" w:hAnsi="Cambria"/>
                <w:noProof/>
                <w:sz w:val="22"/>
                <w:szCs w:val="22"/>
                <w:lang w:val="sr-Cyrl-RS"/>
              </w:rPr>
            </w:pPr>
            <w:r w:rsidRPr="00C22380">
              <w:rPr>
                <w:rFonts w:ascii="Cambria" w:hAnsi="Cambria"/>
                <w:noProof/>
                <w:sz w:val="22"/>
                <w:szCs w:val="22"/>
                <w:lang w:val="sr-Cyrl-RS"/>
              </w:rPr>
              <w:t>/</w:t>
            </w:r>
          </w:p>
        </w:tc>
      </w:tr>
      <w:tr w:rsidR="00103E04" w:rsidRPr="00C22380" w14:paraId="7E11F2EF" w14:textId="77777777" w:rsidTr="000069FA">
        <w:trPr>
          <w:trHeight w:val="456"/>
        </w:trPr>
        <w:tc>
          <w:tcPr>
            <w:tcW w:w="895" w:type="dxa"/>
            <w:vMerge/>
            <w:tcBorders>
              <w:left w:val="single" w:sz="4" w:space="0" w:color="auto"/>
              <w:right w:val="single" w:sz="4" w:space="0" w:color="auto"/>
            </w:tcBorders>
            <w:shd w:val="clear" w:color="auto" w:fill="A28E6A" w:themeFill="accent3"/>
            <w:vAlign w:val="center"/>
            <w:hideMark/>
          </w:tcPr>
          <w:p w14:paraId="2F15997C" w14:textId="77777777" w:rsidR="00103E04" w:rsidRPr="000069FA" w:rsidRDefault="00103E04" w:rsidP="00C22380">
            <w:pPr>
              <w:spacing w:line="240" w:lineRule="auto"/>
              <w:rPr>
                <w:rFonts w:ascii="Cambria" w:hAnsi="Cambria"/>
                <w:b/>
                <w:bCs/>
                <w:noProof/>
                <w:color w:val="FFFFFF" w:themeColor="background1"/>
                <w:sz w:val="22"/>
                <w:szCs w:val="22"/>
                <w:lang w:val="sr-Cyrl-RS"/>
              </w:rPr>
            </w:pPr>
          </w:p>
        </w:tc>
        <w:tc>
          <w:tcPr>
            <w:tcW w:w="1980" w:type="dxa"/>
            <w:tcBorders>
              <w:top w:val="nil"/>
              <w:left w:val="single" w:sz="4" w:space="0" w:color="auto"/>
              <w:bottom w:val="single" w:sz="4" w:space="0" w:color="auto"/>
            </w:tcBorders>
            <w:shd w:val="clear" w:color="auto" w:fill="A28E6A" w:themeFill="accent3"/>
            <w:vAlign w:val="center"/>
            <w:hideMark/>
          </w:tcPr>
          <w:p w14:paraId="6AADE430" w14:textId="77777777" w:rsidR="00103E04" w:rsidRPr="000069FA" w:rsidRDefault="00103E04" w:rsidP="000054E0">
            <w:pPr>
              <w:spacing w:line="240" w:lineRule="auto"/>
              <w:jc w:val="center"/>
              <w:rPr>
                <w:rFonts w:ascii="Cambria" w:hAnsi="Cambria"/>
                <w:b/>
                <w:bCs/>
                <w:noProof/>
                <w:color w:val="FFFFFF" w:themeColor="background1"/>
                <w:sz w:val="22"/>
                <w:szCs w:val="22"/>
                <w:lang w:val="sr-Cyrl-RS"/>
              </w:rPr>
            </w:pPr>
            <w:r w:rsidRPr="000069FA">
              <w:rPr>
                <w:rFonts w:ascii="Cambria" w:hAnsi="Cambria"/>
                <w:b/>
                <w:bCs/>
                <w:noProof/>
                <w:color w:val="FFFFFF" w:themeColor="background1"/>
                <w:sz w:val="22"/>
                <w:szCs w:val="22"/>
                <w:lang w:val="sr-Cyrl-RS"/>
              </w:rPr>
              <w:t>Персонална асистенција</w:t>
            </w:r>
          </w:p>
        </w:tc>
        <w:tc>
          <w:tcPr>
            <w:tcW w:w="3150" w:type="dxa"/>
            <w:tcBorders>
              <w:top w:val="nil"/>
              <w:bottom w:val="single" w:sz="4" w:space="0" w:color="auto"/>
            </w:tcBorders>
            <w:vAlign w:val="center"/>
          </w:tcPr>
          <w:p w14:paraId="2C1803D8" w14:textId="77777777" w:rsidR="00103E04" w:rsidRPr="00C22380" w:rsidRDefault="00103E04" w:rsidP="00C22380">
            <w:pPr>
              <w:spacing w:line="240" w:lineRule="auto"/>
              <w:jc w:val="center"/>
              <w:rPr>
                <w:rFonts w:ascii="Cambria" w:hAnsi="Cambria"/>
                <w:noProof/>
                <w:sz w:val="22"/>
                <w:szCs w:val="22"/>
                <w:lang w:val="sr-Cyrl-RS"/>
              </w:rPr>
            </w:pPr>
            <w:r w:rsidRPr="00C22380">
              <w:rPr>
                <w:rFonts w:ascii="Cambria" w:hAnsi="Cambria"/>
                <w:noProof/>
                <w:sz w:val="22"/>
                <w:szCs w:val="22"/>
                <w:lang w:val="sr-Cyrl-RS"/>
              </w:rPr>
              <w:t>/</w:t>
            </w:r>
          </w:p>
        </w:tc>
        <w:tc>
          <w:tcPr>
            <w:tcW w:w="1800" w:type="dxa"/>
            <w:tcBorders>
              <w:top w:val="single" w:sz="4" w:space="0" w:color="auto"/>
              <w:bottom w:val="single" w:sz="4" w:space="0" w:color="auto"/>
            </w:tcBorders>
            <w:vAlign w:val="center"/>
          </w:tcPr>
          <w:p w14:paraId="3058395B" w14:textId="77777777" w:rsidR="00103E04" w:rsidRPr="00C22380" w:rsidRDefault="00103E04" w:rsidP="00C22380">
            <w:pPr>
              <w:spacing w:line="240" w:lineRule="auto"/>
              <w:jc w:val="center"/>
              <w:rPr>
                <w:rFonts w:ascii="Cambria" w:hAnsi="Cambria"/>
                <w:noProof/>
                <w:sz w:val="22"/>
                <w:szCs w:val="22"/>
                <w:lang w:val="sr-Cyrl-RS"/>
              </w:rPr>
            </w:pPr>
            <w:r w:rsidRPr="00C22380">
              <w:rPr>
                <w:rFonts w:ascii="Cambria" w:hAnsi="Cambria"/>
                <w:noProof/>
                <w:sz w:val="22"/>
                <w:szCs w:val="22"/>
                <w:lang w:val="sr-Cyrl-RS"/>
              </w:rPr>
              <w:t>/</w:t>
            </w:r>
          </w:p>
        </w:tc>
        <w:tc>
          <w:tcPr>
            <w:tcW w:w="1620" w:type="dxa"/>
            <w:tcBorders>
              <w:top w:val="nil"/>
              <w:bottom w:val="single" w:sz="4" w:space="0" w:color="auto"/>
              <w:right w:val="single" w:sz="4" w:space="0" w:color="auto"/>
            </w:tcBorders>
            <w:vAlign w:val="center"/>
          </w:tcPr>
          <w:p w14:paraId="439D2143" w14:textId="77777777" w:rsidR="00103E04" w:rsidRPr="00C22380" w:rsidRDefault="00103E04" w:rsidP="00C22380">
            <w:pPr>
              <w:spacing w:line="240" w:lineRule="auto"/>
              <w:jc w:val="center"/>
              <w:rPr>
                <w:rFonts w:ascii="Cambria" w:hAnsi="Cambria"/>
                <w:noProof/>
                <w:sz w:val="22"/>
                <w:szCs w:val="22"/>
                <w:lang w:val="sr-Cyrl-RS"/>
              </w:rPr>
            </w:pPr>
            <w:r w:rsidRPr="00C22380">
              <w:rPr>
                <w:rFonts w:ascii="Cambria" w:hAnsi="Cambria"/>
                <w:noProof/>
                <w:sz w:val="22"/>
                <w:szCs w:val="22"/>
                <w:lang w:val="sr-Cyrl-RS"/>
              </w:rPr>
              <w:t>/</w:t>
            </w:r>
          </w:p>
        </w:tc>
      </w:tr>
      <w:tr w:rsidR="00103E04" w:rsidRPr="00C22380" w14:paraId="204421B7" w14:textId="77777777" w:rsidTr="000069FA">
        <w:trPr>
          <w:trHeight w:val="456"/>
        </w:trPr>
        <w:tc>
          <w:tcPr>
            <w:tcW w:w="895" w:type="dxa"/>
            <w:vMerge w:val="restart"/>
            <w:tcBorders>
              <w:top w:val="single" w:sz="4" w:space="0" w:color="auto"/>
              <w:left w:val="single" w:sz="4" w:space="0" w:color="auto"/>
              <w:right w:val="single" w:sz="4" w:space="0" w:color="auto"/>
            </w:tcBorders>
            <w:shd w:val="clear" w:color="auto" w:fill="A28E6A" w:themeFill="accent3"/>
            <w:vAlign w:val="center"/>
            <w:hideMark/>
          </w:tcPr>
          <w:p w14:paraId="11A1B4BC" w14:textId="53033733" w:rsidR="00103E04" w:rsidRPr="000069FA" w:rsidRDefault="00103E04" w:rsidP="00C22380">
            <w:pPr>
              <w:spacing w:line="240" w:lineRule="auto"/>
              <w:jc w:val="center"/>
              <w:rPr>
                <w:rFonts w:ascii="Cambria" w:hAnsi="Cambria"/>
                <w:b/>
                <w:bCs/>
                <w:noProof/>
                <w:color w:val="FFFFFF" w:themeColor="background1"/>
                <w:sz w:val="22"/>
                <w:szCs w:val="22"/>
                <w:lang w:val="sr-Cyrl-RS"/>
              </w:rPr>
            </w:pPr>
            <w:r w:rsidRPr="000069FA">
              <w:rPr>
                <w:rFonts w:ascii="Cambria" w:hAnsi="Cambria"/>
                <w:b/>
                <w:bCs/>
                <w:noProof/>
                <w:color w:val="FFFFFF" w:themeColor="background1"/>
                <w:sz w:val="22"/>
                <w:szCs w:val="22"/>
                <w:lang w:val="sr-Cyrl-RS"/>
              </w:rPr>
              <w:t>2023</w:t>
            </w:r>
            <w:r w:rsidR="000069FA" w:rsidRPr="000069FA">
              <w:rPr>
                <w:rFonts w:ascii="Cambria" w:hAnsi="Cambria"/>
                <w:b/>
                <w:bCs/>
                <w:noProof/>
                <w:color w:val="FFFFFF" w:themeColor="background1"/>
                <w:sz w:val="22"/>
                <w:szCs w:val="22"/>
                <w:lang w:val="sr-Cyrl-RS"/>
              </w:rPr>
              <w:t>.</w:t>
            </w:r>
          </w:p>
        </w:tc>
        <w:tc>
          <w:tcPr>
            <w:tcW w:w="1980" w:type="dxa"/>
            <w:tcBorders>
              <w:top w:val="single" w:sz="4" w:space="0" w:color="auto"/>
              <w:left w:val="single" w:sz="4" w:space="0" w:color="auto"/>
              <w:bottom w:val="single" w:sz="4" w:space="0" w:color="auto"/>
            </w:tcBorders>
            <w:shd w:val="clear" w:color="auto" w:fill="A28E6A" w:themeFill="accent3"/>
            <w:vAlign w:val="center"/>
            <w:hideMark/>
          </w:tcPr>
          <w:p w14:paraId="039F5828" w14:textId="77777777" w:rsidR="00103E04" w:rsidRPr="000069FA" w:rsidRDefault="00103E04" w:rsidP="000054E0">
            <w:pPr>
              <w:spacing w:line="240" w:lineRule="auto"/>
              <w:jc w:val="center"/>
              <w:rPr>
                <w:rFonts w:ascii="Cambria" w:hAnsi="Cambria"/>
                <w:b/>
                <w:bCs/>
                <w:noProof/>
                <w:color w:val="FFFFFF" w:themeColor="background1"/>
                <w:sz w:val="22"/>
                <w:szCs w:val="22"/>
                <w:lang w:val="sr-Cyrl-RS"/>
              </w:rPr>
            </w:pPr>
            <w:r w:rsidRPr="000069FA">
              <w:rPr>
                <w:rFonts w:ascii="Cambria" w:hAnsi="Cambria"/>
                <w:b/>
                <w:bCs/>
                <w:noProof/>
                <w:color w:val="FFFFFF" w:themeColor="background1"/>
                <w:sz w:val="22"/>
                <w:szCs w:val="22"/>
                <w:lang w:val="sr-Cyrl-RS"/>
              </w:rPr>
              <w:t>Лични пратилац детета</w:t>
            </w:r>
          </w:p>
        </w:tc>
        <w:tc>
          <w:tcPr>
            <w:tcW w:w="3150" w:type="dxa"/>
            <w:tcBorders>
              <w:top w:val="single" w:sz="4" w:space="0" w:color="auto"/>
              <w:bottom w:val="single" w:sz="4" w:space="0" w:color="auto"/>
            </w:tcBorders>
            <w:vAlign w:val="center"/>
            <w:hideMark/>
          </w:tcPr>
          <w:p w14:paraId="27308E9A" w14:textId="77777777" w:rsidR="000069FA" w:rsidRDefault="00103E04" w:rsidP="00C22380">
            <w:pPr>
              <w:spacing w:line="240" w:lineRule="auto"/>
              <w:rPr>
                <w:rFonts w:ascii="Cambria" w:hAnsi="Cambria"/>
                <w:noProof/>
                <w:sz w:val="22"/>
                <w:szCs w:val="22"/>
                <w:lang w:val="sr-Cyrl-RS"/>
              </w:rPr>
            </w:pPr>
            <w:r w:rsidRPr="00C22380">
              <w:rPr>
                <w:rFonts w:ascii="Cambria" w:hAnsi="Cambria"/>
                <w:noProof/>
                <w:sz w:val="22"/>
                <w:szCs w:val="22"/>
                <w:lang w:val="sr-Cyrl-RS"/>
              </w:rPr>
              <w:t>Александра Јовичић ПР Агенција за пружање ус</w:t>
            </w:r>
            <w:r w:rsidR="000069FA">
              <w:rPr>
                <w:rFonts w:ascii="Cambria" w:hAnsi="Cambria"/>
                <w:noProof/>
                <w:sz w:val="22"/>
                <w:szCs w:val="22"/>
                <w:lang w:val="sr-Cyrl-RS"/>
              </w:rPr>
              <w:t>л</w:t>
            </w:r>
            <w:r w:rsidRPr="00C22380">
              <w:rPr>
                <w:rFonts w:ascii="Cambria" w:hAnsi="Cambria"/>
                <w:noProof/>
                <w:sz w:val="22"/>
                <w:szCs w:val="22"/>
                <w:lang w:val="sr-Cyrl-RS"/>
              </w:rPr>
              <w:t>уга социјалне заштите без смештаја Нивеус Тим</w:t>
            </w:r>
          </w:p>
          <w:p w14:paraId="1305B16E" w14:textId="33E9B0CE" w:rsidR="00103E04" w:rsidRPr="00C22380" w:rsidRDefault="00103E04" w:rsidP="00C22380">
            <w:pPr>
              <w:spacing w:line="240" w:lineRule="auto"/>
              <w:rPr>
                <w:rFonts w:ascii="Cambria" w:hAnsi="Cambria"/>
                <w:noProof/>
                <w:sz w:val="22"/>
                <w:szCs w:val="22"/>
                <w:lang w:val="sr-Cyrl-RS"/>
              </w:rPr>
            </w:pPr>
            <w:r w:rsidRPr="00C22380">
              <w:rPr>
                <w:rFonts w:ascii="Cambria" w:hAnsi="Cambria"/>
                <w:noProof/>
                <w:sz w:val="22"/>
                <w:szCs w:val="22"/>
                <w:lang w:val="sr-Cyrl-RS"/>
              </w:rPr>
              <w:t xml:space="preserve"> Г. Милановац</w:t>
            </w:r>
          </w:p>
        </w:tc>
        <w:tc>
          <w:tcPr>
            <w:tcW w:w="1800" w:type="dxa"/>
            <w:tcBorders>
              <w:top w:val="single" w:sz="4" w:space="0" w:color="auto"/>
              <w:bottom w:val="single" w:sz="4" w:space="0" w:color="auto"/>
            </w:tcBorders>
            <w:vAlign w:val="center"/>
          </w:tcPr>
          <w:p w14:paraId="5C747398" w14:textId="77777777" w:rsidR="00103E04" w:rsidRPr="00C22380" w:rsidRDefault="00103E04" w:rsidP="00C22380">
            <w:pPr>
              <w:spacing w:line="240" w:lineRule="auto"/>
              <w:jc w:val="right"/>
              <w:rPr>
                <w:rFonts w:ascii="Cambria" w:hAnsi="Cambria"/>
                <w:noProof/>
                <w:sz w:val="22"/>
                <w:szCs w:val="22"/>
                <w:lang w:val="sr-Cyrl-RS"/>
              </w:rPr>
            </w:pPr>
            <w:r w:rsidRPr="00C22380">
              <w:rPr>
                <w:rFonts w:ascii="Cambria" w:hAnsi="Cambria"/>
                <w:noProof/>
                <w:sz w:val="22"/>
                <w:szCs w:val="22"/>
                <w:lang w:val="sr-Cyrl-RS"/>
              </w:rPr>
              <w:t>13.350.000,00</w:t>
            </w:r>
          </w:p>
        </w:tc>
        <w:tc>
          <w:tcPr>
            <w:tcW w:w="1620" w:type="dxa"/>
            <w:tcBorders>
              <w:top w:val="single" w:sz="4" w:space="0" w:color="auto"/>
              <w:bottom w:val="single" w:sz="4" w:space="0" w:color="auto"/>
              <w:right w:val="single" w:sz="4" w:space="0" w:color="auto"/>
            </w:tcBorders>
            <w:vAlign w:val="center"/>
          </w:tcPr>
          <w:p w14:paraId="7A83759E" w14:textId="77777777" w:rsidR="00103E04" w:rsidRPr="00C22380" w:rsidRDefault="00103E04" w:rsidP="00C22380">
            <w:pPr>
              <w:spacing w:line="240" w:lineRule="auto"/>
              <w:jc w:val="right"/>
              <w:rPr>
                <w:rFonts w:ascii="Cambria" w:hAnsi="Cambria"/>
                <w:noProof/>
                <w:sz w:val="22"/>
                <w:szCs w:val="22"/>
                <w:lang w:val="sr-Cyrl-RS"/>
              </w:rPr>
            </w:pPr>
            <w:r w:rsidRPr="00C22380">
              <w:rPr>
                <w:rFonts w:ascii="Cambria" w:hAnsi="Cambria"/>
                <w:noProof/>
                <w:sz w:val="22"/>
                <w:szCs w:val="22"/>
                <w:lang w:val="sr-Cyrl-RS"/>
              </w:rPr>
              <w:t>13.350.000,00</w:t>
            </w:r>
          </w:p>
        </w:tc>
      </w:tr>
      <w:tr w:rsidR="00103E04" w:rsidRPr="00C22380" w14:paraId="43687E08" w14:textId="77777777" w:rsidTr="000069FA">
        <w:trPr>
          <w:trHeight w:val="456"/>
        </w:trPr>
        <w:tc>
          <w:tcPr>
            <w:tcW w:w="895" w:type="dxa"/>
            <w:vMerge/>
            <w:tcBorders>
              <w:left w:val="single" w:sz="4" w:space="0" w:color="auto"/>
              <w:bottom w:val="single" w:sz="4" w:space="0" w:color="auto"/>
              <w:right w:val="single" w:sz="4" w:space="0" w:color="auto"/>
            </w:tcBorders>
            <w:shd w:val="clear" w:color="auto" w:fill="A28E6A" w:themeFill="accent3"/>
            <w:vAlign w:val="center"/>
            <w:hideMark/>
          </w:tcPr>
          <w:p w14:paraId="70CE31EF" w14:textId="77777777" w:rsidR="00103E04" w:rsidRPr="000069FA" w:rsidRDefault="00103E04" w:rsidP="00C22380">
            <w:pPr>
              <w:spacing w:line="240" w:lineRule="auto"/>
              <w:rPr>
                <w:rFonts w:ascii="Cambria" w:hAnsi="Cambria"/>
                <w:b/>
                <w:bCs/>
                <w:noProof/>
                <w:color w:val="FFFFFF" w:themeColor="background1"/>
                <w:sz w:val="22"/>
                <w:szCs w:val="22"/>
                <w:lang w:val="sr-Cyrl-RS"/>
              </w:rPr>
            </w:pPr>
          </w:p>
        </w:tc>
        <w:tc>
          <w:tcPr>
            <w:tcW w:w="1980" w:type="dxa"/>
            <w:tcBorders>
              <w:top w:val="nil"/>
              <w:left w:val="single" w:sz="4" w:space="0" w:color="auto"/>
              <w:bottom w:val="single" w:sz="4" w:space="0" w:color="auto"/>
            </w:tcBorders>
            <w:shd w:val="clear" w:color="auto" w:fill="A28E6A" w:themeFill="accent3"/>
            <w:vAlign w:val="center"/>
            <w:hideMark/>
          </w:tcPr>
          <w:p w14:paraId="315E9077" w14:textId="77777777" w:rsidR="00103E04" w:rsidRPr="000069FA" w:rsidRDefault="00103E04" w:rsidP="000054E0">
            <w:pPr>
              <w:spacing w:line="240" w:lineRule="auto"/>
              <w:jc w:val="center"/>
              <w:rPr>
                <w:rFonts w:ascii="Cambria" w:hAnsi="Cambria"/>
                <w:b/>
                <w:bCs/>
                <w:noProof/>
                <w:color w:val="FFFFFF" w:themeColor="background1"/>
                <w:sz w:val="22"/>
                <w:szCs w:val="22"/>
                <w:lang w:val="sr-Cyrl-RS"/>
              </w:rPr>
            </w:pPr>
            <w:r w:rsidRPr="000069FA">
              <w:rPr>
                <w:rFonts w:ascii="Cambria" w:hAnsi="Cambria"/>
                <w:b/>
                <w:bCs/>
                <w:noProof/>
                <w:color w:val="FFFFFF" w:themeColor="background1"/>
                <w:sz w:val="22"/>
                <w:szCs w:val="22"/>
                <w:lang w:val="sr-Cyrl-RS"/>
              </w:rPr>
              <w:t>Персонална асистенција</w:t>
            </w:r>
          </w:p>
        </w:tc>
        <w:tc>
          <w:tcPr>
            <w:tcW w:w="3150" w:type="dxa"/>
            <w:tcBorders>
              <w:top w:val="nil"/>
              <w:bottom w:val="single" w:sz="4" w:space="0" w:color="auto"/>
            </w:tcBorders>
            <w:vAlign w:val="center"/>
            <w:hideMark/>
          </w:tcPr>
          <w:p w14:paraId="13D8FBC7" w14:textId="77777777" w:rsidR="00103E04" w:rsidRPr="00C22380" w:rsidRDefault="00103E04" w:rsidP="00C22380">
            <w:pPr>
              <w:spacing w:line="240" w:lineRule="auto"/>
              <w:rPr>
                <w:rFonts w:ascii="Cambria" w:hAnsi="Cambria"/>
                <w:noProof/>
                <w:sz w:val="22"/>
                <w:szCs w:val="22"/>
                <w:lang w:val="sr-Cyrl-RS"/>
              </w:rPr>
            </w:pPr>
            <w:r w:rsidRPr="00C22380">
              <w:rPr>
                <w:rFonts w:ascii="Cambria" w:hAnsi="Cambria"/>
                <w:noProof/>
                <w:sz w:val="22"/>
                <w:szCs w:val="22"/>
                <w:lang w:val="sr-Cyrl-RS"/>
              </w:rPr>
              <w:t>Удружење дистрофичара Златиборског округа Ужице</w:t>
            </w:r>
          </w:p>
        </w:tc>
        <w:tc>
          <w:tcPr>
            <w:tcW w:w="1800" w:type="dxa"/>
            <w:tcBorders>
              <w:top w:val="single" w:sz="4" w:space="0" w:color="auto"/>
              <w:bottom w:val="single" w:sz="4" w:space="0" w:color="auto"/>
            </w:tcBorders>
            <w:vAlign w:val="center"/>
          </w:tcPr>
          <w:p w14:paraId="063FACE8" w14:textId="77777777" w:rsidR="00103E04" w:rsidRPr="00C22380" w:rsidRDefault="00103E04" w:rsidP="00C22380">
            <w:pPr>
              <w:spacing w:line="240" w:lineRule="auto"/>
              <w:jc w:val="right"/>
              <w:rPr>
                <w:rFonts w:ascii="Cambria" w:hAnsi="Cambria"/>
                <w:noProof/>
                <w:sz w:val="22"/>
                <w:szCs w:val="22"/>
                <w:lang w:val="sr-Cyrl-RS"/>
              </w:rPr>
            </w:pPr>
            <w:r w:rsidRPr="00C22380">
              <w:rPr>
                <w:rFonts w:ascii="Cambria" w:hAnsi="Cambria"/>
                <w:noProof/>
                <w:sz w:val="22"/>
                <w:szCs w:val="22"/>
                <w:lang w:val="sr-Cyrl-RS"/>
              </w:rPr>
              <w:t>4.100.000,00</w:t>
            </w:r>
          </w:p>
        </w:tc>
        <w:tc>
          <w:tcPr>
            <w:tcW w:w="1620" w:type="dxa"/>
            <w:tcBorders>
              <w:top w:val="nil"/>
              <w:bottom w:val="single" w:sz="4" w:space="0" w:color="auto"/>
              <w:right w:val="single" w:sz="4" w:space="0" w:color="auto"/>
            </w:tcBorders>
            <w:vAlign w:val="center"/>
          </w:tcPr>
          <w:p w14:paraId="53D8E8D1" w14:textId="77777777" w:rsidR="00103E04" w:rsidRPr="00C22380" w:rsidRDefault="00103E04" w:rsidP="00C22380">
            <w:pPr>
              <w:spacing w:line="240" w:lineRule="auto"/>
              <w:jc w:val="right"/>
              <w:rPr>
                <w:rFonts w:ascii="Cambria" w:hAnsi="Cambria"/>
                <w:noProof/>
                <w:sz w:val="22"/>
                <w:szCs w:val="22"/>
                <w:lang w:val="sr-Cyrl-RS"/>
              </w:rPr>
            </w:pPr>
            <w:r w:rsidRPr="00C22380">
              <w:rPr>
                <w:rFonts w:ascii="Cambria" w:hAnsi="Cambria"/>
                <w:noProof/>
                <w:sz w:val="22"/>
                <w:szCs w:val="22"/>
                <w:lang w:val="sr-Cyrl-RS"/>
              </w:rPr>
              <w:t>4.083.120,00</w:t>
            </w:r>
          </w:p>
        </w:tc>
      </w:tr>
      <w:tr w:rsidR="00103E04" w:rsidRPr="00C22380" w14:paraId="52046B9F" w14:textId="77777777" w:rsidTr="000069FA">
        <w:trPr>
          <w:trHeight w:val="456"/>
        </w:trPr>
        <w:tc>
          <w:tcPr>
            <w:tcW w:w="895" w:type="dxa"/>
            <w:vMerge w:val="restart"/>
            <w:tcBorders>
              <w:top w:val="single" w:sz="4" w:space="0" w:color="auto"/>
              <w:left w:val="single" w:sz="4" w:space="0" w:color="auto"/>
              <w:bottom w:val="single" w:sz="4" w:space="0" w:color="auto"/>
              <w:right w:val="single" w:sz="4" w:space="0" w:color="auto"/>
            </w:tcBorders>
            <w:shd w:val="clear" w:color="auto" w:fill="A28E6A" w:themeFill="accent3"/>
            <w:vAlign w:val="center"/>
            <w:hideMark/>
          </w:tcPr>
          <w:p w14:paraId="1AB7C629" w14:textId="3D697060" w:rsidR="00103E04" w:rsidRPr="000069FA" w:rsidRDefault="00103E04" w:rsidP="00C22380">
            <w:pPr>
              <w:spacing w:line="240" w:lineRule="auto"/>
              <w:jc w:val="center"/>
              <w:rPr>
                <w:rFonts w:ascii="Cambria" w:hAnsi="Cambria"/>
                <w:b/>
                <w:bCs/>
                <w:noProof/>
                <w:color w:val="FFFFFF" w:themeColor="background1"/>
                <w:sz w:val="22"/>
                <w:szCs w:val="22"/>
                <w:lang w:val="sr-Cyrl-RS"/>
              </w:rPr>
            </w:pPr>
            <w:r w:rsidRPr="000069FA">
              <w:rPr>
                <w:rFonts w:ascii="Cambria" w:hAnsi="Cambria"/>
                <w:b/>
                <w:bCs/>
                <w:noProof/>
                <w:color w:val="FFFFFF" w:themeColor="background1"/>
                <w:sz w:val="22"/>
                <w:szCs w:val="22"/>
                <w:lang w:val="sr-Cyrl-RS"/>
              </w:rPr>
              <w:t>2024</w:t>
            </w:r>
            <w:r w:rsidR="000069FA" w:rsidRPr="000069FA">
              <w:rPr>
                <w:rFonts w:ascii="Cambria" w:hAnsi="Cambria"/>
                <w:b/>
                <w:bCs/>
                <w:noProof/>
                <w:color w:val="FFFFFF" w:themeColor="background1"/>
                <w:sz w:val="22"/>
                <w:szCs w:val="22"/>
                <w:lang w:val="sr-Cyrl-RS"/>
              </w:rPr>
              <w:t>.</w:t>
            </w:r>
          </w:p>
        </w:tc>
        <w:tc>
          <w:tcPr>
            <w:tcW w:w="1980" w:type="dxa"/>
            <w:tcBorders>
              <w:top w:val="single" w:sz="4" w:space="0" w:color="auto"/>
              <w:left w:val="single" w:sz="4" w:space="0" w:color="auto"/>
              <w:bottom w:val="single" w:sz="4" w:space="0" w:color="auto"/>
            </w:tcBorders>
            <w:shd w:val="clear" w:color="auto" w:fill="A28E6A" w:themeFill="accent3"/>
            <w:vAlign w:val="center"/>
            <w:hideMark/>
          </w:tcPr>
          <w:p w14:paraId="1739D0CA" w14:textId="77777777" w:rsidR="00103E04" w:rsidRPr="000069FA" w:rsidRDefault="00103E04" w:rsidP="000054E0">
            <w:pPr>
              <w:spacing w:line="240" w:lineRule="auto"/>
              <w:jc w:val="center"/>
              <w:rPr>
                <w:rFonts w:ascii="Cambria" w:hAnsi="Cambria"/>
                <w:b/>
                <w:bCs/>
                <w:noProof/>
                <w:color w:val="FFFFFF" w:themeColor="background1"/>
                <w:sz w:val="22"/>
                <w:szCs w:val="22"/>
                <w:lang w:val="sr-Cyrl-RS"/>
              </w:rPr>
            </w:pPr>
            <w:r w:rsidRPr="000069FA">
              <w:rPr>
                <w:rFonts w:ascii="Cambria" w:hAnsi="Cambria"/>
                <w:b/>
                <w:bCs/>
                <w:noProof/>
                <w:color w:val="FFFFFF" w:themeColor="background1"/>
                <w:sz w:val="22"/>
                <w:szCs w:val="22"/>
                <w:lang w:val="sr-Cyrl-RS"/>
              </w:rPr>
              <w:t>Лични пратилац детета</w:t>
            </w:r>
          </w:p>
        </w:tc>
        <w:tc>
          <w:tcPr>
            <w:tcW w:w="3150" w:type="dxa"/>
            <w:tcBorders>
              <w:top w:val="single" w:sz="4" w:space="0" w:color="auto"/>
              <w:bottom w:val="single" w:sz="4" w:space="0" w:color="auto"/>
            </w:tcBorders>
            <w:vAlign w:val="center"/>
            <w:hideMark/>
          </w:tcPr>
          <w:p w14:paraId="7DB21557" w14:textId="77777777" w:rsidR="000069FA" w:rsidRDefault="00103E04" w:rsidP="00C22380">
            <w:pPr>
              <w:spacing w:line="240" w:lineRule="auto"/>
              <w:rPr>
                <w:rFonts w:ascii="Cambria" w:hAnsi="Cambria"/>
                <w:noProof/>
                <w:sz w:val="22"/>
                <w:szCs w:val="22"/>
                <w:lang w:val="sr-Cyrl-RS"/>
              </w:rPr>
            </w:pPr>
            <w:r w:rsidRPr="00C22380">
              <w:rPr>
                <w:rFonts w:ascii="Cambria" w:hAnsi="Cambria"/>
                <w:noProof/>
                <w:sz w:val="22"/>
                <w:szCs w:val="22"/>
                <w:lang w:val="sr-Cyrl-RS"/>
              </w:rPr>
              <w:t>Александра Јовичић ПР Агенција за пружање ус</w:t>
            </w:r>
            <w:r w:rsidR="000069FA">
              <w:rPr>
                <w:rFonts w:ascii="Cambria" w:hAnsi="Cambria"/>
                <w:noProof/>
                <w:sz w:val="22"/>
                <w:szCs w:val="22"/>
                <w:lang w:val="sr-Cyrl-RS"/>
              </w:rPr>
              <w:t>л</w:t>
            </w:r>
            <w:r w:rsidRPr="00C22380">
              <w:rPr>
                <w:rFonts w:ascii="Cambria" w:hAnsi="Cambria"/>
                <w:noProof/>
                <w:sz w:val="22"/>
                <w:szCs w:val="22"/>
                <w:lang w:val="sr-Cyrl-RS"/>
              </w:rPr>
              <w:t>уга социјалне заштите без смештаја Нивеус Тим</w:t>
            </w:r>
          </w:p>
          <w:p w14:paraId="200B8A36" w14:textId="21D82FE4" w:rsidR="00103E04" w:rsidRPr="00C22380" w:rsidRDefault="00103E04" w:rsidP="00C22380">
            <w:pPr>
              <w:spacing w:line="240" w:lineRule="auto"/>
              <w:rPr>
                <w:rFonts w:ascii="Cambria" w:hAnsi="Cambria"/>
                <w:noProof/>
                <w:sz w:val="22"/>
                <w:szCs w:val="22"/>
                <w:lang w:val="sr-Cyrl-RS"/>
              </w:rPr>
            </w:pPr>
            <w:r w:rsidRPr="00C22380">
              <w:rPr>
                <w:rFonts w:ascii="Cambria" w:hAnsi="Cambria"/>
                <w:noProof/>
                <w:sz w:val="22"/>
                <w:szCs w:val="22"/>
                <w:lang w:val="sr-Cyrl-RS"/>
              </w:rPr>
              <w:t xml:space="preserve"> Г. Милановац</w:t>
            </w:r>
          </w:p>
        </w:tc>
        <w:tc>
          <w:tcPr>
            <w:tcW w:w="1800" w:type="dxa"/>
            <w:tcBorders>
              <w:top w:val="single" w:sz="4" w:space="0" w:color="auto"/>
              <w:bottom w:val="single" w:sz="4" w:space="0" w:color="auto"/>
            </w:tcBorders>
            <w:vAlign w:val="center"/>
          </w:tcPr>
          <w:p w14:paraId="75C1EF43" w14:textId="77777777" w:rsidR="00103E04" w:rsidRPr="00C22380" w:rsidRDefault="00103E04" w:rsidP="00C22380">
            <w:pPr>
              <w:spacing w:line="240" w:lineRule="auto"/>
              <w:jc w:val="right"/>
              <w:rPr>
                <w:rFonts w:ascii="Cambria" w:hAnsi="Cambria"/>
                <w:noProof/>
                <w:sz w:val="22"/>
                <w:szCs w:val="22"/>
                <w:lang w:val="sr-Cyrl-RS"/>
              </w:rPr>
            </w:pPr>
            <w:r w:rsidRPr="00C22380">
              <w:rPr>
                <w:rFonts w:ascii="Cambria" w:hAnsi="Cambria"/>
                <w:noProof/>
                <w:sz w:val="22"/>
                <w:szCs w:val="22"/>
                <w:lang w:val="sr-Cyrl-RS"/>
              </w:rPr>
              <w:t>15.000.000,00</w:t>
            </w:r>
          </w:p>
        </w:tc>
        <w:tc>
          <w:tcPr>
            <w:tcW w:w="1620" w:type="dxa"/>
            <w:tcBorders>
              <w:top w:val="single" w:sz="4" w:space="0" w:color="auto"/>
              <w:bottom w:val="single" w:sz="4" w:space="0" w:color="auto"/>
              <w:right w:val="single" w:sz="4" w:space="0" w:color="auto"/>
            </w:tcBorders>
            <w:vAlign w:val="center"/>
          </w:tcPr>
          <w:p w14:paraId="2C04DFA4" w14:textId="77777777" w:rsidR="00103E04" w:rsidRPr="00C22380" w:rsidRDefault="00103E04" w:rsidP="00C22380">
            <w:pPr>
              <w:spacing w:line="240" w:lineRule="auto"/>
              <w:jc w:val="right"/>
              <w:rPr>
                <w:rFonts w:ascii="Cambria" w:hAnsi="Cambria"/>
                <w:noProof/>
                <w:sz w:val="22"/>
                <w:szCs w:val="22"/>
                <w:lang w:val="sr-Cyrl-RS"/>
              </w:rPr>
            </w:pPr>
            <w:r w:rsidRPr="00C22380">
              <w:rPr>
                <w:rFonts w:ascii="Cambria" w:hAnsi="Cambria"/>
                <w:noProof/>
                <w:sz w:val="22"/>
                <w:szCs w:val="22"/>
                <w:lang w:val="sr-Cyrl-RS"/>
              </w:rPr>
              <w:t>14.984.640,00</w:t>
            </w:r>
          </w:p>
        </w:tc>
      </w:tr>
      <w:tr w:rsidR="00103E04" w:rsidRPr="00C22380" w14:paraId="2FFFE8D0" w14:textId="77777777" w:rsidTr="000069FA">
        <w:trPr>
          <w:trHeight w:val="456"/>
        </w:trPr>
        <w:tc>
          <w:tcPr>
            <w:tcW w:w="895" w:type="dxa"/>
            <w:vMerge/>
            <w:tcBorders>
              <w:top w:val="single" w:sz="4" w:space="0" w:color="auto"/>
              <w:left w:val="single" w:sz="4" w:space="0" w:color="auto"/>
              <w:bottom w:val="single" w:sz="4" w:space="0" w:color="auto"/>
              <w:right w:val="single" w:sz="4" w:space="0" w:color="auto"/>
            </w:tcBorders>
            <w:shd w:val="clear" w:color="auto" w:fill="A28E6A" w:themeFill="accent3"/>
            <w:vAlign w:val="center"/>
            <w:hideMark/>
          </w:tcPr>
          <w:p w14:paraId="0EA192D3" w14:textId="77777777" w:rsidR="00103E04" w:rsidRPr="000069FA" w:rsidRDefault="00103E04" w:rsidP="00C22380">
            <w:pPr>
              <w:spacing w:line="240" w:lineRule="auto"/>
              <w:rPr>
                <w:rFonts w:ascii="Cambria" w:hAnsi="Cambria"/>
                <w:b/>
                <w:bCs/>
                <w:noProof/>
                <w:color w:val="FFFFFF" w:themeColor="background1"/>
                <w:sz w:val="22"/>
                <w:szCs w:val="22"/>
                <w:lang w:val="sr-Cyrl-RS"/>
              </w:rPr>
            </w:pPr>
          </w:p>
        </w:tc>
        <w:tc>
          <w:tcPr>
            <w:tcW w:w="1980" w:type="dxa"/>
            <w:tcBorders>
              <w:top w:val="single" w:sz="4" w:space="0" w:color="auto"/>
              <w:left w:val="single" w:sz="4" w:space="0" w:color="auto"/>
              <w:bottom w:val="single" w:sz="4" w:space="0" w:color="auto"/>
            </w:tcBorders>
            <w:shd w:val="clear" w:color="auto" w:fill="A28E6A" w:themeFill="accent3"/>
            <w:vAlign w:val="center"/>
            <w:hideMark/>
          </w:tcPr>
          <w:p w14:paraId="678A56E2" w14:textId="77777777" w:rsidR="00103E04" w:rsidRPr="000069FA" w:rsidRDefault="00103E04" w:rsidP="000054E0">
            <w:pPr>
              <w:spacing w:line="240" w:lineRule="auto"/>
              <w:jc w:val="center"/>
              <w:rPr>
                <w:rFonts w:ascii="Cambria" w:hAnsi="Cambria"/>
                <w:b/>
                <w:bCs/>
                <w:noProof/>
                <w:color w:val="FFFFFF" w:themeColor="background1"/>
                <w:sz w:val="22"/>
                <w:szCs w:val="22"/>
                <w:lang w:val="sr-Cyrl-RS"/>
              </w:rPr>
            </w:pPr>
            <w:r w:rsidRPr="000069FA">
              <w:rPr>
                <w:rFonts w:ascii="Cambria" w:hAnsi="Cambria"/>
                <w:b/>
                <w:bCs/>
                <w:noProof/>
                <w:color w:val="FFFFFF" w:themeColor="background1"/>
                <w:sz w:val="22"/>
                <w:szCs w:val="22"/>
                <w:lang w:val="sr-Cyrl-RS"/>
              </w:rPr>
              <w:t>Персонална асистенција</w:t>
            </w:r>
          </w:p>
        </w:tc>
        <w:tc>
          <w:tcPr>
            <w:tcW w:w="3150" w:type="dxa"/>
            <w:tcBorders>
              <w:top w:val="single" w:sz="4" w:space="0" w:color="auto"/>
              <w:bottom w:val="single" w:sz="4" w:space="0" w:color="auto"/>
            </w:tcBorders>
            <w:vAlign w:val="center"/>
            <w:hideMark/>
          </w:tcPr>
          <w:p w14:paraId="4133F8B7" w14:textId="77777777" w:rsidR="00103E04" w:rsidRPr="00C22380" w:rsidRDefault="00103E04" w:rsidP="00C22380">
            <w:pPr>
              <w:spacing w:line="240" w:lineRule="auto"/>
              <w:rPr>
                <w:rFonts w:ascii="Cambria" w:hAnsi="Cambria"/>
                <w:noProof/>
                <w:sz w:val="22"/>
                <w:szCs w:val="22"/>
                <w:lang w:val="sr-Cyrl-RS"/>
              </w:rPr>
            </w:pPr>
            <w:r w:rsidRPr="00C22380">
              <w:rPr>
                <w:rFonts w:ascii="Cambria" w:hAnsi="Cambria"/>
                <w:noProof/>
                <w:sz w:val="22"/>
                <w:szCs w:val="22"/>
                <w:lang w:val="sr-Cyrl-RS"/>
              </w:rPr>
              <w:t>Центар за дефектологију Артемида Станковић Марина ПР Ниш</w:t>
            </w:r>
          </w:p>
        </w:tc>
        <w:tc>
          <w:tcPr>
            <w:tcW w:w="1800" w:type="dxa"/>
            <w:tcBorders>
              <w:top w:val="single" w:sz="4" w:space="0" w:color="auto"/>
              <w:bottom w:val="single" w:sz="4" w:space="0" w:color="auto"/>
            </w:tcBorders>
            <w:vAlign w:val="center"/>
          </w:tcPr>
          <w:p w14:paraId="01D94B71" w14:textId="77777777" w:rsidR="00103E04" w:rsidRPr="00C22380" w:rsidRDefault="00103E04" w:rsidP="00C22380">
            <w:pPr>
              <w:spacing w:line="240" w:lineRule="auto"/>
              <w:jc w:val="right"/>
              <w:rPr>
                <w:rFonts w:ascii="Cambria" w:hAnsi="Cambria"/>
                <w:noProof/>
                <w:sz w:val="22"/>
                <w:szCs w:val="22"/>
                <w:lang w:val="sr-Cyrl-RS"/>
              </w:rPr>
            </w:pPr>
            <w:r w:rsidRPr="00C22380">
              <w:rPr>
                <w:rFonts w:ascii="Cambria" w:hAnsi="Cambria"/>
                <w:noProof/>
                <w:sz w:val="22"/>
                <w:szCs w:val="22"/>
                <w:lang w:val="sr-Cyrl-RS"/>
              </w:rPr>
              <w:t>4.700.000,00</w:t>
            </w:r>
          </w:p>
        </w:tc>
        <w:tc>
          <w:tcPr>
            <w:tcW w:w="1620" w:type="dxa"/>
            <w:tcBorders>
              <w:top w:val="single" w:sz="4" w:space="0" w:color="auto"/>
              <w:bottom w:val="single" w:sz="4" w:space="0" w:color="auto"/>
              <w:right w:val="single" w:sz="4" w:space="0" w:color="auto"/>
            </w:tcBorders>
            <w:vAlign w:val="center"/>
          </w:tcPr>
          <w:p w14:paraId="082FE20E" w14:textId="77777777" w:rsidR="00103E04" w:rsidRPr="00C22380" w:rsidRDefault="00103E04" w:rsidP="00C22380">
            <w:pPr>
              <w:spacing w:line="240" w:lineRule="auto"/>
              <w:jc w:val="right"/>
              <w:rPr>
                <w:rFonts w:ascii="Cambria" w:hAnsi="Cambria"/>
                <w:noProof/>
                <w:sz w:val="22"/>
                <w:szCs w:val="22"/>
                <w:lang w:val="sr-Cyrl-RS"/>
              </w:rPr>
            </w:pPr>
            <w:r w:rsidRPr="00C22380">
              <w:rPr>
                <w:rFonts w:ascii="Cambria" w:hAnsi="Cambria"/>
                <w:noProof/>
                <w:sz w:val="22"/>
                <w:szCs w:val="22"/>
                <w:lang w:val="sr-Cyrl-RS"/>
              </w:rPr>
              <w:t>4.502.880,00</w:t>
            </w:r>
          </w:p>
        </w:tc>
      </w:tr>
      <w:tr w:rsidR="00103E04" w:rsidRPr="00C22380" w14:paraId="0FAA6AD6" w14:textId="77777777" w:rsidTr="000069FA">
        <w:trPr>
          <w:trHeight w:val="456"/>
        </w:trPr>
        <w:tc>
          <w:tcPr>
            <w:tcW w:w="895" w:type="dxa"/>
            <w:vMerge w:val="restart"/>
            <w:tcBorders>
              <w:top w:val="single" w:sz="4" w:space="0" w:color="auto"/>
              <w:left w:val="single" w:sz="4" w:space="0" w:color="auto"/>
              <w:right w:val="single" w:sz="4" w:space="0" w:color="auto"/>
            </w:tcBorders>
            <w:shd w:val="clear" w:color="auto" w:fill="A28E6A" w:themeFill="accent3"/>
            <w:vAlign w:val="center"/>
          </w:tcPr>
          <w:p w14:paraId="0793471A" w14:textId="1108EC58" w:rsidR="00103E04" w:rsidRPr="000069FA" w:rsidRDefault="00103E04" w:rsidP="00C22380">
            <w:pPr>
              <w:spacing w:line="240" w:lineRule="auto"/>
              <w:jc w:val="center"/>
              <w:rPr>
                <w:rFonts w:ascii="Cambria" w:hAnsi="Cambria"/>
                <w:b/>
                <w:bCs/>
                <w:noProof/>
                <w:color w:val="FFFFFF" w:themeColor="background1"/>
                <w:sz w:val="22"/>
                <w:szCs w:val="22"/>
                <w:lang w:val="sr-Cyrl-RS"/>
              </w:rPr>
            </w:pPr>
            <w:r w:rsidRPr="000069FA">
              <w:rPr>
                <w:rFonts w:ascii="Cambria" w:hAnsi="Cambria"/>
                <w:b/>
                <w:bCs/>
                <w:noProof/>
                <w:color w:val="FFFFFF" w:themeColor="background1"/>
                <w:sz w:val="22"/>
                <w:szCs w:val="22"/>
                <w:lang w:val="sr-Cyrl-RS"/>
              </w:rPr>
              <w:t>2025</w:t>
            </w:r>
            <w:r w:rsidR="000069FA" w:rsidRPr="000069FA">
              <w:rPr>
                <w:rFonts w:ascii="Cambria" w:hAnsi="Cambria"/>
                <w:b/>
                <w:bCs/>
                <w:noProof/>
                <w:color w:val="FFFFFF" w:themeColor="background1"/>
                <w:sz w:val="22"/>
                <w:szCs w:val="22"/>
                <w:lang w:val="sr-Cyrl-RS"/>
              </w:rPr>
              <w:t>.</w:t>
            </w:r>
          </w:p>
        </w:tc>
        <w:tc>
          <w:tcPr>
            <w:tcW w:w="1980" w:type="dxa"/>
            <w:tcBorders>
              <w:top w:val="single" w:sz="4" w:space="0" w:color="auto"/>
              <w:left w:val="single" w:sz="4" w:space="0" w:color="auto"/>
              <w:bottom w:val="single" w:sz="4" w:space="0" w:color="auto"/>
            </w:tcBorders>
            <w:shd w:val="clear" w:color="auto" w:fill="A28E6A" w:themeFill="accent3"/>
            <w:vAlign w:val="center"/>
          </w:tcPr>
          <w:p w14:paraId="381B68FB" w14:textId="77777777" w:rsidR="00103E04" w:rsidRPr="000069FA" w:rsidRDefault="00103E04" w:rsidP="000054E0">
            <w:pPr>
              <w:spacing w:line="240" w:lineRule="auto"/>
              <w:jc w:val="center"/>
              <w:rPr>
                <w:rFonts w:ascii="Cambria" w:hAnsi="Cambria"/>
                <w:b/>
                <w:bCs/>
                <w:noProof/>
                <w:color w:val="FFFFFF" w:themeColor="background1"/>
                <w:sz w:val="22"/>
                <w:szCs w:val="22"/>
                <w:lang w:val="sr-Cyrl-RS"/>
              </w:rPr>
            </w:pPr>
            <w:r w:rsidRPr="000069FA">
              <w:rPr>
                <w:rFonts w:ascii="Cambria" w:hAnsi="Cambria"/>
                <w:b/>
                <w:bCs/>
                <w:noProof/>
                <w:color w:val="FFFFFF" w:themeColor="background1"/>
                <w:sz w:val="22"/>
                <w:szCs w:val="22"/>
                <w:lang w:val="sr-Cyrl-RS"/>
              </w:rPr>
              <w:t>Лични пратилац детета</w:t>
            </w:r>
          </w:p>
        </w:tc>
        <w:tc>
          <w:tcPr>
            <w:tcW w:w="3150" w:type="dxa"/>
            <w:tcBorders>
              <w:top w:val="single" w:sz="4" w:space="0" w:color="auto"/>
              <w:bottom w:val="single" w:sz="4" w:space="0" w:color="auto"/>
            </w:tcBorders>
            <w:vAlign w:val="center"/>
          </w:tcPr>
          <w:p w14:paraId="5466DA86" w14:textId="77777777" w:rsidR="000069FA" w:rsidRDefault="00103E04" w:rsidP="00C22380">
            <w:pPr>
              <w:spacing w:line="240" w:lineRule="auto"/>
              <w:rPr>
                <w:rFonts w:ascii="Cambria" w:hAnsi="Cambria"/>
                <w:noProof/>
                <w:sz w:val="22"/>
                <w:szCs w:val="22"/>
                <w:lang w:val="sr-Cyrl-RS"/>
              </w:rPr>
            </w:pPr>
            <w:r w:rsidRPr="00C22380">
              <w:rPr>
                <w:rFonts w:ascii="Cambria" w:hAnsi="Cambria"/>
                <w:noProof/>
                <w:sz w:val="22"/>
                <w:szCs w:val="22"/>
                <w:lang w:val="sr-Cyrl-RS"/>
              </w:rPr>
              <w:t>Александра Јовичић ПР Агенција за пружање ус</w:t>
            </w:r>
            <w:r w:rsidR="000069FA">
              <w:rPr>
                <w:rFonts w:ascii="Cambria" w:hAnsi="Cambria"/>
                <w:noProof/>
                <w:sz w:val="22"/>
                <w:szCs w:val="22"/>
                <w:lang w:val="sr-Cyrl-RS"/>
              </w:rPr>
              <w:t>л</w:t>
            </w:r>
            <w:r w:rsidRPr="00C22380">
              <w:rPr>
                <w:rFonts w:ascii="Cambria" w:hAnsi="Cambria"/>
                <w:noProof/>
                <w:sz w:val="22"/>
                <w:szCs w:val="22"/>
                <w:lang w:val="sr-Cyrl-RS"/>
              </w:rPr>
              <w:t xml:space="preserve">уга социјалне заштите без смештаја Нивеус Тим </w:t>
            </w:r>
          </w:p>
          <w:p w14:paraId="0E972DAE" w14:textId="44C1A86B" w:rsidR="00103E04" w:rsidRPr="00C22380" w:rsidRDefault="00103E04" w:rsidP="00C22380">
            <w:pPr>
              <w:spacing w:line="240" w:lineRule="auto"/>
              <w:rPr>
                <w:rFonts w:ascii="Cambria" w:hAnsi="Cambria"/>
                <w:noProof/>
                <w:sz w:val="22"/>
                <w:szCs w:val="22"/>
                <w:lang w:val="sr-Cyrl-RS"/>
              </w:rPr>
            </w:pPr>
            <w:r w:rsidRPr="00C22380">
              <w:rPr>
                <w:rFonts w:ascii="Cambria" w:hAnsi="Cambria"/>
                <w:noProof/>
                <w:sz w:val="22"/>
                <w:szCs w:val="22"/>
                <w:lang w:val="sr-Cyrl-RS"/>
              </w:rPr>
              <w:t>Г. Милановац</w:t>
            </w:r>
          </w:p>
        </w:tc>
        <w:tc>
          <w:tcPr>
            <w:tcW w:w="1800" w:type="dxa"/>
            <w:tcBorders>
              <w:top w:val="single" w:sz="4" w:space="0" w:color="auto"/>
              <w:bottom w:val="single" w:sz="4" w:space="0" w:color="auto"/>
            </w:tcBorders>
            <w:vAlign w:val="center"/>
          </w:tcPr>
          <w:p w14:paraId="58C028C0" w14:textId="77777777" w:rsidR="00103E04" w:rsidRPr="00C22380" w:rsidRDefault="00103E04" w:rsidP="00C22380">
            <w:pPr>
              <w:spacing w:line="240" w:lineRule="auto"/>
              <w:jc w:val="center"/>
              <w:rPr>
                <w:rFonts w:ascii="Cambria" w:hAnsi="Cambria"/>
                <w:noProof/>
                <w:sz w:val="22"/>
                <w:szCs w:val="22"/>
                <w:lang w:val="sr-Cyrl-RS"/>
              </w:rPr>
            </w:pPr>
            <w:r w:rsidRPr="00C22380">
              <w:rPr>
                <w:rFonts w:ascii="Cambria" w:hAnsi="Cambria"/>
                <w:noProof/>
                <w:sz w:val="22"/>
                <w:szCs w:val="22"/>
                <w:lang w:val="sr-Cyrl-RS"/>
              </w:rPr>
              <w:t>/</w:t>
            </w:r>
          </w:p>
        </w:tc>
        <w:tc>
          <w:tcPr>
            <w:tcW w:w="1620" w:type="dxa"/>
            <w:tcBorders>
              <w:top w:val="single" w:sz="4" w:space="0" w:color="auto"/>
              <w:bottom w:val="single" w:sz="4" w:space="0" w:color="auto"/>
              <w:right w:val="single" w:sz="4" w:space="0" w:color="auto"/>
            </w:tcBorders>
            <w:vAlign w:val="center"/>
          </w:tcPr>
          <w:p w14:paraId="5EE844F6" w14:textId="77777777" w:rsidR="00103E04" w:rsidRPr="00C22380" w:rsidRDefault="00103E04" w:rsidP="00C22380">
            <w:pPr>
              <w:spacing w:line="240" w:lineRule="auto"/>
              <w:jc w:val="right"/>
              <w:rPr>
                <w:rFonts w:ascii="Cambria" w:hAnsi="Cambria"/>
                <w:noProof/>
                <w:sz w:val="22"/>
                <w:szCs w:val="22"/>
                <w:lang w:val="sr-Cyrl-RS"/>
              </w:rPr>
            </w:pPr>
            <w:r w:rsidRPr="00C22380">
              <w:rPr>
                <w:rFonts w:ascii="Cambria" w:hAnsi="Cambria"/>
                <w:noProof/>
                <w:sz w:val="22"/>
                <w:szCs w:val="22"/>
                <w:lang w:val="sr-Cyrl-RS"/>
              </w:rPr>
              <w:t>24.733.728,00</w:t>
            </w:r>
          </w:p>
        </w:tc>
      </w:tr>
      <w:tr w:rsidR="00103E04" w:rsidRPr="00C22380" w14:paraId="31B3CFA6" w14:textId="77777777" w:rsidTr="000069FA">
        <w:trPr>
          <w:trHeight w:val="456"/>
        </w:trPr>
        <w:tc>
          <w:tcPr>
            <w:tcW w:w="895" w:type="dxa"/>
            <w:vMerge/>
            <w:tcBorders>
              <w:left w:val="single" w:sz="4" w:space="0" w:color="auto"/>
              <w:bottom w:val="single" w:sz="4" w:space="0" w:color="auto"/>
              <w:right w:val="single" w:sz="4" w:space="0" w:color="auto"/>
            </w:tcBorders>
            <w:shd w:val="clear" w:color="auto" w:fill="A28E6A" w:themeFill="accent3"/>
            <w:vAlign w:val="center"/>
          </w:tcPr>
          <w:p w14:paraId="17D14293" w14:textId="77777777" w:rsidR="00103E04" w:rsidRPr="000069FA" w:rsidRDefault="00103E04" w:rsidP="00C22380">
            <w:pPr>
              <w:spacing w:line="240" w:lineRule="auto"/>
              <w:rPr>
                <w:rFonts w:ascii="Cambria" w:hAnsi="Cambria"/>
                <w:b/>
                <w:bCs/>
                <w:noProof/>
                <w:color w:val="FFFFFF" w:themeColor="background1"/>
                <w:sz w:val="22"/>
                <w:szCs w:val="22"/>
                <w:lang w:val="sr-Cyrl-RS"/>
              </w:rPr>
            </w:pPr>
          </w:p>
        </w:tc>
        <w:tc>
          <w:tcPr>
            <w:tcW w:w="1980" w:type="dxa"/>
            <w:tcBorders>
              <w:top w:val="single" w:sz="4" w:space="0" w:color="auto"/>
              <w:left w:val="single" w:sz="4" w:space="0" w:color="auto"/>
              <w:bottom w:val="single" w:sz="4" w:space="0" w:color="auto"/>
            </w:tcBorders>
            <w:shd w:val="clear" w:color="auto" w:fill="A28E6A" w:themeFill="accent3"/>
            <w:vAlign w:val="center"/>
          </w:tcPr>
          <w:p w14:paraId="51F3C908" w14:textId="77777777" w:rsidR="00103E04" w:rsidRPr="000069FA" w:rsidRDefault="00103E04" w:rsidP="000054E0">
            <w:pPr>
              <w:spacing w:line="240" w:lineRule="auto"/>
              <w:jc w:val="center"/>
              <w:rPr>
                <w:rFonts w:ascii="Cambria" w:hAnsi="Cambria"/>
                <w:b/>
                <w:bCs/>
                <w:noProof/>
                <w:color w:val="FFFFFF" w:themeColor="background1"/>
                <w:sz w:val="22"/>
                <w:szCs w:val="22"/>
                <w:lang w:val="sr-Cyrl-RS"/>
              </w:rPr>
            </w:pPr>
            <w:r w:rsidRPr="000069FA">
              <w:rPr>
                <w:rFonts w:ascii="Cambria" w:hAnsi="Cambria"/>
                <w:b/>
                <w:bCs/>
                <w:noProof/>
                <w:color w:val="FFFFFF" w:themeColor="background1"/>
                <w:sz w:val="22"/>
                <w:szCs w:val="22"/>
                <w:lang w:val="sr-Cyrl-RS"/>
              </w:rPr>
              <w:t>Персонална асистенција</w:t>
            </w:r>
          </w:p>
        </w:tc>
        <w:tc>
          <w:tcPr>
            <w:tcW w:w="3150" w:type="dxa"/>
            <w:tcBorders>
              <w:top w:val="single" w:sz="4" w:space="0" w:color="auto"/>
              <w:bottom w:val="single" w:sz="4" w:space="0" w:color="auto"/>
            </w:tcBorders>
            <w:vAlign w:val="center"/>
          </w:tcPr>
          <w:p w14:paraId="10742AA0" w14:textId="77777777" w:rsidR="00103E04" w:rsidRPr="00C22380" w:rsidRDefault="00103E04" w:rsidP="00C22380">
            <w:pPr>
              <w:spacing w:line="240" w:lineRule="auto"/>
              <w:rPr>
                <w:rFonts w:ascii="Cambria" w:hAnsi="Cambria"/>
                <w:noProof/>
                <w:sz w:val="22"/>
                <w:szCs w:val="22"/>
                <w:lang w:val="sr-Cyrl-RS"/>
              </w:rPr>
            </w:pPr>
            <w:r w:rsidRPr="00C22380">
              <w:rPr>
                <w:rFonts w:ascii="Cambria" w:hAnsi="Cambria"/>
                <w:noProof/>
                <w:sz w:val="22"/>
                <w:szCs w:val="22"/>
                <w:lang w:val="sr-Cyrl-RS"/>
              </w:rPr>
              <w:t>Удружење дистрофичара Златиборског округа Ужице</w:t>
            </w:r>
          </w:p>
        </w:tc>
        <w:tc>
          <w:tcPr>
            <w:tcW w:w="1800" w:type="dxa"/>
            <w:tcBorders>
              <w:top w:val="single" w:sz="4" w:space="0" w:color="auto"/>
              <w:bottom w:val="single" w:sz="4" w:space="0" w:color="auto"/>
            </w:tcBorders>
            <w:vAlign w:val="center"/>
          </w:tcPr>
          <w:p w14:paraId="5393F31F" w14:textId="77777777" w:rsidR="00103E04" w:rsidRPr="00C22380" w:rsidRDefault="00103E04" w:rsidP="00C22380">
            <w:pPr>
              <w:spacing w:line="240" w:lineRule="auto"/>
              <w:jc w:val="right"/>
              <w:rPr>
                <w:rFonts w:ascii="Cambria" w:hAnsi="Cambria"/>
                <w:noProof/>
                <w:sz w:val="22"/>
                <w:szCs w:val="22"/>
                <w:lang w:val="sr-Cyrl-RS"/>
              </w:rPr>
            </w:pPr>
            <w:r w:rsidRPr="00C22380">
              <w:rPr>
                <w:rFonts w:ascii="Cambria" w:hAnsi="Cambria"/>
                <w:noProof/>
                <w:sz w:val="22"/>
                <w:szCs w:val="22"/>
                <w:lang w:val="sr-Cyrl-RS"/>
              </w:rPr>
              <w:t>7.550.000,00</w:t>
            </w:r>
          </w:p>
        </w:tc>
        <w:tc>
          <w:tcPr>
            <w:tcW w:w="1620" w:type="dxa"/>
            <w:tcBorders>
              <w:top w:val="single" w:sz="4" w:space="0" w:color="auto"/>
              <w:bottom w:val="single" w:sz="4" w:space="0" w:color="auto"/>
              <w:right w:val="single" w:sz="4" w:space="0" w:color="auto"/>
            </w:tcBorders>
            <w:vAlign w:val="center"/>
          </w:tcPr>
          <w:p w14:paraId="6DE2D289" w14:textId="77777777" w:rsidR="00103E04" w:rsidRPr="00C22380" w:rsidRDefault="00103E04" w:rsidP="00C22380">
            <w:pPr>
              <w:spacing w:line="240" w:lineRule="auto"/>
              <w:jc w:val="right"/>
              <w:rPr>
                <w:rFonts w:ascii="Cambria" w:hAnsi="Cambria"/>
                <w:noProof/>
                <w:sz w:val="22"/>
                <w:szCs w:val="22"/>
                <w:lang w:val="sr-Cyrl-RS"/>
              </w:rPr>
            </w:pPr>
            <w:r w:rsidRPr="00C22380">
              <w:rPr>
                <w:rFonts w:ascii="Cambria" w:hAnsi="Cambria"/>
                <w:noProof/>
                <w:sz w:val="22"/>
                <w:szCs w:val="22"/>
                <w:lang w:val="sr-Cyrl-RS"/>
              </w:rPr>
              <w:t>7.484.400,00</w:t>
            </w:r>
          </w:p>
        </w:tc>
      </w:tr>
    </w:tbl>
    <w:p w14:paraId="49496BC4" w14:textId="77777777" w:rsidR="00103E04" w:rsidRPr="00C22380" w:rsidRDefault="00103E04" w:rsidP="00C22380">
      <w:pPr>
        <w:spacing w:line="240" w:lineRule="auto"/>
        <w:jc w:val="both"/>
        <w:rPr>
          <w:rFonts w:ascii="Cambria" w:hAnsi="Cambria"/>
          <w:i/>
          <w:iCs/>
          <w:sz w:val="22"/>
          <w:szCs w:val="22"/>
          <w:lang w:val="sr-Cyrl-CS"/>
        </w:rPr>
      </w:pPr>
      <w:r w:rsidRPr="00C22380">
        <w:rPr>
          <w:rFonts w:ascii="Cambria" w:hAnsi="Cambria"/>
          <w:i/>
          <w:iCs/>
          <w:sz w:val="22"/>
          <w:szCs w:val="22"/>
          <w:lang w:val="sr-Cyrl-CS"/>
        </w:rPr>
        <w:t>Извор: Портал јавних набавки</w:t>
      </w:r>
    </w:p>
    <w:p w14:paraId="20B8272E" w14:textId="77777777" w:rsidR="00103E04" w:rsidRPr="00103E04" w:rsidRDefault="00103E04" w:rsidP="00103E04">
      <w:pPr>
        <w:spacing w:line="240" w:lineRule="auto"/>
        <w:jc w:val="both"/>
        <w:rPr>
          <w:rFonts w:ascii="Cambria" w:hAnsi="Cambria"/>
          <w:noProof/>
          <w:lang w:val="sr-Cyrl-RS"/>
        </w:rPr>
      </w:pPr>
    </w:p>
    <w:p w14:paraId="53C3D58B" w14:textId="5C218B4B" w:rsidR="00103E04" w:rsidRPr="00103E04" w:rsidRDefault="000069FA" w:rsidP="00103E04">
      <w:pPr>
        <w:spacing w:line="240" w:lineRule="auto"/>
        <w:jc w:val="both"/>
        <w:rPr>
          <w:rFonts w:ascii="Cambria" w:hAnsi="Cambria"/>
          <w:noProof/>
          <w:lang w:val="sr-Cyrl-RS"/>
        </w:rPr>
      </w:pPr>
      <w:r>
        <w:rPr>
          <w:rFonts w:ascii="Cambria" w:hAnsi="Cambria"/>
          <w:noProof/>
          <w:lang w:val="sr-Cyrl-RS"/>
        </w:rPr>
        <w:t xml:space="preserve">       </w:t>
      </w:r>
      <w:r w:rsidR="00103E04" w:rsidRPr="00103E04">
        <w:rPr>
          <w:rFonts w:ascii="Cambria" w:hAnsi="Cambria"/>
          <w:noProof/>
          <w:lang w:val="sr-Cyrl-RS"/>
        </w:rPr>
        <w:t>Имајући у виду континуирано исказане потребе за пружањем услуге личног пратиоца детета и персоналне асистенције (посебно укључујући и 2025. буџетску годину) сведоци смо све већег обима издвајања локалног буџета за пружање наведених услуга, а у складу са евидентним потребама. Сходно томе, у наредном периоду реализације Програма неопходно је обезбедити додатне изворе финансирања ради адекватног одговора на релевантне потребе становништва на локалном нивоу. У моменту израде овог Програма нису доступни подаци о учешћу корисника услуга или сродника</w:t>
      </w:r>
      <w:r w:rsidR="006D53B7">
        <w:rPr>
          <w:rFonts w:ascii="Cambria" w:hAnsi="Cambria"/>
          <w:noProof/>
          <w:lang w:val="sr-Cyrl-RS"/>
        </w:rPr>
        <w:t xml:space="preserve"> у цени услуге</w:t>
      </w:r>
      <w:r w:rsidR="00103E04" w:rsidRPr="00103E04">
        <w:rPr>
          <w:rFonts w:ascii="Cambria" w:hAnsi="Cambria"/>
          <w:noProof/>
          <w:lang w:val="sr-Cyrl-RS"/>
        </w:rPr>
        <w:t xml:space="preserve">, те формирање цене услуге и учешће корисника треба да буде регулисано кроз одговарајуће нормативно-правно акте, као што су: Одлука о методологији формирања цене услуга социјалне заштите у </w:t>
      </w:r>
      <w:r>
        <w:rPr>
          <w:rFonts w:ascii="Cambria" w:hAnsi="Cambria"/>
          <w:noProof/>
          <w:lang w:val="sr-Cyrl-RS"/>
        </w:rPr>
        <w:t>Г</w:t>
      </w:r>
      <w:r w:rsidR="00103E04" w:rsidRPr="00103E04">
        <w:rPr>
          <w:rFonts w:ascii="Cambria" w:hAnsi="Cambria"/>
          <w:noProof/>
          <w:lang w:val="sr-Cyrl-RS"/>
        </w:rPr>
        <w:t xml:space="preserve">раду Вршцу и Одлука о учешћу корисника у цени услуге, обе из надлежности локалне скупштине.  </w:t>
      </w:r>
    </w:p>
    <w:p w14:paraId="19B6405E" w14:textId="77777777" w:rsidR="00182155" w:rsidRDefault="00182155" w:rsidP="000069FA">
      <w:pPr>
        <w:tabs>
          <w:tab w:val="left" w:pos="5147"/>
        </w:tabs>
        <w:spacing w:line="240" w:lineRule="auto"/>
        <w:rPr>
          <w:rFonts w:ascii="Cambria" w:hAnsi="Cambria"/>
          <w:b/>
          <w:bCs/>
          <w:noProof/>
          <w:color w:val="6D6262" w:themeColor="accent5" w:themeShade="BF"/>
          <w:lang w:val="sr-Cyrl-RS" w:eastAsia="sr-Latn-RS"/>
        </w:rPr>
      </w:pPr>
    </w:p>
    <w:p w14:paraId="3186AF95" w14:textId="07B6B1D1" w:rsidR="00905DD8" w:rsidRPr="00EC543F" w:rsidRDefault="00E94C13" w:rsidP="000069FA">
      <w:pPr>
        <w:pStyle w:val="Heading2"/>
        <w:rPr>
          <w:rFonts w:ascii="Cambria" w:hAnsi="Cambria"/>
          <w:b/>
          <w:bCs/>
          <w:noProof/>
          <w:color w:val="696464" w:themeColor="text2"/>
          <w:sz w:val="28"/>
          <w:szCs w:val="28"/>
          <w:lang w:val="en-GB" w:eastAsia="sr-Latn-RS"/>
        </w:rPr>
      </w:pPr>
      <w:bookmarkStart w:id="22" w:name="_Toc200540977"/>
      <w:r w:rsidRPr="00EC543F">
        <w:rPr>
          <w:rFonts w:ascii="Cambria" w:hAnsi="Cambria"/>
          <w:b/>
          <w:bCs/>
          <w:noProof/>
          <w:color w:val="696464" w:themeColor="text2"/>
          <w:sz w:val="28"/>
          <w:szCs w:val="28"/>
          <w:lang w:val="sr-Cyrl-RS" w:eastAsia="sr-Latn-RS"/>
        </w:rPr>
        <w:lastRenderedPageBreak/>
        <w:t xml:space="preserve">3.3.3. Услуге социјалне заштите у </w:t>
      </w:r>
      <w:bookmarkEnd w:id="22"/>
      <w:r w:rsidR="00B66A6A" w:rsidRPr="00EC543F">
        <w:rPr>
          <w:rFonts w:ascii="Cambria" w:hAnsi="Cambria"/>
          <w:b/>
          <w:bCs/>
          <w:noProof/>
          <w:color w:val="696464" w:themeColor="text2"/>
          <w:sz w:val="28"/>
          <w:szCs w:val="28"/>
          <w:lang w:val="sr-Cyrl-RS" w:eastAsia="sr-Latn-RS"/>
        </w:rPr>
        <w:t xml:space="preserve">ГРАДУ </w:t>
      </w:r>
      <w:r w:rsidR="00C5460A" w:rsidRPr="00EC543F">
        <w:rPr>
          <w:rFonts w:ascii="Cambria" w:hAnsi="Cambria"/>
          <w:b/>
          <w:bCs/>
          <w:noProof/>
          <w:color w:val="696464" w:themeColor="text2"/>
          <w:sz w:val="28"/>
          <w:szCs w:val="28"/>
          <w:lang w:val="sr-Cyrl-RS" w:eastAsia="sr-Latn-RS"/>
        </w:rPr>
        <w:t>ВРШЦУ</w:t>
      </w:r>
    </w:p>
    <w:p w14:paraId="49864CE0" w14:textId="777B966D" w:rsidR="005F458F" w:rsidRDefault="00E51172" w:rsidP="00E51172">
      <w:pPr>
        <w:tabs>
          <w:tab w:val="left" w:pos="5147"/>
        </w:tabs>
        <w:spacing w:line="240" w:lineRule="auto"/>
        <w:jc w:val="both"/>
        <w:rPr>
          <w:rFonts w:ascii="Cambria" w:hAnsi="Cambria"/>
          <w:noProof/>
          <w:lang w:val="sr-Cyrl-RS" w:eastAsia="sr-Latn-RS"/>
        </w:rPr>
      </w:pPr>
      <w:r>
        <w:rPr>
          <w:rFonts w:ascii="Cambria" w:hAnsi="Cambria"/>
          <w:noProof/>
          <w:lang w:val="sr-Cyrl-RS" w:eastAsia="sr-Latn-RS"/>
        </w:rPr>
        <w:t xml:space="preserve">   </w:t>
      </w:r>
      <w:r w:rsidR="005F458F">
        <w:rPr>
          <w:rFonts w:ascii="Cambria" w:hAnsi="Cambria"/>
          <w:noProof/>
          <w:lang w:val="sr-Cyrl-RS" w:eastAsia="sr-Latn-RS"/>
        </w:rPr>
        <w:t xml:space="preserve"> </w:t>
      </w:r>
      <w:r>
        <w:rPr>
          <w:rFonts w:ascii="Cambria" w:hAnsi="Cambria"/>
          <w:noProof/>
          <w:lang w:val="sr-Cyrl-RS" w:eastAsia="sr-Latn-RS"/>
        </w:rPr>
        <w:t xml:space="preserve">  </w:t>
      </w:r>
      <w:r w:rsidR="0039083D">
        <w:rPr>
          <w:rFonts w:ascii="Cambria" w:hAnsi="Cambria"/>
          <w:noProof/>
          <w:lang w:val="sr-Cyrl-RS" w:eastAsia="sr-Latn-RS"/>
        </w:rPr>
        <w:t xml:space="preserve"> </w:t>
      </w:r>
      <w:r w:rsidR="00A67BEE">
        <w:rPr>
          <w:rFonts w:ascii="Cambria" w:hAnsi="Cambria"/>
          <w:noProof/>
          <w:lang w:val="sr-Cyrl-RS" w:eastAsia="sr-Latn-RS"/>
        </w:rPr>
        <w:t xml:space="preserve">Како је </w:t>
      </w:r>
      <w:r w:rsidR="005D0A91">
        <w:rPr>
          <w:rFonts w:ascii="Cambria" w:hAnsi="Cambria"/>
          <w:noProof/>
          <w:lang w:val="sr-Cyrl-RS" w:eastAsia="sr-Latn-RS"/>
        </w:rPr>
        <w:t xml:space="preserve">већ поменуто </w:t>
      </w:r>
      <w:r w:rsidR="00A67BEE">
        <w:rPr>
          <w:rFonts w:ascii="Cambria" w:hAnsi="Cambria"/>
          <w:noProof/>
          <w:lang w:val="sr-Cyrl-RS" w:eastAsia="sr-Latn-RS"/>
        </w:rPr>
        <w:t>у претходном поглављу, Одлуком о правима и услугама у области социјалне</w:t>
      </w:r>
      <w:r>
        <w:rPr>
          <w:rFonts w:ascii="Cambria" w:hAnsi="Cambria"/>
          <w:noProof/>
          <w:lang w:val="sr-Cyrl-RS" w:eastAsia="sr-Latn-RS"/>
        </w:rPr>
        <w:t xml:space="preserve"> заштит</w:t>
      </w:r>
      <w:r w:rsidR="00A67BEE">
        <w:rPr>
          <w:rFonts w:ascii="Cambria" w:hAnsi="Cambria"/>
          <w:noProof/>
          <w:lang w:val="sr-Cyrl-RS" w:eastAsia="sr-Latn-RS"/>
        </w:rPr>
        <w:t xml:space="preserve">е </w:t>
      </w:r>
      <w:r w:rsidR="00696DAF">
        <w:rPr>
          <w:rFonts w:ascii="Cambria" w:hAnsi="Cambria"/>
          <w:noProof/>
          <w:lang w:val="sr-Cyrl-RS" w:eastAsia="sr-Latn-RS"/>
        </w:rPr>
        <w:t xml:space="preserve">Града </w:t>
      </w:r>
      <w:r w:rsidR="00A67BEE">
        <w:rPr>
          <w:rFonts w:ascii="Cambria" w:hAnsi="Cambria"/>
          <w:noProof/>
          <w:lang w:val="sr-Cyrl-RS" w:eastAsia="sr-Latn-RS"/>
        </w:rPr>
        <w:t>Вршца</w:t>
      </w:r>
      <w:r w:rsidR="00696DAF">
        <w:rPr>
          <w:rFonts w:ascii="Cambria" w:hAnsi="Cambria"/>
          <w:noProof/>
          <w:lang w:val="sr-Cyrl-RS" w:eastAsia="sr-Latn-RS"/>
        </w:rPr>
        <w:t xml:space="preserve"> </w:t>
      </w:r>
      <w:r>
        <w:rPr>
          <w:rFonts w:ascii="Cambria" w:hAnsi="Cambria"/>
          <w:noProof/>
          <w:lang w:val="sr-Cyrl-RS" w:eastAsia="sr-Latn-RS"/>
        </w:rPr>
        <w:t xml:space="preserve">предвиђено је успостављање </w:t>
      </w:r>
      <w:r w:rsidR="00A67BEE">
        <w:rPr>
          <w:rFonts w:ascii="Cambria" w:hAnsi="Cambria"/>
          <w:noProof/>
          <w:lang w:val="sr-Cyrl-RS" w:eastAsia="sr-Latn-RS"/>
        </w:rPr>
        <w:t>1</w:t>
      </w:r>
      <w:r w:rsidR="007003C7">
        <w:rPr>
          <w:rFonts w:ascii="Cambria" w:hAnsi="Cambria"/>
          <w:noProof/>
          <w:lang w:val="sr-Cyrl-RS" w:eastAsia="sr-Latn-RS"/>
        </w:rPr>
        <w:t>5</w:t>
      </w:r>
      <w:r w:rsidR="00A67BEE">
        <w:rPr>
          <w:rFonts w:ascii="Cambria" w:hAnsi="Cambria"/>
          <w:noProof/>
          <w:lang w:val="sr-Cyrl-RS" w:eastAsia="sr-Latn-RS"/>
        </w:rPr>
        <w:t xml:space="preserve"> различитих локалних услуга, међу којима с</w:t>
      </w:r>
      <w:r w:rsidR="00DB7D7C">
        <w:rPr>
          <w:rFonts w:ascii="Cambria" w:hAnsi="Cambria"/>
          <w:noProof/>
          <w:lang w:val="sr-Cyrl-RS" w:eastAsia="sr-Latn-RS"/>
        </w:rPr>
        <w:t>у</w:t>
      </w:r>
      <w:r w:rsidR="00A67BEE">
        <w:rPr>
          <w:rFonts w:ascii="Cambria" w:hAnsi="Cambria"/>
          <w:noProof/>
          <w:lang w:val="sr-Cyrl-RS" w:eastAsia="sr-Latn-RS"/>
        </w:rPr>
        <w:t xml:space="preserve"> три </w:t>
      </w:r>
      <w:r w:rsidR="00DB7D7C">
        <w:rPr>
          <w:rFonts w:ascii="Cambria" w:hAnsi="Cambria"/>
          <w:noProof/>
          <w:lang w:val="sr-Cyrl-RS" w:eastAsia="sr-Latn-RS"/>
        </w:rPr>
        <w:t>стандардизоване</w:t>
      </w:r>
      <w:r w:rsidR="00A67BEE">
        <w:rPr>
          <w:rFonts w:ascii="Cambria" w:hAnsi="Cambria"/>
          <w:noProof/>
          <w:lang w:val="sr-Cyrl-RS" w:eastAsia="sr-Latn-RS"/>
        </w:rPr>
        <w:t xml:space="preserve"> услуге</w:t>
      </w:r>
      <w:r w:rsidR="005D0A91">
        <w:rPr>
          <w:rFonts w:ascii="Cambria" w:hAnsi="Cambria"/>
          <w:noProof/>
          <w:lang w:val="sr-Cyrl-RS" w:eastAsia="sr-Latn-RS"/>
        </w:rPr>
        <w:t xml:space="preserve"> (помоћ у кући, лични пратилац детета и персонална асистенција) и велики број нестандардизованих и иновативних услуга. </w:t>
      </w:r>
      <w:r w:rsidR="003E282D" w:rsidRPr="004118C8">
        <w:rPr>
          <w:rFonts w:ascii="Cambria" w:hAnsi="Cambria"/>
          <w:b/>
          <w:bCs/>
          <w:noProof/>
          <w:lang w:val="sr-Cyrl-RS" w:eastAsia="sr-Latn-RS"/>
        </w:rPr>
        <w:t xml:space="preserve">Од наведених услуга </w:t>
      </w:r>
      <w:r w:rsidR="005D0A91" w:rsidRPr="004118C8">
        <w:rPr>
          <w:rFonts w:ascii="Cambria" w:hAnsi="Cambria"/>
          <w:b/>
          <w:bCs/>
          <w:noProof/>
          <w:lang w:val="sr-Cyrl-RS" w:eastAsia="sr-Latn-RS"/>
        </w:rPr>
        <w:t>све услуге су успостављење осим једне – прихватне станице и прихватилишта</w:t>
      </w:r>
      <w:r w:rsidR="005D0A91">
        <w:rPr>
          <w:rFonts w:ascii="Cambria" w:hAnsi="Cambria"/>
          <w:noProof/>
          <w:lang w:val="sr-Cyrl-RS" w:eastAsia="sr-Latn-RS"/>
        </w:rPr>
        <w:t xml:space="preserve">, али се у изузетним околностима смештај лица у неодложној потреби врши у друга прихватилишта на територији Републике Србије, за шта трошкове сноси градски буџет. </w:t>
      </w:r>
    </w:p>
    <w:p w14:paraId="4F4970D2" w14:textId="77777777" w:rsidR="00836B0A" w:rsidRPr="004A0104" w:rsidRDefault="002E196F" w:rsidP="00E51172">
      <w:pPr>
        <w:tabs>
          <w:tab w:val="left" w:pos="5147"/>
        </w:tabs>
        <w:spacing w:line="240" w:lineRule="auto"/>
        <w:jc w:val="both"/>
        <w:rPr>
          <w:rFonts w:ascii="Cambria" w:hAnsi="Cambria"/>
          <w:b/>
          <w:bCs/>
          <w:noProof/>
          <w:lang w:val="sr-Cyrl-RS" w:eastAsia="sr-Latn-RS"/>
        </w:rPr>
      </w:pPr>
      <w:r w:rsidRPr="004A0104">
        <w:rPr>
          <w:rFonts w:ascii="Cambria" w:hAnsi="Cambria"/>
          <w:b/>
          <w:bCs/>
          <w:noProof/>
          <w:lang w:val="sr-Cyrl-RS" w:eastAsia="sr-Latn-RS"/>
        </w:rPr>
        <w:t xml:space="preserve">      </w:t>
      </w:r>
    </w:p>
    <w:p w14:paraId="155E2D26" w14:textId="7FD2DFA1" w:rsidR="00701F94" w:rsidRPr="00701F94" w:rsidRDefault="00701F94" w:rsidP="00E51172">
      <w:pPr>
        <w:tabs>
          <w:tab w:val="left" w:pos="5147"/>
        </w:tabs>
        <w:spacing w:line="240" w:lineRule="auto"/>
        <w:jc w:val="both"/>
        <w:rPr>
          <w:rFonts w:ascii="Cambria" w:hAnsi="Cambria"/>
          <w:i/>
          <w:iCs/>
          <w:noProof/>
          <w:sz w:val="20"/>
          <w:szCs w:val="20"/>
          <w:lang w:val="sr-Cyrl-RS" w:eastAsia="sr-Latn-RS"/>
        </w:rPr>
      </w:pPr>
      <w:bookmarkStart w:id="23" w:name="_Hlk219827607"/>
      <w:r w:rsidRPr="00003C97">
        <w:rPr>
          <w:rFonts w:ascii="Cambria" w:hAnsi="Cambria"/>
          <w:i/>
          <w:iCs/>
          <w:noProof/>
          <w:sz w:val="20"/>
          <w:szCs w:val="20"/>
          <w:lang w:val="sr-Cyrl-RS" w:eastAsia="sr-Latn-RS"/>
        </w:rPr>
        <w:t xml:space="preserve">Табела </w:t>
      </w:r>
      <w:r w:rsidR="004A0104" w:rsidRPr="00003C97">
        <w:rPr>
          <w:rFonts w:ascii="Cambria" w:hAnsi="Cambria"/>
          <w:i/>
          <w:iCs/>
          <w:noProof/>
          <w:sz w:val="20"/>
          <w:szCs w:val="20"/>
          <w:lang w:val="sr-Cyrl-RS" w:eastAsia="sr-Latn-RS"/>
        </w:rPr>
        <w:t>1</w:t>
      </w:r>
      <w:r w:rsidR="00003C97" w:rsidRPr="00003C97">
        <w:rPr>
          <w:rFonts w:ascii="Cambria" w:hAnsi="Cambria"/>
          <w:i/>
          <w:iCs/>
          <w:noProof/>
          <w:sz w:val="20"/>
          <w:szCs w:val="20"/>
          <w:lang w:val="sr-Cyrl-RS" w:eastAsia="sr-Latn-RS"/>
        </w:rPr>
        <w:t>7</w:t>
      </w:r>
      <w:r w:rsidRPr="00003C97">
        <w:rPr>
          <w:rFonts w:ascii="Cambria" w:hAnsi="Cambria"/>
          <w:i/>
          <w:iCs/>
          <w:noProof/>
          <w:sz w:val="20"/>
          <w:szCs w:val="20"/>
          <w:lang w:val="sr-Cyrl-RS" w:eastAsia="sr-Latn-RS"/>
        </w:rPr>
        <w:t>: Нормативни</w:t>
      </w:r>
      <w:r w:rsidRPr="00701F94">
        <w:rPr>
          <w:rFonts w:ascii="Cambria" w:hAnsi="Cambria"/>
          <w:i/>
          <w:iCs/>
          <w:noProof/>
          <w:sz w:val="20"/>
          <w:szCs w:val="20"/>
          <w:lang w:val="sr-Cyrl-RS" w:eastAsia="sr-Latn-RS"/>
        </w:rPr>
        <w:t xml:space="preserve"> оквир и доступност услуга социјалне заштите у </w:t>
      </w:r>
      <w:r w:rsidR="00003C97">
        <w:rPr>
          <w:rFonts w:ascii="Cambria" w:hAnsi="Cambria"/>
          <w:i/>
          <w:iCs/>
          <w:noProof/>
          <w:sz w:val="20"/>
          <w:szCs w:val="20"/>
          <w:lang w:val="sr-Cyrl-RS" w:eastAsia="sr-Latn-RS"/>
        </w:rPr>
        <w:t>Вршцу</w:t>
      </w:r>
      <w:r>
        <w:rPr>
          <w:rFonts w:ascii="Cambria" w:hAnsi="Cambria"/>
          <w:i/>
          <w:iCs/>
          <w:noProof/>
          <w:sz w:val="20"/>
          <w:szCs w:val="20"/>
          <w:lang w:val="sr-Cyrl-RS" w:eastAsia="sr-Latn-RS"/>
        </w:rPr>
        <w:t xml:space="preserve"> </w:t>
      </w:r>
      <w:r w:rsidRPr="00701F94">
        <w:rPr>
          <w:rFonts w:ascii="Cambria" w:hAnsi="Cambria"/>
          <w:i/>
          <w:iCs/>
          <w:noProof/>
          <w:sz w:val="20"/>
          <w:szCs w:val="20"/>
          <w:lang w:val="sr-Cyrl-RS" w:eastAsia="sr-Latn-RS"/>
        </w:rPr>
        <w:t xml:space="preserve"> у  202</w:t>
      </w:r>
      <w:r w:rsidR="004F5DF5">
        <w:rPr>
          <w:rFonts w:ascii="Cambria" w:hAnsi="Cambria"/>
          <w:i/>
          <w:iCs/>
          <w:noProof/>
          <w:sz w:val="20"/>
          <w:szCs w:val="20"/>
          <w:lang w:val="sr-Cyrl-RS" w:eastAsia="sr-Latn-RS"/>
        </w:rPr>
        <w:t>5</w:t>
      </w:r>
      <w:r w:rsidRPr="00701F94">
        <w:rPr>
          <w:rFonts w:ascii="Cambria" w:hAnsi="Cambria"/>
          <w:i/>
          <w:iCs/>
          <w:noProof/>
          <w:sz w:val="20"/>
          <w:szCs w:val="20"/>
          <w:lang w:val="sr-Cyrl-RS" w:eastAsia="sr-Latn-RS"/>
        </w:rPr>
        <w:t>.</w:t>
      </w:r>
      <w:r w:rsidR="003513BC">
        <w:rPr>
          <w:rFonts w:ascii="Cambria" w:hAnsi="Cambria"/>
          <w:i/>
          <w:iCs/>
          <w:noProof/>
          <w:sz w:val="20"/>
          <w:szCs w:val="20"/>
          <w:lang w:val="sr-Cyrl-RS" w:eastAsia="sr-Latn-RS"/>
        </w:rPr>
        <w:t xml:space="preserve"> години</w:t>
      </w:r>
    </w:p>
    <w:tbl>
      <w:tblPr>
        <w:tblStyle w:val="GridTable2-Accent6"/>
        <w:tblW w:w="9747" w:type="dxa"/>
        <w:tblLayout w:type="fixed"/>
        <w:tblLook w:val="04A0" w:firstRow="1" w:lastRow="0" w:firstColumn="1" w:lastColumn="0" w:noHBand="0" w:noVBand="1"/>
      </w:tblPr>
      <w:tblGrid>
        <w:gridCol w:w="1985"/>
        <w:gridCol w:w="1276"/>
        <w:gridCol w:w="1559"/>
        <w:gridCol w:w="1701"/>
        <w:gridCol w:w="1701"/>
        <w:gridCol w:w="1525"/>
      </w:tblGrid>
      <w:tr w:rsidR="00701F94" w:rsidRPr="005E009E" w14:paraId="515B2636" w14:textId="77777777" w:rsidTr="00003C97">
        <w:trPr>
          <w:cnfStyle w:val="100000000000" w:firstRow="1" w:lastRow="0" w:firstColumn="0" w:lastColumn="0" w:oddVBand="0" w:evenVBand="0" w:oddHBand="0"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1985" w:type="dxa"/>
            <w:vMerge w:val="restart"/>
            <w:shd w:val="clear" w:color="auto" w:fill="A28E6A" w:themeFill="accent3"/>
          </w:tcPr>
          <w:p w14:paraId="366FA05B" w14:textId="77777777" w:rsidR="00701F94" w:rsidRPr="00AF1B66" w:rsidRDefault="00701F94" w:rsidP="000054E0">
            <w:pPr>
              <w:rPr>
                <w:rFonts w:ascii="Cambria" w:hAnsi="Cambria"/>
                <w:color w:val="FFFFFF" w:themeColor="background1"/>
                <w:sz w:val="20"/>
                <w:szCs w:val="20"/>
                <w:lang w:val="sr-Cyrl-RS"/>
              </w:rPr>
            </w:pPr>
          </w:p>
          <w:p w14:paraId="65B39AFD" w14:textId="77777777" w:rsidR="00003C97" w:rsidRPr="00AF1B66" w:rsidRDefault="00003C97" w:rsidP="000054E0">
            <w:pPr>
              <w:rPr>
                <w:rFonts w:ascii="Cambria" w:hAnsi="Cambria"/>
                <w:color w:val="FFFFFF" w:themeColor="background1"/>
                <w:sz w:val="20"/>
                <w:szCs w:val="20"/>
                <w:lang w:val="sr-Cyrl-RS"/>
              </w:rPr>
            </w:pPr>
          </w:p>
          <w:p w14:paraId="605340A0" w14:textId="77777777" w:rsidR="00003C97" w:rsidRPr="00AF1B66" w:rsidRDefault="00003C97" w:rsidP="000054E0">
            <w:pPr>
              <w:rPr>
                <w:rFonts w:ascii="Cambria" w:hAnsi="Cambria"/>
                <w:color w:val="FFFFFF" w:themeColor="background1"/>
                <w:sz w:val="20"/>
                <w:szCs w:val="20"/>
                <w:lang w:val="sr-Cyrl-RS"/>
              </w:rPr>
            </w:pPr>
          </w:p>
          <w:p w14:paraId="47C96DA9" w14:textId="77777777" w:rsidR="00003C97" w:rsidRPr="00AF1B66" w:rsidRDefault="00003C97" w:rsidP="000054E0">
            <w:pPr>
              <w:rPr>
                <w:rFonts w:ascii="Cambria" w:hAnsi="Cambria"/>
                <w:color w:val="FFFFFF" w:themeColor="background1"/>
                <w:sz w:val="20"/>
                <w:szCs w:val="20"/>
                <w:lang w:val="sr-Cyrl-RS"/>
              </w:rPr>
            </w:pPr>
          </w:p>
          <w:p w14:paraId="06C64E8B" w14:textId="77777777" w:rsidR="00003C97" w:rsidRPr="00AF1B66" w:rsidRDefault="00003C97" w:rsidP="000054E0">
            <w:pPr>
              <w:rPr>
                <w:rFonts w:ascii="Cambria" w:hAnsi="Cambria"/>
                <w:color w:val="FFFFFF" w:themeColor="background1"/>
                <w:sz w:val="20"/>
                <w:szCs w:val="20"/>
                <w:lang w:val="sr-Cyrl-RS"/>
              </w:rPr>
            </w:pPr>
          </w:p>
          <w:p w14:paraId="0F6123B4" w14:textId="72AD93FD" w:rsidR="00003C97" w:rsidRPr="00AF1B66" w:rsidRDefault="00003C97" w:rsidP="000054E0">
            <w:pPr>
              <w:rPr>
                <w:rFonts w:ascii="Cambria" w:hAnsi="Cambria"/>
                <w:color w:val="FFFFFF" w:themeColor="background1"/>
                <w:sz w:val="20"/>
                <w:szCs w:val="20"/>
                <w:lang w:val="sr-Cyrl-RS"/>
              </w:rPr>
            </w:pPr>
            <w:r w:rsidRPr="00AF1B66">
              <w:rPr>
                <w:rFonts w:ascii="Cambria" w:hAnsi="Cambria"/>
                <w:color w:val="FFFFFF" w:themeColor="background1"/>
                <w:sz w:val="20"/>
                <w:szCs w:val="20"/>
                <w:lang w:val="sr-Cyrl-RS"/>
              </w:rPr>
              <w:t>1. Помоћ</w:t>
            </w:r>
            <w:r w:rsidR="005D0A91">
              <w:rPr>
                <w:rFonts w:ascii="Cambria" w:hAnsi="Cambria"/>
                <w:color w:val="FFFFFF" w:themeColor="background1"/>
                <w:sz w:val="20"/>
                <w:szCs w:val="20"/>
                <w:lang w:val="sr-Cyrl-RS"/>
              </w:rPr>
              <w:t xml:space="preserve"> и нега</w:t>
            </w:r>
            <w:r w:rsidRPr="00AF1B66">
              <w:rPr>
                <w:rFonts w:ascii="Cambria" w:hAnsi="Cambria"/>
                <w:color w:val="FFFFFF" w:themeColor="background1"/>
                <w:sz w:val="20"/>
                <w:szCs w:val="20"/>
                <w:lang w:val="sr-Cyrl-RS"/>
              </w:rPr>
              <w:t xml:space="preserve"> у кући за одрасла и стара лица</w:t>
            </w:r>
          </w:p>
        </w:tc>
        <w:tc>
          <w:tcPr>
            <w:tcW w:w="1276" w:type="dxa"/>
            <w:shd w:val="clear" w:color="auto" w:fill="E1DFDF" w:themeFill="text2" w:themeFillTint="33"/>
          </w:tcPr>
          <w:p w14:paraId="79747470" w14:textId="77777777" w:rsidR="009D0966" w:rsidRPr="00003C97" w:rsidRDefault="009D0966" w:rsidP="008E04C0">
            <w:pPr>
              <w:jc w:val="center"/>
              <w:cnfStyle w:val="100000000000" w:firstRow="1" w:lastRow="0" w:firstColumn="0" w:lastColumn="0" w:oddVBand="0" w:evenVBand="0" w:oddHBand="0" w:evenHBand="0" w:firstRowFirstColumn="0" w:firstRowLastColumn="0" w:lastRowFirstColumn="0" w:lastRowLastColumn="0"/>
              <w:rPr>
                <w:rFonts w:ascii="Cambria" w:hAnsi="Cambria"/>
                <w:sz w:val="20"/>
                <w:szCs w:val="20"/>
                <w:lang w:val="sr-Cyrl-RS"/>
              </w:rPr>
            </w:pPr>
          </w:p>
          <w:p w14:paraId="1CA35735" w14:textId="0416CAF3" w:rsidR="00701F94" w:rsidRPr="00003C97" w:rsidRDefault="00701F94" w:rsidP="008E04C0">
            <w:pPr>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lang w:val="sr-Cyrl-RS"/>
              </w:rPr>
            </w:pPr>
            <w:r w:rsidRPr="00003C97">
              <w:rPr>
                <w:rFonts w:ascii="Cambria" w:hAnsi="Cambria"/>
                <w:b w:val="0"/>
                <w:bCs w:val="0"/>
                <w:sz w:val="20"/>
                <w:szCs w:val="20"/>
                <w:lang w:val="sr-Cyrl-RS"/>
              </w:rPr>
              <w:t>Предвиђена одлуком о СЗ</w:t>
            </w:r>
          </w:p>
        </w:tc>
        <w:tc>
          <w:tcPr>
            <w:tcW w:w="1559" w:type="dxa"/>
            <w:shd w:val="clear" w:color="auto" w:fill="E1DFDF" w:themeFill="text2" w:themeFillTint="33"/>
          </w:tcPr>
          <w:p w14:paraId="40CDF12D" w14:textId="77777777" w:rsidR="009D0966" w:rsidRPr="00003C97" w:rsidRDefault="009D0966" w:rsidP="008E04C0">
            <w:pPr>
              <w:jc w:val="center"/>
              <w:cnfStyle w:val="100000000000" w:firstRow="1" w:lastRow="0" w:firstColumn="0" w:lastColumn="0" w:oddVBand="0" w:evenVBand="0" w:oddHBand="0" w:evenHBand="0" w:firstRowFirstColumn="0" w:firstRowLastColumn="0" w:lastRowFirstColumn="0" w:lastRowLastColumn="0"/>
              <w:rPr>
                <w:rFonts w:ascii="Cambria" w:hAnsi="Cambria"/>
                <w:sz w:val="20"/>
                <w:szCs w:val="20"/>
                <w:lang w:val="sr-Cyrl-RS"/>
              </w:rPr>
            </w:pPr>
          </w:p>
          <w:p w14:paraId="4155432D" w14:textId="03A3DFD0" w:rsidR="00701F94" w:rsidRPr="00003C97" w:rsidRDefault="00701F94" w:rsidP="008E04C0">
            <w:pPr>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lang w:val="sr-Cyrl-RS"/>
              </w:rPr>
            </w:pPr>
            <w:r w:rsidRPr="00003C97">
              <w:rPr>
                <w:rFonts w:ascii="Cambria" w:hAnsi="Cambria"/>
                <w:b w:val="0"/>
                <w:bCs w:val="0"/>
                <w:sz w:val="20"/>
                <w:szCs w:val="20"/>
                <w:lang w:val="sr-Cyrl-RS"/>
              </w:rPr>
              <w:t>Успостављена у складу са Одлуком о СЗ</w:t>
            </w:r>
          </w:p>
        </w:tc>
        <w:tc>
          <w:tcPr>
            <w:tcW w:w="1701" w:type="dxa"/>
            <w:shd w:val="clear" w:color="auto" w:fill="E1DFDF" w:themeFill="text2" w:themeFillTint="33"/>
          </w:tcPr>
          <w:p w14:paraId="7EFEF4A7" w14:textId="2D1E8D98" w:rsidR="00701F94" w:rsidRPr="00003C97" w:rsidRDefault="00701F94" w:rsidP="008E04C0">
            <w:pPr>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lang w:val="sr-Cyrl-RS"/>
              </w:rPr>
            </w:pPr>
            <w:r w:rsidRPr="00003C97">
              <w:rPr>
                <w:rFonts w:ascii="Cambria" w:hAnsi="Cambria"/>
                <w:b w:val="0"/>
                <w:bCs w:val="0"/>
                <w:sz w:val="20"/>
                <w:szCs w:val="20"/>
                <w:lang w:val="sr-Cyrl-RS"/>
              </w:rPr>
              <w:t>Одлука о критеријумима и мерилима за пружање услуге</w:t>
            </w:r>
          </w:p>
        </w:tc>
        <w:tc>
          <w:tcPr>
            <w:tcW w:w="1701" w:type="dxa"/>
            <w:shd w:val="clear" w:color="auto" w:fill="E1DFDF" w:themeFill="text2" w:themeFillTint="33"/>
          </w:tcPr>
          <w:p w14:paraId="15FCACAC" w14:textId="5F2B35B3" w:rsidR="00701F94" w:rsidRPr="00003C97" w:rsidRDefault="00701F94" w:rsidP="00003C97">
            <w:pPr>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lang w:val="sr-Cyrl-RS"/>
              </w:rPr>
            </w:pPr>
            <w:r w:rsidRPr="00003C97">
              <w:rPr>
                <w:rFonts w:ascii="Cambria" w:hAnsi="Cambria"/>
                <w:b w:val="0"/>
                <w:bCs w:val="0"/>
                <w:sz w:val="20"/>
                <w:szCs w:val="20"/>
                <w:lang w:val="sr-Cyrl-RS"/>
              </w:rPr>
              <w:t>Одлука о учешћу корисника у трошковима услуге</w:t>
            </w:r>
          </w:p>
        </w:tc>
        <w:tc>
          <w:tcPr>
            <w:tcW w:w="1525" w:type="dxa"/>
            <w:shd w:val="clear" w:color="auto" w:fill="E1DFDF" w:themeFill="text2" w:themeFillTint="33"/>
          </w:tcPr>
          <w:p w14:paraId="5E88AB9D" w14:textId="77777777" w:rsidR="0039083D" w:rsidRPr="00003C97" w:rsidRDefault="0039083D" w:rsidP="00836B0A">
            <w:pPr>
              <w:jc w:val="center"/>
              <w:cnfStyle w:val="100000000000" w:firstRow="1" w:lastRow="0" w:firstColumn="0" w:lastColumn="0" w:oddVBand="0" w:evenVBand="0" w:oddHBand="0" w:evenHBand="0" w:firstRowFirstColumn="0" w:firstRowLastColumn="0" w:lastRowFirstColumn="0" w:lastRowLastColumn="0"/>
              <w:rPr>
                <w:rFonts w:ascii="Cambria" w:hAnsi="Cambria"/>
                <w:sz w:val="20"/>
                <w:szCs w:val="20"/>
                <w:lang w:val="sr-Cyrl-RS"/>
              </w:rPr>
            </w:pPr>
          </w:p>
          <w:p w14:paraId="1978FBA8" w14:textId="0A579F58" w:rsidR="00701F94" w:rsidRPr="00003C97" w:rsidRDefault="00701F94" w:rsidP="00836B0A">
            <w:pPr>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lang w:val="sr-Cyrl-RS"/>
              </w:rPr>
            </w:pPr>
            <w:r w:rsidRPr="00003C97">
              <w:rPr>
                <w:rFonts w:ascii="Cambria" w:hAnsi="Cambria"/>
                <w:b w:val="0"/>
                <w:bCs w:val="0"/>
                <w:sz w:val="20"/>
                <w:szCs w:val="20"/>
                <w:lang w:val="sr-Cyrl-RS"/>
              </w:rPr>
              <w:t>Одлука о методологији цене услуге</w:t>
            </w:r>
          </w:p>
        </w:tc>
      </w:tr>
      <w:tr w:rsidR="00003C97" w:rsidRPr="005E009E" w14:paraId="0ABF3CC6" w14:textId="77777777" w:rsidTr="00003C97">
        <w:trPr>
          <w:cnfStyle w:val="000000100000" w:firstRow="0" w:lastRow="0" w:firstColumn="0" w:lastColumn="0" w:oddVBand="0" w:evenVBand="0" w:oddHBand="1" w:evenHBand="0" w:firstRowFirstColumn="0" w:firstRowLastColumn="0" w:lastRowFirstColumn="0" w:lastRowLastColumn="0"/>
          <w:trHeight w:val="822"/>
        </w:trPr>
        <w:tc>
          <w:tcPr>
            <w:cnfStyle w:val="001000000000" w:firstRow="0" w:lastRow="0" w:firstColumn="1" w:lastColumn="0" w:oddVBand="0" w:evenVBand="0" w:oddHBand="0" w:evenHBand="0" w:firstRowFirstColumn="0" w:firstRowLastColumn="0" w:lastRowFirstColumn="0" w:lastRowLastColumn="0"/>
            <w:tcW w:w="1985" w:type="dxa"/>
            <w:vMerge/>
            <w:shd w:val="clear" w:color="auto" w:fill="A28E6A" w:themeFill="accent3"/>
          </w:tcPr>
          <w:p w14:paraId="30D5B8B7" w14:textId="77777777" w:rsidR="00003C97" w:rsidRPr="00AF1B66" w:rsidRDefault="00003C97" w:rsidP="000054E0">
            <w:pPr>
              <w:rPr>
                <w:rFonts w:ascii="Cambria" w:hAnsi="Cambria"/>
                <w:color w:val="FFFFFF" w:themeColor="background1"/>
                <w:sz w:val="20"/>
                <w:szCs w:val="20"/>
                <w:lang w:val="sr-Cyrl-RS"/>
              </w:rPr>
            </w:pPr>
          </w:p>
        </w:tc>
        <w:tc>
          <w:tcPr>
            <w:tcW w:w="1276" w:type="dxa"/>
            <w:shd w:val="clear" w:color="auto" w:fill="auto"/>
          </w:tcPr>
          <w:p w14:paraId="121C08D1" w14:textId="439229D1" w:rsidR="00003C97" w:rsidRPr="00003C97" w:rsidRDefault="00003C97" w:rsidP="00003C97">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lang w:val="sr-Cyrl-RS"/>
              </w:rPr>
            </w:pPr>
            <w:r w:rsidRPr="00003C97">
              <w:rPr>
                <w:rFonts w:ascii="Cambria" w:hAnsi="Cambria"/>
                <w:sz w:val="20"/>
                <w:szCs w:val="20"/>
                <w:lang w:val="sr-Cyrl-RS"/>
              </w:rPr>
              <w:t>ДА</w:t>
            </w:r>
          </w:p>
        </w:tc>
        <w:tc>
          <w:tcPr>
            <w:tcW w:w="1559" w:type="dxa"/>
            <w:shd w:val="clear" w:color="auto" w:fill="auto"/>
          </w:tcPr>
          <w:p w14:paraId="588B0694" w14:textId="16F7F15C" w:rsidR="00003C97" w:rsidRPr="00003C97" w:rsidRDefault="00003C97" w:rsidP="00003C97">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lang w:val="sr-Cyrl-RS"/>
              </w:rPr>
            </w:pPr>
            <w:r w:rsidRPr="00003C97">
              <w:rPr>
                <w:rFonts w:ascii="Cambria" w:hAnsi="Cambria"/>
                <w:sz w:val="20"/>
                <w:szCs w:val="20"/>
                <w:lang w:val="sr-Cyrl-RS"/>
              </w:rPr>
              <w:t>ДА</w:t>
            </w:r>
          </w:p>
        </w:tc>
        <w:tc>
          <w:tcPr>
            <w:tcW w:w="1701" w:type="dxa"/>
            <w:shd w:val="clear" w:color="auto" w:fill="auto"/>
          </w:tcPr>
          <w:p w14:paraId="475F47C3" w14:textId="77777777" w:rsidR="00003C97" w:rsidRDefault="00003C97" w:rsidP="00003C97">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lang w:val="sr-Cyrl-RS"/>
              </w:rPr>
            </w:pPr>
            <w:r w:rsidRPr="00003C97">
              <w:rPr>
                <w:rFonts w:ascii="Cambria" w:hAnsi="Cambria"/>
                <w:sz w:val="20"/>
                <w:szCs w:val="20"/>
                <w:lang w:val="sr-Cyrl-RS"/>
              </w:rPr>
              <w:t>ДА</w:t>
            </w:r>
          </w:p>
          <w:p w14:paraId="5865A436" w14:textId="77777777" w:rsidR="00003C97" w:rsidRPr="00003C97" w:rsidRDefault="00003C97" w:rsidP="00003C97">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lang w:val="sr-Cyrl-RS"/>
              </w:rPr>
            </w:pPr>
          </w:p>
          <w:p w14:paraId="68882EA2" w14:textId="53F9966F" w:rsidR="00003C97" w:rsidRPr="00003C97" w:rsidRDefault="00003C97" w:rsidP="00003C97">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lang w:val="sr-Cyrl-RS"/>
              </w:rPr>
            </w:pPr>
          </w:p>
        </w:tc>
        <w:tc>
          <w:tcPr>
            <w:tcW w:w="1701" w:type="dxa"/>
            <w:shd w:val="clear" w:color="auto" w:fill="auto"/>
          </w:tcPr>
          <w:p w14:paraId="7AE4FDEB" w14:textId="77777777" w:rsidR="00003C97" w:rsidRPr="00003C97" w:rsidRDefault="00003C97" w:rsidP="00003C97">
            <w:pPr>
              <w:cnfStyle w:val="000000100000" w:firstRow="0" w:lastRow="0" w:firstColumn="0" w:lastColumn="0" w:oddVBand="0" w:evenVBand="0" w:oddHBand="1" w:evenHBand="0" w:firstRowFirstColumn="0" w:firstRowLastColumn="0" w:lastRowFirstColumn="0" w:lastRowLastColumn="0"/>
              <w:rPr>
                <w:rFonts w:ascii="Cambria" w:hAnsi="Cambria"/>
                <w:sz w:val="20"/>
                <w:szCs w:val="20"/>
                <w:lang w:val="sr-Cyrl-RS"/>
              </w:rPr>
            </w:pPr>
            <w:r w:rsidRPr="00003C97">
              <w:rPr>
                <w:rFonts w:ascii="Cambria" w:hAnsi="Cambria"/>
                <w:sz w:val="20"/>
                <w:szCs w:val="20"/>
                <w:lang w:val="sr-Cyrl-RS"/>
              </w:rPr>
              <w:t xml:space="preserve">               ДА</w:t>
            </w:r>
          </w:p>
          <w:p w14:paraId="4B71F902" w14:textId="754FC79D" w:rsidR="00003C97" w:rsidRPr="00003C97" w:rsidRDefault="00003C97" w:rsidP="00003C97">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lang w:val="sr-Cyrl-RS"/>
              </w:rPr>
            </w:pPr>
          </w:p>
        </w:tc>
        <w:tc>
          <w:tcPr>
            <w:tcW w:w="1525" w:type="dxa"/>
            <w:tcBorders>
              <w:top w:val="single" w:sz="12" w:space="0" w:color="B89A9A" w:themeColor="accent6" w:themeTint="99"/>
              <w:right w:val="single" w:sz="4" w:space="0" w:color="auto"/>
            </w:tcBorders>
            <w:shd w:val="clear" w:color="auto" w:fill="auto"/>
          </w:tcPr>
          <w:p w14:paraId="1FFDBD6E" w14:textId="77777777" w:rsidR="00003C97" w:rsidRPr="00003C97" w:rsidRDefault="00003C97" w:rsidP="00003C97">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lang w:val="sr-Cyrl-RS"/>
              </w:rPr>
            </w:pPr>
            <w:r w:rsidRPr="00003C97">
              <w:rPr>
                <w:rFonts w:ascii="Cambria" w:hAnsi="Cambria"/>
                <w:sz w:val="20"/>
                <w:szCs w:val="20"/>
                <w:lang w:val="sr-Cyrl-RS"/>
              </w:rPr>
              <w:t>ДА</w:t>
            </w:r>
          </w:p>
          <w:p w14:paraId="6E6A9ABD" w14:textId="10A9B89D" w:rsidR="00003C97" w:rsidRPr="00003C97" w:rsidRDefault="00003C97" w:rsidP="00003C97">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lang w:val="sr-Cyrl-RS"/>
              </w:rPr>
            </w:pPr>
          </w:p>
        </w:tc>
      </w:tr>
      <w:tr w:rsidR="00003C97" w:rsidRPr="005E009E" w14:paraId="65D8D2FE" w14:textId="77777777" w:rsidTr="00003C97">
        <w:trPr>
          <w:trHeight w:val="703"/>
        </w:trPr>
        <w:tc>
          <w:tcPr>
            <w:cnfStyle w:val="001000000000" w:firstRow="0" w:lastRow="0" w:firstColumn="1" w:lastColumn="0" w:oddVBand="0" w:evenVBand="0" w:oddHBand="0" w:evenHBand="0" w:firstRowFirstColumn="0" w:firstRowLastColumn="0" w:lastRowFirstColumn="0" w:lastRowLastColumn="0"/>
            <w:tcW w:w="1985" w:type="dxa"/>
            <w:shd w:val="clear" w:color="auto" w:fill="A28E6A" w:themeFill="accent3"/>
          </w:tcPr>
          <w:p w14:paraId="2DCB39E9" w14:textId="77777777" w:rsidR="00003C97" w:rsidRPr="00AF1B66" w:rsidRDefault="00003C97" w:rsidP="000054E0">
            <w:pPr>
              <w:rPr>
                <w:rFonts w:ascii="Cambria" w:hAnsi="Cambria"/>
                <w:color w:val="FFFFFF" w:themeColor="background1"/>
                <w:sz w:val="20"/>
                <w:szCs w:val="20"/>
                <w:lang w:val="sr-Cyrl-RS"/>
              </w:rPr>
            </w:pPr>
          </w:p>
          <w:p w14:paraId="658B31FF" w14:textId="68796E64" w:rsidR="00003C97" w:rsidRPr="00AF1B66" w:rsidRDefault="00003C97" w:rsidP="000054E0">
            <w:pPr>
              <w:rPr>
                <w:rFonts w:ascii="Cambria" w:hAnsi="Cambria"/>
                <w:color w:val="FFFFFF" w:themeColor="background1"/>
                <w:sz w:val="20"/>
                <w:szCs w:val="20"/>
                <w:lang w:val="sr-Cyrl-RS"/>
              </w:rPr>
            </w:pPr>
            <w:r w:rsidRPr="00AF1B66">
              <w:rPr>
                <w:rFonts w:ascii="Cambria" w:hAnsi="Cambria"/>
                <w:color w:val="FFFFFF" w:themeColor="background1"/>
                <w:sz w:val="20"/>
                <w:szCs w:val="20"/>
                <w:lang w:val="sr-Cyrl-RS"/>
              </w:rPr>
              <w:t>2. Лични пратилац детета</w:t>
            </w:r>
          </w:p>
        </w:tc>
        <w:tc>
          <w:tcPr>
            <w:tcW w:w="1276" w:type="dxa"/>
          </w:tcPr>
          <w:p w14:paraId="2809FB13" w14:textId="5AB4436A" w:rsidR="00003C97" w:rsidRPr="00003C97" w:rsidRDefault="00003C97" w:rsidP="00003C97">
            <w:pPr>
              <w:jc w:val="center"/>
              <w:cnfStyle w:val="000000000000" w:firstRow="0" w:lastRow="0" w:firstColumn="0" w:lastColumn="0" w:oddVBand="0" w:evenVBand="0" w:oddHBand="0" w:evenHBand="0" w:firstRowFirstColumn="0" w:firstRowLastColumn="0" w:lastRowFirstColumn="0" w:lastRowLastColumn="0"/>
              <w:rPr>
                <w:rFonts w:ascii="Cambria" w:hAnsi="Cambria"/>
                <w:color w:val="FFFFFF" w:themeColor="background1"/>
                <w:sz w:val="20"/>
                <w:szCs w:val="20"/>
                <w:lang w:val="sr-Cyrl-RS"/>
              </w:rPr>
            </w:pPr>
            <w:r w:rsidRPr="00003C97">
              <w:rPr>
                <w:rFonts w:ascii="Cambria" w:hAnsi="Cambria"/>
                <w:sz w:val="20"/>
                <w:szCs w:val="20"/>
                <w:lang w:val="sr-Cyrl-RS"/>
              </w:rPr>
              <w:t>ДА</w:t>
            </w:r>
          </w:p>
        </w:tc>
        <w:tc>
          <w:tcPr>
            <w:tcW w:w="1559" w:type="dxa"/>
          </w:tcPr>
          <w:p w14:paraId="21F1CFE9" w14:textId="03E4DE53" w:rsidR="00003C97" w:rsidRPr="00003C97" w:rsidRDefault="00003C97" w:rsidP="00003C97">
            <w:pPr>
              <w:jc w:val="center"/>
              <w:cnfStyle w:val="000000000000" w:firstRow="0" w:lastRow="0" w:firstColumn="0" w:lastColumn="0" w:oddVBand="0" w:evenVBand="0" w:oddHBand="0" w:evenHBand="0" w:firstRowFirstColumn="0" w:firstRowLastColumn="0" w:lastRowFirstColumn="0" w:lastRowLastColumn="0"/>
              <w:rPr>
                <w:rFonts w:ascii="Cambria" w:hAnsi="Cambria"/>
                <w:color w:val="FFFFFF" w:themeColor="background1"/>
                <w:sz w:val="20"/>
                <w:szCs w:val="20"/>
                <w:lang w:val="sr-Cyrl-RS"/>
              </w:rPr>
            </w:pPr>
            <w:r w:rsidRPr="00003C97">
              <w:rPr>
                <w:rFonts w:ascii="Cambria" w:hAnsi="Cambria"/>
                <w:sz w:val="20"/>
                <w:szCs w:val="20"/>
                <w:lang w:val="sr-Cyrl-RS"/>
              </w:rPr>
              <w:t>ДА</w:t>
            </w:r>
          </w:p>
        </w:tc>
        <w:tc>
          <w:tcPr>
            <w:tcW w:w="1701" w:type="dxa"/>
          </w:tcPr>
          <w:p w14:paraId="4ADA5FAD" w14:textId="0FC8E4DD" w:rsidR="00003C97" w:rsidRDefault="00003C97" w:rsidP="00003C97">
            <w:pPr>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lang w:val="sr-Cyrl-RS"/>
              </w:rPr>
            </w:pPr>
            <w:r w:rsidRPr="00003C97">
              <w:rPr>
                <w:rFonts w:ascii="Cambria" w:hAnsi="Cambria"/>
                <w:color w:val="FFFFFF" w:themeColor="background1"/>
                <w:sz w:val="20"/>
                <w:szCs w:val="20"/>
              </w:rPr>
              <w:t>д</w:t>
            </w:r>
            <w:r w:rsidRPr="00003C97">
              <w:rPr>
                <w:rFonts w:ascii="Cambria" w:hAnsi="Cambria"/>
                <w:sz w:val="20"/>
                <w:szCs w:val="20"/>
                <w:lang w:val="sr-Cyrl-RS"/>
              </w:rPr>
              <w:t xml:space="preserve"> ДА</w:t>
            </w:r>
          </w:p>
          <w:p w14:paraId="36954A83" w14:textId="77777777" w:rsidR="00003C97" w:rsidRPr="00003C97" w:rsidRDefault="00003C97" w:rsidP="00003C97">
            <w:pPr>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lang w:val="sr-Cyrl-RS"/>
              </w:rPr>
            </w:pPr>
          </w:p>
          <w:p w14:paraId="54C1E679" w14:textId="290D10F1" w:rsidR="00003C97" w:rsidRPr="00003C97" w:rsidRDefault="00003C97" w:rsidP="00003C97">
            <w:pPr>
              <w:jc w:val="center"/>
              <w:cnfStyle w:val="000000000000" w:firstRow="0" w:lastRow="0" w:firstColumn="0" w:lastColumn="0" w:oddVBand="0" w:evenVBand="0" w:oddHBand="0" w:evenHBand="0" w:firstRowFirstColumn="0" w:firstRowLastColumn="0" w:lastRowFirstColumn="0" w:lastRowLastColumn="0"/>
              <w:rPr>
                <w:rFonts w:ascii="Cambria" w:hAnsi="Cambria"/>
                <w:color w:val="FFFFFF" w:themeColor="background1"/>
                <w:sz w:val="20"/>
                <w:szCs w:val="20"/>
                <w:lang w:val="sr-Cyrl-RS"/>
              </w:rPr>
            </w:pPr>
          </w:p>
        </w:tc>
        <w:tc>
          <w:tcPr>
            <w:tcW w:w="1701" w:type="dxa"/>
          </w:tcPr>
          <w:p w14:paraId="2DB39F14" w14:textId="2834BFF5" w:rsidR="00003C97" w:rsidRPr="00003C97" w:rsidRDefault="00003C97" w:rsidP="00003C97">
            <w:pPr>
              <w:cnfStyle w:val="000000000000" w:firstRow="0" w:lastRow="0" w:firstColumn="0" w:lastColumn="0" w:oddVBand="0" w:evenVBand="0" w:oddHBand="0" w:evenHBand="0" w:firstRowFirstColumn="0" w:firstRowLastColumn="0" w:lastRowFirstColumn="0" w:lastRowLastColumn="0"/>
              <w:rPr>
                <w:rFonts w:ascii="Cambria" w:hAnsi="Cambria"/>
                <w:color w:val="FFFFFF" w:themeColor="background1"/>
                <w:sz w:val="20"/>
                <w:szCs w:val="20"/>
                <w:lang w:val="sr-Cyrl-RS"/>
              </w:rPr>
            </w:pPr>
            <w:r>
              <w:rPr>
                <w:rFonts w:ascii="Cambria" w:hAnsi="Cambria"/>
                <w:sz w:val="20"/>
                <w:szCs w:val="20"/>
                <w:lang w:val="sr-Cyrl-RS"/>
              </w:rPr>
              <w:t xml:space="preserve">           </w:t>
            </w:r>
            <w:r w:rsidRPr="00003C97">
              <w:rPr>
                <w:rFonts w:ascii="Cambria" w:hAnsi="Cambria"/>
                <w:sz w:val="20"/>
                <w:szCs w:val="20"/>
                <w:lang w:val="sr-Cyrl-RS"/>
              </w:rPr>
              <w:t xml:space="preserve">    НЕ</w:t>
            </w:r>
          </w:p>
        </w:tc>
        <w:tc>
          <w:tcPr>
            <w:tcW w:w="1525" w:type="dxa"/>
            <w:tcBorders>
              <w:right w:val="single" w:sz="4" w:space="0" w:color="auto"/>
            </w:tcBorders>
          </w:tcPr>
          <w:p w14:paraId="3C36AAD6" w14:textId="77777777" w:rsidR="00003C97" w:rsidRPr="00003C97" w:rsidRDefault="00003C97" w:rsidP="00003C97">
            <w:pPr>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lang w:val="sr-Cyrl-RS"/>
              </w:rPr>
            </w:pPr>
            <w:r w:rsidRPr="00003C97">
              <w:rPr>
                <w:rFonts w:ascii="Cambria" w:hAnsi="Cambria"/>
                <w:sz w:val="20"/>
                <w:szCs w:val="20"/>
                <w:lang w:val="sr-Cyrl-RS"/>
              </w:rPr>
              <w:t>ДА</w:t>
            </w:r>
          </w:p>
          <w:p w14:paraId="5EEA840D" w14:textId="5A1C2C23" w:rsidR="00003C97" w:rsidRPr="00003C97" w:rsidRDefault="00003C97" w:rsidP="00003C97">
            <w:pPr>
              <w:jc w:val="center"/>
              <w:cnfStyle w:val="000000000000" w:firstRow="0" w:lastRow="0" w:firstColumn="0" w:lastColumn="0" w:oddVBand="0" w:evenVBand="0" w:oddHBand="0" w:evenHBand="0" w:firstRowFirstColumn="0" w:firstRowLastColumn="0" w:lastRowFirstColumn="0" w:lastRowLastColumn="0"/>
              <w:rPr>
                <w:rFonts w:ascii="Cambria" w:hAnsi="Cambria"/>
                <w:color w:val="FFFFFF" w:themeColor="background1"/>
                <w:sz w:val="20"/>
                <w:szCs w:val="20"/>
                <w:lang w:val="sr-Cyrl-RS"/>
              </w:rPr>
            </w:pPr>
          </w:p>
        </w:tc>
      </w:tr>
      <w:tr w:rsidR="00003C97" w:rsidRPr="005E009E" w14:paraId="74907F04" w14:textId="77777777" w:rsidTr="00003C97">
        <w:trPr>
          <w:cnfStyle w:val="000000100000" w:firstRow="0" w:lastRow="0" w:firstColumn="0" w:lastColumn="0" w:oddVBand="0" w:evenVBand="0" w:oddHBand="1" w:evenHBand="0" w:firstRowFirstColumn="0" w:firstRowLastColumn="0" w:lastRowFirstColumn="0" w:lastRowLastColumn="0"/>
          <w:trHeight w:val="713"/>
        </w:trPr>
        <w:tc>
          <w:tcPr>
            <w:cnfStyle w:val="001000000000" w:firstRow="0" w:lastRow="0" w:firstColumn="1" w:lastColumn="0" w:oddVBand="0" w:evenVBand="0" w:oddHBand="0" w:evenHBand="0" w:firstRowFirstColumn="0" w:firstRowLastColumn="0" w:lastRowFirstColumn="0" w:lastRowLastColumn="0"/>
            <w:tcW w:w="1985" w:type="dxa"/>
            <w:shd w:val="clear" w:color="auto" w:fill="A28E6A" w:themeFill="accent3"/>
          </w:tcPr>
          <w:p w14:paraId="7E7D6D19" w14:textId="77777777" w:rsidR="00003C97" w:rsidRPr="00AF1B66" w:rsidRDefault="00003C97" w:rsidP="000054E0">
            <w:pPr>
              <w:rPr>
                <w:rFonts w:ascii="Cambria" w:hAnsi="Cambria"/>
                <w:color w:val="FFFFFF" w:themeColor="background1"/>
                <w:sz w:val="20"/>
                <w:szCs w:val="20"/>
                <w:lang w:val="sr-Cyrl-RS"/>
              </w:rPr>
            </w:pPr>
          </w:p>
          <w:p w14:paraId="292A3141" w14:textId="6B6AE26D" w:rsidR="00003C97" w:rsidRPr="00AF1B66" w:rsidRDefault="00003C97" w:rsidP="000054E0">
            <w:pPr>
              <w:rPr>
                <w:rFonts w:ascii="Cambria" w:hAnsi="Cambria"/>
                <w:color w:val="FFFFFF" w:themeColor="background1"/>
                <w:sz w:val="20"/>
                <w:szCs w:val="20"/>
                <w:lang w:val="sr-Cyrl-RS"/>
              </w:rPr>
            </w:pPr>
            <w:r w:rsidRPr="00AF1B66">
              <w:rPr>
                <w:rFonts w:ascii="Cambria" w:hAnsi="Cambria"/>
                <w:color w:val="FFFFFF" w:themeColor="background1"/>
                <w:sz w:val="20"/>
                <w:szCs w:val="20"/>
                <w:lang w:val="sr-Cyrl-RS"/>
              </w:rPr>
              <w:t>3. Клубови за старе</w:t>
            </w:r>
          </w:p>
        </w:tc>
        <w:tc>
          <w:tcPr>
            <w:tcW w:w="1276" w:type="dxa"/>
            <w:shd w:val="clear" w:color="auto" w:fill="auto"/>
          </w:tcPr>
          <w:p w14:paraId="39FAFCF5" w14:textId="77777777" w:rsidR="00AF1B66" w:rsidRDefault="00AF1B66" w:rsidP="00003C97">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lang w:val="sr-Cyrl-RS"/>
              </w:rPr>
            </w:pPr>
          </w:p>
          <w:p w14:paraId="52B057F0" w14:textId="594B54A4" w:rsidR="00003C97" w:rsidRPr="00003C97" w:rsidRDefault="00003C97" w:rsidP="00003C97">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lang w:val="sr-Cyrl-RS"/>
              </w:rPr>
            </w:pPr>
            <w:r w:rsidRPr="00003C97">
              <w:rPr>
                <w:rFonts w:ascii="Cambria" w:hAnsi="Cambria"/>
                <w:sz w:val="20"/>
                <w:szCs w:val="20"/>
                <w:lang w:val="sr-Cyrl-RS"/>
              </w:rPr>
              <w:t>ДА</w:t>
            </w:r>
          </w:p>
        </w:tc>
        <w:tc>
          <w:tcPr>
            <w:tcW w:w="1559" w:type="dxa"/>
            <w:shd w:val="clear" w:color="auto" w:fill="auto"/>
          </w:tcPr>
          <w:p w14:paraId="2C48CC0D" w14:textId="77777777" w:rsidR="00AF1B66" w:rsidRDefault="00AF1B66" w:rsidP="00003C97">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lang w:val="sr-Cyrl-RS"/>
              </w:rPr>
            </w:pPr>
          </w:p>
          <w:p w14:paraId="522A7D69" w14:textId="6CC713A0" w:rsidR="00003C97" w:rsidRPr="00003C97" w:rsidRDefault="00003C97" w:rsidP="00003C97">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lang w:val="sr-Cyrl-RS"/>
              </w:rPr>
            </w:pPr>
            <w:r w:rsidRPr="00003C97">
              <w:rPr>
                <w:rFonts w:ascii="Cambria" w:hAnsi="Cambria"/>
                <w:sz w:val="20"/>
                <w:szCs w:val="20"/>
                <w:lang w:val="sr-Cyrl-RS"/>
              </w:rPr>
              <w:t>ДА</w:t>
            </w:r>
          </w:p>
        </w:tc>
        <w:tc>
          <w:tcPr>
            <w:tcW w:w="1701" w:type="dxa"/>
            <w:shd w:val="clear" w:color="auto" w:fill="auto"/>
          </w:tcPr>
          <w:p w14:paraId="050F9B6B" w14:textId="77777777" w:rsidR="00AF1B66" w:rsidRDefault="00AF1B66" w:rsidP="00003C97">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lang w:val="sr-Cyrl-RS"/>
              </w:rPr>
            </w:pPr>
          </w:p>
          <w:p w14:paraId="201547A9" w14:textId="78162829" w:rsidR="00003C97" w:rsidRDefault="00003C97" w:rsidP="00003C97">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lang w:val="sr-Cyrl-RS"/>
              </w:rPr>
            </w:pPr>
            <w:r>
              <w:rPr>
                <w:rFonts w:ascii="Cambria" w:hAnsi="Cambria"/>
                <w:sz w:val="20"/>
                <w:szCs w:val="20"/>
                <w:lang w:val="sr-Cyrl-RS"/>
              </w:rPr>
              <w:t>НЕ</w:t>
            </w:r>
          </w:p>
          <w:p w14:paraId="4319FC36" w14:textId="4E7C9CF4" w:rsidR="00003C97" w:rsidRPr="00003C97" w:rsidRDefault="00003C97" w:rsidP="00003C97">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lang w:val="sr-Cyrl-RS"/>
              </w:rPr>
            </w:pPr>
            <w:r w:rsidRPr="00003C97">
              <w:rPr>
                <w:rFonts w:ascii="Cambria" w:hAnsi="Cambria"/>
                <w:sz w:val="20"/>
                <w:szCs w:val="20"/>
                <w:lang w:val="sr-Cyrl-RS"/>
              </w:rPr>
              <w:t xml:space="preserve"> </w:t>
            </w:r>
          </w:p>
        </w:tc>
        <w:tc>
          <w:tcPr>
            <w:tcW w:w="1701" w:type="dxa"/>
            <w:shd w:val="clear" w:color="auto" w:fill="auto"/>
          </w:tcPr>
          <w:p w14:paraId="54F9E2C0" w14:textId="77777777" w:rsidR="00AF1B66" w:rsidRDefault="00AF1B66" w:rsidP="00003C97">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lang w:val="sr-Cyrl-RS"/>
              </w:rPr>
            </w:pPr>
          </w:p>
          <w:p w14:paraId="56ED8001" w14:textId="7FC8C9FD" w:rsidR="00003C97" w:rsidRPr="00003C97" w:rsidRDefault="00003C97" w:rsidP="00003C97">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lang w:val="sr-Cyrl-RS"/>
              </w:rPr>
            </w:pPr>
            <w:r w:rsidRPr="00003C97">
              <w:rPr>
                <w:rFonts w:ascii="Cambria" w:hAnsi="Cambria"/>
                <w:sz w:val="20"/>
                <w:szCs w:val="20"/>
                <w:lang w:val="sr-Cyrl-RS"/>
              </w:rPr>
              <w:t>НЕ</w:t>
            </w:r>
          </w:p>
        </w:tc>
        <w:tc>
          <w:tcPr>
            <w:tcW w:w="1525" w:type="dxa"/>
            <w:tcBorders>
              <w:right w:val="single" w:sz="4" w:space="0" w:color="auto"/>
            </w:tcBorders>
            <w:shd w:val="clear" w:color="auto" w:fill="auto"/>
          </w:tcPr>
          <w:p w14:paraId="77E0336C" w14:textId="77777777" w:rsidR="00AF1B66" w:rsidRDefault="00AF1B66" w:rsidP="00003C97">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lang w:val="sr-Cyrl-RS"/>
              </w:rPr>
            </w:pPr>
          </w:p>
          <w:p w14:paraId="70547EC7" w14:textId="117CB2B3" w:rsidR="00003C97" w:rsidRPr="00003C97" w:rsidRDefault="00003C97" w:rsidP="00003C97">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lang w:val="sr-Cyrl-RS"/>
              </w:rPr>
            </w:pPr>
            <w:r w:rsidRPr="00003C97">
              <w:rPr>
                <w:rFonts w:ascii="Cambria" w:hAnsi="Cambria"/>
                <w:sz w:val="20"/>
                <w:szCs w:val="20"/>
                <w:lang w:val="sr-Cyrl-RS"/>
              </w:rPr>
              <w:t>НЕ</w:t>
            </w:r>
          </w:p>
        </w:tc>
      </w:tr>
      <w:tr w:rsidR="0065528E" w:rsidRPr="005E009E" w14:paraId="48E8D244" w14:textId="77777777" w:rsidTr="00003C97">
        <w:trPr>
          <w:trHeight w:val="713"/>
        </w:trPr>
        <w:tc>
          <w:tcPr>
            <w:cnfStyle w:val="001000000000" w:firstRow="0" w:lastRow="0" w:firstColumn="1" w:lastColumn="0" w:oddVBand="0" w:evenVBand="0" w:oddHBand="0" w:evenHBand="0" w:firstRowFirstColumn="0" w:firstRowLastColumn="0" w:lastRowFirstColumn="0" w:lastRowLastColumn="0"/>
            <w:tcW w:w="1985" w:type="dxa"/>
            <w:shd w:val="clear" w:color="auto" w:fill="A28E6A" w:themeFill="accent3"/>
          </w:tcPr>
          <w:p w14:paraId="566ED91D" w14:textId="54C32C84" w:rsidR="0065528E" w:rsidRPr="0065528E" w:rsidRDefault="0065528E" w:rsidP="000054E0">
            <w:pPr>
              <w:rPr>
                <w:rFonts w:ascii="Cambria" w:hAnsi="Cambria"/>
                <w:color w:val="FFFFFF" w:themeColor="background1"/>
                <w:sz w:val="20"/>
                <w:szCs w:val="20"/>
                <w:lang w:val="sr-Cyrl-RS"/>
              </w:rPr>
            </w:pPr>
            <w:r>
              <w:rPr>
                <w:rFonts w:ascii="Cambria" w:hAnsi="Cambria"/>
                <w:color w:val="FFFFFF" w:themeColor="background1"/>
                <w:sz w:val="20"/>
                <w:szCs w:val="20"/>
                <w:lang w:val="sr-Cyrl-RS"/>
              </w:rPr>
              <w:t>4.</w:t>
            </w:r>
            <w:r w:rsidRPr="0065528E">
              <w:rPr>
                <w:rFonts w:ascii="Cambria" w:hAnsi="Cambria"/>
                <w:color w:val="FFFFFF" w:themeColor="background1"/>
                <w:sz w:val="20"/>
                <w:szCs w:val="20"/>
                <w:lang w:val="sr-Cyrl-RS"/>
              </w:rPr>
              <w:t>Мобилни тим за хитне интервенције</w:t>
            </w:r>
          </w:p>
        </w:tc>
        <w:tc>
          <w:tcPr>
            <w:tcW w:w="1276" w:type="dxa"/>
          </w:tcPr>
          <w:p w14:paraId="758C002E" w14:textId="28AC6034" w:rsidR="0065528E" w:rsidRDefault="0065528E" w:rsidP="00003C97">
            <w:pPr>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lang w:val="sr-Cyrl-RS"/>
              </w:rPr>
            </w:pPr>
            <w:r>
              <w:rPr>
                <w:rFonts w:ascii="Cambria" w:hAnsi="Cambria"/>
                <w:sz w:val="20"/>
                <w:szCs w:val="20"/>
                <w:lang w:val="sr-Cyrl-RS"/>
              </w:rPr>
              <w:t>ДА</w:t>
            </w:r>
          </w:p>
        </w:tc>
        <w:tc>
          <w:tcPr>
            <w:tcW w:w="1559" w:type="dxa"/>
          </w:tcPr>
          <w:p w14:paraId="16EFCBF7" w14:textId="4F3B8507" w:rsidR="0065528E" w:rsidRDefault="0065528E" w:rsidP="00003C97">
            <w:pPr>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lang w:val="sr-Cyrl-RS"/>
              </w:rPr>
            </w:pPr>
            <w:r>
              <w:rPr>
                <w:rFonts w:ascii="Cambria" w:hAnsi="Cambria"/>
                <w:sz w:val="20"/>
                <w:szCs w:val="20"/>
                <w:lang w:val="sr-Cyrl-RS"/>
              </w:rPr>
              <w:t>ДА</w:t>
            </w:r>
          </w:p>
        </w:tc>
        <w:tc>
          <w:tcPr>
            <w:tcW w:w="1701" w:type="dxa"/>
          </w:tcPr>
          <w:p w14:paraId="087081E6" w14:textId="5F6C90F7" w:rsidR="0065528E" w:rsidRDefault="0065528E" w:rsidP="00003C97">
            <w:pPr>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lang w:val="sr-Cyrl-RS"/>
              </w:rPr>
            </w:pPr>
            <w:r>
              <w:rPr>
                <w:rFonts w:ascii="Cambria" w:hAnsi="Cambria"/>
                <w:sz w:val="20"/>
                <w:szCs w:val="20"/>
                <w:lang w:val="sr-Cyrl-RS"/>
              </w:rPr>
              <w:t>НЕ</w:t>
            </w:r>
          </w:p>
        </w:tc>
        <w:tc>
          <w:tcPr>
            <w:tcW w:w="1701" w:type="dxa"/>
          </w:tcPr>
          <w:p w14:paraId="5F340CC0" w14:textId="669DC012" w:rsidR="0065528E" w:rsidRDefault="0065528E" w:rsidP="00003C97">
            <w:pPr>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lang w:val="sr-Cyrl-RS"/>
              </w:rPr>
            </w:pPr>
            <w:r>
              <w:rPr>
                <w:rFonts w:ascii="Cambria" w:hAnsi="Cambria"/>
                <w:sz w:val="20"/>
                <w:szCs w:val="20"/>
                <w:lang w:val="sr-Cyrl-RS"/>
              </w:rPr>
              <w:t>НЕ</w:t>
            </w:r>
          </w:p>
        </w:tc>
        <w:tc>
          <w:tcPr>
            <w:tcW w:w="1525" w:type="dxa"/>
            <w:tcBorders>
              <w:right w:val="single" w:sz="4" w:space="0" w:color="auto"/>
            </w:tcBorders>
          </w:tcPr>
          <w:p w14:paraId="6ADA046E" w14:textId="08FC61B4" w:rsidR="0065528E" w:rsidRDefault="0065528E" w:rsidP="00003C97">
            <w:pPr>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lang w:val="sr-Cyrl-RS"/>
              </w:rPr>
            </w:pPr>
            <w:r>
              <w:rPr>
                <w:rFonts w:ascii="Cambria" w:hAnsi="Cambria"/>
                <w:sz w:val="20"/>
                <w:szCs w:val="20"/>
                <w:lang w:val="sr-Cyrl-RS"/>
              </w:rPr>
              <w:t>НЕ</w:t>
            </w:r>
          </w:p>
        </w:tc>
      </w:tr>
      <w:tr w:rsidR="0065528E" w:rsidRPr="005E009E" w14:paraId="572E8550" w14:textId="77777777" w:rsidTr="0065528E">
        <w:trPr>
          <w:cnfStyle w:val="000000100000" w:firstRow="0" w:lastRow="0" w:firstColumn="0" w:lastColumn="0" w:oddVBand="0" w:evenVBand="0" w:oddHBand="1" w:evenHBand="0" w:firstRowFirstColumn="0" w:firstRowLastColumn="0" w:lastRowFirstColumn="0" w:lastRowLastColumn="0"/>
          <w:trHeight w:val="713"/>
        </w:trPr>
        <w:tc>
          <w:tcPr>
            <w:cnfStyle w:val="001000000000" w:firstRow="0" w:lastRow="0" w:firstColumn="1" w:lastColumn="0" w:oddVBand="0" w:evenVBand="0" w:oddHBand="0" w:evenHBand="0" w:firstRowFirstColumn="0" w:firstRowLastColumn="0" w:lastRowFirstColumn="0" w:lastRowLastColumn="0"/>
            <w:tcW w:w="1985" w:type="dxa"/>
            <w:shd w:val="clear" w:color="auto" w:fill="A28E6A" w:themeFill="accent3"/>
          </w:tcPr>
          <w:p w14:paraId="3E86DC46" w14:textId="61D8A6A9" w:rsidR="0065528E" w:rsidRPr="0065528E" w:rsidRDefault="0065528E" w:rsidP="000054E0">
            <w:pPr>
              <w:rPr>
                <w:rFonts w:ascii="Cambria" w:hAnsi="Cambria"/>
                <w:color w:val="FFFFFF" w:themeColor="background1"/>
                <w:sz w:val="20"/>
                <w:szCs w:val="20"/>
                <w:lang w:val="sr-Cyrl-RS"/>
              </w:rPr>
            </w:pPr>
            <w:r w:rsidRPr="0065528E">
              <w:rPr>
                <w:rFonts w:ascii="Cambria" w:hAnsi="Cambria"/>
                <w:color w:val="FFFFFF" w:themeColor="background1"/>
                <w:sz w:val="20"/>
                <w:szCs w:val="20"/>
                <w:lang w:val="sr-Cyrl-RS"/>
              </w:rPr>
              <w:t>5.</w:t>
            </w:r>
            <w:r>
              <w:rPr>
                <w:rFonts w:ascii="Cambria" w:hAnsi="Cambria"/>
                <w:color w:val="FFFFFF" w:themeColor="background1"/>
                <w:sz w:val="20"/>
                <w:szCs w:val="20"/>
                <w:lang w:val="sr-Cyrl-RS"/>
              </w:rPr>
              <w:t xml:space="preserve"> </w:t>
            </w:r>
            <w:r w:rsidRPr="0065528E">
              <w:rPr>
                <w:rFonts w:ascii="Cambria" w:hAnsi="Cambria"/>
                <w:color w:val="FFFFFF" w:themeColor="background1"/>
                <w:sz w:val="20"/>
                <w:szCs w:val="20"/>
                <w:lang w:val="sr-Cyrl-RS"/>
              </w:rPr>
              <w:t>Клуб хранитеља</w:t>
            </w:r>
          </w:p>
        </w:tc>
        <w:tc>
          <w:tcPr>
            <w:tcW w:w="1276" w:type="dxa"/>
            <w:shd w:val="clear" w:color="auto" w:fill="auto"/>
          </w:tcPr>
          <w:p w14:paraId="56BD3601" w14:textId="1238D747" w:rsidR="0065528E" w:rsidRDefault="0065528E" w:rsidP="00003C97">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lang w:val="sr-Cyrl-RS"/>
              </w:rPr>
            </w:pPr>
            <w:r>
              <w:rPr>
                <w:rFonts w:ascii="Cambria" w:hAnsi="Cambria"/>
                <w:sz w:val="20"/>
                <w:szCs w:val="20"/>
                <w:lang w:val="sr-Cyrl-RS"/>
              </w:rPr>
              <w:t>ДА</w:t>
            </w:r>
          </w:p>
        </w:tc>
        <w:tc>
          <w:tcPr>
            <w:tcW w:w="1559" w:type="dxa"/>
            <w:shd w:val="clear" w:color="auto" w:fill="auto"/>
          </w:tcPr>
          <w:p w14:paraId="33CDB6A1" w14:textId="167BC264" w:rsidR="0065528E" w:rsidRDefault="0065528E" w:rsidP="00003C97">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lang w:val="sr-Cyrl-RS"/>
              </w:rPr>
            </w:pPr>
            <w:r>
              <w:rPr>
                <w:rFonts w:ascii="Cambria" w:hAnsi="Cambria"/>
                <w:sz w:val="20"/>
                <w:szCs w:val="20"/>
                <w:lang w:val="sr-Cyrl-RS"/>
              </w:rPr>
              <w:t>ДА</w:t>
            </w:r>
          </w:p>
        </w:tc>
        <w:tc>
          <w:tcPr>
            <w:tcW w:w="1701" w:type="dxa"/>
            <w:shd w:val="clear" w:color="auto" w:fill="auto"/>
          </w:tcPr>
          <w:p w14:paraId="75E41866" w14:textId="5385766A" w:rsidR="0065528E" w:rsidRDefault="0065528E" w:rsidP="00003C97">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lang w:val="sr-Cyrl-RS"/>
              </w:rPr>
            </w:pPr>
            <w:r>
              <w:rPr>
                <w:rFonts w:ascii="Cambria" w:hAnsi="Cambria"/>
                <w:sz w:val="20"/>
                <w:szCs w:val="20"/>
                <w:lang w:val="sr-Cyrl-RS"/>
              </w:rPr>
              <w:t>НЕ</w:t>
            </w:r>
          </w:p>
        </w:tc>
        <w:tc>
          <w:tcPr>
            <w:tcW w:w="1701" w:type="dxa"/>
            <w:shd w:val="clear" w:color="auto" w:fill="auto"/>
          </w:tcPr>
          <w:p w14:paraId="4A89000F" w14:textId="5CDBCB34" w:rsidR="0065528E" w:rsidRDefault="0065528E" w:rsidP="00003C97">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lang w:val="sr-Cyrl-RS"/>
              </w:rPr>
            </w:pPr>
            <w:r>
              <w:rPr>
                <w:rFonts w:ascii="Cambria" w:hAnsi="Cambria"/>
                <w:sz w:val="20"/>
                <w:szCs w:val="20"/>
                <w:lang w:val="sr-Cyrl-RS"/>
              </w:rPr>
              <w:t>НЕ</w:t>
            </w:r>
          </w:p>
        </w:tc>
        <w:tc>
          <w:tcPr>
            <w:tcW w:w="1525" w:type="dxa"/>
            <w:tcBorders>
              <w:right w:val="single" w:sz="4" w:space="0" w:color="auto"/>
            </w:tcBorders>
            <w:shd w:val="clear" w:color="auto" w:fill="auto"/>
          </w:tcPr>
          <w:p w14:paraId="04D414CC" w14:textId="26071C5F" w:rsidR="0065528E" w:rsidRDefault="0065528E" w:rsidP="00003C97">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lang w:val="sr-Cyrl-RS"/>
              </w:rPr>
            </w:pPr>
            <w:r>
              <w:rPr>
                <w:rFonts w:ascii="Cambria" w:hAnsi="Cambria"/>
                <w:sz w:val="20"/>
                <w:szCs w:val="20"/>
                <w:lang w:val="sr-Cyrl-RS"/>
              </w:rPr>
              <w:t>НЕ</w:t>
            </w:r>
          </w:p>
        </w:tc>
      </w:tr>
      <w:tr w:rsidR="00003C97" w:rsidRPr="00446DA2" w14:paraId="65AA6A63" w14:textId="77777777" w:rsidTr="000054E0">
        <w:trPr>
          <w:trHeight w:val="897"/>
        </w:trPr>
        <w:tc>
          <w:tcPr>
            <w:cnfStyle w:val="001000000000" w:firstRow="0" w:lastRow="0" w:firstColumn="1" w:lastColumn="0" w:oddVBand="0" w:evenVBand="0" w:oddHBand="0" w:evenHBand="0" w:firstRowFirstColumn="0" w:firstRowLastColumn="0" w:lastRowFirstColumn="0" w:lastRowLastColumn="0"/>
            <w:tcW w:w="1985" w:type="dxa"/>
            <w:shd w:val="clear" w:color="auto" w:fill="A28E6A" w:themeFill="accent3"/>
          </w:tcPr>
          <w:p w14:paraId="0D900E1D" w14:textId="61C1CEE8" w:rsidR="00003C97" w:rsidRPr="00AF1B66" w:rsidRDefault="000054E0" w:rsidP="000054E0">
            <w:pPr>
              <w:rPr>
                <w:rFonts w:ascii="Cambria" w:hAnsi="Cambria"/>
                <w:color w:val="FFFFFF" w:themeColor="background1"/>
                <w:sz w:val="20"/>
                <w:szCs w:val="20"/>
                <w:lang w:val="sr-Cyrl-RS"/>
              </w:rPr>
            </w:pPr>
            <w:r>
              <w:rPr>
                <w:rFonts w:ascii="Cambria" w:hAnsi="Cambria"/>
                <w:color w:val="FFFFFF" w:themeColor="background1"/>
                <w:sz w:val="20"/>
                <w:szCs w:val="20"/>
                <w:lang w:val="sr-Cyrl-RS"/>
              </w:rPr>
              <w:t>6</w:t>
            </w:r>
            <w:r w:rsidR="00003C97" w:rsidRPr="00AF1B66">
              <w:rPr>
                <w:rFonts w:ascii="Cambria" w:hAnsi="Cambria"/>
                <w:color w:val="FFFFFF" w:themeColor="background1"/>
                <w:sz w:val="20"/>
                <w:szCs w:val="20"/>
                <w:lang w:val="sr-Cyrl-RS"/>
              </w:rPr>
              <w:t>.</w:t>
            </w:r>
            <w:r>
              <w:rPr>
                <w:rFonts w:ascii="Cambria" w:hAnsi="Cambria"/>
                <w:color w:val="FFFFFF" w:themeColor="background1"/>
                <w:sz w:val="20"/>
                <w:szCs w:val="20"/>
                <w:lang w:val="sr-Cyrl-RS"/>
              </w:rPr>
              <w:t xml:space="preserve"> </w:t>
            </w:r>
            <w:r w:rsidR="00003C97" w:rsidRPr="00AF1B66">
              <w:rPr>
                <w:rFonts w:ascii="Cambria" w:hAnsi="Cambria"/>
                <w:color w:val="FFFFFF" w:themeColor="background1"/>
                <w:sz w:val="20"/>
                <w:szCs w:val="20"/>
                <w:lang w:val="sr-Cyrl-RS"/>
              </w:rPr>
              <w:t>Саветовалиште за брак и породицу</w:t>
            </w:r>
          </w:p>
        </w:tc>
        <w:tc>
          <w:tcPr>
            <w:tcW w:w="1276" w:type="dxa"/>
          </w:tcPr>
          <w:p w14:paraId="7AA300F7" w14:textId="77777777" w:rsidR="00AF1B66" w:rsidRDefault="00AF1B66" w:rsidP="00003C97">
            <w:pPr>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lang w:val="sr-Cyrl-RS"/>
              </w:rPr>
            </w:pPr>
          </w:p>
          <w:p w14:paraId="6A7A33C4" w14:textId="6F21B17D" w:rsidR="00003C97" w:rsidRPr="00003C97" w:rsidRDefault="00003C97" w:rsidP="00003C97">
            <w:pPr>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lang w:val="sr-Cyrl-RS"/>
              </w:rPr>
            </w:pPr>
            <w:r w:rsidRPr="00003C97">
              <w:rPr>
                <w:rFonts w:ascii="Cambria" w:hAnsi="Cambria"/>
                <w:sz w:val="20"/>
                <w:szCs w:val="20"/>
                <w:lang w:val="sr-Cyrl-RS"/>
              </w:rPr>
              <w:t>ДА</w:t>
            </w:r>
          </w:p>
        </w:tc>
        <w:tc>
          <w:tcPr>
            <w:tcW w:w="1559" w:type="dxa"/>
          </w:tcPr>
          <w:p w14:paraId="0B49E83F" w14:textId="77777777" w:rsidR="00AF1B66" w:rsidRDefault="00AF1B66" w:rsidP="00003C97">
            <w:pPr>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lang w:val="sr-Cyrl-RS"/>
              </w:rPr>
            </w:pPr>
          </w:p>
          <w:p w14:paraId="6D20E01C" w14:textId="5A690DF9" w:rsidR="00003C97" w:rsidRPr="00003C97" w:rsidRDefault="00003C97" w:rsidP="00003C97">
            <w:pPr>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lang w:val="sr-Cyrl-RS"/>
              </w:rPr>
            </w:pPr>
            <w:r w:rsidRPr="00003C97">
              <w:rPr>
                <w:rFonts w:ascii="Cambria" w:hAnsi="Cambria"/>
                <w:sz w:val="20"/>
                <w:szCs w:val="20"/>
                <w:lang w:val="sr-Cyrl-RS"/>
              </w:rPr>
              <w:t>ДА</w:t>
            </w:r>
          </w:p>
        </w:tc>
        <w:tc>
          <w:tcPr>
            <w:tcW w:w="1701" w:type="dxa"/>
          </w:tcPr>
          <w:p w14:paraId="308D84DD" w14:textId="77777777" w:rsidR="00003C97" w:rsidRDefault="00003C97" w:rsidP="00AF1B66">
            <w:pPr>
              <w:cnfStyle w:val="000000000000" w:firstRow="0" w:lastRow="0" w:firstColumn="0" w:lastColumn="0" w:oddVBand="0" w:evenVBand="0" w:oddHBand="0" w:evenHBand="0" w:firstRowFirstColumn="0" w:firstRowLastColumn="0" w:lastRowFirstColumn="0" w:lastRowLastColumn="0"/>
              <w:rPr>
                <w:rFonts w:ascii="Cambria" w:hAnsi="Cambria"/>
                <w:sz w:val="20"/>
                <w:szCs w:val="20"/>
                <w:lang w:val="sr-Cyrl-RS"/>
              </w:rPr>
            </w:pPr>
          </w:p>
          <w:p w14:paraId="402EDB91" w14:textId="77777777" w:rsidR="00AF1B66" w:rsidRDefault="00AF1B66" w:rsidP="00AF1B66">
            <w:pPr>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lang w:val="sr-Cyrl-RS"/>
              </w:rPr>
            </w:pPr>
            <w:r>
              <w:rPr>
                <w:rFonts w:ascii="Cambria" w:hAnsi="Cambria"/>
                <w:sz w:val="20"/>
                <w:szCs w:val="20"/>
                <w:lang w:val="sr-Cyrl-RS"/>
              </w:rPr>
              <w:t>НЕ</w:t>
            </w:r>
          </w:p>
          <w:p w14:paraId="21428052" w14:textId="79D83C5A" w:rsidR="00AF1B66" w:rsidRPr="00003C97" w:rsidRDefault="00AF1B66" w:rsidP="00AF1B66">
            <w:pPr>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lang w:val="sr-Cyrl-RS"/>
              </w:rPr>
            </w:pPr>
          </w:p>
        </w:tc>
        <w:tc>
          <w:tcPr>
            <w:tcW w:w="1701" w:type="dxa"/>
          </w:tcPr>
          <w:p w14:paraId="6A3E9F20" w14:textId="77777777" w:rsidR="00AF1B66" w:rsidRDefault="00AF1B66" w:rsidP="00003C97">
            <w:pPr>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lang w:val="sr-Cyrl-RS"/>
              </w:rPr>
            </w:pPr>
          </w:p>
          <w:p w14:paraId="0F417DDE" w14:textId="5BAF2C2D" w:rsidR="00003C97" w:rsidRPr="00003C97" w:rsidRDefault="00003C97" w:rsidP="00003C97">
            <w:pPr>
              <w:jc w:val="center"/>
              <w:cnfStyle w:val="000000000000" w:firstRow="0" w:lastRow="0" w:firstColumn="0" w:lastColumn="0" w:oddVBand="0" w:evenVBand="0" w:oddHBand="0" w:evenHBand="0" w:firstRowFirstColumn="0" w:firstRowLastColumn="0" w:lastRowFirstColumn="0" w:lastRowLastColumn="0"/>
              <w:rPr>
                <w:rFonts w:ascii="Cambria" w:hAnsi="Cambria"/>
                <w:b/>
                <w:bCs/>
                <w:sz w:val="20"/>
                <w:szCs w:val="20"/>
                <w:lang w:val="sr-Cyrl-RS"/>
              </w:rPr>
            </w:pPr>
            <w:r w:rsidRPr="00003C97">
              <w:rPr>
                <w:rFonts w:ascii="Cambria" w:hAnsi="Cambria"/>
                <w:sz w:val="20"/>
                <w:szCs w:val="20"/>
                <w:lang w:val="sr-Cyrl-RS"/>
              </w:rPr>
              <w:t>НЕ</w:t>
            </w:r>
          </w:p>
        </w:tc>
        <w:tc>
          <w:tcPr>
            <w:tcW w:w="1525" w:type="dxa"/>
            <w:tcBorders>
              <w:right w:val="single" w:sz="4" w:space="0" w:color="auto"/>
            </w:tcBorders>
          </w:tcPr>
          <w:p w14:paraId="5856BA99" w14:textId="77777777" w:rsidR="00AF1B66" w:rsidRDefault="00AF1B66" w:rsidP="00003C97">
            <w:pPr>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lang w:val="sr-Cyrl-RS"/>
              </w:rPr>
            </w:pPr>
          </w:p>
          <w:p w14:paraId="5E866A57" w14:textId="7F6B7439" w:rsidR="00003C97" w:rsidRPr="00003C97" w:rsidRDefault="00003C97" w:rsidP="00003C97">
            <w:pPr>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lang w:val="sr-Cyrl-RS"/>
              </w:rPr>
            </w:pPr>
            <w:r w:rsidRPr="00003C97">
              <w:rPr>
                <w:rFonts w:ascii="Cambria" w:hAnsi="Cambria"/>
                <w:sz w:val="20"/>
                <w:szCs w:val="20"/>
                <w:lang w:val="sr-Cyrl-RS"/>
              </w:rPr>
              <w:t>НЕ</w:t>
            </w:r>
          </w:p>
        </w:tc>
      </w:tr>
      <w:tr w:rsidR="00003C97" w:rsidRPr="00446DA2" w14:paraId="2F152B26" w14:textId="77777777" w:rsidTr="00003C97">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1985" w:type="dxa"/>
            <w:shd w:val="clear" w:color="auto" w:fill="A28E6A" w:themeFill="accent3"/>
          </w:tcPr>
          <w:p w14:paraId="70C84DA0" w14:textId="77777777" w:rsidR="00AF1B66" w:rsidRPr="00AF1B66" w:rsidRDefault="00AF1B66" w:rsidP="000054E0">
            <w:pPr>
              <w:rPr>
                <w:rFonts w:ascii="Cambria" w:hAnsi="Cambria"/>
                <w:color w:val="FFFFFF" w:themeColor="background1"/>
                <w:sz w:val="20"/>
                <w:szCs w:val="20"/>
                <w:lang w:val="sr-Cyrl-RS"/>
              </w:rPr>
            </w:pPr>
          </w:p>
          <w:p w14:paraId="157424A0" w14:textId="10FA2643" w:rsidR="00003C97" w:rsidRPr="00AF1B66" w:rsidRDefault="000054E0" w:rsidP="000054E0">
            <w:pPr>
              <w:rPr>
                <w:rFonts w:ascii="Cambria" w:hAnsi="Cambria"/>
                <w:color w:val="FFFFFF" w:themeColor="background1"/>
                <w:sz w:val="20"/>
                <w:szCs w:val="20"/>
                <w:lang w:val="sr-Cyrl-RS"/>
              </w:rPr>
            </w:pPr>
            <w:r>
              <w:rPr>
                <w:rFonts w:ascii="Cambria" w:hAnsi="Cambria"/>
                <w:color w:val="FFFFFF" w:themeColor="background1"/>
                <w:sz w:val="20"/>
                <w:szCs w:val="20"/>
                <w:lang w:val="sr-Cyrl-RS"/>
              </w:rPr>
              <w:t>7</w:t>
            </w:r>
            <w:r w:rsidR="00003C97" w:rsidRPr="00AF1B66">
              <w:rPr>
                <w:rFonts w:ascii="Cambria" w:hAnsi="Cambria"/>
                <w:color w:val="FFFFFF" w:themeColor="background1"/>
                <w:sz w:val="20"/>
                <w:szCs w:val="20"/>
                <w:lang w:val="sr-Cyrl-RS"/>
              </w:rPr>
              <w:t>. Постпенална заштита</w:t>
            </w:r>
          </w:p>
          <w:p w14:paraId="1B77CCF0" w14:textId="7916774B" w:rsidR="00003C97" w:rsidRPr="00AF1B66" w:rsidRDefault="00003C97" w:rsidP="000054E0">
            <w:pPr>
              <w:rPr>
                <w:rFonts w:ascii="Cambria" w:hAnsi="Cambria"/>
                <w:color w:val="FFFFFF" w:themeColor="background1"/>
                <w:sz w:val="20"/>
                <w:szCs w:val="20"/>
                <w:lang w:val="sr-Cyrl-RS"/>
              </w:rPr>
            </w:pPr>
          </w:p>
        </w:tc>
        <w:tc>
          <w:tcPr>
            <w:tcW w:w="1276" w:type="dxa"/>
            <w:shd w:val="clear" w:color="auto" w:fill="auto"/>
          </w:tcPr>
          <w:p w14:paraId="7E617B5A" w14:textId="77777777" w:rsidR="00AF1B66" w:rsidRDefault="00AF1B66" w:rsidP="00003C97">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lang w:val="sr-Cyrl-RS"/>
              </w:rPr>
            </w:pPr>
          </w:p>
          <w:p w14:paraId="5DFDE382" w14:textId="566867C3" w:rsidR="00003C97" w:rsidRPr="00003C97" w:rsidRDefault="00003C97" w:rsidP="00003C97">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lang w:val="sr-Cyrl-RS"/>
              </w:rPr>
            </w:pPr>
            <w:r w:rsidRPr="00003C97">
              <w:rPr>
                <w:rFonts w:ascii="Cambria" w:hAnsi="Cambria"/>
                <w:sz w:val="20"/>
                <w:szCs w:val="20"/>
                <w:lang w:val="sr-Cyrl-RS"/>
              </w:rPr>
              <w:t>ДА</w:t>
            </w:r>
          </w:p>
        </w:tc>
        <w:tc>
          <w:tcPr>
            <w:tcW w:w="1559" w:type="dxa"/>
            <w:shd w:val="clear" w:color="auto" w:fill="auto"/>
          </w:tcPr>
          <w:p w14:paraId="5A74DDF4" w14:textId="77777777" w:rsidR="00AF1B66" w:rsidRDefault="00AF1B66" w:rsidP="00003C97">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lang w:val="sr-Cyrl-RS"/>
              </w:rPr>
            </w:pPr>
          </w:p>
          <w:p w14:paraId="700DE7A3" w14:textId="7CC631E3" w:rsidR="00003C97" w:rsidRPr="00003C97" w:rsidRDefault="00003C97" w:rsidP="00003C97">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lang w:val="sr-Cyrl-RS"/>
              </w:rPr>
            </w:pPr>
            <w:r w:rsidRPr="00003C97">
              <w:rPr>
                <w:rFonts w:ascii="Cambria" w:hAnsi="Cambria"/>
                <w:sz w:val="20"/>
                <w:szCs w:val="20"/>
                <w:lang w:val="sr-Cyrl-RS"/>
              </w:rPr>
              <w:t>ДА</w:t>
            </w:r>
          </w:p>
        </w:tc>
        <w:tc>
          <w:tcPr>
            <w:tcW w:w="1701" w:type="dxa"/>
            <w:shd w:val="clear" w:color="auto" w:fill="auto"/>
          </w:tcPr>
          <w:p w14:paraId="6270CCBC" w14:textId="77777777" w:rsidR="00AF1B66" w:rsidRDefault="00AF1B66" w:rsidP="00AF1B66">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lang w:val="sr-Cyrl-RS"/>
              </w:rPr>
            </w:pPr>
          </w:p>
          <w:p w14:paraId="3AD95857" w14:textId="1BD8ACFB" w:rsidR="00AF1B66" w:rsidRDefault="00AF1B66" w:rsidP="00AF1B66">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lang w:val="sr-Cyrl-RS"/>
              </w:rPr>
            </w:pPr>
            <w:r>
              <w:rPr>
                <w:rFonts w:ascii="Cambria" w:hAnsi="Cambria"/>
                <w:sz w:val="20"/>
                <w:szCs w:val="20"/>
                <w:lang w:val="sr-Cyrl-RS"/>
              </w:rPr>
              <w:t>НЕ</w:t>
            </w:r>
          </w:p>
          <w:p w14:paraId="607C4A41" w14:textId="779052B6" w:rsidR="00003C97" w:rsidRPr="00003C97" w:rsidRDefault="00AF1B66" w:rsidP="00AF1B66">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lang w:val="sr-Cyrl-RS"/>
              </w:rPr>
            </w:pPr>
            <w:r w:rsidRPr="00003C97">
              <w:rPr>
                <w:rFonts w:ascii="Cambria" w:hAnsi="Cambria"/>
                <w:sz w:val="20"/>
                <w:szCs w:val="20"/>
                <w:lang w:val="sr-Cyrl-RS"/>
              </w:rPr>
              <w:t xml:space="preserve"> </w:t>
            </w:r>
          </w:p>
        </w:tc>
        <w:tc>
          <w:tcPr>
            <w:tcW w:w="1701" w:type="dxa"/>
            <w:shd w:val="clear" w:color="auto" w:fill="auto"/>
          </w:tcPr>
          <w:p w14:paraId="54DB6C74" w14:textId="77777777" w:rsidR="00AF1B66" w:rsidRDefault="00AF1B66" w:rsidP="00003C97">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lang w:val="sr-Cyrl-RS"/>
              </w:rPr>
            </w:pPr>
          </w:p>
          <w:p w14:paraId="1B398B23" w14:textId="1C6B20F1" w:rsidR="00003C97" w:rsidRPr="00003C97" w:rsidRDefault="00003C97" w:rsidP="00003C97">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lang w:val="sr-Cyrl-RS"/>
              </w:rPr>
            </w:pPr>
            <w:r w:rsidRPr="00003C97">
              <w:rPr>
                <w:rFonts w:ascii="Cambria" w:hAnsi="Cambria"/>
                <w:sz w:val="20"/>
                <w:szCs w:val="20"/>
                <w:lang w:val="sr-Cyrl-RS"/>
              </w:rPr>
              <w:t>НЕ</w:t>
            </w:r>
          </w:p>
        </w:tc>
        <w:tc>
          <w:tcPr>
            <w:tcW w:w="1525" w:type="dxa"/>
            <w:tcBorders>
              <w:right w:val="single" w:sz="4" w:space="0" w:color="auto"/>
            </w:tcBorders>
            <w:shd w:val="clear" w:color="auto" w:fill="auto"/>
          </w:tcPr>
          <w:p w14:paraId="29043B0B" w14:textId="77777777" w:rsidR="00AF1B66" w:rsidRDefault="00AF1B66" w:rsidP="00003C97">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lang w:val="sr-Cyrl-RS"/>
              </w:rPr>
            </w:pPr>
          </w:p>
          <w:p w14:paraId="099B8A4C" w14:textId="00DC931C" w:rsidR="00003C97" w:rsidRPr="00003C97" w:rsidRDefault="00003C97" w:rsidP="00003C97">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lang w:val="sr-Cyrl-RS"/>
              </w:rPr>
            </w:pPr>
            <w:r w:rsidRPr="00003C97">
              <w:rPr>
                <w:rFonts w:ascii="Cambria" w:hAnsi="Cambria"/>
                <w:sz w:val="20"/>
                <w:szCs w:val="20"/>
                <w:lang w:val="sr-Cyrl-RS"/>
              </w:rPr>
              <w:t>НЕ</w:t>
            </w:r>
          </w:p>
        </w:tc>
      </w:tr>
      <w:tr w:rsidR="00003C97" w:rsidRPr="00446DA2" w14:paraId="67252D23" w14:textId="77777777" w:rsidTr="00003C97">
        <w:trPr>
          <w:trHeight w:val="385"/>
        </w:trPr>
        <w:tc>
          <w:tcPr>
            <w:cnfStyle w:val="001000000000" w:firstRow="0" w:lastRow="0" w:firstColumn="1" w:lastColumn="0" w:oddVBand="0" w:evenVBand="0" w:oddHBand="0" w:evenHBand="0" w:firstRowFirstColumn="0" w:firstRowLastColumn="0" w:lastRowFirstColumn="0" w:lastRowLastColumn="0"/>
            <w:tcW w:w="1985" w:type="dxa"/>
            <w:shd w:val="clear" w:color="auto" w:fill="A28E6A" w:themeFill="accent3"/>
          </w:tcPr>
          <w:p w14:paraId="6272BE59" w14:textId="77777777" w:rsidR="00003C97" w:rsidRDefault="000054E0" w:rsidP="000054E0">
            <w:pPr>
              <w:rPr>
                <w:rFonts w:ascii="Cambria" w:hAnsi="Cambria"/>
                <w:b w:val="0"/>
                <w:bCs w:val="0"/>
                <w:noProof/>
                <w:color w:val="FFFFFF" w:themeColor="background1"/>
                <w:sz w:val="20"/>
                <w:szCs w:val="20"/>
                <w:lang w:val="en-GB"/>
              </w:rPr>
            </w:pPr>
            <w:r>
              <w:rPr>
                <w:rFonts w:ascii="Cambria" w:hAnsi="Cambria"/>
                <w:color w:val="FFFFFF" w:themeColor="background1"/>
                <w:sz w:val="20"/>
                <w:szCs w:val="20"/>
                <w:lang w:val="sr-Cyrl-RS"/>
              </w:rPr>
              <w:t>8</w:t>
            </w:r>
            <w:r w:rsidR="00003C97" w:rsidRPr="00AF1B66">
              <w:rPr>
                <w:rFonts w:ascii="Cambria" w:hAnsi="Cambria"/>
                <w:color w:val="FFFFFF" w:themeColor="background1"/>
                <w:sz w:val="20"/>
                <w:szCs w:val="20"/>
                <w:lang w:val="sr-Cyrl-RS"/>
              </w:rPr>
              <w:t xml:space="preserve">. </w:t>
            </w:r>
            <w:r w:rsidR="00003C97" w:rsidRPr="00AF1B66">
              <w:rPr>
                <w:rFonts w:ascii="Cambria" w:hAnsi="Cambria"/>
                <w:noProof/>
                <w:color w:val="FFFFFF" w:themeColor="background1"/>
                <w:sz w:val="20"/>
                <w:szCs w:val="20"/>
                <w:lang w:val="sr-Cyrl-RS"/>
              </w:rPr>
              <w:t>Становање уз подршку за младе који се осамостаљују</w:t>
            </w:r>
          </w:p>
          <w:p w14:paraId="7BC8824D" w14:textId="328A7937" w:rsidR="004118C8" w:rsidRPr="004118C8" w:rsidRDefault="004118C8" w:rsidP="000054E0">
            <w:pPr>
              <w:rPr>
                <w:rFonts w:ascii="Cambria" w:hAnsi="Cambria"/>
                <w:color w:val="FFFFFF" w:themeColor="background1"/>
                <w:sz w:val="20"/>
                <w:szCs w:val="20"/>
                <w:lang w:val="en-GB"/>
              </w:rPr>
            </w:pPr>
          </w:p>
        </w:tc>
        <w:tc>
          <w:tcPr>
            <w:tcW w:w="1276" w:type="dxa"/>
          </w:tcPr>
          <w:p w14:paraId="6A022067" w14:textId="77777777" w:rsidR="00AF1B66" w:rsidRDefault="00AF1B66" w:rsidP="00003C97">
            <w:pPr>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lang w:val="sr-Cyrl-RS"/>
              </w:rPr>
            </w:pPr>
          </w:p>
          <w:p w14:paraId="563BCB98" w14:textId="2259CC5F" w:rsidR="00003C97" w:rsidRPr="00003C97" w:rsidRDefault="00003C97" w:rsidP="00003C97">
            <w:pPr>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lang w:val="sr-Cyrl-RS"/>
              </w:rPr>
            </w:pPr>
            <w:r w:rsidRPr="00003C97">
              <w:rPr>
                <w:rFonts w:ascii="Cambria" w:hAnsi="Cambria"/>
                <w:sz w:val="20"/>
                <w:szCs w:val="20"/>
                <w:lang w:val="sr-Cyrl-RS"/>
              </w:rPr>
              <w:t>ДА</w:t>
            </w:r>
          </w:p>
        </w:tc>
        <w:tc>
          <w:tcPr>
            <w:tcW w:w="1559" w:type="dxa"/>
          </w:tcPr>
          <w:p w14:paraId="590076C3" w14:textId="77777777" w:rsidR="00AF1B66" w:rsidRDefault="00AF1B66" w:rsidP="00003C97">
            <w:pPr>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lang w:val="sr-Cyrl-RS"/>
              </w:rPr>
            </w:pPr>
          </w:p>
          <w:p w14:paraId="4EFE575E" w14:textId="6EA20757" w:rsidR="00003C97" w:rsidRPr="00003C97" w:rsidRDefault="00003C97" w:rsidP="00003C97">
            <w:pPr>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lang w:val="sr-Cyrl-RS"/>
              </w:rPr>
            </w:pPr>
            <w:r w:rsidRPr="00003C97">
              <w:rPr>
                <w:rFonts w:ascii="Cambria" w:hAnsi="Cambria"/>
                <w:sz w:val="20"/>
                <w:szCs w:val="20"/>
                <w:lang w:val="sr-Cyrl-RS"/>
              </w:rPr>
              <w:t>ДА</w:t>
            </w:r>
          </w:p>
        </w:tc>
        <w:tc>
          <w:tcPr>
            <w:tcW w:w="1701" w:type="dxa"/>
          </w:tcPr>
          <w:p w14:paraId="038539C9" w14:textId="77777777" w:rsidR="00AF1B66" w:rsidRDefault="00AF1B66" w:rsidP="00AF1B66">
            <w:pPr>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lang w:val="sr-Cyrl-RS"/>
              </w:rPr>
            </w:pPr>
          </w:p>
          <w:p w14:paraId="0C651632" w14:textId="659AED0F" w:rsidR="00AF1B66" w:rsidRDefault="00AF1B66" w:rsidP="00AF1B66">
            <w:pPr>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lang w:val="sr-Cyrl-RS"/>
              </w:rPr>
            </w:pPr>
            <w:r>
              <w:rPr>
                <w:rFonts w:ascii="Cambria" w:hAnsi="Cambria"/>
                <w:sz w:val="20"/>
                <w:szCs w:val="20"/>
                <w:lang w:val="sr-Cyrl-RS"/>
              </w:rPr>
              <w:t>НЕ</w:t>
            </w:r>
          </w:p>
          <w:p w14:paraId="0E6A8020" w14:textId="76C2006F" w:rsidR="00003C97" w:rsidRPr="00003C97" w:rsidRDefault="00003C97" w:rsidP="00AF1B66">
            <w:pPr>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lang w:val="sr-Cyrl-RS"/>
              </w:rPr>
            </w:pPr>
          </w:p>
        </w:tc>
        <w:tc>
          <w:tcPr>
            <w:tcW w:w="1701" w:type="dxa"/>
          </w:tcPr>
          <w:p w14:paraId="7A41080A" w14:textId="77777777" w:rsidR="00AF1B66" w:rsidRDefault="00AF1B66" w:rsidP="00003C97">
            <w:pPr>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lang w:val="sr-Cyrl-RS"/>
              </w:rPr>
            </w:pPr>
          </w:p>
          <w:p w14:paraId="26C21056" w14:textId="290685A0" w:rsidR="00003C97" w:rsidRPr="00003C97" w:rsidRDefault="00003C97" w:rsidP="00003C97">
            <w:pPr>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lang w:val="sr-Cyrl-RS"/>
              </w:rPr>
            </w:pPr>
            <w:r w:rsidRPr="00003C97">
              <w:rPr>
                <w:rFonts w:ascii="Cambria" w:hAnsi="Cambria"/>
                <w:sz w:val="20"/>
                <w:szCs w:val="20"/>
                <w:lang w:val="sr-Cyrl-RS"/>
              </w:rPr>
              <w:t>НЕ</w:t>
            </w:r>
          </w:p>
        </w:tc>
        <w:tc>
          <w:tcPr>
            <w:tcW w:w="1525" w:type="dxa"/>
            <w:tcBorders>
              <w:right w:val="single" w:sz="4" w:space="0" w:color="auto"/>
            </w:tcBorders>
          </w:tcPr>
          <w:p w14:paraId="0C624404" w14:textId="77777777" w:rsidR="00AF1B66" w:rsidRDefault="00AF1B66" w:rsidP="00003C97">
            <w:pPr>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lang w:val="sr-Cyrl-RS"/>
              </w:rPr>
            </w:pPr>
          </w:p>
          <w:p w14:paraId="7DF97C5E" w14:textId="2BDE5B53" w:rsidR="00003C97" w:rsidRPr="00003C97" w:rsidRDefault="00003C97" w:rsidP="00003C97">
            <w:pPr>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lang w:val="sr-Cyrl-RS"/>
              </w:rPr>
            </w:pPr>
            <w:r w:rsidRPr="00003C97">
              <w:rPr>
                <w:rFonts w:ascii="Cambria" w:hAnsi="Cambria"/>
                <w:sz w:val="20"/>
                <w:szCs w:val="20"/>
                <w:lang w:val="sr-Cyrl-RS"/>
              </w:rPr>
              <w:t>НЕ</w:t>
            </w:r>
          </w:p>
        </w:tc>
      </w:tr>
      <w:tr w:rsidR="00003C97" w:rsidRPr="00446DA2" w14:paraId="0D783351" w14:textId="77777777" w:rsidTr="00003C97">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1985" w:type="dxa"/>
            <w:shd w:val="clear" w:color="auto" w:fill="A28E6A" w:themeFill="accent3"/>
          </w:tcPr>
          <w:p w14:paraId="107EA9BE" w14:textId="42147F91" w:rsidR="00003C97" w:rsidRPr="00AF1B66" w:rsidRDefault="000054E0" w:rsidP="000054E0">
            <w:pPr>
              <w:rPr>
                <w:rFonts w:ascii="Cambria" w:hAnsi="Cambria"/>
                <w:color w:val="FFFFFF" w:themeColor="background1"/>
                <w:sz w:val="20"/>
                <w:szCs w:val="20"/>
                <w:lang w:val="sr-Cyrl-RS"/>
              </w:rPr>
            </w:pPr>
            <w:r>
              <w:rPr>
                <w:rFonts w:ascii="Cambria" w:hAnsi="Cambria"/>
                <w:color w:val="FFFFFF" w:themeColor="background1"/>
                <w:sz w:val="20"/>
                <w:szCs w:val="20"/>
                <w:lang w:val="sr-Cyrl-RS"/>
              </w:rPr>
              <w:t>9</w:t>
            </w:r>
            <w:r w:rsidR="00003C97" w:rsidRPr="00AF1B66">
              <w:rPr>
                <w:rFonts w:ascii="Cambria" w:hAnsi="Cambria"/>
                <w:color w:val="FFFFFF" w:themeColor="background1"/>
                <w:sz w:val="20"/>
                <w:szCs w:val="20"/>
                <w:lang w:val="sr-Cyrl-RS"/>
              </w:rPr>
              <w:t>. Персонална асистенција</w:t>
            </w:r>
          </w:p>
        </w:tc>
        <w:tc>
          <w:tcPr>
            <w:tcW w:w="1276" w:type="dxa"/>
            <w:shd w:val="clear" w:color="auto" w:fill="auto"/>
          </w:tcPr>
          <w:p w14:paraId="6642A8E0" w14:textId="18A2D068" w:rsidR="00003C97" w:rsidRPr="00003C97" w:rsidRDefault="00003C97" w:rsidP="00003C97">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lang w:val="sr-Cyrl-RS"/>
              </w:rPr>
            </w:pPr>
            <w:r w:rsidRPr="00003C97">
              <w:rPr>
                <w:rFonts w:ascii="Cambria" w:hAnsi="Cambria"/>
                <w:sz w:val="20"/>
                <w:szCs w:val="20"/>
                <w:lang w:val="sr-Cyrl-RS"/>
              </w:rPr>
              <w:t>ДА</w:t>
            </w:r>
          </w:p>
        </w:tc>
        <w:tc>
          <w:tcPr>
            <w:tcW w:w="1559" w:type="dxa"/>
            <w:shd w:val="clear" w:color="auto" w:fill="auto"/>
          </w:tcPr>
          <w:p w14:paraId="265584D3" w14:textId="663BE0BF" w:rsidR="00003C97" w:rsidRPr="00003C97" w:rsidRDefault="00003C97" w:rsidP="00003C97">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lang w:val="sr-Cyrl-RS"/>
              </w:rPr>
            </w:pPr>
            <w:r w:rsidRPr="00003C97">
              <w:rPr>
                <w:rFonts w:ascii="Cambria" w:hAnsi="Cambria"/>
                <w:sz w:val="20"/>
                <w:szCs w:val="20"/>
                <w:lang w:val="sr-Cyrl-RS"/>
              </w:rPr>
              <w:t>ДА</w:t>
            </w:r>
          </w:p>
        </w:tc>
        <w:tc>
          <w:tcPr>
            <w:tcW w:w="1701" w:type="dxa"/>
            <w:shd w:val="clear" w:color="auto" w:fill="auto"/>
          </w:tcPr>
          <w:p w14:paraId="3B8D8B96" w14:textId="77777777" w:rsidR="00003C97" w:rsidRPr="00003C97" w:rsidRDefault="00003C97" w:rsidP="00003C97">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lang w:val="sr-Cyrl-RS"/>
              </w:rPr>
            </w:pPr>
            <w:r w:rsidRPr="00003C97">
              <w:rPr>
                <w:rFonts w:ascii="Cambria" w:hAnsi="Cambria"/>
                <w:sz w:val="20"/>
                <w:szCs w:val="20"/>
                <w:lang w:val="sr-Cyrl-RS"/>
              </w:rPr>
              <w:t>ДА</w:t>
            </w:r>
          </w:p>
          <w:p w14:paraId="39D55843" w14:textId="003D41F9" w:rsidR="00003C97" w:rsidRPr="00003C97" w:rsidRDefault="00003C97" w:rsidP="00003C97">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lang w:val="sr-Cyrl-RS"/>
              </w:rPr>
            </w:pPr>
          </w:p>
        </w:tc>
        <w:tc>
          <w:tcPr>
            <w:tcW w:w="1701" w:type="dxa"/>
            <w:shd w:val="clear" w:color="auto" w:fill="auto"/>
          </w:tcPr>
          <w:p w14:paraId="48A7D25D" w14:textId="7E3411BB" w:rsidR="00003C97" w:rsidRPr="00003C97" w:rsidRDefault="00003C97" w:rsidP="00003C97">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lang w:val="sr-Cyrl-RS"/>
              </w:rPr>
            </w:pPr>
            <w:r w:rsidRPr="00003C97">
              <w:rPr>
                <w:rFonts w:ascii="Cambria" w:hAnsi="Cambria"/>
                <w:sz w:val="20"/>
                <w:szCs w:val="20"/>
                <w:lang w:val="sr-Cyrl-RS"/>
              </w:rPr>
              <w:t>НЕ</w:t>
            </w:r>
          </w:p>
        </w:tc>
        <w:tc>
          <w:tcPr>
            <w:tcW w:w="1525" w:type="dxa"/>
            <w:tcBorders>
              <w:right w:val="single" w:sz="4" w:space="0" w:color="auto"/>
            </w:tcBorders>
            <w:shd w:val="clear" w:color="auto" w:fill="auto"/>
          </w:tcPr>
          <w:p w14:paraId="4728ED6E" w14:textId="77777777" w:rsidR="00003C97" w:rsidRPr="00003C97" w:rsidRDefault="00003C97" w:rsidP="00003C97">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lang w:val="sr-Cyrl-RS"/>
              </w:rPr>
            </w:pPr>
            <w:r w:rsidRPr="00003C97">
              <w:rPr>
                <w:rFonts w:ascii="Cambria" w:hAnsi="Cambria"/>
                <w:sz w:val="20"/>
                <w:szCs w:val="20"/>
                <w:lang w:val="sr-Cyrl-RS"/>
              </w:rPr>
              <w:t>ДА</w:t>
            </w:r>
          </w:p>
          <w:p w14:paraId="693E1353" w14:textId="13BA7616" w:rsidR="00003C97" w:rsidRPr="00003C97" w:rsidRDefault="00003C97" w:rsidP="00003C97">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lang w:val="sr-Cyrl-RS"/>
              </w:rPr>
            </w:pPr>
          </w:p>
        </w:tc>
      </w:tr>
      <w:tr w:rsidR="00003C97" w:rsidRPr="00446DA2" w14:paraId="3B12E4D7" w14:textId="77777777" w:rsidTr="00AF1B66">
        <w:trPr>
          <w:trHeight w:val="1555"/>
        </w:trPr>
        <w:tc>
          <w:tcPr>
            <w:cnfStyle w:val="001000000000" w:firstRow="0" w:lastRow="0" w:firstColumn="1" w:lastColumn="0" w:oddVBand="0" w:evenVBand="0" w:oddHBand="0" w:evenHBand="0" w:firstRowFirstColumn="0" w:firstRowLastColumn="0" w:lastRowFirstColumn="0" w:lastRowLastColumn="0"/>
            <w:tcW w:w="1985" w:type="dxa"/>
            <w:shd w:val="clear" w:color="auto" w:fill="A28E6A" w:themeFill="accent3"/>
          </w:tcPr>
          <w:p w14:paraId="4FD084DB" w14:textId="6509B114" w:rsidR="00AF1B66" w:rsidRPr="000054E0" w:rsidRDefault="000054E0" w:rsidP="000054E0">
            <w:pPr>
              <w:rPr>
                <w:rFonts w:ascii="Cambria" w:hAnsi="Cambria"/>
                <w:b w:val="0"/>
                <w:bCs w:val="0"/>
                <w:noProof/>
                <w:color w:val="FFFFFF" w:themeColor="background1"/>
                <w:sz w:val="20"/>
                <w:szCs w:val="20"/>
                <w:lang w:val="sr-Cyrl-RS"/>
              </w:rPr>
            </w:pPr>
            <w:r>
              <w:rPr>
                <w:rFonts w:ascii="Cambria" w:hAnsi="Cambria"/>
                <w:noProof/>
                <w:color w:val="FFFFFF" w:themeColor="background1"/>
                <w:sz w:val="20"/>
                <w:szCs w:val="20"/>
                <w:lang w:val="sr-Cyrl-RS"/>
              </w:rPr>
              <w:lastRenderedPageBreak/>
              <w:t>10</w:t>
            </w:r>
            <w:r w:rsidR="00003C97" w:rsidRPr="00AF1B66">
              <w:rPr>
                <w:rFonts w:ascii="Cambria" w:hAnsi="Cambria"/>
                <w:noProof/>
                <w:color w:val="FFFFFF" w:themeColor="background1"/>
                <w:sz w:val="20"/>
                <w:szCs w:val="20"/>
                <w:lang w:val="sr-Cyrl-RS"/>
              </w:rPr>
              <w:t>. Камп за социјализацију и рехабилитацију деце из социјално угрожених породица</w:t>
            </w:r>
          </w:p>
        </w:tc>
        <w:tc>
          <w:tcPr>
            <w:tcW w:w="1276" w:type="dxa"/>
          </w:tcPr>
          <w:p w14:paraId="7F10FB66" w14:textId="77777777" w:rsidR="000054E0" w:rsidRDefault="000054E0" w:rsidP="00003C97">
            <w:pPr>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lang w:val="sr-Cyrl-RS"/>
              </w:rPr>
            </w:pPr>
          </w:p>
          <w:p w14:paraId="0D85B7E7" w14:textId="1B78A9A6" w:rsidR="00003C97" w:rsidRPr="00003C97" w:rsidRDefault="00003C97" w:rsidP="00003C97">
            <w:pPr>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lang w:val="sr-Cyrl-RS"/>
              </w:rPr>
            </w:pPr>
            <w:r w:rsidRPr="00003C97">
              <w:rPr>
                <w:rFonts w:ascii="Cambria" w:hAnsi="Cambria"/>
                <w:sz w:val="20"/>
                <w:szCs w:val="20"/>
                <w:lang w:val="sr-Cyrl-RS"/>
              </w:rPr>
              <w:t>ДА</w:t>
            </w:r>
          </w:p>
        </w:tc>
        <w:tc>
          <w:tcPr>
            <w:tcW w:w="1559" w:type="dxa"/>
          </w:tcPr>
          <w:p w14:paraId="3AAC0427" w14:textId="77777777" w:rsidR="000054E0" w:rsidRDefault="000054E0" w:rsidP="00003C97">
            <w:pPr>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lang w:val="sr-Cyrl-RS"/>
              </w:rPr>
            </w:pPr>
          </w:p>
          <w:p w14:paraId="5DECD36F" w14:textId="49897DCD" w:rsidR="00003C97" w:rsidRPr="00003C97" w:rsidRDefault="00003C97" w:rsidP="00003C97">
            <w:pPr>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lang w:val="sr-Cyrl-RS"/>
              </w:rPr>
            </w:pPr>
            <w:r w:rsidRPr="00003C97">
              <w:rPr>
                <w:rFonts w:ascii="Cambria" w:hAnsi="Cambria"/>
                <w:sz w:val="20"/>
                <w:szCs w:val="20"/>
                <w:lang w:val="sr-Cyrl-RS"/>
              </w:rPr>
              <w:t>ДА</w:t>
            </w:r>
          </w:p>
        </w:tc>
        <w:tc>
          <w:tcPr>
            <w:tcW w:w="1701" w:type="dxa"/>
          </w:tcPr>
          <w:p w14:paraId="58FFD06C" w14:textId="77777777" w:rsidR="000054E0" w:rsidRDefault="000054E0" w:rsidP="00AF1B66">
            <w:pPr>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lang w:val="sr-Cyrl-RS"/>
              </w:rPr>
            </w:pPr>
          </w:p>
          <w:p w14:paraId="489C98DB" w14:textId="3FFC9C2A" w:rsidR="00AF1B66" w:rsidRDefault="00AF1B66" w:rsidP="00AF1B66">
            <w:pPr>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lang w:val="sr-Cyrl-RS"/>
              </w:rPr>
            </w:pPr>
            <w:r>
              <w:rPr>
                <w:rFonts w:ascii="Cambria" w:hAnsi="Cambria"/>
                <w:sz w:val="20"/>
                <w:szCs w:val="20"/>
                <w:lang w:val="sr-Cyrl-RS"/>
              </w:rPr>
              <w:t>НЕ</w:t>
            </w:r>
          </w:p>
          <w:p w14:paraId="1B251427" w14:textId="77777777" w:rsidR="00AF1B66" w:rsidRDefault="00AF1B66" w:rsidP="00AF1B66">
            <w:pPr>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lang w:val="sr-Cyrl-RS"/>
              </w:rPr>
            </w:pPr>
          </w:p>
          <w:p w14:paraId="448BBDC9" w14:textId="77777777" w:rsidR="000054E0" w:rsidRDefault="000054E0" w:rsidP="00AF1B66">
            <w:pPr>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lang w:val="sr-Cyrl-RS"/>
              </w:rPr>
            </w:pPr>
          </w:p>
          <w:p w14:paraId="61784434" w14:textId="5DFC32DD" w:rsidR="00003C97" w:rsidRPr="00003C97" w:rsidRDefault="00003C97" w:rsidP="00AF1B66">
            <w:pPr>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lang w:val="sr-Cyrl-RS"/>
              </w:rPr>
            </w:pPr>
          </w:p>
        </w:tc>
        <w:tc>
          <w:tcPr>
            <w:tcW w:w="1701" w:type="dxa"/>
          </w:tcPr>
          <w:p w14:paraId="323C757D" w14:textId="77777777" w:rsidR="000054E0" w:rsidRDefault="000054E0" w:rsidP="00003C97">
            <w:pPr>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lang w:val="sr-Cyrl-RS"/>
              </w:rPr>
            </w:pPr>
          </w:p>
          <w:p w14:paraId="5DDD7AE5" w14:textId="68EB9EEA" w:rsidR="00003C97" w:rsidRPr="00003C97" w:rsidRDefault="00003C97" w:rsidP="00003C97">
            <w:pPr>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lang w:val="sr-Cyrl-RS"/>
              </w:rPr>
            </w:pPr>
            <w:r w:rsidRPr="00003C97">
              <w:rPr>
                <w:rFonts w:ascii="Cambria" w:hAnsi="Cambria"/>
                <w:sz w:val="20"/>
                <w:szCs w:val="20"/>
                <w:lang w:val="sr-Cyrl-RS"/>
              </w:rPr>
              <w:t>НЕ</w:t>
            </w:r>
          </w:p>
        </w:tc>
        <w:tc>
          <w:tcPr>
            <w:tcW w:w="1525" w:type="dxa"/>
            <w:tcBorders>
              <w:right w:val="single" w:sz="4" w:space="0" w:color="auto"/>
            </w:tcBorders>
          </w:tcPr>
          <w:p w14:paraId="024780CB" w14:textId="77777777" w:rsidR="000054E0" w:rsidRDefault="000054E0" w:rsidP="00003C97">
            <w:pPr>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lang w:val="sr-Cyrl-RS"/>
              </w:rPr>
            </w:pPr>
          </w:p>
          <w:p w14:paraId="14C094A3" w14:textId="54740743" w:rsidR="00003C97" w:rsidRPr="00003C97" w:rsidRDefault="00003C97" w:rsidP="00003C97">
            <w:pPr>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lang w:val="sr-Cyrl-RS"/>
              </w:rPr>
            </w:pPr>
            <w:r w:rsidRPr="00003C97">
              <w:rPr>
                <w:rFonts w:ascii="Cambria" w:hAnsi="Cambria"/>
                <w:sz w:val="20"/>
                <w:szCs w:val="20"/>
                <w:lang w:val="sr-Cyrl-RS"/>
              </w:rPr>
              <w:t>НЕ</w:t>
            </w:r>
          </w:p>
        </w:tc>
      </w:tr>
      <w:tr w:rsidR="00003C97" w:rsidRPr="00446DA2" w14:paraId="58FC87FA" w14:textId="77777777" w:rsidTr="00003C97">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1985" w:type="dxa"/>
            <w:shd w:val="clear" w:color="auto" w:fill="A28E6A" w:themeFill="accent3"/>
          </w:tcPr>
          <w:p w14:paraId="060BC634" w14:textId="421349DC" w:rsidR="00003C97" w:rsidRDefault="000054E0" w:rsidP="000054E0">
            <w:pPr>
              <w:rPr>
                <w:rFonts w:ascii="Cambria" w:hAnsi="Cambria"/>
                <w:b w:val="0"/>
                <w:bCs w:val="0"/>
                <w:noProof/>
                <w:color w:val="FFFFFF" w:themeColor="background1"/>
                <w:sz w:val="20"/>
                <w:szCs w:val="20"/>
                <w:lang w:val="sr-Cyrl-RS"/>
              </w:rPr>
            </w:pPr>
            <w:r>
              <w:rPr>
                <w:rFonts w:ascii="Cambria" w:hAnsi="Cambria"/>
                <w:noProof/>
                <w:color w:val="FFFFFF" w:themeColor="background1"/>
                <w:sz w:val="20"/>
                <w:szCs w:val="20"/>
                <w:lang w:val="sr-Cyrl-RS"/>
              </w:rPr>
              <w:t>11</w:t>
            </w:r>
            <w:r w:rsidR="00003C97" w:rsidRPr="00AF1B66">
              <w:rPr>
                <w:rFonts w:ascii="Cambria" w:hAnsi="Cambria"/>
                <w:noProof/>
                <w:color w:val="FFFFFF" w:themeColor="background1"/>
                <w:sz w:val="20"/>
                <w:szCs w:val="20"/>
                <w:lang w:val="sr-Cyrl-RS"/>
              </w:rPr>
              <w:t>. Прихватна станица и прихватилиште</w:t>
            </w:r>
          </w:p>
          <w:p w14:paraId="41553838" w14:textId="5BD217BD" w:rsidR="00AF1B66" w:rsidRPr="00AF1B66" w:rsidRDefault="00AF1B66" w:rsidP="000054E0">
            <w:pPr>
              <w:rPr>
                <w:rFonts w:ascii="Cambria" w:hAnsi="Cambria"/>
                <w:color w:val="FFFFFF" w:themeColor="background1"/>
                <w:sz w:val="20"/>
                <w:szCs w:val="20"/>
                <w:lang w:val="sr-Cyrl-RS"/>
              </w:rPr>
            </w:pPr>
          </w:p>
        </w:tc>
        <w:tc>
          <w:tcPr>
            <w:tcW w:w="1276" w:type="dxa"/>
            <w:shd w:val="clear" w:color="auto" w:fill="auto"/>
          </w:tcPr>
          <w:p w14:paraId="7D5AA038" w14:textId="25E58DCC" w:rsidR="00003C97" w:rsidRPr="00003C97" w:rsidRDefault="00003C97" w:rsidP="00003C97">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lang w:val="sr-Cyrl-RS"/>
              </w:rPr>
            </w:pPr>
            <w:r w:rsidRPr="00003C97">
              <w:rPr>
                <w:rFonts w:ascii="Cambria" w:hAnsi="Cambria"/>
                <w:sz w:val="20"/>
                <w:szCs w:val="20"/>
                <w:lang w:val="sr-Cyrl-RS"/>
              </w:rPr>
              <w:t>ДА</w:t>
            </w:r>
          </w:p>
        </w:tc>
        <w:tc>
          <w:tcPr>
            <w:tcW w:w="1559" w:type="dxa"/>
            <w:shd w:val="clear" w:color="auto" w:fill="auto"/>
          </w:tcPr>
          <w:p w14:paraId="18C1896B" w14:textId="727D804E" w:rsidR="00003C97" w:rsidRPr="00003C97" w:rsidRDefault="00003C97" w:rsidP="00003C97">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lang w:val="sr-Cyrl-RS"/>
              </w:rPr>
            </w:pPr>
            <w:r w:rsidRPr="00003C97">
              <w:rPr>
                <w:rFonts w:ascii="Cambria" w:hAnsi="Cambria"/>
                <w:sz w:val="20"/>
                <w:szCs w:val="20"/>
                <w:lang w:val="sr-Cyrl-RS"/>
              </w:rPr>
              <w:t>НЕ</w:t>
            </w:r>
          </w:p>
        </w:tc>
        <w:tc>
          <w:tcPr>
            <w:tcW w:w="1701" w:type="dxa"/>
            <w:shd w:val="clear" w:color="auto" w:fill="auto"/>
          </w:tcPr>
          <w:p w14:paraId="5BB881D8" w14:textId="77777777" w:rsidR="00AF1B66" w:rsidRDefault="00AF1B66" w:rsidP="00AF1B66">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lang w:val="sr-Cyrl-RS"/>
              </w:rPr>
            </w:pPr>
            <w:r>
              <w:rPr>
                <w:rFonts w:ascii="Cambria" w:hAnsi="Cambria"/>
                <w:sz w:val="20"/>
                <w:szCs w:val="20"/>
                <w:lang w:val="sr-Cyrl-RS"/>
              </w:rPr>
              <w:t>НЕ</w:t>
            </w:r>
          </w:p>
          <w:p w14:paraId="505A2079" w14:textId="77777777" w:rsidR="00AF1B66" w:rsidRDefault="00AF1B66" w:rsidP="00AF1B66">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lang w:val="sr-Cyrl-RS"/>
              </w:rPr>
            </w:pPr>
          </w:p>
          <w:p w14:paraId="53C19820" w14:textId="0FEF08D4" w:rsidR="00003C97" w:rsidRPr="00003C97" w:rsidRDefault="00003C97" w:rsidP="00AF1B66">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lang w:val="sr-Cyrl-RS"/>
              </w:rPr>
            </w:pPr>
          </w:p>
        </w:tc>
        <w:tc>
          <w:tcPr>
            <w:tcW w:w="1701" w:type="dxa"/>
            <w:shd w:val="clear" w:color="auto" w:fill="auto"/>
          </w:tcPr>
          <w:p w14:paraId="44F5DDB0" w14:textId="290F3236" w:rsidR="00003C97" w:rsidRPr="00003C97" w:rsidRDefault="00003C97" w:rsidP="00003C97">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lang w:val="sr-Cyrl-RS"/>
              </w:rPr>
            </w:pPr>
            <w:r w:rsidRPr="00003C97">
              <w:rPr>
                <w:rFonts w:ascii="Cambria" w:hAnsi="Cambria"/>
                <w:sz w:val="20"/>
                <w:szCs w:val="20"/>
                <w:lang w:val="sr-Cyrl-RS"/>
              </w:rPr>
              <w:t>НЕ</w:t>
            </w:r>
          </w:p>
        </w:tc>
        <w:tc>
          <w:tcPr>
            <w:tcW w:w="1525" w:type="dxa"/>
            <w:tcBorders>
              <w:right w:val="single" w:sz="4" w:space="0" w:color="auto"/>
            </w:tcBorders>
            <w:shd w:val="clear" w:color="auto" w:fill="auto"/>
          </w:tcPr>
          <w:p w14:paraId="27468F84" w14:textId="4705F910" w:rsidR="00003C97" w:rsidRPr="00003C97" w:rsidRDefault="00003C97" w:rsidP="00003C97">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lang w:val="sr-Cyrl-RS"/>
              </w:rPr>
            </w:pPr>
            <w:r w:rsidRPr="00003C97">
              <w:rPr>
                <w:rFonts w:ascii="Cambria" w:hAnsi="Cambria"/>
                <w:sz w:val="20"/>
                <w:szCs w:val="20"/>
                <w:lang w:val="sr-Cyrl-RS"/>
              </w:rPr>
              <w:t>НЕ</w:t>
            </w:r>
          </w:p>
        </w:tc>
      </w:tr>
      <w:tr w:rsidR="000054E0" w:rsidRPr="00446DA2" w14:paraId="729176E7" w14:textId="77777777" w:rsidTr="00003C97">
        <w:trPr>
          <w:trHeight w:val="385"/>
        </w:trPr>
        <w:tc>
          <w:tcPr>
            <w:cnfStyle w:val="001000000000" w:firstRow="0" w:lastRow="0" w:firstColumn="1" w:lastColumn="0" w:oddVBand="0" w:evenVBand="0" w:oddHBand="0" w:evenHBand="0" w:firstRowFirstColumn="0" w:firstRowLastColumn="0" w:lastRowFirstColumn="0" w:lastRowLastColumn="0"/>
            <w:tcW w:w="1985" w:type="dxa"/>
            <w:shd w:val="clear" w:color="auto" w:fill="A28E6A" w:themeFill="accent3"/>
          </w:tcPr>
          <w:p w14:paraId="1B9B2195" w14:textId="77777777" w:rsidR="000054E0" w:rsidRDefault="000054E0" w:rsidP="000054E0">
            <w:pPr>
              <w:rPr>
                <w:rFonts w:ascii="Cambria" w:hAnsi="Cambria"/>
                <w:b w:val="0"/>
                <w:bCs w:val="0"/>
                <w:noProof/>
                <w:color w:val="FFFFFF" w:themeColor="background1"/>
                <w:sz w:val="20"/>
                <w:szCs w:val="20"/>
                <w:lang w:val="en-GB"/>
              </w:rPr>
            </w:pPr>
            <w:r>
              <w:rPr>
                <w:rFonts w:ascii="Cambria" w:hAnsi="Cambria"/>
                <w:noProof/>
                <w:color w:val="FFFFFF" w:themeColor="background1"/>
                <w:sz w:val="20"/>
                <w:szCs w:val="20"/>
                <w:lang w:val="sr-Cyrl-RS"/>
              </w:rPr>
              <w:t>12. Услуге Мобилне јединице за социјално укључивање Рома и Ромкиња</w:t>
            </w:r>
          </w:p>
          <w:p w14:paraId="1C5BE119" w14:textId="0F9D8A98" w:rsidR="004118C8" w:rsidRPr="004118C8" w:rsidRDefault="004118C8" w:rsidP="000054E0">
            <w:pPr>
              <w:rPr>
                <w:rFonts w:ascii="Cambria" w:hAnsi="Cambria"/>
                <w:noProof/>
                <w:color w:val="FFFFFF" w:themeColor="background1"/>
                <w:sz w:val="20"/>
                <w:szCs w:val="20"/>
                <w:lang w:val="en-GB"/>
              </w:rPr>
            </w:pPr>
          </w:p>
        </w:tc>
        <w:tc>
          <w:tcPr>
            <w:tcW w:w="1276" w:type="dxa"/>
          </w:tcPr>
          <w:p w14:paraId="0BD7412B" w14:textId="45D66683" w:rsidR="000054E0" w:rsidRPr="00003C97" w:rsidRDefault="000054E0" w:rsidP="00003C97">
            <w:pPr>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lang w:val="sr-Cyrl-RS"/>
              </w:rPr>
            </w:pPr>
            <w:r>
              <w:rPr>
                <w:rFonts w:ascii="Cambria" w:hAnsi="Cambria"/>
                <w:sz w:val="20"/>
                <w:szCs w:val="20"/>
                <w:lang w:val="sr-Cyrl-RS"/>
              </w:rPr>
              <w:t>ДА</w:t>
            </w:r>
          </w:p>
        </w:tc>
        <w:tc>
          <w:tcPr>
            <w:tcW w:w="1559" w:type="dxa"/>
          </w:tcPr>
          <w:p w14:paraId="5BEBD43A" w14:textId="55A22E07" w:rsidR="000054E0" w:rsidRPr="00003C97" w:rsidRDefault="000054E0" w:rsidP="00003C97">
            <w:pPr>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lang w:val="sr-Cyrl-RS"/>
              </w:rPr>
            </w:pPr>
            <w:r>
              <w:rPr>
                <w:rFonts w:ascii="Cambria" w:hAnsi="Cambria"/>
                <w:sz w:val="20"/>
                <w:szCs w:val="20"/>
                <w:lang w:val="sr-Cyrl-RS"/>
              </w:rPr>
              <w:t>ДА</w:t>
            </w:r>
          </w:p>
        </w:tc>
        <w:tc>
          <w:tcPr>
            <w:tcW w:w="1701" w:type="dxa"/>
          </w:tcPr>
          <w:p w14:paraId="0139AB76" w14:textId="4CC5A8AC" w:rsidR="000054E0" w:rsidRDefault="000054E0" w:rsidP="00AF1B66">
            <w:pPr>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lang w:val="sr-Cyrl-RS"/>
              </w:rPr>
            </w:pPr>
            <w:r>
              <w:rPr>
                <w:rFonts w:ascii="Cambria" w:hAnsi="Cambria"/>
                <w:sz w:val="20"/>
                <w:szCs w:val="20"/>
                <w:lang w:val="sr-Cyrl-RS"/>
              </w:rPr>
              <w:t>ДА</w:t>
            </w:r>
          </w:p>
        </w:tc>
        <w:tc>
          <w:tcPr>
            <w:tcW w:w="1701" w:type="dxa"/>
          </w:tcPr>
          <w:p w14:paraId="1C73810C" w14:textId="437B82E6" w:rsidR="000054E0" w:rsidRPr="00003C97" w:rsidRDefault="000054E0" w:rsidP="00003C97">
            <w:pPr>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lang w:val="sr-Cyrl-RS"/>
              </w:rPr>
            </w:pPr>
            <w:r>
              <w:rPr>
                <w:rFonts w:ascii="Cambria" w:hAnsi="Cambria"/>
                <w:sz w:val="20"/>
                <w:szCs w:val="20"/>
                <w:lang w:val="sr-Cyrl-RS"/>
              </w:rPr>
              <w:t>НЕ</w:t>
            </w:r>
          </w:p>
        </w:tc>
        <w:tc>
          <w:tcPr>
            <w:tcW w:w="1525" w:type="dxa"/>
            <w:tcBorders>
              <w:right w:val="single" w:sz="4" w:space="0" w:color="auto"/>
            </w:tcBorders>
          </w:tcPr>
          <w:p w14:paraId="162A5F29" w14:textId="2848AA41" w:rsidR="000054E0" w:rsidRPr="00003C97" w:rsidRDefault="000054E0" w:rsidP="00003C97">
            <w:pPr>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lang w:val="sr-Cyrl-RS"/>
              </w:rPr>
            </w:pPr>
            <w:r>
              <w:rPr>
                <w:rFonts w:ascii="Cambria" w:hAnsi="Cambria"/>
                <w:sz w:val="20"/>
                <w:szCs w:val="20"/>
                <w:lang w:val="sr-Cyrl-RS"/>
              </w:rPr>
              <w:t>НЕ</w:t>
            </w:r>
          </w:p>
        </w:tc>
      </w:tr>
      <w:tr w:rsidR="00003C97" w:rsidRPr="00446DA2" w14:paraId="72E59F6C" w14:textId="77777777" w:rsidTr="000054E0">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1985" w:type="dxa"/>
            <w:shd w:val="clear" w:color="auto" w:fill="A28E6A" w:themeFill="accent3"/>
          </w:tcPr>
          <w:p w14:paraId="7CB863FC" w14:textId="77777777" w:rsidR="00003C97" w:rsidRDefault="00003C97" w:rsidP="000054E0">
            <w:pPr>
              <w:rPr>
                <w:rFonts w:ascii="Cambria" w:hAnsi="Cambria"/>
                <w:b w:val="0"/>
                <w:bCs w:val="0"/>
                <w:noProof/>
                <w:color w:val="FFFFFF" w:themeColor="background1"/>
                <w:sz w:val="20"/>
                <w:szCs w:val="20"/>
                <w:lang w:val="en-GB"/>
              </w:rPr>
            </w:pPr>
            <w:r w:rsidRPr="00AF1B66">
              <w:rPr>
                <w:rFonts w:ascii="Cambria" w:hAnsi="Cambria"/>
                <w:noProof/>
                <w:color w:val="FFFFFF" w:themeColor="background1"/>
                <w:sz w:val="20"/>
                <w:szCs w:val="20"/>
                <w:lang w:val="sr-Cyrl-RS"/>
              </w:rPr>
              <w:t>1</w:t>
            </w:r>
            <w:r w:rsidR="000054E0">
              <w:rPr>
                <w:rFonts w:ascii="Cambria" w:hAnsi="Cambria"/>
                <w:noProof/>
                <w:color w:val="FFFFFF" w:themeColor="background1"/>
                <w:sz w:val="20"/>
                <w:szCs w:val="20"/>
                <w:lang w:val="sr-Cyrl-RS"/>
              </w:rPr>
              <w:t>3</w:t>
            </w:r>
            <w:r w:rsidRPr="00AF1B66">
              <w:rPr>
                <w:rFonts w:ascii="Cambria" w:hAnsi="Cambria"/>
                <w:noProof/>
                <w:color w:val="FFFFFF" w:themeColor="background1"/>
                <w:sz w:val="20"/>
                <w:szCs w:val="20"/>
                <w:lang w:val="sr-Cyrl-RS"/>
              </w:rPr>
              <w:t xml:space="preserve">. </w:t>
            </w:r>
            <w:r w:rsidR="000054E0">
              <w:rPr>
                <w:rFonts w:ascii="Cambria" w:hAnsi="Cambria"/>
                <w:noProof/>
                <w:color w:val="FFFFFF" w:themeColor="background1"/>
                <w:sz w:val="20"/>
                <w:szCs w:val="20"/>
                <w:lang w:val="sr-Cyrl-RS"/>
              </w:rPr>
              <w:t>Услуга с</w:t>
            </w:r>
            <w:r w:rsidRPr="00AF1B66">
              <w:rPr>
                <w:rFonts w:ascii="Cambria" w:hAnsi="Cambria"/>
                <w:noProof/>
                <w:color w:val="FFFFFF" w:themeColor="background1"/>
                <w:sz w:val="20"/>
                <w:szCs w:val="20"/>
                <w:lang w:val="sr-Cyrl-RS"/>
              </w:rPr>
              <w:t>ензорн</w:t>
            </w:r>
            <w:r w:rsidR="000054E0">
              <w:rPr>
                <w:rFonts w:ascii="Cambria" w:hAnsi="Cambria"/>
                <w:noProof/>
                <w:color w:val="FFFFFF" w:themeColor="background1"/>
                <w:sz w:val="20"/>
                <w:szCs w:val="20"/>
                <w:lang w:val="sr-Cyrl-RS"/>
              </w:rPr>
              <w:t>е</w:t>
            </w:r>
            <w:r w:rsidRPr="00AF1B66">
              <w:rPr>
                <w:rFonts w:ascii="Cambria" w:hAnsi="Cambria"/>
                <w:noProof/>
                <w:color w:val="FFFFFF" w:themeColor="background1"/>
                <w:sz w:val="20"/>
                <w:szCs w:val="20"/>
                <w:lang w:val="sr-Cyrl-RS"/>
              </w:rPr>
              <w:t xml:space="preserve"> интеграциј</w:t>
            </w:r>
            <w:r w:rsidR="000054E0">
              <w:rPr>
                <w:rFonts w:ascii="Cambria" w:hAnsi="Cambria"/>
                <w:noProof/>
                <w:color w:val="FFFFFF" w:themeColor="background1"/>
                <w:sz w:val="20"/>
                <w:szCs w:val="20"/>
                <w:lang w:val="sr-Cyrl-RS"/>
              </w:rPr>
              <w:t>е</w:t>
            </w:r>
          </w:p>
          <w:p w14:paraId="6E2E43E3" w14:textId="76B9E0EA" w:rsidR="004118C8" w:rsidRPr="004118C8" w:rsidRDefault="004118C8" w:rsidP="000054E0">
            <w:pPr>
              <w:rPr>
                <w:rFonts w:ascii="Cambria" w:hAnsi="Cambria"/>
                <w:color w:val="FFFFFF" w:themeColor="background1"/>
                <w:sz w:val="20"/>
                <w:szCs w:val="20"/>
                <w:lang w:val="en-GB"/>
              </w:rPr>
            </w:pPr>
          </w:p>
        </w:tc>
        <w:tc>
          <w:tcPr>
            <w:tcW w:w="1276" w:type="dxa"/>
            <w:shd w:val="clear" w:color="auto" w:fill="auto"/>
          </w:tcPr>
          <w:p w14:paraId="7FEF51A0" w14:textId="28F0A0ED" w:rsidR="00003C97" w:rsidRPr="00003C97" w:rsidRDefault="00003C97" w:rsidP="00003C97">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lang w:val="sr-Cyrl-RS"/>
              </w:rPr>
            </w:pPr>
            <w:r w:rsidRPr="00003C97">
              <w:rPr>
                <w:rFonts w:ascii="Cambria" w:hAnsi="Cambria"/>
                <w:sz w:val="20"/>
                <w:szCs w:val="20"/>
                <w:lang w:val="sr-Cyrl-RS"/>
              </w:rPr>
              <w:t>ДА</w:t>
            </w:r>
          </w:p>
        </w:tc>
        <w:tc>
          <w:tcPr>
            <w:tcW w:w="1559" w:type="dxa"/>
            <w:shd w:val="clear" w:color="auto" w:fill="auto"/>
          </w:tcPr>
          <w:p w14:paraId="1B1B5233" w14:textId="325A5FD1" w:rsidR="00003C97" w:rsidRPr="00003C97" w:rsidRDefault="00003C97" w:rsidP="00003C97">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lang w:val="sr-Cyrl-RS"/>
              </w:rPr>
            </w:pPr>
            <w:r w:rsidRPr="00003C97">
              <w:rPr>
                <w:rFonts w:ascii="Cambria" w:hAnsi="Cambria"/>
                <w:sz w:val="20"/>
                <w:szCs w:val="20"/>
                <w:lang w:val="sr-Cyrl-RS"/>
              </w:rPr>
              <w:t>ДА</w:t>
            </w:r>
          </w:p>
        </w:tc>
        <w:tc>
          <w:tcPr>
            <w:tcW w:w="1701" w:type="dxa"/>
            <w:shd w:val="clear" w:color="auto" w:fill="auto"/>
          </w:tcPr>
          <w:p w14:paraId="32F807E5" w14:textId="77777777" w:rsidR="00AF1B66" w:rsidRDefault="00AF1B66" w:rsidP="00AF1B66">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lang w:val="sr-Cyrl-RS"/>
              </w:rPr>
            </w:pPr>
            <w:r>
              <w:rPr>
                <w:rFonts w:ascii="Cambria" w:hAnsi="Cambria"/>
                <w:sz w:val="20"/>
                <w:szCs w:val="20"/>
                <w:lang w:val="sr-Cyrl-RS"/>
              </w:rPr>
              <w:t>НЕ</w:t>
            </w:r>
          </w:p>
          <w:p w14:paraId="70539AFB" w14:textId="77777777" w:rsidR="00AF1B66" w:rsidRDefault="00AF1B66" w:rsidP="00AF1B66">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lang w:val="sr-Cyrl-RS"/>
              </w:rPr>
            </w:pPr>
          </w:p>
          <w:p w14:paraId="022D37BD" w14:textId="53F66811" w:rsidR="00003C97" w:rsidRPr="00003C97" w:rsidRDefault="00003C97" w:rsidP="00AF1B66">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lang w:val="sr-Cyrl-RS"/>
              </w:rPr>
            </w:pPr>
          </w:p>
        </w:tc>
        <w:tc>
          <w:tcPr>
            <w:tcW w:w="1701" w:type="dxa"/>
            <w:shd w:val="clear" w:color="auto" w:fill="auto"/>
          </w:tcPr>
          <w:p w14:paraId="1BBFEC88" w14:textId="29595644" w:rsidR="00003C97" w:rsidRPr="00003C97" w:rsidRDefault="00003C97" w:rsidP="00003C97">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lang w:val="sr-Cyrl-RS"/>
              </w:rPr>
            </w:pPr>
            <w:r w:rsidRPr="00003C97">
              <w:rPr>
                <w:rFonts w:ascii="Cambria" w:hAnsi="Cambria"/>
                <w:sz w:val="20"/>
                <w:szCs w:val="20"/>
                <w:lang w:val="sr-Cyrl-RS"/>
              </w:rPr>
              <w:t>НЕ</w:t>
            </w:r>
          </w:p>
        </w:tc>
        <w:tc>
          <w:tcPr>
            <w:tcW w:w="1525" w:type="dxa"/>
            <w:tcBorders>
              <w:right w:val="single" w:sz="4" w:space="0" w:color="auto"/>
            </w:tcBorders>
            <w:shd w:val="clear" w:color="auto" w:fill="auto"/>
          </w:tcPr>
          <w:p w14:paraId="2CE1F0F5" w14:textId="634F3FC6" w:rsidR="00003C97" w:rsidRPr="00003C97" w:rsidRDefault="00003C97" w:rsidP="00003C97">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lang w:val="sr-Cyrl-RS"/>
              </w:rPr>
            </w:pPr>
            <w:r w:rsidRPr="00003C97">
              <w:rPr>
                <w:rFonts w:ascii="Cambria" w:hAnsi="Cambria"/>
                <w:sz w:val="20"/>
                <w:szCs w:val="20"/>
                <w:lang w:val="sr-Cyrl-RS"/>
              </w:rPr>
              <w:t>НЕ</w:t>
            </w:r>
          </w:p>
        </w:tc>
      </w:tr>
      <w:tr w:rsidR="00003C97" w:rsidRPr="00446DA2" w14:paraId="506DDCE7" w14:textId="77777777" w:rsidTr="00AF1B66">
        <w:trPr>
          <w:trHeight w:val="385"/>
        </w:trPr>
        <w:tc>
          <w:tcPr>
            <w:cnfStyle w:val="001000000000" w:firstRow="0" w:lastRow="0" w:firstColumn="1" w:lastColumn="0" w:oddVBand="0" w:evenVBand="0" w:oddHBand="0" w:evenHBand="0" w:firstRowFirstColumn="0" w:firstRowLastColumn="0" w:lastRowFirstColumn="0" w:lastRowLastColumn="0"/>
            <w:tcW w:w="1985" w:type="dxa"/>
            <w:shd w:val="clear" w:color="auto" w:fill="A28E6A" w:themeFill="accent3"/>
          </w:tcPr>
          <w:p w14:paraId="3003D06E" w14:textId="445DB603" w:rsidR="00003C97" w:rsidRDefault="00003C97" w:rsidP="000054E0">
            <w:pPr>
              <w:rPr>
                <w:rFonts w:ascii="Cambria" w:hAnsi="Cambria"/>
                <w:b w:val="0"/>
                <w:bCs w:val="0"/>
                <w:noProof/>
                <w:color w:val="FFFFFF" w:themeColor="background1"/>
                <w:sz w:val="20"/>
                <w:szCs w:val="20"/>
                <w:lang w:val="sr-Cyrl-RS"/>
              </w:rPr>
            </w:pPr>
            <w:r w:rsidRPr="00AF1B66">
              <w:rPr>
                <w:rFonts w:ascii="Cambria" w:hAnsi="Cambria"/>
                <w:noProof/>
                <w:color w:val="FFFFFF" w:themeColor="background1"/>
                <w:sz w:val="20"/>
                <w:szCs w:val="20"/>
                <w:lang w:val="sr-Cyrl-RS"/>
              </w:rPr>
              <w:t>1</w:t>
            </w:r>
            <w:r w:rsidR="000054E0">
              <w:rPr>
                <w:rFonts w:ascii="Cambria" w:hAnsi="Cambria"/>
                <w:noProof/>
                <w:color w:val="FFFFFF" w:themeColor="background1"/>
                <w:sz w:val="20"/>
                <w:szCs w:val="20"/>
                <w:lang w:val="sr-Cyrl-RS"/>
              </w:rPr>
              <w:t>4</w:t>
            </w:r>
            <w:r w:rsidRPr="00AF1B66">
              <w:rPr>
                <w:rFonts w:ascii="Cambria" w:hAnsi="Cambria"/>
                <w:noProof/>
                <w:color w:val="FFFFFF" w:themeColor="background1"/>
                <w:sz w:val="20"/>
                <w:szCs w:val="20"/>
                <w:lang w:val="sr-Cyrl-RS"/>
              </w:rPr>
              <w:t xml:space="preserve">. </w:t>
            </w:r>
            <w:r w:rsidR="000054E0">
              <w:rPr>
                <w:rFonts w:ascii="Cambria" w:hAnsi="Cambria"/>
                <w:noProof/>
                <w:color w:val="FFFFFF" w:themeColor="background1"/>
                <w:sz w:val="20"/>
                <w:szCs w:val="20"/>
                <w:lang w:val="sr-Cyrl-RS"/>
              </w:rPr>
              <w:t>Услуга п</w:t>
            </w:r>
            <w:r w:rsidRPr="00AF1B66">
              <w:rPr>
                <w:rFonts w:ascii="Cambria" w:hAnsi="Cambria"/>
                <w:noProof/>
                <w:color w:val="FFFFFF" w:themeColor="background1"/>
                <w:sz w:val="20"/>
                <w:szCs w:val="20"/>
                <w:lang w:val="sr-Cyrl-RS"/>
              </w:rPr>
              <w:t>ревоз</w:t>
            </w:r>
            <w:r w:rsidR="000054E0">
              <w:rPr>
                <w:rFonts w:ascii="Cambria" w:hAnsi="Cambria"/>
                <w:noProof/>
                <w:color w:val="FFFFFF" w:themeColor="background1"/>
                <w:sz w:val="20"/>
                <w:szCs w:val="20"/>
                <w:lang w:val="sr-Cyrl-RS"/>
              </w:rPr>
              <w:t xml:space="preserve">а </w:t>
            </w:r>
            <w:r w:rsidRPr="00AF1B66">
              <w:rPr>
                <w:rFonts w:ascii="Cambria" w:hAnsi="Cambria"/>
                <w:noProof/>
                <w:color w:val="FFFFFF" w:themeColor="background1"/>
                <w:sz w:val="20"/>
                <w:szCs w:val="20"/>
                <w:lang w:val="sr-Cyrl-RS"/>
              </w:rPr>
              <w:t>деце са инвалидитетом</w:t>
            </w:r>
          </w:p>
          <w:p w14:paraId="729D3AC9" w14:textId="724E7D4C" w:rsidR="00AF1B66" w:rsidRPr="00AF1B66" w:rsidRDefault="00AF1B66" w:rsidP="000054E0">
            <w:pPr>
              <w:rPr>
                <w:rFonts w:ascii="Cambria" w:hAnsi="Cambria"/>
                <w:color w:val="FFFFFF" w:themeColor="background1"/>
                <w:sz w:val="20"/>
                <w:szCs w:val="20"/>
                <w:lang w:val="sr-Cyrl-RS"/>
              </w:rPr>
            </w:pPr>
          </w:p>
        </w:tc>
        <w:tc>
          <w:tcPr>
            <w:tcW w:w="1276" w:type="dxa"/>
          </w:tcPr>
          <w:p w14:paraId="14E5356C" w14:textId="4829BBCE" w:rsidR="00003C97" w:rsidRPr="00003C97" w:rsidRDefault="00003C97" w:rsidP="00003C97">
            <w:pPr>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lang w:val="sr-Cyrl-RS"/>
              </w:rPr>
            </w:pPr>
            <w:r w:rsidRPr="00003C97">
              <w:rPr>
                <w:rFonts w:ascii="Cambria" w:hAnsi="Cambria"/>
                <w:sz w:val="20"/>
                <w:szCs w:val="20"/>
                <w:lang w:val="sr-Cyrl-RS"/>
              </w:rPr>
              <w:t>ДА</w:t>
            </w:r>
          </w:p>
        </w:tc>
        <w:tc>
          <w:tcPr>
            <w:tcW w:w="1559" w:type="dxa"/>
          </w:tcPr>
          <w:p w14:paraId="383F2236" w14:textId="04169698" w:rsidR="00003C97" w:rsidRPr="00003C97" w:rsidRDefault="00003C97" w:rsidP="00003C97">
            <w:pPr>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lang w:val="sr-Cyrl-RS"/>
              </w:rPr>
            </w:pPr>
            <w:r w:rsidRPr="00003C97">
              <w:rPr>
                <w:rFonts w:ascii="Cambria" w:hAnsi="Cambria"/>
                <w:sz w:val="20"/>
                <w:szCs w:val="20"/>
                <w:lang w:val="sr-Cyrl-RS"/>
              </w:rPr>
              <w:t>ДА</w:t>
            </w:r>
          </w:p>
        </w:tc>
        <w:tc>
          <w:tcPr>
            <w:tcW w:w="1701" w:type="dxa"/>
          </w:tcPr>
          <w:p w14:paraId="69105160" w14:textId="719C0701" w:rsidR="00003C97" w:rsidRPr="00003C97" w:rsidRDefault="00003C97" w:rsidP="00003C97">
            <w:pPr>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lang w:val="sr-Cyrl-RS"/>
              </w:rPr>
            </w:pPr>
            <w:r w:rsidRPr="00003C97">
              <w:rPr>
                <w:rFonts w:ascii="Cambria" w:hAnsi="Cambria"/>
                <w:sz w:val="20"/>
                <w:szCs w:val="20"/>
                <w:lang w:val="sr-Cyrl-RS"/>
              </w:rPr>
              <w:t>НЕ</w:t>
            </w:r>
          </w:p>
        </w:tc>
        <w:tc>
          <w:tcPr>
            <w:tcW w:w="1701" w:type="dxa"/>
          </w:tcPr>
          <w:p w14:paraId="320EAEF6" w14:textId="09C59DA3" w:rsidR="00003C97" w:rsidRPr="00003C97" w:rsidRDefault="00003C97" w:rsidP="00003C97">
            <w:pPr>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lang w:val="sr-Cyrl-RS"/>
              </w:rPr>
            </w:pPr>
            <w:r w:rsidRPr="00003C97">
              <w:rPr>
                <w:rFonts w:ascii="Cambria" w:hAnsi="Cambria"/>
                <w:sz w:val="20"/>
                <w:szCs w:val="20"/>
                <w:lang w:val="sr-Cyrl-RS"/>
              </w:rPr>
              <w:t>НЕ</w:t>
            </w:r>
          </w:p>
        </w:tc>
        <w:tc>
          <w:tcPr>
            <w:tcW w:w="1525" w:type="dxa"/>
            <w:tcBorders>
              <w:right w:val="single" w:sz="4" w:space="0" w:color="auto"/>
            </w:tcBorders>
          </w:tcPr>
          <w:p w14:paraId="785ADA19" w14:textId="7D3D3BD2" w:rsidR="00003C97" w:rsidRPr="00003C97" w:rsidRDefault="00003C97" w:rsidP="00003C97">
            <w:pPr>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lang w:val="sr-Cyrl-RS"/>
              </w:rPr>
            </w:pPr>
            <w:r w:rsidRPr="00003C97">
              <w:rPr>
                <w:rFonts w:ascii="Cambria" w:hAnsi="Cambria"/>
                <w:sz w:val="20"/>
                <w:szCs w:val="20"/>
                <w:lang w:val="sr-Cyrl-RS"/>
              </w:rPr>
              <w:t>НЕ</w:t>
            </w:r>
          </w:p>
        </w:tc>
      </w:tr>
      <w:tr w:rsidR="007003C7" w:rsidRPr="00446DA2" w14:paraId="65E0545E" w14:textId="77777777" w:rsidTr="007003C7">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1985" w:type="dxa"/>
            <w:shd w:val="clear" w:color="auto" w:fill="A28E6A" w:themeFill="accent3"/>
          </w:tcPr>
          <w:p w14:paraId="6A118046" w14:textId="4D74C096" w:rsidR="007003C7" w:rsidRPr="007003C7" w:rsidRDefault="007003C7" w:rsidP="007003C7">
            <w:pPr>
              <w:pStyle w:val="NoSpacing"/>
              <w:spacing w:line="240" w:lineRule="auto"/>
              <w:rPr>
                <w:rFonts w:ascii="Cambria" w:hAnsi="Cambria"/>
                <w:noProof/>
                <w:color w:val="FFFFFF" w:themeColor="background1"/>
                <w:sz w:val="20"/>
                <w:szCs w:val="20"/>
                <w:lang w:val="sr-Cyrl-RS"/>
              </w:rPr>
            </w:pPr>
            <w:r>
              <w:rPr>
                <w:rFonts w:ascii="Cambria" w:hAnsi="Cambria"/>
                <w:noProof/>
                <w:color w:val="FFFFFF" w:themeColor="background1"/>
                <w:sz w:val="20"/>
                <w:szCs w:val="20"/>
                <w:lang w:val="sr-Cyrl-RS"/>
              </w:rPr>
              <w:t>15. И</w:t>
            </w:r>
            <w:r w:rsidRPr="007003C7">
              <w:rPr>
                <w:rFonts w:ascii="Cambria" w:hAnsi="Cambria"/>
                <w:noProof/>
                <w:color w:val="FFFFFF" w:themeColor="background1"/>
                <w:sz w:val="20"/>
                <w:szCs w:val="20"/>
                <w:lang w:val="sr-Cyrl-RS"/>
              </w:rPr>
              <w:t>нтегративна услуга подршке жртвама родно заснованог, породичног и вршњачког насиља</w:t>
            </w:r>
          </w:p>
          <w:p w14:paraId="151FB060" w14:textId="77777777" w:rsidR="007003C7" w:rsidRPr="00AF1B66" w:rsidRDefault="007003C7" w:rsidP="007003C7">
            <w:pPr>
              <w:ind w:firstLine="720"/>
              <w:rPr>
                <w:rFonts w:ascii="Cambria" w:hAnsi="Cambria"/>
                <w:noProof/>
                <w:color w:val="FFFFFF" w:themeColor="background1"/>
                <w:sz w:val="20"/>
                <w:szCs w:val="20"/>
                <w:lang w:val="sr-Cyrl-RS"/>
              </w:rPr>
            </w:pPr>
          </w:p>
        </w:tc>
        <w:tc>
          <w:tcPr>
            <w:tcW w:w="1276" w:type="dxa"/>
            <w:shd w:val="clear" w:color="auto" w:fill="auto"/>
          </w:tcPr>
          <w:p w14:paraId="7BBE0B71" w14:textId="11427DF0" w:rsidR="007003C7" w:rsidRPr="00003C97" w:rsidRDefault="007003C7" w:rsidP="007003C7">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lang w:val="sr-Cyrl-RS"/>
              </w:rPr>
            </w:pPr>
            <w:r w:rsidRPr="00003C97">
              <w:rPr>
                <w:rFonts w:ascii="Cambria" w:hAnsi="Cambria"/>
                <w:sz w:val="20"/>
                <w:szCs w:val="20"/>
                <w:lang w:val="sr-Cyrl-RS"/>
              </w:rPr>
              <w:t>ДА</w:t>
            </w:r>
          </w:p>
        </w:tc>
        <w:tc>
          <w:tcPr>
            <w:tcW w:w="1559" w:type="dxa"/>
            <w:shd w:val="clear" w:color="auto" w:fill="auto"/>
          </w:tcPr>
          <w:p w14:paraId="44C9F393" w14:textId="3EE62486" w:rsidR="007003C7" w:rsidRPr="00003C97" w:rsidRDefault="007003C7" w:rsidP="007003C7">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lang w:val="sr-Cyrl-RS"/>
              </w:rPr>
            </w:pPr>
            <w:r w:rsidRPr="00003C97">
              <w:rPr>
                <w:rFonts w:ascii="Cambria" w:hAnsi="Cambria"/>
                <w:sz w:val="20"/>
                <w:szCs w:val="20"/>
                <w:lang w:val="sr-Cyrl-RS"/>
              </w:rPr>
              <w:t>ДА</w:t>
            </w:r>
          </w:p>
        </w:tc>
        <w:tc>
          <w:tcPr>
            <w:tcW w:w="1701" w:type="dxa"/>
            <w:shd w:val="clear" w:color="auto" w:fill="auto"/>
          </w:tcPr>
          <w:p w14:paraId="12921C42" w14:textId="1E13F555" w:rsidR="007003C7" w:rsidRPr="00003C97" w:rsidRDefault="007003C7" w:rsidP="007003C7">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lang w:val="sr-Cyrl-RS"/>
              </w:rPr>
            </w:pPr>
            <w:r w:rsidRPr="00003C97">
              <w:rPr>
                <w:rFonts w:ascii="Cambria" w:hAnsi="Cambria"/>
                <w:sz w:val="20"/>
                <w:szCs w:val="20"/>
                <w:lang w:val="sr-Cyrl-RS"/>
              </w:rPr>
              <w:t>НЕ</w:t>
            </w:r>
          </w:p>
        </w:tc>
        <w:tc>
          <w:tcPr>
            <w:tcW w:w="1701" w:type="dxa"/>
            <w:shd w:val="clear" w:color="auto" w:fill="auto"/>
          </w:tcPr>
          <w:p w14:paraId="0A52B8E4" w14:textId="7EB790BF" w:rsidR="007003C7" w:rsidRPr="00003C97" w:rsidRDefault="007003C7" w:rsidP="007003C7">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lang w:val="sr-Cyrl-RS"/>
              </w:rPr>
            </w:pPr>
            <w:r w:rsidRPr="00003C97">
              <w:rPr>
                <w:rFonts w:ascii="Cambria" w:hAnsi="Cambria"/>
                <w:sz w:val="20"/>
                <w:szCs w:val="20"/>
                <w:lang w:val="sr-Cyrl-RS"/>
              </w:rPr>
              <w:t>НЕ</w:t>
            </w:r>
          </w:p>
        </w:tc>
        <w:tc>
          <w:tcPr>
            <w:tcW w:w="1525" w:type="dxa"/>
            <w:tcBorders>
              <w:right w:val="single" w:sz="4" w:space="0" w:color="auto"/>
            </w:tcBorders>
            <w:shd w:val="clear" w:color="auto" w:fill="auto"/>
          </w:tcPr>
          <w:p w14:paraId="228BBD0D" w14:textId="6338EB8B" w:rsidR="007003C7" w:rsidRPr="00003C97" w:rsidRDefault="007003C7" w:rsidP="007003C7">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lang w:val="sr-Cyrl-RS"/>
              </w:rPr>
            </w:pPr>
            <w:r w:rsidRPr="00003C97">
              <w:rPr>
                <w:rFonts w:ascii="Cambria" w:hAnsi="Cambria"/>
                <w:sz w:val="20"/>
                <w:szCs w:val="20"/>
                <w:lang w:val="sr-Cyrl-RS"/>
              </w:rPr>
              <w:t>НЕ</w:t>
            </w:r>
          </w:p>
        </w:tc>
      </w:tr>
    </w:tbl>
    <w:bookmarkEnd w:id="23"/>
    <w:p w14:paraId="5D938FF4" w14:textId="57055589" w:rsidR="00E94C13" w:rsidRDefault="0039083D" w:rsidP="0039083D">
      <w:pPr>
        <w:tabs>
          <w:tab w:val="left" w:pos="5147"/>
        </w:tabs>
        <w:spacing w:line="240" w:lineRule="auto"/>
        <w:rPr>
          <w:rFonts w:ascii="Cambria" w:hAnsi="Cambria"/>
          <w:i/>
          <w:iCs/>
          <w:noProof/>
          <w:sz w:val="20"/>
          <w:szCs w:val="20"/>
          <w:lang w:val="sr-Cyrl-RS" w:eastAsia="sr-Latn-RS"/>
        </w:rPr>
      </w:pPr>
      <w:r w:rsidRPr="0039083D">
        <w:rPr>
          <w:rFonts w:ascii="Cambria" w:hAnsi="Cambria"/>
          <w:i/>
          <w:iCs/>
          <w:noProof/>
          <w:sz w:val="20"/>
          <w:szCs w:val="20"/>
          <w:lang w:val="sr-Cyrl-RS" w:eastAsia="sr-Latn-RS"/>
        </w:rPr>
        <w:t>Извор:</w:t>
      </w:r>
      <w:r w:rsidRPr="0039083D">
        <w:t xml:space="preserve"> </w:t>
      </w:r>
      <w:r w:rsidRPr="0039083D">
        <w:rPr>
          <w:rFonts w:ascii="Cambria" w:hAnsi="Cambria"/>
          <w:i/>
          <w:iCs/>
          <w:noProof/>
          <w:sz w:val="20"/>
          <w:szCs w:val="20"/>
          <w:lang w:val="sr-Cyrl-RS" w:eastAsia="sr-Latn-RS"/>
        </w:rPr>
        <w:t>Упитник за сакупљање  података за израду анализе стања</w:t>
      </w:r>
    </w:p>
    <w:p w14:paraId="18528981" w14:textId="77777777" w:rsidR="0039083D" w:rsidRPr="0039083D" w:rsidRDefault="0039083D" w:rsidP="0039083D">
      <w:pPr>
        <w:tabs>
          <w:tab w:val="left" w:pos="5147"/>
        </w:tabs>
        <w:spacing w:line="240" w:lineRule="auto"/>
        <w:rPr>
          <w:rFonts w:ascii="Cambria" w:hAnsi="Cambria"/>
          <w:i/>
          <w:iCs/>
          <w:noProof/>
          <w:sz w:val="20"/>
          <w:szCs w:val="20"/>
          <w:lang w:val="sr-Cyrl-RS" w:eastAsia="sr-Latn-RS"/>
        </w:rPr>
      </w:pPr>
    </w:p>
    <w:p w14:paraId="408AF664" w14:textId="04377BD3" w:rsidR="005D0A91" w:rsidRDefault="003E282D" w:rsidP="003E282D">
      <w:pPr>
        <w:tabs>
          <w:tab w:val="left" w:pos="5147"/>
        </w:tabs>
        <w:spacing w:line="240" w:lineRule="auto"/>
        <w:jc w:val="both"/>
        <w:rPr>
          <w:rFonts w:ascii="Cambria" w:hAnsi="Cambria"/>
          <w:noProof/>
          <w:lang w:val="sr-Cyrl-RS" w:eastAsia="sr-Latn-RS"/>
        </w:rPr>
      </w:pPr>
      <w:r>
        <w:rPr>
          <w:rFonts w:ascii="Cambria" w:hAnsi="Cambria"/>
          <w:noProof/>
          <w:lang w:val="sr-Cyrl-RS" w:eastAsia="sr-Latn-RS"/>
        </w:rPr>
        <w:t xml:space="preserve">       </w:t>
      </w:r>
      <w:r w:rsidRPr="0063509C">
        <w:rPr>
          <w:rFonts w:ascii="Cambria" w:hAnsi="Cambria"/>
          <w:b/>
          <w:bCs/>
          <w:noProof/>
          <w:lang w:val="sr-Cyrl-RS" w:eastAsia="sr-Latn-RS"/>
        </w:rPr>
        <w:t xml:space="preserve">За већину успостављених услуга </w:t>
      </w:r>
      <w:r w:rsidR="005D0A91" w:rsidRPr="0063509C">
        <w:rPr>
          <w:rFonts w:ascii="Cambria" w:hAnsi="Cambria"/>
          <w:b/>
          <w:bCs/>
          <w:noProof/>
          <w:lang w:val="sr-Cyrl-RS" w:eastAsia="sr-Latn-RS"/>
        </w:rPr>
        <w:t xml:space="preserve">није </w:t>
      </w:r>
      <w:r w:rsidR="0063509C" w:rsidRPr="0063509C">
        <w:rPr>
          <w:rFonts w:ascii="Cambria" w:hAnsi="Cambria"/>
          <w:b/>
          <w:bCs/>
          <w:noProof/>
          <w:lang w:val="sr-Cyrl-RS" w:eastAsia="sr-Latn-RS"/>
        </w:rPr>
        <w:t xml:space="preserve">у потпуности </w:t>
      </w:r>
      <w:r w:rsidRPr="0063509C">
        <w:rPr>
          <w:rFonts w:ascii="Cambria" w:hAnsi="Cambria"/>
          <w:b/>
          <w:bCs/>
          <w:noProof/>
          <w:lang w:val="sr-Cyrl-RS" w:eastAsia="sr-Latn-RS"/>
        </w:rPr>
        <w:t xml:space="preserve">заокружен локални нормативни оквир </w:t>
      </w:r>
      <w:r>
        <w:rPr>
          <w:rFonts w:ascii="Cambria" w:hAnsi="Cambria"/>
          <w:noProof/>
          <w:lang w:val="sr-Cyrl-RS" w:eastAsia="sr-Latn-RS"/>
        </w:rPr>
        <w:t>којим с</w:t>
      </w:r>
      <w:r w:rsidR="0063509C">
        <w:rPr>
          <w:rFonts w:ascii="Cambria" w:hAnsi="Cambria"/>
          <w:noProof/>
          <w:lang w:val="sr-Cyrl-RS" w:eastAsia="sr-Latn-RS"/>
        </w:rPr>
        <w:t>е</w:t>
      </w:r>
      <w:r>
        <w:rPr>
          <w:rFonts w:ascii="Cambria" w:hAnsi="Cambria"/>
          <w:noProof/>
          <w:lang w:val="sr-Cyrl-RS" w:eastAsia="sr-Latn-RS"/>
        </w:rPr>
        <w:t xml:space="preserve"> ближе дефини</w:t>
      </w:r>
      <w:r w:rsidR="0063509C">
        <w:rPr>
          <w:rFonts w:ascii="Cambria" w:hAnsi="Cambria"/>
          <w:noProof/>
          <w:lang w:val="sr-Cyrl-RS" w:eastAsia="sr-Latn-RS"/>
        </w:rPr>
        <w:t>шу</w:t>
      </w:r>
      <w:r>
        <w:rPr>
          <w:rFonts w:ascii="Cambria" w:hAnsi="Cambria"/>
          <w:noProof/>
          <w:lang w:val="sr-Cyrl-RS" w:eastAsia="sr-Latn-RS"/>
        </w:rPr>
        <w:t xml:space="preserve"> критеријуми и мерила за пружање услуга, методологија за обрачун цене услуге и учешће корисника у плаћању услуге. </w:t>
      </w:r>
      <w:r w:rsidR="005D0A91">
        <w:rPr>
          <w:rFonts w:ascii="Cambria" w:hAnsi="Cambria"/>
          <w:noProof/>
          <w:lang w:val="sr-Cyrl-RS" w:eastAsia="sr-Latn-RS"/>
        </w:rPr>
        <w:t xml:space="preserve">Наиме, Град Вршац је донео Правилнике </w:t>
      </w:r>
      <w:r w:rsidR="0063509C">
        <w:rPr>
          <w:rFonts w:ascii="Cambria" w:hAnsi="Cambria"/>
          <w:noProof/>
          <w:lang w:val="sr-Cyrl-RS" w:eastAsia="sr-Latn-RS"/>
        </w:rPr>
        <w:t xml:space="preserve">о условима обезбеђивања и пружања услуга </w:t>
      </w:r>
      <w:r w:rsidR="005D0A91">
        <w:rPr>
          <w:rFonts w:ascii="Cambria" w:hAnsi="Cambria"/>
          <w:noProof/>
          <w:lang w:val="sr-Cyrl-RS" w:eastAsia="sr-Latn-RS"/>
        </w:rPr>
        <w:t xml:space="preserve">само за три лиценциране услуге: помоћ и нега у кући за одрасла и стара лица, лични пратилац детета и персонална асистенција. У оквиру ових </w:t>
      </w:r>
      <w:r w:rsidR="0063509C">
        <w:rPr>
          <w:rFonts w:ascii="Cambria" w:hAnsi="Cambria"/>
          <w:noProof/>
          <w:lang w:val="sr-Cyrl-RS" w:eastAsia="sr-Latn-RS"/>
        </w:rPr>
        <w:t>П</w:t>
      </w:r>
      <w:r w:rsidR="005D0A91">
        <w:rPr>
          <w:rFonts w:ascii="Cambria" w:hAnsi="Cambria"/>
          <w:noProof/>
          <w:lang w:val="sr-Cyrl-RS" w:eastAsia="sr-Latn-RS"/>
        </w:rPr>
        <w:t xml:space="preserve">равилника утврђена </w:t>
      </w:r>
      <w:r w:rsidR="0063509C">
        <w:rPr>
          <w:rFonts w:ascii="Cambria" w:hAnsi="Cambria"/>
          <w:noProof/>
          <w:lang w:val="sr-Cyrl-RS" w:eastAsia="sr-Latn-RS"/>
        </w:rPr>
        <w:t xml:space="preserve">је </w:t>
      </w:r>
      <w:r w:rsidR="005D0A91">
        <w:rPr>
          <w:rFonts w:ascii="Cambria" w:hAnsi="Cambria"/>
          <w:noProof/>
          <w:lang w:val="sr-Cyrl-RS" w:eastAsia="sr-Latn-RS"/>
        </w:rPr>
        <w:t>и методологија за обрачун цене услуге</w:t>
      </w:r>
      <w:r w:rsidR="0063509C">
        <w:rPr>
          <w:rFonts w:ascii="Cambria" w:hAnsi="Cambria"/>
          <w:noProof/>
          <w:lang w:val="sr-Cyrl-RS" w:eastAsia="sr-Latn-RS"/>
        </w:rPr>
        <w:t xml:space="preserve">, док је партиципација корисника у цени услуге предвиђена само за услугу помоћ у кући. </w:t>
      </w:r>
      <w:r w:rsidR="0063509C">
        <w:rPr>
          <w:rStyle w:val="FootnoteReference"/>
          <w:rFonts w:ascii="Cambria" w:hAnsi="Cambria"/>
          <w:noProof/>
          <w:lang w:val="sr-Cyrl-RS" w:eastAsia="sr-Latn-RS"/>
        </w:rPr>
        <w:footnoteReference w:id="34"/>
      </w:r>
    </w:p>
    <w:p w14:paraId="65CC9A5C" w14:textId="77777777" w:rsidR="005D0A91" w:rsidRDefault="005D0A91" w:rsidP="003E282D">
      <w:pPr>
        <w:tabs>
          <w:tab w:val="left" w:pos="5147"/>
        </w:tabs>
        <w:spacing w:line="240" w:lineRule="auto"/>
        <w:jc w:val="both"/>
        <w:rPr>
          <w:rFonts w:ascii="Cambria" w:hAnsi="Cambria"/>
          <w:noProof/>
          <w:lang w:val="sr-Cyrl-RS" w:eastAsia="sr-Latn-RS"/>
        </w:rPr>
      </w:pPr>
    </w:p>
    <w:p w14:paraId="45B27953" w14:textId="19B10C97" w:rsidR="004118C8" w:rsidRDefault="0063509C" w:rsidP="003E282D">
      <w:pPr>
        <w:tabs>
          <w:tab w:val="left" w:pos="5147"/>
        </w:tabs>
        <w:spacing w:line="240" w:lineRule="auto"/>
        <w:jc w:val="both"/>
        <w:rPr>
          <w:rFonts w:ascii="Cambria" w:hAnsi="Cambria"/>
          <w:noProof/>
          <w:lang w:val="sr-Cyrl-RS" w:eastAsia="sr-Latn-RS"/>
        </w:rPr>
      </w:pPr>
      <w:r>
        <w:rPr>
          <w:rFonts w:ascii="Cambria" w:hAnsi="Cambria"/>
          <w:noProof/>
          <w:lang w:val="sr-Cyrl-RS" w:eastAsia="sr-Latn-RS"/>
        </w:rPr>
        <w:t xml:space="preserve">      За већину других </w:t>
      </w:r>
      <w:r w:rsidR="004118C8">
        <w:rPr>
          <w:rFonts w:ascii="Cambria" w:hAnsi="Cambria"/>
          <w:noProof/>
          <w:lang w:val="sr-Cyrl-RS" w:eastAsia="sr-Latn-RS"/>
        </w:rPr>
        <w:t xml:space="preserve">локалних </w:t>
      </w:r>
      <w:r>
        <w:rPr>
          <w:rFonts w:ascii="Cambria" w:hAnsi="Cambria"/>
          <w:noProof/>
          <w:lang w:val="sr-Cyrl-RS" w:eastAsia="sr-Latn-RS"/>
        </w:rPr>
        <w:t xml:space="preserve">услуга Одлука о правима и услугама у области социјалне заштите Града Вршца је главни акт којим је регулисано пружање </w:t>
      </w:r>
      <w:r w:rsidR="00790431">
        <w:rPr>
          <w:rFonts w:ascii="Cambria" w:hAnsi="Cambria"/>
          <w:noProof/>
          <w:lang w:val="sr-Cyrl-RS" w:eastAsia="sr-Latn-RS"/>
        </w:rPr>
        <w:t xml:space="preserve">тих </w:t>
      </w:r>
      <w:r>
        <w:rPr>
          <w:rFonts w:ascii="Cambria" w:hAnsi="Cambria"/>
          <w:noProof/>
          <w:lang w:val="sr-Cyrl-RS" w:eastAsia="sr-Latn-RS"/>
        </w:rPr>
        <w:t>услуг</w:t>
      </w:r>
      <w:r w:rsidR="00790431">
        <w:rPr>
          <w:rFonts w:ascii="Cambria" w:hAnsi="Cambria"/>
          <w:noProof/>
          <w:lang w:val="sr-Cyrl-RS" w:eastAsia="sr-Latn-RS"/>
        </w:rPr>
        <w:t>а</w:t>
      </w:r>
      <w:r>
        <w:rPr>
          <w:rFonts w:ascii="Cambria" w:hAnsi="Cambria"/>
          <w:noProof/>
          <w:lang w:val="sr-Cyrl-RS" w:eastAsia="sr-Latn-RS"/>
        </w:rPr>
        <w:t>, али је у већини случајева предвиђено и усвајање посебних Правилника</w:t>
      </w:r>
      <w:r w:rsidR="00790431">
        <w:rPr>
          <w:rFonts w:ascii="Cambria" w:hAnsi="Cambria"/>
          <w:noProof/>
          <w:lang w:val="sr-Cyrl-RS" w:eastAsia="sr-Latn-RS"/>
        </w:rPr>
        <w:t xml:space="preserve">, и то за: Клубове за стара лица, Мобилни тим за хитне интервенције, Саветовалиште за брак и </w:t>
      </w:r>
      <w:r w:rsidR="00790431">
        <w:rPr>
          <w:rFonts w:ascii="Cambria" w:hAnsi="Cambria"/>
          <w:noProof/>
          <w:lang w:val="sr-Cyrl-RS" w:eastAsia="sr-Latn-RS"/>
        </w:rPr>
        <w:lastRenderedPageBreak/>
        <w:t>породицу и услугу становање уз подршку за младе који се осамостаљују. Међутим, ови Правилници до сада нису усвијени.</w:t>
      </w:r>
    </w:p>
    <w:p w14:paraId="119610A1" w14:textId="77777777" w:rsidR="008C665C" w:rsidRDefault="008C665C" w:rsidP="003E282D">
      <w:pPr>
        <w:tabs>
          <w:tab w:val="left" w:pos="5147"/>
        </w:tabs>
        <w:spacing w:line="240" w:lineRule="auto"/>
        <w:jc w:val="both"/>
        <w:rPr>
          <w:rFonts w:ascii="Cambria" w:hAnsi="Cambria"/>
          <w:noProof/>
          <w:lang w:val="sr-Cyrl-RS" w:eastAsia="sr-Latn-RS"/>
        </w:rPr>
      </w:pPr>
    </w:p>
    <w:p w14:paraId="79477839" w14:textId="48CD5441" w:rsidR="008C665C" w:rsidRPr="006918E6" w:rsidRDefault="00B9657D">
      <w:pPr>
        <w:pStyle w:val="ListParagraph"/>
        <w:numPr>
          <w:ilvl w:val="0"/>
          <w:numId w:val="17"/>
        </w:numPr>
        <w:tabs>
          <w:tab w:val="left" w:pos="5147"/>
        </w:tabs>
        <w:spacing w:line="240" w:lineRule="auto"/>
        <w:jc w:val="both"/>
        <w:rPr>
          <w:rFonts w:ascii="Cambria" w:hAnsi="Cambria"/>
          <w:b/>
          <w:bCs/>
          <w:noProof/>
          <w:color w:val="696464" w:themeColor="text2"/>
          <w:sz w:val="28"/>
          <w:szCs w:val="28"/>
          <w:lang w:val="sr-Cyrl-RS" w:eastAsia="sr-Latn-RS"/>
        </w:rPr>
      </w:pPr>
      <w:r w:rsidRPr="006918E6">
        <w:rPr>
          <w:rFonts w:ascii="Cambria" w:hAnsi="Cambria"/>
          <w:b/>
          <w:bCs/>
          <w:noProof/>
          <w:color w:val="696464" w:themeColor="text2"/>
          <w:sz w:val="28"/>
          <w:szCs w:val="28"/>
          <w:lang w:val="sr-Cyrl-RS" w:eastAsia="sr-Latn-RS"/>
        </w:rPr>
        <w:t>Услуге социјалне заштите које пружа ЦСР Града Вршца</w:t>
      </w:r>
    </w:p>
    <w:p w14:paraId="13716FAA" w14:textId="77777777" w:rsidR="00005452" w:rsidRDefault="00005452" w:rsidP="00005452">
      <w:pPr>
        <w:tabs>
          <w:tab w:val="left" w:pos="5147"/>
        </w:tabs>
        <w:spacing w:line="240" w:lineRule="auto"/>
        <w:jc w:val="both"/>
        <w:rPr>
          <w:rFonts w:ascii="Cambria" w:hAnsi="Cambria"/>
          <w:b/>
          <w:bCs/>
          <w:noProof/>
          <w:lang w:val="sr-Cyrl-RS" w:eastAsia="sr-Latn-RS"/>
        </w:rPr>
      </w:pPr>
    </w:p>
    <w:p w14:paraId="79D569CF" w14:textId="28A4497A" w:rsidR="008A68F4" w:rsidRDefault="00190584" w:rsidP="008A68F4">
      <w:pPr>
        <w:tabs>
          <w:tab w:val="left" w:pos="5147"/>
        </w:tabs>
        <w:spacing w:line="240" w:lineRule="auto"/>
        <w:jc w:val="both"/>
        <w:rPr>
          <w:rFonts w:ascii="Cambria" w:hAnsi="Cambria"/>
          <w:noProof/>
          <w:lang w:val="sr-Cyrl-RS" w:eastAsia="sr-Latn-RS"/>
        </w:rPr>
      </w:pPr>
      <w:r w:rsidRPr="008A68F4">
        <w:rPr>
          <w:rFonts w:ascii="Cambria" w:hAnsi="Cambria"/>
          <w:noProof/>
          <w:lang w:val="sr-Cyrl-RS" w:eastAsia="sr-Latn-RS"/>
        </w:rPr>
        <w:t xml:space="preserve">       </w:t>
      </w:r>
      <w:r w:rsidR="008A68F4" w:rsidRPr="008A68F4">
        <w:rPr>
          <w:rFonts w:ascii="Cambria" w:hAnsi="Cambria"/>
          <w:noProof/>
          <w:lang w:val="sr-Cyrl-RS" w:eastAsia="sr-Latn-RS"/>
        </w:rPr>
        <w:t xml:space="preserve">       </w:t>
      </w:r>
      <w:r w:rsidR="008A68F4">
        <w:rPr>
          <w:rFonts w:ascii="Cambria" w:hAnsi="Cambria"/>
          <w:noProof/>
          <w:lang w:val="sr-Cyrl-RS" w:eastAsia="sr-Latn-RS"/>
        </w:rPr>
        <w:t>ЦСР</w:t>
      </w:r>
      <w:r w:rsidR="008A68F4" w:rsidRPr="008A68F4">
        <w:rPr>
          <w:rFonts w:ascii="Cambria" w:hAnsi="Cambria"/>
          <w:noProof/>
          <w:lang w:val="sr-Cyrl-RS" w:eastAsia="sr-Latn-RS"/>
        </w:rPr>
        <w:t xml:space="preserve"> Града Вршца пружа једну лиценцирану услугу</w:t>
      </w:r>
      <w:r w:rsidR="008A68F4" w:rsidRPr="008A68F4">
        <w:rPr>
          <w:rFonts w:ascii="Cambria" w:hAnsi="Cambria"/>
          <w:noProof/>
          <w:vertAlign w:val="superscript"/>
          <w:lang w:val="sr-Cyrl-RS" w:eastAsia="sr-Latn-RS"/>
        </w:rPr>
        <w:footnoteReference w:id="35"/>
      </w:r>
      <w:r w:rsidR="008A68F4" w:rsidRPr="008A68F4">
        <w:rPr>
          <w:rFonts w:ascii="Cambria" w:hAnsi="Cambria"/>
          <w:noProof/>
          <w:lang w:val="sr-Cyrl-RS" w:eastAsia="sr-Latn-RS"/>
        </w:rPr>
        <w:t xml:space="preserve"> – помоћ у кући</w:t>
      </w:r>
      <w:r w:rsidR="004118C8">
        <w:rPr>
          <w:rFonts w:ascii="Cambria" w:hAnsi="Cambria"/>
          <w:noProof/>
          <w:lang w:val="sr-Cyrl-RS" w:eastAsia="sr-Latn-RS"/>
        </w:rPr>
        <w:t xml:space="preserve"> за одрасла и стара лица</w:t>
      </w:r>
      <w:r w:rsidR="008A68F4" w:rsidRPr="008A68F4">
        <w:rPr>
          <w:rFonts w:ascii="Cambria" w:hAnsi="Cambria"/>
          <w:noProof/>
          <w:lang w:val="sr-Cyrl-RS" w:eastAsia="sr-Latn-RS"/>
        </w:rPr>
        <w:t xml:space="preserve"> и већи број нестандардизованих услуга социјалне заштите, међу којима су: Саветовалиште за предбрачне, брачне и породичне односе</w:t>
      </w:r>
      <w:r w:rsidR="008A68F4" w:rsidRPr="008A68F4">
        <w:rPr>
          <w:rFonts w:ascii="Cambria" w:hAnsi="Cambria"/>
          <w:noProof/>
          <w:vertAlign w:val="superscript"/>
          <w:lang w:val="sr-Cyrl-RS" w:eastAsia="sr-Latn-RS"/>
        </w:rPr>
        <w:footnoteReference w:id="36"/>
      </w:r>
      <w:r w:rsidR="008A68F4" w:rsidRPr="008A68F4">
        <w:rPr>
          <w:rFonts w:ascii="Cambria" w:hAnsi="Cambria"/>
          <w:noProof/>
          <w:lang w:val="sr-Cyrl-RS" w:eastAsia="sr-Latn-RS"/>
        </w:rPr>
        <w:t xml:space="preserve">, </w:t>
      </w:r>
      <w:r w:rsidR="008A68F4">
        <w:rPr>
          <w:rFonts w:ascii="Cambria" w:hAnsi="Cambria"/>
          <w:noProof/>
          <w:lang w:val="sr-Cyrl-RS" w:eastAsia="sr-Latn-RS"/>
        </w:rPr>
        <w:t>К</w:t>
      </w:r>
      <w:r w:rsidR="008A68F4" w:rsidRPr="008A68F4">
        <w:rPr>
          <w:rFonts w:ascii="Cambria" w:hAnsi="Cambria"/>
          <w:noProof/>
          <w:lang w:val="sr-Cyrl-RS" w:eastAsia="sr-Latn-RS"/>
        </w:rPr>
        <w:t xml:space="preserve">лубови за старе, </w:t>
      </w:r>
      <w:r w:rsidR="008A68F4">
        <w:rPr>
          <w:rFonts w:ascii="Cambria" w:hAnsi="Cambria"/>
          <w:noProof/>
          <w:lang w:val="sr-Cyrl-RS" w:eastAsia="sr-Latn-RS"/>
        </w:rPr>
        <w:t>К</w:t>
      </w:r>
      <w:r w:rsidR="008A68F4" w:rsidRPr="008A68F4">
        <w:rPr>
          <w:rFonts w:ascii="Cambria" w:hAnsi="Cambria"/>
          <w:noProof/>
          <w:lang w:val="sr-Cyrl-RS" w:eastAsia="sr-Latn-RS"/>
        </w:rPr>
        <w:t>луб хранитеља и становање уз подршку</w:t>
      </w:r>
      <w:r w:rsidR="008A68F4">
        <w:rPr>
          <w:rFonts w:ascii="Cambria" w:hAnsi="Cambria"/>
          <w:noProof/>
          <w:lang w:val="sr-Cyrl-RS" w:eastAsia="sr-Latn-RS"/>
        </w:rPr>
        <w:t xml:space="preserve"> за младе који се осамостаљују</w:t>
      </w:r>
      <w:r w:rsidR="008A68F4" w:rsidRPr="008A68F4">
        <w:rPr>
          <w:rFonts w:ascii="Cambria" w:hAnsi="Cambria"/>
          <w:noProof/>
          <w:lang w:val="sr-Cyrl-RS" w:eastAsia="sr-Latn-RS"/>
        </w:rPr>
        <w:t xml:space="preserve">. На пружању услуга помоћ у кући, </w:t>
      </w:r>
      <w:r w:rsidR="008A68F4">
        <w:rPr>
          <w:rFonts w:ascii="Cambria" w:hAnsi="Cambria"/>
          <w:noProof/>
          <w:lang w:val="sr-Cyrl-RS" w:eastAsia="sr-Latn-RS"/>
        </w:rPr>
        <w:t>К</w:t>
      </w:r>
      <w:r w:rsidR="008A68F4" w:rsidRPr="008A68F4">
        <w:rPr>
          <w:rFonts w:ascii="Cambria" w:hAnsi="Cambria"/>
          <w:noProof/>
          <w:lang w:val="sr-Cyrl-RS" w:eastAsia="sr-Latn-RS"/>
        </w:rPr>
        <w:t xml:space="preserve">лубови за старе и </w:t>
      </w:r>
      <w:r w:rsidR="008A68F4">
        <w:rPr>
          <w:rFonts w:ascii="Cambria" w:hAnsi="Cambria"/>
          <w:noProof/>
          <w:lang w:val="sr-Cyrl-RS" w:eastAsia="sr-Latn-RS"/>
        </w:rPr>
        <w:t>К</w:t>
      </w:r>
      <w:r w:rsidR="008A68F4" w:rsidRPr="008A68F4">
        <w:rPr>
          <w:rFonts w:ascii="Cambria" w:hAnsi="Cambria"/>
          <w:noProof/>
          <w:lang w:val="sr-Cyrl-RS" w:eastAsia="sr-Latn-RS"/>
        </w:rPr>
        <w:t xml:space="preserve">луб хранитеља ангажована су два стручна радника са 100% радним временом (мастер педагог и дипломирани правник), док су за непосредан рад са корисницима ангажоване четири геронтодомаћице. У </w:t>
      </w:r>
      <w:r w:rsidR="008A68F4">
        <w:rPr>
          <w:rFonts w:ascii="Cambria" w:hAnsi="Cambria"/>
          <w:noProof/>
          <w:lang w:val="sr-Cyrl-RS" w:eastAsia="sr-Latn-RS"/>
        </w:rPr>
        <w:t>С</w:t>
      </w:r>
      <w:r w:rsidR="008A68F4" w:rsidRPr="008A68F4">
        <w:rPr>
          <w:rFonts w:ascii="Cambria" w:hAnsi="Cambria"/>
          <w:noProof/>
          <w:lang w:val="sr-Cyrl-RS" w:eastAsia="sr-Latn-RS"/>
        </w:rPr>
        <w:t xml:space="preserve">аветовалишту је ангажован један стручни радник са звањем дипломирани психолог са 100% радним временом. ЦСР поседује адекватне просторно - техничке услове за обављање своје свакодневне делатности. За услугу помоћ у кући на располагању </w:t>
      </w:r>
      <w:r w:rsidR="004118C8">
        <w:rPr>
          <w:rFonts w:ascii="Cambria" w:hAnsi="Cambria"/>
          <w:noProof/>
          <w:lang w:val="sr-Cyrl-RS" w:eastAsia="sr-Latn-RS"/>
        </w:rPr>
        <w:t xml:space="preserve">је </w:t>
      </w:r>
      <w:r w:rsidR="008A68F4" w:rsidRPr="008A68F4">
        <w:rPr>
          <w:rFonts w:ascii="Cambria" w:hAnsi="Cambria"/>
          <w:noProof/>
          <w:lang w:val="sr-Cyrl-RS" w:eastAsia="sr-Latn-RS"/>
        </w:rPr>
        <w:t xml:space="preserve">адекватно опремљена канцеларија руководиоца услуге и стручног радника, аутомобил и опрема за геронтодомаћице (торбе, одећа, обућа, рукавице и маске). Додатно, за свакодневни рад Саветовалишта за предбрачне, брачне и породичне односе на располагању је адекватно опремљена канцеларија за терапијски рад и канцеларија за стручног сарадника. </w:t>
      </w:r>
    </w:p>
    <w:p w14:paraId="0FF52F45" w14:textId="77777777" w:rsidR="008A68F4" w:rsidRDefault="008A68F4" w:rsidP="008A68F4">
      <w:pPr>
        <w:tabs>
          <w:tab w:val="left" w:pos="5147"/>
        </w:tabs>
        <w:spacing w:line="240" w:lineRule="auto"/>
        <w:jc w:val="both"/>
        <w:rPr>
          <w:rFonts w:ascii="Cambria" w:hAnsi="Cambria"/>
          <w:noProof/>
          <w:lang w:val="sr-Cyrl-RS" w:eastAsia="sr-Latn-RS"/>
        </w:rPr>
      </w:pPr>
    </w:p>
    <w:p w14:paraId="1C375EB9" w14:textId="73A6246B" w:rsidR="008A68F4" w:rsidRPr="008A68F4" w:rsidRDefault="008A68F4" w:rsidP="008A68F4">
      <w:pPr>
        <w:spacing w:line="240" w:lineRule="auto"/>
        <w:jc w:val="both"/>
        <w:rPr>
          <w:rFonts w:ascii="Cambria" w:hAnsi="Cambria"/>
          <w:i/>
          <w:iCs/>
          <w:sz w:val="22"/>
          <w:szCs w:val="22"/>
          <w:lang w:val="sr-Cyrl-RS"/>
        </w:rPr>
      </w:pPr>
      <w:r w:rsidRPr="008A68F4">
        <w:rPr>
          <w:rFonts w:ascii="Cambria" w:hAnsi="Cambria"/>
          <w:i/>
          <w:iCs/>
          <w:sz w:val="22"/>
          <w:szCs w:val="22"/>
          <w:lang w:val="sr-Cyrl-RS"/>
        </w:rPr>
        <w:t xml:space="preserve">Табела </w:t>
      </w:r>
      <w:r>
        <w:rPr>
          <w:rFonts w:ascii="Cambria" w:hAnsi="Cambria"/>
          <w:i/>
          <w:iCs/>
          <w:sz w:val="22"/>
          <w:szCs w:val="22"/>
          <w:lang w:val="sr-Cyrl-RS"/>
        </w:rPr>
        <w:t>18</w:t>
      </w:r>
      <w:r w:rsidRPr="008A68F4">
        <w:rPr>
          <w:rFonts w:ascii="Cambria" w:hAnsi="Cambria"/>
          <w:i/>
          <w:iCs/>
          <w:sz w:val="22"/>
          <w:szCs w:val="22"/>
          <w:lang w:val="sr-Cyrl-RS"/>
        </w:rPr>
        <w:t xml:space="preserve">: Тренд кретања корисника услуга социјалне заштите које пружа ЦСР Града Вршца у периоду 2023 – 2025. </w:t>
      </w:r>
    </w:p>
    <w:tbl>
      <w:tblPr>
        <w:tblStyle w:val="TableGrid"/>
        <w:tblW w:w="0" w:type="auto"/>
        <w:tblLook w:val="04A0" w:firstRow="1" w:lastRow="0" w:firstColumn="1" w:lastColumn="0" w:noHBand="0" w:noVBand="1"/>
      </w:tblPr>
      <w:tblGrid>
        <w:gridCol w:w="1973"/>
        <w:gridCol w:w="650"/>
        <w:gridCol w:w="626"/>
        <w:gridCol w:w="993"/>
        <w:gridCol w:w="835"/>
        <w:gridCol w:w="702"/>
        <w:gridCol w:w="993"/>
        <w:gridCol w:w="836"/>
        <w:gridCol w:w="749"/>
        <w:gridCol w:w="993"/>
      </w:tblGrid>
      <w:tr w:rsidR="008A68F4" w:rsidRPr="008A68F4" w14:paraId="053EAE28" w14:textId="77777777" w:rsidTr="0013256E">
        <w:trPr>
          <w:trHeight w:val="578"/>
        </w:trPr>
        <w:tc>
          <w:tcPr>
            <w:tcW w:w="1973" w:type="dxa"/>
            <w:vMerge w:val="restart"/>
            <w:shd w:val="clear" w:color="auto" w:fill="006600"/>
          </w:tcPr>
          <w:p w14:paraId="1339A4D2" w14:textId="77777777" w:rsidR="008A68F4" w:rsidRPr="008A68F4" w:rsidRDefault="008A68F4" w:rsidP="008A68F4">
            <w:pPr>
              <w:jc w:val="center"/>
              <w:rPr>
                <w:rFonts w:ascii="Cambria" w:hAnsi="Cambria"/>
                <w:b/>
                <w:bCs/>
                <w:sz w:val="22"/>
                <w:szCs w:val="22"/>
                <w:lang w:val="sr-Cyrl-RS"/>
              </w:rPr>
            </w:pPr>
          </w:p>
          <w:p w14:paraId="2574B5F3" w14:textId="77777777" w:rsidR="008A68F4" w:rsidRPr="008A68F4" w:rsidRDefault="008A68F4" w:rsidP="008A68F4">
            <w:pPr>
              <w:jc w:val="center"/>
              <w:rPr>
                <w:rFonts w:ascii="Cambria" w:hAnsi="Cambria"/>
                <w:b/>
                <w:bCs/>
                <w:sz w:val="22"/>
                <w:szCs w:val="22"/>
                <w:lang w:val="sr-Cyrl-RS"/>
              </w:rPr>
            </w:pPr>
          </w:p>
          <w:p w14:paraId="097504D2" w14:textId="77777777" w:rsidR="008A68F4" w:rsidRPr="008A68F4" w:rsidRDefault="008A68F4" w:rsidP="008A68F4">
            <w:pPr>
              <w:jc w:val="center"/>
              <w:rPr>
                <w:rFonts w:ascii="Cambria" w:hAnsi="Cambria"/>
                <w:b/>
                <w:bCs/>
                <w:sz w:val="22"/>
                <w:szCs w:val="22"/>
                <w:lang w:val="sr-Cyrl-RS"/>
              </w:rPr>
            </w:pPr>
            <w:r w:rsidRPr="008A68F4">
              <w:rPr>
                <w:rFonts w:ascii="Cambria" w:hAnsi="Cambria"/>
                <w:b/>
                <w:bCs/>
                <w:color w:val="FFFFFF" w:themeColor="background1"/>
                <w:sz w:val="22"/>
                <w:szCs w:val="22"/>
                <w:lang w:val="sr-Cyrl-RS"/>
              </w:rPr>
              <w:t>Назив услуге</w:t>
            </w:r>
          </w:p>
          <w:p w14:paraId="6946A216" w14:textId="77777777" w:rsidR="008A68F4" w:rsidRPr="008A68F4" w:rsidRDefault="008A68F4" w:rsidP="008A68F4">
            <w:pPr>
              <w:jc w:val="center"/>
              <w:rPr>
                <w:rFonts w:ascii="Cambria" w:hAnsi="Cambria"/>
                <w:b/>
                <w:bCs/>
                <w:sz w:val="22"/>
                <w:szCs w:val="22"/>
                <w:lang w:val="sr-Cyrl-RS"/>
              </w:rPr>
            </w:pPr>
          </w:p>
        </w:tc>
        <w:tc>
          <w:tcPr>
            <w:tcW w:w="2269" w:type="dxa"/>
            <w:gridSpan w:val="3"/>
            <w:shd w:val="clear" w:color="auto" w:fill="006600"/>
          </w:tcPr>
          <w:p w14:paraId="55C50FDD" w14:textId="77777777" w:rsidR="008A68F4" w:rsidRPr="008A68F4" w:rsidRDefault="008A68F4" w:rsidP="008A68F4">
            <w:pPr>
              <w:jc w:val="center"/>
              <w:rPr>
                <w:rFonts w:ascii="Cambria" w:hAnsi="Cambria"/>
                <w:b/>
                <w:bCs/>
                <w:color w:val="FFFFFF" w:themeColor="background1"/>
                <w:sz w:val="22"/>
                <w:szCs w:val="22"/>
                <w:lang w:val="sr-Cyrl-RS"/>
              </w:rPr>
            </w:pPr>
            <w:r w:rsidRPr="008A68F4">
              <w:rPr>
                <w:rFonts w:ascii="Cambria" w:hAnsi="Cambria"/>
                <w:b/>
                <w:bCs/>
                <w:color w:val="FFFFFF" w:themeColor="background1"/>
                <w:sz w:val="22"/>
                <w:szCs w:val="22"/>
                <w:lang w:val="sr-Cyrl-RS"/>
              </w:rPr>
              <w:t>2023.</w:t>
            </w:r>
          </w:p>
        </w:tc>
        <w:tc>
          <w:tcPr>
            <w:tcW w:w="2530" w:type="dxa"/>
            <w:gridSpan w:val="3"/>
            <w:shd w:val="clear" w:color="auto" w:fill="006600"/>
          </w:tcPr>
          <w:p w14:paraId="03FE8461" w14:textId="77777777" w:rsidR="008A68F4" w:rsidRPr="008A68F4" w:rsidRDefault="008A68F4" w:rsidP="008A68F4">
            <w:pPr>
              <w:jc w:val="center"/>
              <w:rPr>
                <w:rFonts w:ascii="Cambria" w:hAnsi="Cambria"/>
                <w:b/>
                <w:bCs/>
                <w:color w:val="FFFFFF" w:themeColor="background1"/>
                <w:sz w:val="22"/>
                <w:szCs w:val="22"/>
                <w:lang w:val="sr-Cyrl-RS"/>
              </w:rPr>
            </w:pPr>
            <w:r w:rsidRPr="008A68F4">
              <w:rPr>
                <w:rFonts w:ascii="Cambria" w:hAnsi="Cambria"/>
                <w:b/>
                <w:bCs/>
                <w:color w:val="FFFFFF" w:themeColor="background1"/>
                <w:sz w:val="22"/>
                <w:szCs w:val="22"/>
                <w:lang w:val="sr-Cyrl-RS"/>
              </w:rPr>
              <w:t>2024.</w:t>
            </w:r>
          </w:p>
        </w:tc>
        <w:tc>
          <w:tcPr>
            <w:tcW w:w="2578" w:type="dxa"/>
            <w:gridSpan w:val="3"/>
            <w:shd w:val="clear" w:color="auto" w:fill="006600"/>
          </w:tcPr>
          <w:p w14:paraId="562930B7" w14:textId="77777777" w:rsidR="008A68F4" w:rsidRPr="008A68F4" w:rsidRDefault="008A68F4" w:rsidP="008A68F4">
            <w:pPr>
              <w:jc w:val="center"/>
              <w:rPr>
                <w:rFonts w:ascii="Cambria" w:hAnsi="Cambria"/>
                <w:b/>
                <w:bCs/>
                <w:color w:val="FFFFFF" w:themeColor="background1"/>
                <w:sz w:val="22"/>
                <w:szCs w:val="22"/>
                <w:lang w:val="sr-Cyrl-RS"/>
              </w:rPr>
            </w:pPr>
            <w:r w:rsidRPr="008A68F4">
              <w:rPr>
                <w:rFonts w:ascii="Cambria" w:hAnsi="Cambria"/>
                <w:b/>
                <w:bCs/>
                <w:color w:val="FFFFFF" w:themeColor="background1"/>
                <w:sz w:val="22"/>
                <w:szCs w:val="22"/>
                <w:lang w:val="sr-Cyrl-RS"/>
              </w:rPr>
              <w:t>2025.</w:t>
            </w:r>
          </w:p>
        </w:tc>
      </w:tr>
      <w:tr w:rsidR="008A68F4" w:rsidRPr="008A68F4" w14:paraId="2E80C01E" w14:textId="77777777" w:rsidTr="0013256E">
        <w:trPr>
          <w:trHeight w:val="564"/>
        </w:trPr>
        <w:tc>
          <w:tcPr>
            <w:tcW w:w="1973" w:type="dxa"/>
            <w:vMerge/>
            <w:shd w:val="clear" w:color="auto" w:fill="006600"/>
          </w:tcPr>
          <w:p w14:paraId="50ABE78F" w14:textId="77777777" w:rsidR="008A68F4" w:rsidRPr="008A68F4" w:rsidRDefault="008A68F4" w:rsidP="008A68F4">
            <w:pPr>
              <w:rPr>
                <w:rFonts w:ascii="Cambria" w:hAnsi="Cambria"/>
                <w:b/>
                <w:bCs/>
                <w:sz w:val="22"/>
                <w:szCs w:val="22"/>
                <w:lang w:val="sr-Cyrl-RS"/>
              </w:rPr>
            </w:pPr>
          </w:p>
        </w:tc>
        <w:tc>
          <w:tcPr>
            <w:tcW w:w="650" w:type="dxa"/>
            <w:shd w:val="clear" w:color="auto" w:fill="E1DFDF" w:themeFill="text2" w:themeFillTint="33"/>
          </w:tcPr>
          <w:p w14:paraId="6DDF272C" w14:textId="77777777" w:rsidR="008A68F4" w:rsidRPr="008A68F4" w:rsidRDefault="008A68F4" w:rsidP="008A68F4">
            <w:pPr>
              <w:jc w:val="center"/>
              <w:rPr>
                <w:rFonts w:ascii="Cambria" w:hAnsi="Cambria"/>
                <w:b/>
                <w:bCs/>
                <w:sz w:val="22"/>
                <w:szCs w:val="22"/>
                <w:lang w:val="sr-Cyrl-RS"/>
              </w:rPr>
            </w:pPr>
            <w:r w:rsidRPr="008A68F4">
              <w:rPr>
                <w:rFonts w:ascii="Cambria" w:hAnsi="Cambria"/>
                <w:b/>
                <w:bCs/>
                <w:sz w:val="22"/>
                <w:szCs w:val="22"/>
                <w:lang w:val="sr-Cyrl-RS"/>
              </w:rPr>
              <w:t>М</w:t>
            </w:r>
          </w:p>
        </w:tc>
        <w:tc>
          <w:tcPr>
            <w:tcW w:w="626" w:type="dxa"/>
            <w:shd w:val="clear" w:color="auto" w:fill="E1DFDF" w:themeFill="text2" w:themeFillTint="33"/>
          </w:tcPr>
          <w:p w14:paraId="24EEB51A" w14:textId="77777777" w:rsidR="008A68F4" w:rsidRPr="008A68F4" w:rsidRDefault="008A68F4" w:rsidP="008A68F4">
            <w:pPr>
              <w:jc w:val="center"/>
              <w:rPr>
                <w:rFonts w:ascii="Cambria" w:hAnsi="Cambria"/>
                <w:b/>
                <w:bCs/>
                <w:sz w:val="22"/>
                <w:szCs w:val="22"/>
                <w:lang w:val="sr-Cyrl-RS"/>
              </w:rPr>
            </w:pPr>
            <w:r w:rsidRPr="008A68F4">
              <w:rPr>
                <w:rFonts w:ascii="Cambria" w:hAnsi="Cambria"/>
                <w:b/>
                <w:bCs/>
                <w:sz w:val="22"/>
                <w:szCs w:val="22"/>
                <w:lang w:val="sr-Cyrl-RS"/>
              </w:rPr>
              <w:t>Ж</w:t>
            </w:r>
          </w:p>
        </w:tc>
        <w:tc>
          <w:tcPr>
            <w:tcW w:w="993" w:type="dxa"/>
            <w:shd w:val="clear" w:color="auto" w:fill="BDB096" w:themeFill="background2" w:themeFillShade="BF"/>
          </w:tcPr>
          <w:p w14:paraId="74A6727F" w14:textId="77777777" w:rsidR="008A68F4" w:rsidRPr="008A68F4" w:rsidRDefault="008A68F4" w:rsidP="008A68F4">
            <w:pPr>
              <w:jc w:val="center"/>
              <w:rPr>
                <w:rFonts w:ascii="Cambria" w:hAnsi="Cambria"/>
                <w:b/>
                <w:bCs/>
                <w:sz w:val="22"/>
                <w:szCs w:val="22"/>
                <w:lang w:val="sr-Cyrl-RS"/>
              </w:rPr>
            </w:pPr>
            <w:r w:rsidRPr="008A68F4">
              <w:rPr>
                <w:rFonts w:ascii="Cambria" w:hAnsi="Cambria"/>
                <w:b/>
                <w:bCs/>
                <w:sz w:val="22"/>
                <w:szCs w:val="22"/>
                <w:lang w:val="sr-Cyrl-RS"/>
              </w:rPr>
              <w:t>Укупно</w:t>
            </w:r>
          </w:p>
        </w:tc>
        <w:tc>
          <w:tcPr>
            <w:tcW w:w="835" w:type="dxa"/>
            <w:shd w:val="clear" w:color="auto" w:fill="E1DFDF" w:themeFill="text2" w:themeFillTint="33"/>
          </w:tcPr>
          <w:p w14:paraId="308359FD" w14:textId="77777777" w:rsidR="008A68F4" w:rsidRPr="008A68F4" w:rsidRDefault="008A68F4" w:rsidP="008A68F4">
            <w:pPr>
              <w:jc w:val="center"/>
              <w:rPr>
                <w:rFonts w:ascii="Cambria" w:hAnsi="Cambria"/>
                <w:b/>
                <w:bCs/>
                <w:sz w:val="22"/>
                <w:szCs w:val="22"/>
                <w:lang w:val="sr-Cyrl-RS"/>
              </w:rPr>
            </w:pPr>
            <w:r w:rsidRPr="008A68F4">
              <w:rPr>
                <w:rFonts w:ascii="Cambria" w:hAnsi="Cambria"/>
                <w:b/>
                <w:bCs/>
                <w:sz w:val="22"/>
                <w:szCs w:val="22"/>
                <w:lang w:val="sr-Cyrl-RS"/>
              </w:rPr>
              <w:t>М</w:t>
            </w:r>
          </w:p>
        </w:tc>
        <w:tc>
          <w:tcPr>
            <w:tcW w:w="702" w:type="dxa"/>
            <w:shd w:val="clear" w:color="auto" w:fill="E1DFDF" w:themeFill="text2" w:themeFillTint="33"/>
          </w:tcPr>
          <w:p w14:paraId="3A200F75" w14:textId="77777777" w:rsidR="008A68F4" w:rsidRPr="008A68F4" w:rsidRDefault="008A68F4" w:rsidP="008A68F4">
            <w:pPr>
              <w:jc w:val="center"/>
              <w:rPr>
                <w:rFonts w:ascii="Cambria" w:hAnsi="Cambria"/>
                <w:b/>
                <w:bCs/>
                <w:sz w:val="22"/>
                <w:szCs w:val="22"/>
                <w:lang w:val="sr-Cyrl-RS"/>
              </w:rPr>
            </w:pPr>
            <w:r w:rsidRPr="008A68F4">
              <w:rPr>
                <w:rFonts w:ascii="Cambria" w:hAnsi="Cambria"/>
                <w:b/>
                <w:bCs/>
                <w:sz w:val="22"/>
                <w:szCs w:val="22"/>
                <w:lang w:val="sr-Cyrl-RS"/>
              </w:rPr>
              <w:t>Ж</w:t>
            </w:r>
          </w:p>
        </w:tc>
        <w:tc>
          <w:tcPr>
            <w:tcW w:w="993" w:type="dxa"/>
            <w:shd w:val="clear" w:color="auto" w:fill="BDB096" w:themeFill="background2" w:themeFillShade="BF"/>
          </w:tcPr>
          <w:p w14:paraId="7AFDDF74" w14:textId="77777777" w:rsidR="008A68F4" w:rsidRPr="008A68F4" w:rsidRDefault="008A68F4" w:rsidP="008A68F4">
            <w:pPr>
              <w:jc w:val="center"/>
              <w:rPr>
                <w:rFonts w:ascii="Cambria" w:hAnsi="Cambria"/>
                <w:b/>
                <w:bCs/>
                <w:sz w:val="22"/>
                <w:szCs w:val="22"/>
                <w:lang w:val="sr-Cyrl-RS"/>
              </w:rPr>
            </w:pPr>
            <w:r w:rsidRPr="008A68F4">
              <w:rPr>
                <w:rFonts w:ascii="Cambria" w:hAnsi="Cambria"/>
                <w:b/>
                <w:bCs/>
                <w:sz w:val="22"/>
                <w:szCs w:val="22"/>
                <w:lang w:val="sr-Cyrl-RS"/>
              </w:rPr>
              <w:t>Укупно</w:t>
            </w:r>
          </w:p>
        </w:tc>
        <w:tc>
          <w:tcPr>
            <w:tcW w:w="836" w:type="dxa"/>
            <w:shd w:val="clear" w:color="auto" w:fill="E1DFDF" w:themeFill="text2" w:themeFillTint="33"/>
          </w:tcPr>
          <w:p w14:paraId="7872712E" w14:textId="77777777" w:rsidR="008A68F4" w:rsidRPr="008A68F4" w:rsidRDefault="008A68F4" w:rsidP="008A68F4">
            <w:pPr>
              <w:jc w:val="center"/>
              <w:rPr>
                <w:rFonts w:ascii="Cambria" w:hAnsi="Cambria"/>
                <w:b/>
                <w:bCs/>
                <w:sz w:val="22"/>
                <w:szCs w:val="22"/>
                <w:lang w:val="sr-Cyrl-RS"/>
              </w:rPr>
            </w:pPr>
            <w:r w:rsidRPr="008A68F4">
              <w:rPr>
                <w:rFonts w:ascii="Cambria" w:hAnsi="Cambria"/>
                <w:b/>
                <w:bCs/>
                <w:sz w:val="22"/>
                <w:szCs w:val="22"/>
                <w:lang w:val="sr-Cyrl-RS"/>
              </w:rPr>
              <w:t>М</w:t>
            </w:r>
          </w:p>
        </w:tc>
        <w:tc>
          <w:tcPr>
            <w:tcW w:w="749" w:type="dxa"/>
            <w:shd w:val="clear" w:color="auto" w:fill="E1DFDF" w:themeFill="text2" w:themeFillTint="33"/>
          </w:tcPr>
          <w:p w14:paraId="596CDE48" w14:textId="77777777" w:rsidR="008A68F4" w:rsidRPr="008A68F4" w:rsidRDefault="008A68F4" w:rsidP="008A68F4">
            <w:pPr>
              <w:jc w:val="center"/>
              <w:rPr>
                <w:rFonts w:ascii="Cambria" w:hAnsi="Cambria"/>
                <w:b/>
                <w:bCs/>
                <w:sz w:val="22"/>
                <w:szCs w:val="22"/>
                <w:lang w:val="sr-Cyrl-RS"/>
              </w:rPr>
            </w:pPr>
            <w:r w:rsidRPr="008A68F4">
              <w:rPr>
                <w:rFonts w:ascii="Cambria" w:hAnsi="Cambria"/>
                <w:b/>
                <w:bCs/>
                <w:sz w:val="22"/>
                <w:szCs w:val="22"/>
                <w:lang w:val="sr-Cyrl-RS"/>
              </w:rPr>
              <w:t>Ж</w:t>
            </w:r>
          </w:p>
        </w:tc>
        <w:tc>
          <w:tcPr>
            <w:tcW w:w="993" w:type="dxa"/>
            <w:shd w:val="clear" w:color="auto" w:fill="BDB096" w:themeFill="background2" w:themeFillShade="BF"/>
          </w:tcPr>
          <w:p w14:paraId="409851A3" w14:textId="77777777" w:rsidR="008A68F4" w:rsidRPr="008A68F4" w:rsidRDefault="008A68F4" w:rsidP="008A68F4">
            <w:pPr>
              <w:jc w:val="center"/>
              <w:rPr>
                <w:rFonts w:ascii="Cambria" w:hAnsi="Cambria"/>
                <w:b/>
                <w:bCs/>
                <w:sz w:val="22"/>
                <w:szCs w:val="22"/>
                <w:lang w:val="sr-Cyrl-RS"/>
              </w:rPr>
            </w:pPr>
            <w:r w:rsidRPr="008A68F4">
              <w:rPr>
                <w:rFonts w:ascii="Cambria" w:hAnsi="Cambria"/>
                <w:b/>
                <w:bCs/>
                <w:sz w:val="22"/>
                <w:szCs w:val="22"/>
                <w:lang w:val="sr-Cyrl-RS"/>
              </w:rPr>
              <w:t>Укупно</w:t>
            </w:r>
          </w:p>
        </w:tc>
      </w:tr>
      <w:tr w:rsidR="008A68F4" w:rsidRPr="008A68F4" w14:paraId="67456774" w14:textId="77777777" w:rsidTr="0013256E">
        <w:trPr>
          <w:trHeight w:val="289"/>
        </w:trPr>
        <w:tc>
          <w:tcPr>
            <w:tcW w:w="1973" w:type="dxa"/>
          </w:tcPr>
          <w:p w14:paraId="1C5719F0" w14:textId="77777777" w:rsidR="008A68F4" w:rsidRPr="008A68F4" w:rsidRDefault="008A68F4" w:rsidP="008A68F4">
            <w:pPr>
              <w:jc w:val="center"/>
              <w:rPr>
                <w:rFonts w:ascii="Cambria" w:hAnsi="Cambria"/>
                <w:sz w:val="22"/>
                <w:szCs w:val="22"/>
                <w:lang w:val="sr-Cyrl-RS"/>
              </w:rPr>
            </w:pPr>
            <w:r w:rsidRPr="008A68F4">
              <w:rPr>
                <w:rFonts w:ascii="Cambria" w:hAnsi="Cambria"/>
                <w:sz w:val="22"/>
                <w:szCs w:val="22"/>
                <w:lang w:val="sr-Cyrl-RS"/>
              </w:rPr>
              <w:t>1. Помоћ у кући за одрасле и старе</w:t>
            </w:r>
          </w:p>
        </w:tc>
        <w:tc>
          <w:tcPr>
            <w:tcW w:w="650" w:type="dxa"/>
          </w:tcPr>
          <w:p w14:paraId="548ADA43" w14:textId="77777777" w:rsidR="008A68F4" w:rsidRPr="008A68F4" w:rsidRDefault="008A68F4" w:rsidP="008A68F4">
            <w:pPr>
              <w:jc w:val="center"/>
              <w:rPr>
                <w:rFonts w:ascii="Cambria" w:hAnsi="Cambria"/>
                <w:sz w:val="22"/>
                <w:szCs w:val="22"/>
                <w:lang w:val="sr-Cyrl-RS"/>
              </w:rPr>
            </w:pPr>
            <w:r w:rsidRPr="008A68F4">
              <w:rPr>
                <w:rFonts w:ascii="Cambria" w:hAnsi="Cambria"/>
                <w:sz w:val="22"/>
                <w:szCs w:val="22"/>
                <w:lang w:val="sr-Cyrl-RS"/>
              </w:rPr>
              <w:t>19</w:t>
            </w:r>
          </w:p>
        </w:tc>
        <w:tc>
          <w:tcPr>
            <w:tcW w:w="626" w:type="dxa"/>
          </w:tcPr>
          <w:p w14:paraId="6DE42084" w14:textId="77777777" w:rsidR="008A68F4" w:rsidRPr="008A68F4" w:rsidRDefault="008A68F4" w:rsidP="008A68F4">
            <w:pPr>
              <w:jc w:val="center"/>
              <w:rPr>
                <w:rFonts w:ascii="Cambria" w:hAnsi="Cambria"/>
                <w:sz w:val="22"/>
                <w:szCs w:val="22"/>
                <w:lang w:val="sr-Cyrl-RS"/>
              </w:rPr>
            </w:pPr>
            <w:r w:rsidRPr="008A68F4">
              <w:rPr>
                <w:rFonts w:ascii="Cambria" w:hAnsi="Cambria"/>
                <w:sz w:val="22"/>
                <w:szCs w:val="22"/>
                <w:lang w:val="sr-Cyrl-RS"/>
              </w:rPr>
              <w:t>57</w:t>
            </w:r>
          </w:p>
        </w:tc>
        <w:tc>
          <w:tcPr>
            <w:tcW w:w="993" w:type="dxa"/>
            <w:shd w:val="clear" w:color="auto" w:fill="BDB096" w:themeFill="background2" w:themeFillShade="BF"/>
          </w:tcPr>
          <w:p w14:paraId="63C06289" w14:textId="77777777" w:rsidR="008A68F4" w:rsidRPr="008A68F4" w:rsidRDefault="008A68F4" w:rsidP="008A68F4">
            <w:pPr>
              <w:jc w:val="center"/>
              <w:rPr>
                <w:rFonts w:ascii="Cambria" w:hAnsi="Cambria"/>
                <w:b/>
                <w:bCs/>
                <w:sz w:val="22"/>
                <w:szCs w:val="22"/>
                <w:lang w:val="sr-Cyrl-RS"/>
              </w:rPr>
            </w:pPr>
            <w:r w:rsidRPr="008A68F4">
              <w:rPr>
                <w:rFonts w:ascii="Cambria" w:hAnsi="Cambria"/>
                <w:b/>
                <w:bCs/>
                <w:sz w:val="22"/>
                <w:szCs w:val="22"/>
                <w:lang w:val="sr-Cyrl-RS"/>
              </w:rPr>
              <w:t>76</w:t>
            </w:r>
          </w:p>
        </w:tc>
        <w:tc>
          <w:tcPr>
            <w:tcW w:w="835" w:type="dxa"/>
          </w:tcPr>
          <w:p w14:paraId="669101E7" w14:textId="77777777" w:rsidR="008A68F4" w:rsidRPr="008A68F4" w:rsidRDefault="008A68F4" w:rsidP="008A68F4">
            <w:pPr>
              <w:jc w:val="center"/>
              <w:rPr>
                <w:rFonts w:ascii="Cambria" w:hAnsi="Cambria"/>
                <w:sz w:val="22"/>
                <w:szCs w:val="22"/>
                <w:lang w:val="sr-Cyrl-RS"/>
              </w:rPr>
            </w:pPr>
            <w:r w:rsidRPr="008A68F4">
              <w:rPr>
                <w:rFonts w:ascii="Cambria" w:hAnsi="Cambria"/>
                <w:sz w:val="22"/>
                <w:szCs w:val="22"/>
                <w:lang w:val="sr-Cyrl-RS"/>
              </w:rPr>
              <w:t>12</w:t>
            </w:r>
          </w:p>
        </w:tc>
        <w:tc>
          <w:tcPr>
            <w:tcW w:w="702" w:type="dxa"/>
          </w:tcPr>
          <w:p w14:paraId="6402D67A" w14:textId="77777777" w:rsidR="008A68F4" w:rsidRPr="008A68F4" w:rsidRDefault="008A68F4" w:rsidP="008A68F4">
            <w:pPr>
              <w:jc w:val="center"/>
              <w:rPr>
                <w:rFonts w:ascii="Cambria" w:hAnsi="Cambria"/>
                <w:sz w:val="22"/>
                <w:szCs w:val="22"/>
                <w:lang w:val="sr-Cyrl-RS"/>
              </w:rPr>
            </w:pPr>
            <w:r w:rsidRPr="008A68F4">
              <w:rPr>
                <w:rFonts w:ascii="Cambria" w:hAnsi="Cambria"/>
                <w:sz w:val="22"/>
                <w:szCs w:val="22"/>
                <w:lang w:val="sr-Cyrl-RS"/>
              </w:rPr>
              <w:t>29</w:t>
            </w:r>
          </w:p>
        </w:tc>
        <w:tc>
          <w:tcPr>
            <w:tcW w:w="993" w:type="dxa"/>
            <w:shd w:val="clear" w:color="auto" w:fill="BDB096" w:themeFill="background2" w:themeFillShade="BF"/>
          </w:tcPr>
          <w:p w14:paraId="5BEB052C" w14:textId="77777777" w:rsidR="008A68F4" w:rsidRPr="008A68F4" w:rsidRDefault="008A68F4" w:rsidP="008A68F4">
            <w:pPr>
              <w:jc w:val="center"/>
              <w:rPr>
                <w:rFonts w:ascii="Cambria" w:hAnsi="Cambria"/>
                <w:b/>
                <w:bCs/>
                <w:sz w:val="22"/>
                <w:szCs w:val="22"/>
                <w:lang w:val="sr-Cyrl-RS"/>
              </w:rPr>
            </w:pPr>
            <w:r w:rsidRPr="008A68F4">
              <w:rPr>
                <w:rFonts w:ascii="Cambria" w:hAnsi="Cambria"/>
                <w:b/>
                <w:bCs/>
                <w:sz w:val="22"/>
                <w:szCs w:val="22"/>
                <w:lang w:val="sr-Cyrl-RS"/>
              </w:rPr>
              <w:t>41</w:t>
            </w:r>
          </w:p>
        </w:tc>
        <w:tc>
          <w:tcPr>
            <w:tcW w:w="836" w:type="dxa"/>
          </w:tcPr>
          <w:p w14:paraId="623256AD" w14:textId="77777777" w:rsidR="008A68F4" w:rsidRPr="008A68F4" w:rsidRDefault="008A68F4" w:rsidP="008A68F4">
            <w:pPr>
              <w:jc w:val="center"/>
              <w:rPr>
                <w:rFonts w:ascii="Cambria" w:hAnsi="Cambria"/>
                <w:sz w:val="22"/>
                <w:szCs w:val="22"/>
                <w:lang w:val="sr-Cyrl-RS"/>
              </w:rPr>
            </w:pPr>
            <w:r w:rsidRPr="008A68F4">
              <w:rPr>
                <w:rFonts w:ascii="Cambria" w:hAnsi="Cambria"/>
                <w:sz w:val="22"/>
                <w:szCs w:val="22"/>
                <w:lang w:val="sr-Cyrl-RS"/>
              </w:rPr>
              <w:t>16</w:t>
            </w:r>
          </w:p>
        </w:tc>
        <w:tc>
          <w:tcPr>
            <w:tcW w:w="749" w:type="dxa"/>
          </w:tcPr>
          <w:p w14:paraId="4034280E" w14:textId="77777777" w:rsidR="008A68F4" w:rsidRPr="008A68F4" w:rsidRDefault="008A68F4" w:rsidP="008A68F4">
            <w:pPr>
              <w:jc w:val="center"/>
              <w:rPr>
                <w:rFonts w:ascii="Cambria" w:hAnsi="Cambria"/>
                <w:sz w:val="22"/>
                <w:szCs w:val="22"/>
                <w:lang w:val="sr-Cyrl-RS"/>
              </w:rPr>
            </w:pPr>
            <w:r w:rsidRPr="008A68F4">
              <w:rPr>
                <w:rFonts w:ascii="Cambria" w:hAnsi="Cambria"/>
                <w:sz w:val="22"/>
                <w:szCs w:val="22"/>
                <w:lang w:val="sr-Cyrl-RS"/>
              </w:rPr>
              <w:t>29</w:t>
            </w:r>
          </w:p>
        </w:tc>
        <w:tc>
          <w:tcPr>
            <w:tcW w:w="993" w:type="dxa"/>
            <w:shd w:val="clear" w:color="auto" w:fill="BDB096" w:themeFill="background2" w:themeFillShade="BF"/>
          </w:tcPr>
          <w:p w14:paraId="2BF16892" w14:textId="77777777" w:rsidR="008A68F4" w:rsidRPr="008A68F4" w:rsidRDefault="008A68F4" w:rsidP="008A68F4">
            <w:pPr>
              <w:jc w:val="center"/>
              <w:rPr>
                <w:rFonts w:ascii="Cambria" w:hAnsi="Cambria"/>
                <w:b/>
                <w:bCs/>
                <w:sz w:val="22"/>
                <w:szCs w:val="22"/>
                <w:lang w:val="sr-Cyrl-RS"/>
              </w:rPr>
            </w:pPr>
            <w:r w:rsidRPr="008A68F4">
              <w:rPr>
                <w:rFonts w:ascii="Cambria" w:hAnsi="Cambria"/>
                <w:b/>
                <w:bCs/>
                <w:sz w:val="22"/>
                <w:szCs w:val="22"/>
                <w:lang w:val="sr-Cyrl-RS"/>
              </w:rPr>
              <w:t>45</w:t>
            </w:r>
          </w:p>
        </w:tc>
      </w:tr>
      <w:tr w:rsidR="008A68F4" w:rsidRPr="008A68F4" w14:paraId="1C201F76" w14:textId="77777777" w:rsidTr="0013256E">
        <w:trPr>
          <w:trHeight w:val="289"/>
        </w:trPr>
        <w:tc>
          <w:tcPr>
            <w:tcW w:w="1973" w:type="dxa"/>
          </w:tcPr>
          <w:p w14:paraId="6C9EB2BE" w14:textId="77777777" w:rsidR="008A68F4" w:rsidRPr="008A68F4" w:rsidRDefault="008A68F4" w:rsidP="008A68F4">
            <w:pPr>
              <w:jc w:val="center"/>
              <w:rPr>
                <w:rFonts w:ascii="Cambria" w:hAnsi="Cambria"/>
                <w:sz w:val="22"/>
                <w:szCs w:val="22"/>
                <w:lang w:val="sr-Cyrl-RS"/>
              </w:rPr>
            </w:pPr>
            <w:r w:rsidRPr="008A68F4">
              <w:rPr>
                <w:rFonts w:ascii="Cambria" w:hAnsi="Cambria"/>
                <w:sz w:val="22"/>
                <w:szCs w:val="22"/>
                <w:lang w:val="sr-Cyrl-RS"/>
              </w:rPr>
              <w:t>2.Саветовалиште за предбрачне, брачне и породичне односе</w:t>
            </w:r>
          </w:p>
        </w:tc>
        <w:tc>
          <w:tcPr>
            <w:tcW w:w="650" w:type="dxa"/>
          </w:tcPr>
          <w:p w14:paraId="1F3C088E" w14:textId="77777777" w:rsidR="008A68F4" w:rsidRPr="008A68F4" w:rsidRDefault="008A68F4" w:rsidP="008A68F4">
            <w:pPr>
              <w:jc w:val="center"/>
              <w:rPr>
                <w:rFonts w:ascii="Cambria" w:hAnsi="Cambria"/>
                <w:sz w:val="22"/>
                <w:szCs w:val="22"/>
                <w:lang w:val="sr-Cyrl-RS"/>
              </w:rPr>
            </w:pPr>
          </w:p>
          <w:p w14:paraId="5D20E7DB" w14:textId="77777777" w:rsidR="008A68F4" w:rsidRPr="008A68F4" w:rsidRDefault="008A68F4" w:rsidP="008A68F4">
            <w:pPr>
              <w:jc w:val="center"/>
              <w:rPr>
                <w:rFonts w:ascii="Cambria" w:hAnsi="Cambria"/>
                <w:sz w:val="22"/>
                <w:szCs w:val="22"/>
                <w:lang w:val="sr-Cyrl-RS"/>
              </w:rPr>
            </w:pPr>
            <w:r w:rsidRPr="008A68F4">
              <w:rPr>
                <w:rFonts w:ascii="Cambria" w:hAnsi="Cambria"/>
                <w:sz w:val="22"/>
                <w:szCs w:val="22"/>
                <w:lang w:val="sr-Cyrl-RS"/>
              </w:rPr>
              <w:t>95</w:t>
            </w:r>
          </w:p>
        </w:tc>
        <w:tc>
          <w:tcPr>
            <w:tcW w:w="626" w:type="dxa"/>
          </w:tcPr>
          <w:p w14:paraId="526BA635" w14:textId="77777777" w:rsidR="008A68F4" w:rsidRPr="008A68F4" w:rsidRDefault="008A68F4" w:rsidP="008A68F4">
            <w:pPr>
              <w:jc w:val="center"/>
              <w:rPr>
                <w:rFonts w:ascii="Cambria" w:hAnsi="Cambria"/>
                <w:sz w:val="22"/>
                <w:szCs w:val="22"/>
                <w:lang w:val="sr-Cyrl-RS"/>
              </w:rPr>
            </w:pPr>
          </w:p>
          <w:p w14:paraId="06D41D71" w14:textId="77777777" w:rsidR="008A68F4" w:rsidRPr="008A68F4" w:rsidRDefault="008A68F4" w:rsidP="008A68F4">
            <w:pPr>
              <w:jc w:val="center"/>
              <w:rPr>
                <w:rFonts w:ascii="Cambria" w:hAnsi="Cambria"/>
                <w:sz w:val="22"/>
                <w:szCs w:val="22"/>
                <w:lang w:val="sr-Cyrl-RS"/>
              </w:rPr>
            </w:pPr>
            <w:r w:rsidRPr="008A68F4">
              <w:rPr>
                <w:rFonts w:ascii="Cambria" w:hAnsi="Cambria"/>
                <w:sz w:val="22"/>
                <w:szCs w:val="22"/>
                <w:lang w:val="sr-Cyrl-RS"/>
              </w:rPr>
              <w:t>116</w:t>
            </w:r>
          </w:p>
        </w:tc>
        <w:tc>
          <w:tcPr>
            <w:tcW w:w="993" w:type="dxa"/>
            <w:shd w:val="clear" w:color="auto" w:fill="BDB096" w:themeFill="background2" w:themeFillShade="BF"/>
          </w:tcPr>
          <w:p w14:paraId="127A37E5" w14:textId="77777777" w:rsidR="008A68F4" w:rsidRPr="008A68F4" w:rsidRDefault="008A68F4" w:rsidP="008A68F4">
            <w:pPr>
              <w:jc w:val="center"/>
              <w:rPr>
                <w:rFonts w:ascii="Cambria" w:hAnsi="Cambria"/>
                <w:b/>
                <w:bCs/>
                <w:sz w:val="22"/>
                <w:szCs w:val="22"/>
                <w:lang w:val="sr-Cyrl-RS"/>
              </w:rPr>
            </w:pPr>
          </w:p>
          <w:p w14:paraId="75BEF660" w14:textId="77777777" w:rsidR="008A68F4" w:rsidRPr="008A68F4" w:rsidRDefault="008A68F4" w:rsidP="008A68F4">
            <w:pPr>
              <w:jc w:val="center"/>
              <w:rPr>
                <w:rFonts w:ascii="Cambria" w:hAnsi="Cambria"/>
                <w:b/>
                <w:bCs/>
                <w:sz w:val="22"/>
                <w:szCs w:val="22"/>
                <w:lang w:val="sr-Cyrl-RS"/>
              </w:rPr>
            </w:pPr>
            <w:r w:rsidRPr="008A68F4">
              <w:rPr>
                <w:rFonts w:ascii="Cambria" w:hAnsi="Cambria"/>
                <w:b/>
                <w:bCs/>
                <w:sz w:val="22"/>
                <w:szCs w:val="22"/>
                <w:lang w:val="sr-Cyrl-RS"/>
              </w:rPr>
              <w:t>211</w:t>
            </w:r>
          </w:p>
        </w:tc>
        <w:tc>
          <w:tcPr>
            <w:tcW w:w="835" w:type="dxa"/>
          </w:tcPr>
          <w:p w14:paraId="39FEA4D4" w14:textId="77777777" w:rsidR="008A68F4" w:rsidRPr="008A68F4" w:rsidRDefault="008A68F4" w:rsidP="008A68F4">
            <w:pPr>
              <w:jc w:val="center"/>
              <w:rPr>
                <w:rFonts w:ascii="Cambria" w:hAnsi="Cambria"/>
                <w:sz w:val="22"/>
                <w:szCs w:val="22"/>
                <w:lang w:val="sr-Cyrl-RS"/>
              </w:rPr>
            </w:pPr>
          </w:p>
          <w:p w14:paraId="79063ED7" w14:textId="77777777" w:rsidR="008A68F4" w:rsidRPr="008A68F4" w:rsidRDefault="008A68F4" w:rsidP="008A68F4">
            <w:pPr>
              <w:jc w:val="center"/>
              <w:rPr>
                <w:rFonts w:ascii="Cambria" w:hAnsi="Cambria"/>
                <w:sz w:val="22"/>
                <w:szCs w:val="22"/>
                <w:lang w:val="sr-Cyrl-RS"/>
              </w:rPr>
            </w:pPr>
            <w:r w:rsidRPr="008A68F4">
              <w:rPr>
                <w:rFonts w:ascii="Cambria" w:hAnsi="Cambria"/>
                <w:sz w:val="22"/>
                <w:szCs w:val="22"/>
                <w:lang w:val="sr-Cyrl-RS"/>
              </w:rPr>
              <w:t>106</w:t>
            </w:r>
          </w:p>
        </w:tc>
        <w:tc>
          <w:tcPr>
            <w:tcW w:w="702" w:type="dxa"/>
          </w:tcPr>
          <w:p w14:paraId="7FA5B889" w14:textId="77777777" w:rsidR="008A68F4" w:rsidRPr="008A68F4" w:rsidRDefault="008A68F4" w:rsidP="008A68F4">
            <w:pPr>
              <w:jc w:val="center"/>
              <w:rPr>
                <w:rFonts w:ascii="Cambria" w:hAnsi="Cambria"/>
                <w:sz w:val="22"/>
                <w:szCs w:val="22"/>
                <w:lang w:val="sr-Cyrl-RS"/>
              </w:rPr>
            </w:pPr>
          </w:p>
          <w:p w14:paraId="13A5587B" w14:textId="77777777" w:rsidR="008A68F4" w:rsidRPr="008A68F4" w:rsidRDefault="008A68F4" w:rsidP="008A68F4">
            <w:pPr>
              <w:jc w:val="center"/>
              <w:rPr>
                <w:rFonts w:ascii="Cambria" w:hAnsi="Cambria"/>
                <w:sz w:val="22"/>
                <w:szCs w:val="22"/>
                <w:lang w:val="sr-Cyrl-RS"/>
              </w:rPr>
            </w:pPr>
            <w:r w:rsidRPr="008A68F4">
              <w:rPr>
                <w:rFonts w:ascii="Cambria" w:hAnsi="Cambria"/>
                <w:sz w:val="22"/>
                <w:szCs w:val="22"/>
                <w:lang w:val="sr-Cyrl-RS"/>
              </w:rPr>
              <w:t>119</w:t>
            </w:r>
          </w:p>
        </w:tc>
        <w:tc>
          <w:tcPr>
            <w:tcW w:w="993" w:type="dxa"/>
            <w:shd w:val="clear" w:color="auto" w:fill="BDB096" w:themeFill="background2" w:themeFillShade="BF"/>
          </w:tcPr>
          <w:p w14:paraId="49403223" w14:textId="77777777" w:rsidR="008A68F4" w:rsidRPr="008A68F4" w:rsidRDefault="008A68F4" w:rsidP="008A68F4">
            <w:pPr>
              <w:jc w:val="center"/>
              <w:rPr>
                <w:rFonts w:ascii="Cambria" w:hAnsi="Cambria"/>
                <w:b/>
                <w:bCs/>
                <w:sz w:val="22"/>
                <w:szCs w:val="22"/>
                <w:lang w:val="sr-Cyrl-RS"/>
              </w:rPr>
            </w:pPr>
          </w:p>
          <w:p w14:paraId="3ED03F2F" w14:textId="77777777" w:rsidR="008A68F4" w:rsidRPr="008A68F4" w:rsidRDefault="008A68F4" w:rsidP="008A68F4">
            <w:pPr>
              <w:jc w:val="center"/>
              <w:rPr>
                <w:rFonts w:ascii="Cambria" w:hAnsi="Cambria"/>
                <w:b/>
                <w:bCs/>
                <w:sz w:val="22"/>
                <w:szCs w:val="22"/>
                <w:lang w:val="sr-Cyrl-RS"/>
              </w:rPr>
            </w:pPr>
            <w:r w:rsidRPr="008A68F4">
              <w:rPr>
                <w:rFonts w:ascii="Cambria" w:hAnsi="Cambria"/>
                <w:b/>
                <w:bCs/>
                <w:sz w:val="22"/>
                <w:szCs w:val="22"/>
                <w:lang w:val="sr-Cyrl-RS"/>
              </w:rPr>
              <w:t>225</w:t>
            </w:r>
          </w:p>
        </w:tc>
        <w:tc>
          <w:tcPr>
            <w:tcW w:w="836" w:type="dxa"/>
          </w:tcPr>
          <w:p w14:paraId="5614B914" w14:textId="77777777" w:rsidR="008A68F4" w:rsidRPr="008A68F4" w:rsidRDefault="008A68F4" w:rsidP="008A68F4">
            <w:pPr>
              <w:jc w:val="center"/>
              <w:rPr>
                <w:rFonts w:ascii="Cambria" w:hAnsi="Cambria"/>
                <w:sz w:val="22"/>
                <w:szCs w:val="22"/>
                <w:lang w:val="sr-Cyrl-RS"/>
              </w:rPr>
            </w:pPr>
          </w:p>
          <w:p w14:paraId="740D0749" w14:textId="77777777" w:rsidR="008A68F4" w:rsidRPr="008A68F4" w:rsidRDefault="008A68F4" w:rsidP="008A68F4">
            <w:pPr>
              <w:jc w:val="center"/>
              <w:rPr>
                <w:rFonts w:ascii="Cambria" w:hAnsi="Cambria"/>
                <w:sz w:val="22"/>
                <w:szCs w:val="22"/>
                <w:lang w:val="sr-Cyrl-RS"/>
              </w:rPr>
            </w:pPr>
            <w:r w:rsidRPr="008A68F4">
              <w:rPr>
                <w:rFonts w:ascii="Cambria" w:hAnsi="Cambria"/>
                <w:sz w:val="22"/>
                <w:szCs w:val="22"/>
                <w:lang w:val="sr-Cyrl-RS"/>
              </w:rPr>
              <w:t>101</w:t>
            </w:r>
          </w:p>
        </w:tc>
        <w:tc>
          <w:tcPr>
            <w:tcW w:w="749" w:type="dxa"/>
          </w:tcPr>
          <w:p w14:paraId="32DD5F40" w14:textId="77777777" w:rsidR="008A68F4" w:rsidRPr="008A68F4" w:rsidRDefault="008A68F4" w:rsidP="008A68F4">
            <w:pPr>
              <w:jc w:val="center"/>
              <w:rPr>
                <w:rFonts w:ascii="Cambria" w:hAnsi="Cambria"/>
                <w:sz w:val="22"/>
                <w:szCs w:val="22"/>
                <w:lang w:val="sr-Cyrl-RS"/>
              </w:rPr>
            </w:pPr>
          </w:p>
          <w:p w14:paraId="719BEB18" w14:textId="77777777" w:rsidR="008A68F4" w:rsidRPr="008A68F4" w:rsidRDefault="008A68F4" w:rsidP="008A68F4">
            <w:pPr>
              <w:jc w:val="center"/>
              <w:rPr>
                <w:rFonts w:ascii="Cambria" w:hAnsi="Cambria"/>
                <w:sz w:val="22"/>
                <w:szCs w:val="22"/>
                <w:lang w:val="sr-Cyrl-RS"/>
              </w:rPr>
            </w:pPr>
            <w:r w:rsidRPr="008A68F4">
              <w:rPr>
                <w:rFonts w:ascii="Cambria" w:hAnsi="Cambria"/>
                <w:sz w:val="22"/>
                <w:szCs w:val="22"/>
                <w:lang w:val="sr-Cyrl-RS"/>
              </w:rPr>
              <w:t>105</w:t>
            </w:r>
          </w:p>
        </w:tc>
        <w:tc>
          <w:tcPr>
            <w:tcW w:w="993" w:type="dxa"/>
            <w:shd w:val="clear" w:color="auto" w:fill="BDB096" w:themeFill="background2" w:themeFillShade="BF"/>
          </w:tcPr>
          <w:p w14:paraId="0596F78D" w14:textId="77777777" w:rsidR="008A68F4" w:rsidRPr="008A68F4" w:rsidRDefault="008A68F4" w:rsidP="008A68F4">
            <w:pPr>
              <w:jc w:val="center"/>
              <w:rPr>
                <w:rFonts w:ascii="Cambria" w:hAnsi="Cambria"/>
                <w:b/>
                <w:bCs/>
                <w:sz w:val="22"/>
                <w:szCs w:val="22"/>
                <w:lang w:val="sr-Cyrl-RS"/>
              </w:rPr>
            </w:pPr>
          </w:p>
          <w:p w14:paraId="0BA38B35" w14:textId="77777777" w:rsidR="008A68F4" w:rsidRPr="008A68F4" w:rsidRDefault="008A68F4" w:rsidP="008A68F4">
            <w:pPr>
              <w:jc w:val="center"/>
              <w:rPr>
                <w:rFonts w:ascii="Cambria" w:hAnsi="Cambria"/>
                <w:b/>
                <w:bCs/>
                <w:sz w:val="22"/>
                <w:szCs w:val="22"/>
                <w:lang w:val="sr-Cyrl-RS"/>
              </w:rPr>
            </w:pPr>
            <w:r w:rsidRPr="008A68F4">
              <w:rPr>
                <w:rFonts w:ascii="Cambria" w:hAnsi="Cambria"/>
                <w:b/>
                <w:bCs/>
                <w:sz w:val="22"/>
                <w:szCs w:val="22"/>
                <w:lang w:val="sr-Cyrl-RS"/>
              </w:rPr>
              <w:t>206</w:t>
            </w:r>
          </w:p>
        </w:tc>
      </w:tr>
      <w:tr w:rsidR="008A68F4" w:rsidRPr="008A68F4" w14:paraId="1365539B" w14:textId="77777777" w:rsidTr="0013256E">
        <w:trPr>
          <w:trHeight w:val="289"/>
        </w:trPr>
        <w:tc>
          <w:tcPr>
            <w:tcW w:w="1973" w:type="dxa"/>
          </w:tcPr>
          <w:p w14:paraId="1763B5FB" w14:textId="78638C7F" w:rsidR="008A68F4" w:rsidRPr="008A68F4" w:rsidRDefault="008A68F4" w:rsidP="008A68F4">
            <w:pPr>
              <w:jc w:val="center"/>
              <w:rPr>
                <w:rFonts w:ascii="Cambria" w:hAnsi="Cambria"/>
                <w:sz w:val="22"/>
                <w:szCs w:val="22"/>
                <w:lang w:val="sr-Cyrl-RS"/>
              </w:rPr>
            </w:pPr>
            <w:r w:rsidRPr="008A68F4">
              <w:rPr>
                <w:rFonts w:ascii="Cambria" w:hAnsi="Cambria"/>
                <w:sz w:val="22"/>
                <w:szCs w:val="22"/>
                <w:lang w:val="sr-Cyrl-RS"/>
              </w:rPr>
              <w:t>3.Становање уз подршку</w:t>
            </w:r>
            <w:r>
              <w:rPr>
                <w:rFonts w:ascii="Cambria" w:hAnsi="Cambria"/>
                <w:sz w:val="22"/>
                <w:szCs w:val="22"/>
                <w:lang w:val="sr-Cyrl-RS"/>
              </w:rPr>
              <w:t xml:space="preserve"> </w:t>
            </w:r>
          </w:p>
        </w:tc>
        <w:tc>
          <w:tcPr>
            <w:tcW w:w="650" w:type="dxa"/>
          </w:tcPr>
          <w:p w14:paraId="674915EE" w14:textId="77777777" w:rsidR="008A68F4" w:rsidRPr="008A68F4" w:rsidRDefault="008A68F4" w:rsidP="008A68F4">
            <w:pPr>
              <w:jc w:val="center"/>
              <w:rPr>
                <w:rFonts w:ascii="Cambria" w:hAnsi="Cambria"/>
                <w:sz w:val="22"/>
                <w:szCs w:val="22"/>
                <w:lang w:val="sr-Cyrl-RS"/>
              </w:rPr>
            </w:pPr>
            <w:r w:rsidRPr="008A68F4">
              <w:rPr>
                <w:rFonts w:ascii="Cambria" w:hAnsi="Cambria"/>
                <w:sz w:val="22"/>
                <w:szCs w:val="22"/>
                <w:lang w:val="sr-Cyrl-RS"/>
              </w:rPr>
              <w:t>1</w:t>
            </w:r>
          </w:p>
        </w:tc>
        <w:tc>
          <w:tcPr>
            <w:tcW w:w="626" w:type="dxa"/>
          </w:tcPr>
          <w:p w14:paraId="79DB2AB1" w14:textId="77777777" w:rsidR="008A68F4" w:rsidRPr="008A68F4" w:rsidRDefault="008A68F4" w:rsidP="008A68F4">
            <w:pPr>
              <w:jc w:val="center"/>
              <w:rPr>
                <w:rFonts w:ascii="Cambria" w:hAnsi="Cambria"/>
                <w:sz w:val="22"/>
                <w:szCs w:val="22"/>
                <w:lang w:val="sr-Cyrl-RS"/>
              </w:rPr>
            </w:pPr>
            <w:r w:rsidRPr="008A68F4">
              <w:rPr>
                <w:rFonts w:ascii="Cambria" w:hAnsi="Cambria"/>
                <w:sz w:val="22"/>
                <w:szCs w:val="22"/>
                <w:lang w:val="sr-Cyrl-RS"/>
              </w:rPr>
              <w:t>0</w:t>
            </w:r>
          </w:p>
        </w:tc>
        <w:tc>
          <w:tcPr>
            <w:tcW w:w="993" w:type="dxa"/>
            <w:shd w:val="clear" w:color="auto" w:fill="BDB096" w:themeFill="background2" w:themeFillShade="BF"/>
          </w:tcPr>
          <w:p w14:paraId="6801C355" w14:textId="77777777" w:rsidR="008A68F4" w:rsidRPr="008A68F4" w:rsidRDefault="008A68F4" w:rsidP="008A68F4">
            <w:pPr>
              <w:jc w:val="center"/>
              <w:rPr>
                <w:rFonts w:ascii="Cambria" w:hAnsi="Cambria"/>
                <w:b/>
                <w:bCs/>
                <w:sz w:val="22"/>
                <w:szCs w:val="22"/>
                <w:lang w:val="sr-Cyrl-RS"/>
              </w:rPr>
            </w:pPr>
            <w:r w:rsidRPr="008A68F4">
              <w:rPr>
                <w:rFonts w:ascii="Cambria" w:hAnsi="Cambria"/>
                <w:b/>
                <w:bCs/>
                <w:sz w:val="22"/>
                <w:szCs w:val="22"/>
                <w:lang w:val="sr-Cyrl-RS"/>
              </w:rPr>
              <w:t>1</w:t>
            </w:r>
          </w:p>
        </w:tc>
        <w:tc>
          <w:tcPr>
            <w:tcW w:w="835" w:type="dxa"/>
          </w:tcPr>
          <w:p w14:paraId="26AF779C" w14:textId="77777777" w:rsidR="008A68F4" w:rsidRPr="008A68F4" w:rsidRDefault="008A68F4" w:rsidP="008A68F4">
            <w:pPr>
              <w:jc w:val="center"/>
              <w:rPr>
                <w:rFonts w:ascii="Cambria" w:hAnsi="Cambria"/>
                <w:sz w:val="22"/>
                <w:szCs w:val="22"/>
                <w:lang w:val="sr-Cyrl-RS"/>
              </w:rPr>
            </w:pPr>
            <w:r w:rsidRPr="008A68F4">
              <w:rPr>
                <w:rFonts w:ascii="Cambria" w:hAnsi="Cambria"/>
                <w:sz w:val="22"/>
                <w:szCs w:val="22"/>
                <w:lang w:val="sr-Cyrl-RS"/>
              </w:rPr>
              <w:t>1</w:t>
            </w:r>
          </w:p>
        </w:tc>
        <w:tc>
          <w:tcPr>
            <w:tcW w:w="702" w:type="dxa"/>
          </w:tcPr>
          <w:p w14:paraId="348C6C72" w14:textId="77777777" w:rsidR="008A68F4" w:rsidRPr="008A68F4" w:rsidRDefault="008A68F4" w:rsidP="008A68F4">
            <w:pPr>
              <w:jc w:val="center"/>
              <w:rPr>
                <w:rFonts w:ascii="Cambria" w:hAnsi="Cambria"/>
                <w:sz w:val="22"/>
                <w:szCs w:val="22"/>
                <w:lang w:val="sr-Cyrl-RS"/>
              </w:rPr>
            </w:pPr>
            <w:r w:rsidRPr="008A68F4">
              <w:rPr>
                <w:rFonts w:ascii="Cambria" w:hAnsi="Cambria"/>
                <w:sz w:val="22"/>
                <w:szCs w:val="22"/>
                <w:lang w:val="sr-Cyrl-RS"/>
              </w:rPr>
              <w:t>0</w:t>
            </w:r>
          </w:p>
        </w:tc>
        <w:tc>
          <w:tcPr>
            <w:tcW w:w="993" w:type="dxa"/>
            <w:shd w:val="clear" w:color="auto" w:fill="BDB096" w:themeFill="background2" w:themeFillShade="BF"/>
          </w:tcPr>
          <w:p w14:paraId="0A2923EA" w14:textId="77777777" w:rsidR="008A68F4" w:rsidRPr="008A68F4" w:rsidRDefault="008A68F4" w:rsidP="008A68F4">
            <w:pPr>
              <w:jc w:val="center"/>
              <w:rPr>
                <w:rFonts w:ascii="Cambria" w:hAnsi="Cambria"/>
                <w:b/>
                <w:bCs/>
                <w:sz w:val="22"/>
                <w:szCs w:val="22"/>
                <w:lang w:val="sr-Cyrl-RS"/>
              </w:rPr>
            </w:pPr>
            <w:r w:rsidRPr="008A68F4">
              <w:rPr>
                <w:rFonts w:ascii="Cambria" w:hAnsi="Cambria"/>
                <w:b/>
                <w:bCs/>
                <w:sz w:val="22"/>
                <w:szCs w:val="22"/>
                <w:lang w:val="sr-Cyrl-RS"/>
              </w:rPr>
              <w:t>1</w:t>
            </w:r>
          </w:p>
        </w:tc>
        <w:tc>
          <w:tcPr>
            <w:tcW w:w="836" w:type="dxa"/>
          </w:tcPr>
          <w:p w14:paraId="67537AF5" w14:textId="77777777" w:rsidR="008A68F4" w:rsidRPr="008A68F4" w:rsidRDefault="008A68F4" w:rsidP="008A68F4">
            <w:pPr>
              <w:jc w:val="center"/>
              <w:rPr>
                <w:rFonts w:ascii="Cambria" w:hAnsi="Cambria"/>
                <w:sz w:val="22"/>
                <w:szCs w:val="22"/>
                <w:lang w:val="sr-Cyrl-RS"/>
              </w:rPr>
            </w:pPr>
            <w:r w:rsidRPr="008A68F4">
              <w:rPr>
                <w:rFonts w:ascii="Cambria" w:hAnsi="Cambria"/>
                <w:sz w:val="22"/>
                <w:szCs w:val="22"/>
                <w:lang w:val="sr-Cyrl-RS"/>
              </w:rPr>
              <w:t>1</w:t>
            </w:r>
          </w:p>
        </w:tc>
        <w:tc>
          <w:tcPr>
            <w:tcW w:w="749" w:type="dxa"/>
          </w:tcPr>
          <w:p w14:paraId="08A0F6A1" w14:textId="77777777" w:rsidR="008A68F4" w:rsidRPr="008A68F4" w:rsidRDefault="008A68F4" w:rsidP="008A68F4">
            <w:pPr>
              <w:jc w:val="center"/>
              <w:rPr>
                <w:rFonts w:ascii="Cambria" w:hAnsi="Cambria"/>
                <w:sz w:val="22"/>
                <w:szCs w:val="22"/>
                <w:lang w:val="sr-Cyrl-RS"/>
              </w:rPr>
            </w:pPr>
            <w:r w:rsidRPr="008A68F4">
              <w:rPr>
                <w:rFonts w:ascii="Cambria" w:hAnsi="Cambria"/>
                <w:sz w:val="22"/>
                <w:szCs w:val="22"/>
                <w:lang w:val="sr-Cyrl-RS"/>
              </w:rPr>
              <w:t>0</w:t>
            </w:r>
          </w:p>
        </w:tc>
        <w:tc>
          <w:tcPr>
            <w:tcW w:w="993" w:type="dxa"/>
            <w:shd w:val="clear" w:color="auto" w:fill="BDB096" w:themeFill="background2" w:themeFillShade="BF"/>
          </w:tcPr>
          <w:p w14:paraId="22222800" w14:textId="77777777" w:rsidR="008A68F4" w:rsidRPr="008A68F4" w:rsidRDefault="008A68F4" w:rsidP="008A68F4">
            <w:pPr>
              <w:jc w:val="center"/>
              <w:rPr>
                <w:rFonts w:ascii="Cambria" w:hAnsi="Cambria"/>
                <w:b/>
                <w:bCs/>
                <w:sz w:val="22"/>
                <w:szCs w:val="22"/>
                <w:lang w:val="sr-Cyrl-RS"/>
              </w:rPr>
            </w:pPr>
            <w:r w:rsidRPr="008A68F4">
              <w:rPr>
                <w:rFonts w:ascii="Cambria" w:hAnsi="Cambria"/>
                <w:b/>
                <w:bCs/>
                <w:sz w:val="22"/>
                <w:szCs w:val="22"/>
                <w:lang w:val="sr-Cyrl-RS"/>
              </w:rPr>
              <w:t>1</w:t>
            </w:r>
          </w:p>
        </w:tc>
      </w:tr>
      <w:tr w:rsidR="008A68F4" w:rsidRPr="008A68F4" w14:paraId="1D803924" w14:textId="77777777" w:rsidTr="0013256E">
        <w:trPr>
          <w:trHeight w:val="289"/>
        </w:trPr>
        <w:tc>
          <w:tcPr>
            <w:tcW w:w="1973" w:type="dxa"/>
          </w:tcPr>
          <w:p w14:paraId="31451F5A" w14:textId="77777777" w:rsidR="008A68F4" w:rsidRPr="008A68F4" w:rsidRDefault="008A68F4" w:rsidP="008A68F4">
            <w:pPr>
              <w:jc w:val="center"/>
              <w:rPr>
                <w:rFonts w:ascii="Cambria" w:hAnsi="Cambria"/>
                <w:sz w:val="22"/>
                <w:szCs w:val="22"/>
                <w:lang w:val="sr-Cyrl-RS"/>
              </w:rPr>
            </w:pPr>
            <w:r w:rsidRPr="008A68F4">
              <w:rPr>
                <w:rFonts w:ascii="Cambria" w:hAnsi="Cambria"/>
                <w:sz w:val="22"/>
                <w:szCs w:val="22"/>
                <w:lang w:val="sr-Cyrl-RS"/>
              </w:rPr>
              <w:t>4.Клубови за старе</w:t>
            </w:r>
          </w:p>
        </w:tc>
        <w:tc>
          <w:tcPr>
            <w:tcW w:w="650" w:type="dxa"/>
          </w:tcPr>
          <w:p w14:paraId="43D08275" w14:textId="77777777" w:rsidR="008A68F4" w:rsidRPr="008A68F4" w:rsidRDefault="008A68F4" w:rsidP="008A68F4">
            <w:pPr>
              <w:jc w:val="center"/>
              <w:rPr>
                <w:rFonts w:ascii="Cambria" w:hAnsi="Cambria"/>
                <w:sz w:val="22"/>
                <w:szCs w:val="22"/>
                <w:lang w:val="sr-Cyrl-RS"/>
              </w:rPr>
            </w:pPr>
            <w:r w:rsidRPr="008A68F4">
              <w:rPr>
                <w:rFonts w:ascii="Cambria" w:hAnsi="Cambria"/>
                <w:sz w:val="22"/>
                <w:szCs w:val="22"/>
                <w:lang w:val="sr-Cyrl-RS"/>
              </w:rPr>
              <w:t>109</w:t>
            </w:r>
          </w:p>
        </w:tc>
        <w:tc>
          <w:tcPr>
            <w:tcW w:w="626" w:type="dxa"/>
          </w:tcPr>
          <w:p w14:paraId="31299646" w14:textId="77777777" w:rsidR="008A68F4" w:rsidRPr="008A68F4" w:rsidRDefault="008A68F4" w:rsidP="008A68F4">
            <w:pPr>
              <w:jc w:val="center"/>
              <w:rPr>
                <w:rFonts w:ascii="Cambria" w:hAnsi="Cambria"/>
                <w:sz w:val="22"/>
                <w:szCs w:val="22"/>
                <w:lang w:val="sr-Cyrl-RS"/>
              </w:rPr>
            </w:pPr>
            <w:r w:rsidRPr="008A68F4">
              <w:rPr>
                <w:rFonts w:ascii="Cambria" w:hAnsi="Cambria"/>
                <w:sz w:val="22"/>
                <w:szCs w:val="22"/>
                <w:lang w:val="sr-Cyrl-RS"/>
              </w:rPr>
              <w:t>177</w:t>
            </w:r>
          </w:p>
        </w:tc>
        <w:tc>
          <w:tcPr>
            <w:tcW w:w="993" w:type="dxa"/>
            <w:shd w:val="clear" w:color="auto" w:fill="BDB096" w:themeFill="background2" w:themeFillShade="BF"/>
          </w:tcPr>
          <w:p w14:paraId="2376D81E" w14:textId="77777777" w:rsidR="008A68F4" w:rsidRPr="008A68F4" w:rsidRDefault="008A68F4" w:rsidP="008A68F4">
            <w:pPr>
              <w:jc w:val="center"/>
              <w:rPr>
                <w:rFonts w:ascii="Cambria" w:hAnsi="Cambria"/>
                <w:b/>
                <w:bCs/>
                <w:sz w:val="22"/>
                <w:szCs w:val="22"/>
                <w:lang w:val="sr-Cyrl-RS"/>
              </w:rPr>
            </w:pPr>
            <w:r w:rsidRPr="008A68F4">
              <w:rPr>
                <w:rFonts w:ascii="Cambria" w:hAnsi="Cambria"/>
                <w:b/>
                <w:bCs/>
                <w:sz w:val="22"/>
                <w:szCs w:val="22"/>
                <w:lang w:val="sr-Cyrl-RS"/>
              </w:rPr>
              <w:t>286</w:t>
            </w:r>
          </w:p>
          <w:p w14:paraId="214DC4D3" w14:textId="77777777" w:rsidR="008A68F4" w:rsidRPr="008A68F4" w:rsidRDefault="008A68F4" w:rsidP="008A68F4">
            <w:pPr>
              <w:jc w:val="center"/>
              <w:rPr>
                <w:rFonts w:ascii="Cambria" w:hAnsi="Cambria"/>
                <w:b/>
                <w:bCs/>
                <w:sz w:val="22"/>
                <w:szCs w:val="22"/>
                <w:lang w:val="sr-Cyrl-RS"/>
              </w:rPr>
            </w:pPr>
          </w:p>
        </w:tc>
        <w:tc>
          <w:tcPr>
            <w:tcW w:w="835" w:type="dxa"/>
          </w:tcPr>
          <w:p w14:paraId="3F84A8E5" w14:textId="77777777" w:rsidR="008A68F4" w:rsidRPr="008A68F4" w:rsidRDefault="008A68F4" w:rsidP="008A68F4">
            <w:pPr>
              <w:jc w:val="center"/>
              <w:rPr>
                <w:rFonts w:ascii="Cambria" w:hAnsi="Cambria"/>
                <w:sz w:val="22"/>
                <w:szCs w:val="22"/>
                <w:lang w:val="sr-Cyrl-RS"/>
              </w:rPr>
            </w:pPr>
            <w:r w:rsidRPr="008A68F4">
              <w:rPr>
                <w:rFonts w:ascii="Cambria" w:hAnsi="Cambria"/>
                <w:sz w:val="22"/>
                <w:szCs w:val="22"/>
                <w:lang w:val="sr-Cyrl-RS"/>
              </w:rPr>
              <w:t>109</w:t>
            </w:r>
          </w:p>
        </w:tc>
        <w:tc>
          <w:tcPr>
            <w:tcW w:w="702" w:type="dxa"/>
          </w:tcPr>
          <w:p w14:paraId="5F5035A7" w14:textId="77777777" w:rsidR="008A68F4" w:rsidRPr="008A68F4" w:rsidRDefault="008A68F4" w:rsidP="008A68F4">
            <w:pPr>
              <w:jc w:val="center"/>
              <w:rPr>
                <w:rFonts w:ascii="Cambria" w:hAnsi="Cambria"/>
                <w:sz w:val="22"/>
                <w:szCs w:val="22"/>
                <w:lang w:val="sr-Cyrl-RS"/>
              </w:rPr>
            </w:pPr>
            <w:r w:rsidRPr="008A68F4">
              <w:rPr>
                <w:rFonts w:ascii="Cambria" w:hAnsi="Cambria"/>
                <w:sz w:val="22"/>
                <w:szCs w:val="22"/>
                <w:lang w:val="sr-Cyrl-RS"/>
              </w:rPr>
              <w:t>177</w:t>
            </w:r>
          </w:p>
        </w:tc>
        <w:tc>
          <w:tcPr>
            <w:tcW w:w="993" w:type="dxa"/>
            <w:shd w:val="clear" w:color="auto" w:fill="BDB096" w:themeFill="background2" w:themeFillShade="BF"/>
          </w:tcPr>
          <w:p w14:paraId="2327270E" w14:textId="77777777" w:rsidR="008A68F4" w:rsidRPr="008A68F4" w:rsidRDefault="008A68F4" w:rsidP="008A68F4">
            <w:pPr>
              <w:jc w:val="center"/>
              <w:rPr>
                <w:rFonts w:ascii="Cambria" w:hAnsi="Cambria"/>
                <w:b/>
                <w:bCs/>
                <w:sz w:val="22"/>
                <w:szCs w:val="22"/>
                <w:lang w:val="sr-Cyrl-RS"/>
              </w:rPr>
            </w:pPr>
            <w:r w:rsidRPr="008A68F4">
              <w:rPr>
                <w:rFonts w:ascii="Cambria" w:hAnsi="Cambria"/>
                <w:b/>
                <w:bCs/>
                <w:sz w:val="22"/>
                <w:szCs w:val="22"/>
                <w:lang w:val="sr-Cyrl-RS"/>
              </w:rPr>
              <w:t>286</w:t>
            </w:r>
          </w:p>
        </w:tc>
        <w:tc>
          <w:tcPr>
            <w:tcW w:w="836" w:type="dxa"/>
          </w:tcPr>
          <w:p w14:paraId="30120054" w14:textId="77777777" w:rsidR="008A68F4" w:rsidRPr="008A68F4" w:rsidRDefault="008A68F4" w:rsidP="008A68F4">
            <w:pPr>
              <w:jc w:val="center"/>
              <w:rPr>
                <w:rFonts w:ascii="Cambria" w:hAnsi="Cambria"/>
                <w:sz w:val="22"/>
                <w:szCs w:val="22"/>
                <w:lang w:val="sr-Cyrl-RS"/>
              </w:rPr>
            </w:pPr>
            <w:r w:rsidRPr="008A68F4">
              <w:rPr>
                <w:rFonts w:ascii="Cambria" w:hAnsi="Cambria"/>
                <w:sz w:val="22"/>
                <w:szCs w:val="22"/>
                <w:lang w:val="sr-Cyrl-RS"/>
              </w:rPr>
              <w:t>105</w:t>
            </w:r>
          </w:p>
        </w:tc>
        <w:tc>
          <w:tcPr>
            <w:tcW w:w="749" w:type="dxa"/>
          </w:tcPr>
          <w:p w14:paraId="3DA371DB" w14:textId="77777777" w:rsidR="008A68F4" w:rsidRPr="008A68F4" w:rsidRDefault="008A68F4" w:rsidP="008A68F4">
            <w:pPr>
              <w:jc w:val="center"/>
              <w:rPr>
                <w:rFonts w:ascii="Cambria" w:hAnsi="Cambria"/>
                <w:sz w:val="22"/>
                <w:szCs w:val="22"/>
                <w:lang w:val="sr-Cyrl-RS"/>
              </w:rPr>
            </w:pPr>
            <w:r w:rsidRPr="008A68F4">
              <w:rPr>
                <w:rFonts w:ascii="Cambria" w:hAnsi="Cambria"/>
                <w:sz w:val="22"/>
                <w:szCs w:val="22"/>
                <w:lang w:val="sr-Cyrl-RS"/>
              </w:rPr>
              <w:t>170</w:t>
            </w:r>
          </w:p>
        </w:tc>
        <w:tc>
          <w:tcPr>
            <w:tcW w:w="993" w:type="dxa"/>
            <w:shd w:val="clear" w:color="auto" w:fill="BDB096" w:themeFill="background2" w:themeFillShade="BF"/>
          </w:tcPr>
          <w:p w14:paraId="4253A225" w14:textId="77777777" w:rsidR="008A68F4" w:rsidRPr="008A68F4" w:rsidRDefault="008A68F4" w:rsidP="008A68F4">
            <w:pPr>
              <w:jc w:val="center"/>
              <w:rPr>
                <w:rFonts w:ascii="Cambria" w:hAnsi="Cambria"/>
                <w:b/>
                <w:bCs/>
                <w:sz w:val="22"/>
                <w:szCs w:val="22"/>
                <w:lang w:val="sr-Cyrl-RS"/>
              </w:rPr>
            </w:pPr>
            <w:r w:rsidRPr="008A68F4">
              <w:rPr>
                <w:rFonts w:ascii="Cambria" w:hAnsi="Cambria"/>
                <w:b/>
                <w:bCs/>
                <w:sz w:val="22"/>
                <w:szCs w:val="22"/>
                <w:lang w:val="sr-Cyrl-RS"/>
              </w:rPr>
              <w:t>275</w:t>
            </w:r>
          </w:p>
        </w:tc>
      </w:tr>
      <w:tr w:rsidR="008A68F4" w:rsidRPr="008A68F4" w14:paraId="1C713E09" w14:textId="77777777" w:rsidTr="0013256E">
        <w:trPr>
          <w:trHeight w:val="289"/>
        </w:trPr>
        <w:tc>
          <w:tcPr>
            <w:tcW w:w="1973" w:type="dxa"/>
          </w:tcPr>
          <w:p w14:paraId="5B1CC96E" w14:textId="77777777" w:rsidR="008A68F4" w:rsidRPr="008A68F4" w:rsidRDefault="008A68F4" w:rsidP="008A68F4">
            <w:pPr>
              <w:jc w:val="center"/>
              <w:rPr>
                <w:rFonts w:ascii="Cambria" w:hAnsi="Cambria"/>
                <w:sz w:val="22"/>
                <w:szCs w:val="22"/>
                <w:lang w:val="sr-Cyrl-RS"/>
              </w:rPr>
            </w:pPr>
            <w:r w:rsidRPr="008A68F4">
              <w:rPr>
                <w:rFonts w:ascii="Cambria" w:hAnsi="Cambria"/>
                <w:sz w:val="22"/>
                <w:szCs w:val="22"/>
                <w:lang w:val="sr-Cyrl-RS"/>
              </w:rPr>
              <w:t>5.Клуб хранитеља</w:t>
            </w:r>
          </w:p>
        </w:tc>
        <w:tc>
          <w:tcPr>
            <w:tcW w:w="650" w:type="dxa"/>
          </w:tcPr>
          <w:p w14:paraId="7A68795E" w14:textId="77777777" w:rsidR="008A68F4" w:rsidRPr="008A68F4" w:rsidRDefault="008A68F4" w:rsidP="008A68F4">
            <w:pPr>
              <w:jc w:val="center"/>
              <w:rPr>
                <w:rFonts w:ascii="Cambria" w:hAnsi="Cambria"/>
                <w:sz w:val="22"/>
                <w:szCs w:val="22"/>
                <w:lang w:val="sr-Cyrl-RS"/>
              </w:rPr>
            </w:pPr>
            <w:r w:rsidRPr="008A68F4">
              <w:rPr>
                <w:rFonts w:ascii="Cambria" w:hAnsi="Cambria"/>
                <w:sz w:val="22"/>
                <w:szCs w:val="22"/>
                <w:lang w:val="sr-Cyrl-RS"/>
              </w:rPr>
              <w:t>3</w:t>
            </w:r>
          </w:p>
        </w:tc>
        <w:tc>
          <w:tcPr>
            <w:tcW w:w="626" w:type="dxa"/>
          </w:tcPr>
          <w:p w14:paraId="15050762" w14:textId="77777777" w:rsidR="008A68F4" w:rsidRPr="008A68F4" w:rsidRDefault="008A68F4" w:rsidP="008A68F4">
            <w:pPr>
              <w:jc w:val="center"/>
              <w:rPr>
                <w:rFonts w:ascii="Cambria" w:hAnsi="Cambria"/>
                <w:sz w:val="22"/>
                <w:szCs w:val="22"/>
                <w:lang w:val="sr-Cyrl-RS"/>
              </w:rPr>
            </w:pPr>
            <w:r w:rsidRPr="008A68F4">
              <w:rPr>
                <w:rFonts w:ascii="Cambria" w:hAnsi="Cambria"/>
                <w:sz w:val="22"/>
                <w:szCs w:val="22"/>
                <w:lang w:val="sr-Cyrl-RS"/>
              </w:rPr>
              <w:t>26</w:t>
            </w:r>
          </w:p>
        </w:tc>
        <w:tc>
          <w:tcPr>
            <w:tcW w:w="993" w:type="dxa"/>
            <w:shd w:val="clear" w:color="auto" w:fill="BDB096" w:themeFill="background2" w:themeFillShade="BF"/>
          </w:tcPr>
          <w:p w14:paraId="7CF8F45E" w14:textId="77777777" w:rsidR="008A68F4" w:rsidRPr="008A68F4" w:rsidRDefault="008A68F4" w:rsidP="008A68F4">
            <w:pPr>
              <w:jc w:val="center"/>
              <w:rPr>
                <w:rFonts w:ascii="Cambria" w:hAnsi="Cambria"/>
                <w:b/>
                <w:bCs/>
                <w:sz w:val="22"/>
                <w:szCs w:val="22"/>
                <w:lang w:val="sr-Cyrl-RS"/>
              </w:rPr>
            </w:pPr>
            <w:r w:rsidRPr="008A68F4">
              <w:rPr>
                <w:rFonts w:ascii="Cambria" w:hAnsi="Cambria"/>
                <w:b/>
                <w:bCs/>
                <w:sz w:val="22"/>
                <w:szCs w:val="22"/>
                <w:lang w:val="sr-Cyrl-RS"/>
              </w:rPr>
              <w:t>29</w:t>
            </w:r>
          </w:p>
          <w:p w14:paraId="75C3BC12" w14:textId="77777777" w:rsidR="008A68F4" w:rsidRPr="008A68F4" w:rsidRDefault="008A68F4" w:rsidP="008A68F4">
            <w:pPr>
              <w:jc w:val="center"/>
              <w:rPr>
                <w:rFonts w:ascii="Cambria" w:hAnsi="Cambria"/>
                <w:b/>
                <w:bCs/>
                <w:sz w:val="22"/>
                <w:szCs w:val="22"/>
                <w:lang w:val="sr-Cyrl-RS"/>
              </w:rPr>
            </w:pPr>
          </w:p>
        </w:tc>
        <w:tc>
          <w:tcPr>
            <w:tcW w:w="835" w:type="dxa"/>
          </w:tcPr>
          <w:p w14:paraId="7112FD8A" w14:textId="77777777" w:rsidR="008A68F4" w:rsidRPr="008A68F4" w:rsidRDefault="008A68F4" w:rsidP="008A68F4">
            <w:pPr>
              <w:jc w:val="center"/>
              <w:rPr>
                <w:rFonts w:ascii="Cambria" w:hAnsi="Cambria"/>
                <w:sz w:val="22"/>
                <w:szCs w:val="22"/>
                <w:lang w:val="sr-Cyrl-RS"/>
              </w:rPr>
            </w:pPr>
            <w:r w:rsidRPr="008A68F4">
              <w:rPr>
                <w:rFonts w:ascii="Cambria" w:hAnsi="Cambria"/>
                <w:sz w:val="22"/>
                <w:szCs w:val="22"/>
                <w:lang w:val="sr-Cyrl-RS"/>
              </w:rPr>
              <w:t>4</w:t>
            </w:r>
          </w:p>
        </w:tc>
        <w:tc>
          <w:tcPr>
            <w:tcW w:w="702" w:type="dxa"/>
          </w:tcPr>
          <w:p w14:paraId="009592D8" w14:textId="77777777" w:rsidR="008A68F4" w:rsidRPr="008A68F4" w:rsidRDefault="008A68F4" w:rsidP="008A68F4">
            <w:pPr>
              <w:jc w:val="center"/>
              <w:rPr>
                <w:rFonts w:ascii="Cambria" w:hAnsi="Cambria"/>
                <w:sz w:val="22"/>
                <w:szCs w:val="22"/>
                <w:lang w:val="sr-Cyrl-RS"/>
              </w:rPr>
            </w:pPr>
            <w:r w:rsidRPr="008A68F4">
              <w:rPr>
                <w:rFonts w:ascii="Cambria" w:hAnsi="Cambria"/>
                <w:sz w:val="22"/>
                <w:szCs w:val="22"/>
                <w:lang w:val="sr-Cyrl-RS"/>
              </w:rPr>
              <w:t>28</w:t>
            </w:r>
          </w:p>
        </w:tc>
        <w:tc>
          <w:tcPr>
            <w:tcW w:w="993" w:type="dxa"/>
            <w:shd w:val="clear" w:color="auto" w:fill="BDB096" w:themeFill="background2" w:themeFillShade="BF"/>
          </w:tcPr>
          <w:p w14:paraId="052F17C1" w14:textId="77777777" w:rsidR="008A68F4" w:rsidRPr="008A68F4" w:rsidRDefault="008A68F4" w:rsidP="008A68F4">
            <w:pPr>
              <w:jc w:val="center"/>
              <w:rPr>
                <w:rFonts w:ascii="Cambria" w:hAnsi="Cambria"/>
                <w:b/>
                <w:bCs/>
                <w:sz w:val="22"/>
                <w:szCs w:val="22"/>
                <w:lang w:val="sr-Cyrl-RS"/>
              </w:rPr>
            </w:pPr>
            <w:r w:rsidRPr="008A68F4">
              <w:rPr>
                <w:rFonts w:ascii="Cambria" w:hAnsi="Cambria"/>
                <w:b/>
                <w:bCs/>
                <w:sz w:val="22"/>
                <w:szCs w:val="22"/>
                <w:lang w:val="sr-Cyrl-RS"/>
              </w:rPr>
              <w:t>32</w:t>
            </w:r>
          </w:p>
        </w:tc>
        <w:tc>
          <w:tcPr>
            <w:tcW w:w="836" w:type="dxa"/>
          </w:tcPr>
          <w:p w14:paraId="7AAEEBD3" w14:textId="77777777" w:rsidR="008A68F4" w:rsidRPr="008A68F4" w:rsidRDefault="008A68F4" w:rsidP="008A68F4">
            <w:pPr>
              <w:jc w:val="center"/>
              <w:rPr>
                <w:rFonts w:ascii="Cambria" w:hAnsi="Cambria"/>
                <w:sz w:val="22"/>
                <w:szCs w:val="22"/>
                <w:lang w:val="sr-Cyrl-RS"/>
              </w:rPr>
            </w:pPr>
            <w:r w:rsidRPr="008A68F4">
              <w:rPr>
                <w:rFonts w:ascii="Cambria" w:hAnsi="Cambria"/>
                <w:sz w:val="22"/>
                <w:szCs w:val="22"/>
                <w:lang w:val="sr-Cyrl-RS"/>
              </w:rPr>
              <w:t>4</w:t>
            </w:r>
          </w:p>
        </w:tc>
        <w:tc>
          <w:tcPr>
            <w:tcW w:w="749" w:type="dxa"/>
          </w:tcPr>
          <w:p w14:paraId="239A0981" w14:textId="77777777" w:rsidR="008A68F4" w:rsidRPr="008A68F4" w:rsidRDefault="008A68F4" w:rsidP="008A68F4">
            <w:pPr>
              <w:jc w:val="center"/>
              <w:rPr>
                <w:rFonts w:ascii="Cambria" w:hAnsi="Cambria"/>
                <w:sz w:val="22"/>
                <w:szCs w:val="22"/>
                <w:lang w:val="sr-Cyrl-RS"/>
              </w:rPr>
            </w:pPr>
            <w:r w:rsidRPr="008A68F4">
              <w:rPr>
                <w:rFonts w:ascii="Cambria" w:hAnsi="Cambria"/>
                <w:sz w:val="22"/>
                <w:szCs w:val="22"/>
                <w:lang w:val="sr-Cyrl-RS"/>
              </w:rPr>
              <w:t>28</w:t>
            </w:r>
          </w:p>
        </w:tc>
        <w:tc>
          <w:tcPr>
            <w:tcW w:w="993" w:type="dxa"/>
            <w:shd w:val="clear" w:color="auto" w:fill="BDB096" w:themeFill="background2" w:themeFillShade="BF"/>
          </w:tcPr>
          <w:p w14:paraId="676B5A39" w14:textId="77777777" w:rsidR="008A68F4" w:rsidRPr="008A68F4" w:rsidRDefault="008A68F4" w:rsidP="008A68F4">
            <w:pPr>
              <w:jc w:val="center"/>
              <w:rPr>
                <w:rFonts w:ascii="Cambria" w:hAnsi="Cambria"/>
                <w:b/>
                <w:bCs/>
                <w:sz w:val="22"/>
                <w:szCs w:val="22"/>
                <w:lang w:val="sr-Cyrl-RS"/>
              </w:rPr>
            </w:pPr>
            <w:r w:rsidRPr="008A68F4">
              <w:rPr>
                <w:rFonts w:ascii="Cambria" w:hAnsi="Cambria"/>
                <w:b/>
                <w:bCs/>
                <w:sz w:val="22"/>
                <w:szCs w:val="22"/>
                <w:lang w:val="sr-Cyrl-RS"/>
              </w:rPr>
              <w:t>32</w:t>
            </w:r>
          </w:p>
        </w:tc>
      </w:tr>
      <w:tr w:rsidR="0013256E" w:rsidRPr="008A68F4" w14:paraId="7718DA61" w14:textId="77777777" w:rsidTr="0013256E">
        <w:trPr>
          <w:trHeight w:val="289"/>
        </w:trPr>
        <w:tc>
          <w:tcPr>
            <w:tcW w:w="1973" w:type="dxa"/>
            <w:shd w:val="clear" w:color="auto" w:fill="006600"/>
          </w:tcPr>
          <w:p w14:paraId="39E20365" w14:textId="77777777" w:rsidR="0013256E" w:rsidRPr="008A68F4" w:rsidRDefault="0013256E" w:rsidP="008A68F4">
            <w:pPr>
              <w:jc w:val="center"/>
              <w:rPr>
                <w:rFonts w:ascii="Cambria" w:hAnsi="Cambria"/>
                <w:sz w:val="22"/>
                <w:szCs w:val="22"/>
                <w:lang w:val="sr-Cyrl-RS"/>
              </w:rPr>
            </w:pPr>
          </w:p>
        </w:tc>
        <w:tc>
          <w:tcPr>
            <w:tcW w:w="650" w:type="dxa"/>
            <w:shd w:val="clear" w:color="auto" w:fill="006600"/>
          </w:tcPr>
          <w:p w14:paraId="2EA90299" w14:textId="77777777" w:rsidR="0013256E" w:rsidRPr="008A68F4" w:rsidRDefault="0013256E" w:rsidP="008A68F4">
            <w:pPr>
              <w:jc w:val="center"/>
              <w:rPr>
                <w:rFonts w:ascii="Cambria" w:hAnsi="Cambria"/>
                <w:sz w:val="22"/>
                <w:szCs w:val="22"/>
                <w:lang w:val="sr-Cyrl-RS"/>
              </w:rPr>
            </w:pPr>
          </w:p>
        </w:tc>
        <w:tc>
          <w:tcPr>
            <w:tcW w:w="626" w:type="dxa"/>
            <w:shd w:val="clear" w:color="auto" w:fill="006600"/>
          </w:tcPr>
          <w:p w14:paraId="24D5774F" w14:textId="77777777" w:rsidR="0013256E" w:rsidRPr="008A68F4" w:rsidRDefault="0013256E" w:rsidP="008A68F4">
            <w:pPr>
              <w:jc w:val="center"/>
              <w:rPr>
                <w:rFonts w:ascii="Cambria" w:hAnsi="Cambria"/>
                <w:sz w:val="22"/>
                <w:szCs w:val="22"/>
                <w:lang w:val="sr-Cyrl-RS"/>
              </w:rPr>
            </w:pPr>
          </w:p>
        </w:tc>
        <w:tc>
          <w:tcPr>
            <w:tcW w:w="993" w:type="dxa"/>
            <w:shd w:val="clear" w:color="auto" w:fill="006600"/>
          </w:tcPr>
          <w:p w14:paraId="2C4ECF5E" w14:textId="5482423F" w:rsidR="0013256E" w:rsidRPr="0013256E" w:rsidRDefault="0013256E" w:rsidP="008A68F4">
            <w:pPr>
              <w:jc w:val="center"/>
              <w:rPr>
                <w:rFonts w:ascii="Cambria" w:hAnsi="Cambria"/>
                <w:b/>
                <w:bCs/>
                <w:color w:val="FFFFFF" w:themeColor="background1"/>
                <w:sz w:val="22"/>
                <w:szCs w:val="22"/>
                <w:lang w:val="sr-Cyrl-RS"/>
              </w:rPr>
            </w:pPr>
            <w:r w:rsidRPr="0013256E">
              <w:rPr>
                <w:rFonts w:ascii="Cambria" w:hAnsi="Cambria"/>
                <w:b/>
                <w:bCs/>
                <w:color w:val="FFFFFF" w:themeColor="background1"/>
                <w:sz w:val="22"/>
                <w:szCs w:val="22"/>
                <w:lang w:val="sr-Cyrl-RS"/>
              </w:rPr>
              <w:t>603</w:t>
            </w:r>
          </w:p>
        </w:tc>
        <w:tc>
          <w:tcPr>
            <w:tcW w:w="835" w:type="dxa"/>
            <w:shd w:val="clear" w:color="auto" w:fill="006600"/>
          </w:tcPr>
          <w:p w14:paraId="66760F6E" w14:textId="77777777" w:rsidR="0013256E" w:rsidRPr="0013256E" w:rsidRDefault="0013256E" w:rsidP="008A68F4">
            <w:pPr>
              <w:jc w:val="center"/>
              <w:rPr>
                <w:rFonts w:ascii="Cambria" w:hAnsi="Cambria"/>
                <w:color w:val="FFFFFF" w:themeColor="background1"/>
                <w:sz w:val="22"/>
                <w:szCs w:val="22"/>
                <w:lang w:val="sr-Cyrl-RS"/>
              </w:rPr>
            </w:pPr>
          </w:p>
        </w:tc>
        <w:tc>
          <w:tcPr>
            <w:tcW w:w="702" w:type="dxa"/>
            <w:shd w:val="clear" w:color="auto" w:fill="006600"/>
          </w:tcPr>
          <w:p w14:paraId="5A3AD756" w14:textId="77777777" w:rsidR="0013256E" w:rsidRPr="0013256E" w:rsidRDefault="0013256E" w:rsidP="008A68F4">
            <w:pPr>
              <w:jc w:val="center"/>
              <w:rPr>
                <w:rFonts w:ascii="Cambria" w:hAnsi="Cambria"/>
                <w:color w:val="FFFFFF" w:themeColor="background1"/>
                <w:sz w:val="22"/>
                <w:szCs w:val="22"/>
                <w:lang w:val="sr-Cyrl-RS"/>
              </w:rPr>
            </w:pPr>
          </w:p>
        </w:tc>
        <w:tc>
          <w:tcPr>
            <w:tcW w:w="993" w:type="dxa"/>
            <w:shd w:val="clear" w:color="auto" w:fill="006600"/>
          </w:tcPr>
          <w:p w14:paraId="1E63D90F" w14:textId="05C60A8D" w:rsidR="0013256E" w:rsidRPr="0013256E" w:rsidRDefault="0013256E" w:rsidP="008A68F4">
            <w:pPr>
              <w:jc w:val="center"/>
              <w:rPr>
                <w:rFonts w:ascii="Cambria" w:hAnsi="Cambria"/>
                <w:b/>
                <w:bCs/>
                <w:color w:val="FFFFFF" w:themeColor="background1"/>
                <w:sz w:val="22"/>
                <w:szCs w:val="22"/>
                <w:lang w:val="sr-Cyrl-RS"/>
              </w:rPr>
            </w:pPr>
            <w:r>
              <w:rPr>
                <w:rFonts w:ascii="Cambria" w:hAnsi="Cambria"/>
                <w:b/>
                <w:bCs/>
                <w:color w:val="FFFFFF" w:themeColor="background1"/>
                <w:sz w:val="22"/>
                <w:szCs w:val="22"/>
                <w:lang w:val="sr-Cyrl-RS"/>
              </w:rPr>
              <w:t>585</w:t>
            </w:r>
          </w:p>
        </w:tc>
        <w:tc>
          <w:tcPr>
            <w:tcW w:w="836" w:type="dxa"/>
            <w:shd w:val="clear" w:color="auto" w:fill="006600"/>
          </w:tcPr>
          <w:p w14:paraId="778ACD9E" w14:textId="77777777" w:rsidR="0013256E" w:rsidRPr="0013256E" w:rsidRDefault="0013256E" w:rsidP="008A68F4">
            <w:pPr>
              <w:jc w:val="center"/>
              <w:rPr>
                <w:rFonts w:ascii="Cambria" w:hAnsi="Cambria"/>
                <w:color w:val="FFFFFF" w:themeColor="background1"/>
                <w:sz w:val="22"/>
                <w:szCs w:val="22"/>
                <w:lang w:val="sr-Cyrl-RS"/>
              </w:rPr>
            </w:pPr>
          </w:p>
        </w:tc>
        <w:tc>
          <w:tcPr>
            <w:tcW w:w="749" w:type="dxa"/>
            <w:shd w:val="clear" w:color="auto" w:fill="006600"/>
          </w:tcPr>
          <w:p w14:paraId="22FF16F1" w14:textId="77777777" w:rsidR="0013256E" w:rsidRPr="0013256E" w:rsidRDefault="0013256E" w:rsidP="008A68F4">
            <w:pPr>
              <w:jc w:val="center"/>
              <w:rPr>
                <w:rFonts w:ascii="Cambria" w:hAnsi="Cambria"/>
                <w:color w:val="FFFFFF" w:themeColor="background1"/>
                <w:sz w:val="22"/>
                <w:szCs w:val="22"/>
                <w:lang w:val="sr-Cyrl-RS"/>
              </w:rPr>
            </w:pPr>
          </w:p>
        </w:tc>
        <w:tc>
          <w:tcPr>
            <w:tcW w:w="993" w:type="dxa"/>
            <w:shd w:val="clear" w:color="auto" w:fill="006600"/>
          </w:tcPr>
          <w:p w14:paraId="2F1FEECC" w14:textId="588FE1BC" w:rsidR="0013256E" w:rsidRPr="0013256E" w:rsidRDefault="0013256E" w:rsidP="008A68F4">
            <w:pPr>
              <w:jc w:val="center"/>
              <w:rPr>
                <w:rFonts w:ascii="Cambria" w:hAnsi="Cambria"/>
                <w:b/>
                <w:bCs/>
                <w:color w:val="FFFFFF" w:themeColor="background1"/>
                <w:sz w:val="22"/>
                <w:szCs w:val="22"/>
                <w:lang w:val="sr-Cyrl-RS"/>
              </w:rPr>
            </w:pPr>
            <w:r>
              <w:rPr>
                <w:rFonts w:ascii="Cambria" w:hAnsi="Cambria"/>
                <w:b/>
                <w:bCs/>
                <w:color w:val="FFFFFF" w:themeColor="background1"/>
                <w:sz w:val="22"/>
                <w:szCs w:val="22"/>
                <w:lang w:val="sr-Cyrl-RS"/>
              </w:rPr>
              <w:t>559</w:t>
            </w:r>
          </w:p>
        </w:tc>
      </w:tr>
    </w:tbl>
    <w:p w14:paraId="3F65A660" w14:textId="77777777" w:rsidR="008A68F4" w:rsidRPr="008A68F4" w:rsidRDefault="008A68F4" w:rsidP="008A68F4">
      <w:pPr>
        <w:spacing w:line="240" w:lineRule="auto"/>
        <w:jc w:val="both"/>
        <w:rPr>
          <w:rFonts w:ascii="Cambria" w:hAnsi="Cambria"/>
          <w:i/>
          <w:iCs/>
          <w:sz w:val="22"/>
          <w:szCs w:val="22"/>
          <w:lang w:val="sr-Cyrl-RS"/>
        </w:rPr>
      </w:pPr>
      <w:r w:rsidRPr="008A68F4">
        <w:rPr>
          <w:rFonts w:ascii="Cambria" w:hAnsi="Cambria"/>
          <w:i/>
          <w:iCs/>
          <w:sz w:val="22"/>
          <w:szCs w:val="22"/>
          <w:lang w:val="sr-Cyrl-RS"/>
        </w:rPr>
        <w:lastRenderedPageBreak/>
        <w:t>Извор: Упитник за идентификацију ресурса пружалаца услуга социјалне заштите на територији града Вршца</w:t>
      </w:r>
    </w:p>
    <w:p w14:paraId="7D02AEB4" w14:textId="77777777" w:rsidR="008A68F4" w:rsidRPr="008A68F4" w:rsidRDefault="008A68F4" w:rsidP="008A68F4">
      <w:pPr>
        <w:tabs>
          <w:tab w:val="left" w:pos="5147"/>
        </w:tabs>
        <w:spacing w:line="240" w:lineRule="auto"/>
        <w:jc w:val="both"/>
        <w:rPr>
          <w:rFonts w:ascii="Cambria" w:hAnsi="Cambria"/>
          <w:noProof/>
          <w:lang w:val="sr-Cyrl-RS" w:eastAsia="sr-Latn-RS"/>
        </w:rPr>
      </w:pPr>
    </w:p>
    <w:p w14:paraId="15231E62" w14:textId="0CAD2677" w:rsidR="008A68F4" w:rsidRDefault="008A68F4" w:rsidP="008A68F4">
      <w:pPr>
        <w:tabs>
          <w:tab w:val="left" w:pos="5147"/>
        </w:tabs>
        <w:spacing w:line="240" w:lineRule="auto"/>
        <w:jc w:val="both"/>
        <w:rPr>
          <w:rFonts w:ascii="Cambria" w:hAnsi="Cambria"/>
          <w:noProof/>
          <w:lang w:val="sr-Cyrl-RS" w:eastAsia="sr-Latn-RS"/>
        </w:rPr>
      </w:pPr>
      <w:r>
        <w:rPr>
          <w:rFonts w:ascii="Cambria" w:hAnsi="Cambria"/>
          <w:noProof/>
          <w:lang w:val="sr-Cyrl-RS" w:eastAsia="sr-Latn-RS"/>
        </w:rPr>
        <w:t xml:space="preserve">       </w:t>
      </w:r>
      <w:r w:rsidRPr="00DF1131">
        <w:rPr>
          <w:rFonts w:ascii="Cambria" w:hAnsi="Cambria"/>
          <w:b/>
          <w:bCs/>
          <w:noProof/>
          <w:lang w:val="sr-Cyrl-RS" w:eastAsia="sr-Latn-RS"/>
        </w:rPr>
        <w:t>Служба за помоћ и негу у кући</w:t>
      </w:r>
      <w:r w:rsidRPr="008A68F4">
        <w:rPr>
          <w:rFonts w:ascii="Cambria" w:hAnsi="Cambria"/>
          <w:noProof/>
          <w:lang w:val="sr-Cyrl-RS" w:eastAsia="sr-Latn-RS"/>
        </w:rPr>
        <w:t xml:space="preserve">, као посебна организациона јединица у ЦСР, постоји од 1994. године. Основана је међу првим у Републици Србији и успешно пружа услуге за одрасла и стара лица у градском подручју града Вршца. У последње три године број корисника услуге помоћ у кући је опао за 40,8%, тј. смањио се са 76 корисника у 2023. год. на 45 корисника у 2025. год. Међу корисницима ове услуге су знатно заступљеније жене и њихово учешће се кретало од 64,4% у 2025. години до 75% у 2023. години. Тренутно се на листи чекања за ову услугу налази шест лица. </w:t>
      </w:r>
    </w:p>
    <w:p w14:paraId="2005D437" w14:textId="77777777" w:rsidR="004118C8" w:rsidRPr="008A68F4" w:rsidRDefault="004118C8" w:rsidP="008A68F4">
      <w:pPr>
        <w:tabs>
          <w:tab w:val="left" w:pos="5147"/>
        </w:tabs>
        <w:spacing w:line="240" w:lineRule="auto"/>
        <w:jc w:val="both"/>
        <w:rPr>
          <w:rFonts w:ascii="Cambria" w:hAnsi="Cambria"/>
          <w:noProof/>
          <w:lang w:val="sr-Cyrl-RS" w:eastAsia="sr-Latn-RS"/>
        </w:rPr>
      </w:pPr>
    </w:p>
    <w:p w14:paraId="7F516399" w14:textId="6ABB377B" w:rsidR="008A68F4" w:rsidRDefault="008A68F4" w:rsidP="008A68F4">
      <w:pPr>
        <w:tabs>
          <w:tab w:val="left" w:pos="5147"/>
        </w:tabs>
        <w:spacing w:line="240" w:lineRule="auto"/>
        <w:jc w:val="both"/>
        <w:rPr>
          <w:rFonts w:ascii="Cambria" w:hAnsi="Cambria"/>
          <w:noProof/>
          <w:lang w:val="sr-Cyrl-RS" w:eastAsia="sr-Latn-RS"/>
        </w:rPr>
      </w:pPr>
      <w:r w:rsidRPr="008A68F4">
        <w:rPr>
          <w:rFonts w:ascii="Cambria" w:hAnsi="Cambria"/>
          <w:noProof/>
          <w:lang w:val="sr-Cyrl-RS" w:eastAsia="sr-Latn-RS"/>
        </w:rPr>
        <w:t xml:space="preserve">      Број корисника </w:t>
      </w:r>
      <w:r w:rsidRPr="008A68F4">
        <w:rPr>
          <w:rFonts w:ascii="Cambria" w:hAnsi="Cambria"/>
          <w:b/>
          <w:bCs/>
          <w:noProof/>
          <w:lang w:val="sr-Cyrl-RS" w:eastAsia="sr-Latn-RS"/>
        </w:rPr>
        <w:t>Саветовалишта за предбрачне, брачне и породичне односе</w:t>
      </w:r>
      <w:r w:rsidRPr="008A68F4">
        <w:rPr>
          <w:rFonts w:ascii="Cambria" w:hAnsi="Cambria"/>
          <w:noProof/>
          <w:lang w:val="sr-Cyrl-RS" w:eastAsia="sr-Latn-RS"/>
        </w:rPr>
        <w:t xml:space="preserve"> је у посматраном периоду био релативно стабилан, а варијације броја корисника се на годишњем нивоу крећу између 6,6% и 8,4%. У 2025. години услуге </w:t>
      </w:r>
      <w:r>
        <w:rPr>
          <w:rFonts w:ascii="Cambria" w:hAnsi="Cambria"/>
          <w:noProof/>
          <w:lang w:val="sr-Cyrl-RS" w:eastAsia="sr-Latn-RS"/>
        </w:rPr>
        <w:t>С</w:t>
      </w:r>
      <w:r w:rsidRPr="008A68F4">
        <w:rPr>
          <w:rFonts w:ascii="Cambria" w:hAnsi="Cambria"/>
          <w:noProof/>
          <w:lang w:val="sr-Cyrl-RS" w:eastAsia="sr-Latn-RS"/>
        </w:rPr>
        <w:t>аветовалишта је користило 206 особа (101 мушкарац и 105 жена). Један породични терапеут пружа услугу групног рада са починиоцима насиља, као и подршку свим жртвама насиља у породици.</w:t>
      </w:r>
    </w:p>
    <w:p w14:paraId="285CB6A1" w14:textId="77777777" w:rsidR="008A68F4" w:rsidRPr="008A68F4" w:rsidRDefault="008A68F4" w:rsidP="008A68F4">
      <w:pPr>
        <w:tabs>
          <w:tab w:val="left" w:pos="5147"/>
        </w:tabs>
        <w:spacing w:line="240" w:lineRule="auto"/>
        <w:jc w:val="both"/>
        <w:rPr>
          <w:rFonts w:ascii="Cambria" w:hAnsi="Cambria"/>
          <w:noProof/>
          <w:lang w:val="sr-Cyrl-RS" w:eastAsia="sr-Latn-RS"/>
        </w:rPr>
      </w:pPr>
    </w:p>
    <w:p w14:paraId="7066E827" w14:textId="70019D30" w:rsidR="008A68F4" w:rsidRDefault="008A68F4" w:rsidP="008A68F4">
      <w:pPr>
        <w:tabs>
          <w:tab w:val="left" w:pos="5147"/>
        </w:tabs>
        <w:spacing w:line="240" w:lineRule="auto"/>
        <w:jc w:val="both"/>
        <w:rPr>
          <w:rFonts w:ascii="Cambria" w:hAnsi="Cambria"/>
          <w:noProof/>
          <w:lang w:val="sr-Cyrl-RS" w:eastAsia="sr-Latn-RS"/>
        </w:rPr>
      </w:pPr>
      <w:r w:rsidRPr="008A68F4">
        <w:rPr>
          <w:rFonts w:ascii="Cambria" w:hAnsi="Cambria"/>
          <w:noProof/>
          <w:lang w:val="sr-Cyrl-RS" w:eastAsia="sr-Latn-RS"/>
        </w:rPr>
        <w:t xml:space="preserve">      </w:t>
      </w:r>
      <w:r w:rsidRPr="008A68F4">
        <w:rPr>
          <w:rFonts w:ascii="Cambria" w:hAnsi="Cambria"/>
          <w:b/>
          <w:bCs/>
          <w:noProof/>
          <w:lang w:val="sr-Cyrl-RS" w:eastAsia="sr-Latn-RS"/>
        </w:rPr>
        <w:t>Становање уз подршку за младе који се осамостаљују</w:t>
      </w:r>
      <w:r w:rsidRPr="008A68F4">
        <w:rPr>
          <w:rFonts w:ascii="Cambria" w:hAnsi="Cambria"/>
          <w:noProof/>
          <w:lang w:val="sr-Cyrl-RS" w:eastAsia="sr-Latn-RS"/>
        </w:rPr>
        <w:t xml:space="preserve"> и за младе са сметњама у развоју</w:t>
      </w:r>
      <w:r w:rsidR="00DF1131">
        <w:rPr>
          <w:rFonts w:ascii="Cambria" w:hAnsi="Cambria"/>
          <w:noProof/>
          <w:lang w:val="sr-Cyrl-RS" w:eastAsia="sr-Latn-RS"/>
        </w:rPr>
        <w:t xml:space="preserve"> </w:t>
      </w:r>
      <w:r w:rsidRPr="008A68F4">
        <w:rPr>
          <w:rFonts w:ascii="Cambria" w:hAnsi="Cambria"/>
          <w:noProof/>
          <w:lang w:val="sr-Cyrl-RS" w:eastAsia="sr-Latn-RS"/>
        </w:rPr>
        <w:t>последње три године корист</w:t>
      </w:r>
      <w:r w:rsidR="00DF1131">
        <w:rPr>
          <w:rFonts w:ascii="Cambria" w:hAnsi="Cambria"/>
          <w:noProof/>
          <w:lang w:val="sr-Cyrl-RS" w:eastAsia="sr-Latn-RS"/>
        </w:rPr>
        <w:t>и</w:t>
      </w:r>
      <w:r w:rsidRPr="008A68F4">
        <w:rPr>
          <w:rFonts w:ascii="Cambria" w:hAnsi="Cambria"/>
          <w:noProof/>
          <w:lang w:val="sr-Cyrl-RS" w:eastAsia="sr-Latn-RS"/>
        </w:rPr>
        <w:t xml:space="preserve"> једно лице мушког пола. Услуга постоји од 2011. године, тренутно је у поступку лиценцирања и до сада ју је користило укупно 6 корисника. </w:t>
      </w:r>
    </w:p>
    <w:p w14:paraId="1B675BAC" w14:textId="77777777" w:rsidR="00DF1131" w:rsidRPr="008A68F4" w:rsidRDefault="00DF1131" w:rsidP="008A68F4">
      <w:pPr>
        <w:tabs>
          <w:tab w:val="left" w:pos="5147"/>
        </w:tabs>
        <w:spacing w:line="240" w:lineRule="auto"/>
        <w:jc w:val="both"/>
        <w:rPr>
          <w:rFonts w:ascii="Cambria" w:hAnsi="Cambria"/>
          <w:noProof/>
          <w:lang w:val="sr-Cyrl-RS" w:eastAsia="sr-Latn-RS"/>
        </w:rPr>
      </w:pPr>
    </w:p>
    <w:p w14:paraId="36E51EDF" w14:textId="549F64A7" w:rsidR="008A68F4" w:rsidRDefault="008A68F4" w:rsidP="008A68F4">
      <w:pPr>
        <w:tabs>
          <w:tab w:val="left" w:pos="5147"/>
        </w:tabs>
        <w:spacing w:line="240" w:lineRule="auto"/>
        <w:jc w:val="both"/>
        <w:rPr>
          <w:rFonts w:ascii="Cambria" w:hAnsi="Cambria"/>
          <w:noProof/>
          <w:lang w:val="sr-Cyrl-RS" w:eastAsia="sr-Latn-RS"/>
        </w:rPr>
      </w:pPr>
      <w:r w:rsidRPr="008A68F4">
        <w:rPr>
          <w:rFonts w:ascii="Cambria" w:hAnsi="Cambria"/>
          <w:noProof/>
          <w:lang w:val="sr-Cyrl-RS" w:eastAsia="sr-Latn-RS"/>
        </w:rPr>
        <w:t xml:space="preserve">     </w:t>
      </w:r>
      <w:r w:rsidRPr="00DF1131">
        <w:rPr>
          <w:rFonts w:ascii="Cambria" w:hAnsi="Cambria"/>
          <w:b/>
          <w:bCs/>
          <w:noProof/>
          <w:lang w:val="sr-Cyrl-RS" w:eastAsia="sr-Latn-RS"/>
        </w:rPr>
        <w:t>Клубови за старе</w:t>
      </w:r>
      <w:r w:rsidRPr="008A68F4">
        <w:rPr>
          <w:rFonts w:ascii="Cambria" w:hAnsi="Cambria"/>
          <w:noProof/>
          <w:lang w:val="sr-Cyrl-RS" w:eastAsia="sr-Latn-RS"/>
        </w:rPr>
        <w:t xml:space="preserve"> постоје у четири се</w:t>
      </w:r>
      <w:r w:rsidR="00DB7D7C">
        <w:rPr>
          <w:rFonts w:ascii="Cambria" w:hAnsi="Cambria"/>
          <w:noProof/>
          <w:lang w:val="sr-Cyrl-RS" w:eastAsia="sr-Latn-RS"/>
        </w:rPr>
        <w:t>ла</w:t>
      </w:r>
      <w:r w:rsidRPr="008A68F4">
        <w:rPr>
          <w:rFonts w:ascii="Cambria" w:hAnsi="Cambria"/>
          <w:noProof/>
          <w:lang w:val="sr-Cyrl-RS" w:eastAsia="sr-Latn-RS"/>
        </w:rPr>
        <w:t xml:space="preserve">: Избиште, Гудурица, Шушара и Марковац и просечан број корисника у периоду од 2023. до 2025. год. износио је око 282. Жене су заступљеније у клубовима за старе и чине просечно око 62% свих корисника, док је заступљеност мушкараца у посматраном периоду износила око 38%. </w:t>
      </w:r>
    </w:p>
    <w:p w14:paraId="360B3608" w14:textId="77777777" w:rsidR="00DF1131" w:rsidRPr="008A68F4" w:rsidRDefault="00DF1131" w:rsidP="008A68F4">
      <w:pPr>
        <w:tabs>
          <w:tab w:val="left" w:pos="5147"/>
        </w:tabs>
        <w:spacing w:line="240" w:lineRule="auto"/>
        <w:jc w:val="both"/>
        <w:rPr>
          <w:rFonts w:ascii="Cambria" w:hAnsi="Cambria"/>
          <w:noProof/>
          <w:lang w:val="sr-Cyrl-RS" w:eastAsia="sr-Latn-RS"/>
        </w:rPr>
      </w:pPr>
    </w:p>
    <w:p w14:paraId="0EDE30D9" w14:textId="77777777" w:rsidR="008A68F4" w:rsidRDefault="008A68F4" w:rsidP="008A68F4">
      <w:pPr>
        <w:tabs>
          <w:tab w:val="left" w:pos="5147"/>
        </w:tabs>
        <w:spacing w:line="240" w:lineRule="auto"/>
        <w:jc w:val="both"/>
        <w:rPr>
          <w:rFonts w:ascii="Cambria" w:hAnsi="Cambria"/>
          <w:noProof/>
          <w:lang w:val="sr-Cyrl-RS" w:eastAsia="sr-Latn-RS"/>
        </w:rPr>
      </w:pPr>
      <w:r w:rsidRPr="008A68F4">
        <w:rPr>
          <w:rFonts w:ascii="Cambria" w:hAnsi="Cambria"/>
          <w:noProof/>
          <w:lang w:val="sr-Cyrl-RS" w:eastAsia="sr-Latn-RS"/>
        </w:rPr>
        <w:t xml:space="preserve">     </w:t>
      </w:r>
      <w:r w:rsidRPr="00DF1131">
        <w:rPr>
          <w:rFonts w:ascii="Cambria" w:hAnsi="Cambria"/>
          <w:b/>
          <w:bCs/>
          <w:noProof/>
          <w:lang w:val="sr-Cyrl-RS" w:eastAsia="sr-Latn-RS"/>
        </w:rPr>
        <w:t>Клуб хранитеља</w:t>
      </w:r>
      <w:r w:rsidRPr="008A68F4">
        <w:rPr>
          <w:rFonts w:ascii="Cambria" w:hAnsi="Cambria"/>
          <w:noProof/>
          <w:lang w:val="sr-Cyrl-RS" w:eastAsia="sr-Latn-RS"/>
        </w:rPr>
        <w:t xml:space="preserve"> основан је 2010. год. и бави се окупљањем хранитеља са циљем размене искустава, стицања нових сазнања и пружања помоћи у савладавању развојних проблема деце на смештају, као и организовања обилазака других клубова ради размене искустава. У последње две године у Вршцу су регистрована 32 хранитеља, али тај број није довољан у односу на постојеће потребе. Врло велики проблем представља то што недостају породице које би биле обучене за бављење специјализованим хранитељством и ургентним хранитељством.</w:t>
      </w:r>
    </w:p>
    <w:p w14:paraId="05440CBA" w14:textId="77777777" w:rsidR="00DF1131" w:rsidRPr="008A68F4" w:rsidRDefault="00DF1131" w:rsidP="008A68F4">
      <w:pPr>
        <w:tabs>
          <w:tab w:val="left" w:pos="5147"/>
        </w:tabs>
        <w:spacing w:line="240" w:lineRule="auto"/>
        <w:jc w:val="both"/>
        <w:rPr>
          <w:rFonts w:ascii="Cambria" w:hAnsi="Cambria"/>
          <w:noProof/>
          <w:lang w:val="sr-Cyrl-RS" w:eastAsia="sr-Latn-RS"/>
        </w:rPr>
      </w:pPr>
    </w:p>
    <w:p w14:paraId="062F7345" w14:textId="7BA6C6DF" w:rsidR="003A24B6" w:rsidRPr="00DF1131" w:rsidRDefault="008A68F4" w:rsidP="00DF1131">
      <w:pPr>
        <w:tabs>
          <w:tab w:val="left" w:pos="5147"/>
        </w:tabs>
        <w:spacing w:line="240" w:lineRule="auto"/>
        <w:jc w:val="both"/>
        <w:rPr>
          <w:rFonts w:ascii="Cambria" w:hAnsi="Cambria"/>
          <w:noProof/>
          <w:lang w:val="sr-Cyrl-RS" w:eastAsia="sr-Latn-RS"/>
        </w:rPr>
      </w:pPr>
      <w:r w:rsidRPr="008A68F4">
        <w:rPr>
          <w:rFonts w:ascii="Cambria" w:hAnsi="Cambria"/>
          <w:noProof/>
          <w:lang w:val="sr-Cyrl-RS" w:eastAsia="sr-Latn-RS"/>
        </w:rPr>
        <w:t xml:space="preserve">       ЦСР не спроводи интерну евалуацију квалитета услуга које пружа, иако је годишња евалуација задовољства корисника обавезна за све лиценциране услуге.</w:t>
      </w:r>
    </w:p>
    <w:p w14:paraId="60C4F1B6" w14:textId="77777777" w:rsidR="0039083D" w:rsidRPr="003A24B6" w:rsidRDefault="0039083D" w:rsidP="0039083D">
      <w:pPr>
        <w:spacing w:line="240" w:lineRule="auto"/>
        <w:jc w:val="both"/>
        <w:rPr>
          <w:rFonts w:ascii="Cambria" w:hAnsi="Cambria"/>
          <w:lang w:val="sr-Cyrl-RS"/>
        </w:rPr>
      </w:pPr>
    </w:p>
    <w:p w14:paraId="6B4A5A64" w14:textId="103A22AE" w:rsidR="0039083D" w:rsidRDefault="00AA5B1B" w:rsidP="00B00E4F">
      <w:pPr>
        <w:pBdr>
          <w:top w:val="single" w:sz="4" w:space="1" w:color="auto"/>
          <w:left w:val="single" w:sz="4" w:space="4" w:color="auto"/>
          <w:bottom w:val="single" w:sz="4" w:space="1" w:color="auto"/>
          <w:right w:val="single" w:sz="4" w:space="4" w:color="auto"/>
        </w:pBdr>
        <w:shd w:val="clear" w:color="auto" w:fill="E1DFDF" w:themeFill="text2" w:themeFillTint="33"/>
        <w:tabs>
          <w:tab w:val="left" w:pos="5147"/>
        </w:tabs>
        <w:spacing w:line="240" w:lineRule="auto"/>
        <w:jc w:val="both"/>
        <w:rPr>
          <w:rFonts w:ascii="Cambria" w:hAnsi="Cambria"/>
          <w:noProof/>
          <w:lang w:val="sr-Cyrl-RS" w:eastAsia="sr-Latn-RS"/>
        </w:rPr>
      </w:pPr>
      <w:r w:rsidRPr="005F15E1">
        <w:rPr>
          <w:rFonts w:ascii="Cambria" w:hAnsi="Cambria"/>
          <w:noProof/>
          <w:lang w:val="sr-Cyrl-RS" w:eastAsia="sr-Latn-RS"/>
        </w:rPr>
        <w:t xml:space="preserve">На фокус групама које су одржане у процесу </w:t>
      </w:r>
      <w:r w:rsidR="0039083D" w:rsidRPr="005F15E1">
        <w:rPr>
          <w:rFonts w:ascii="Cambria" w:hAnsi="Cambria"/>
          <w:noProof/>
          <w:lang w:val="sr-Cyrl-RS" w:eastAsia="sr-Latn-RS"/>
        </w:rPr>
        <w:t xml:space="preserve">мапирања потреба </w:t>
      </w:r>
      <w:r w:rsidRPr="005F15E1">
        <w:rPr>
          <w:rFonts w:ascii="Cambria" w:hAnsi="Cambria"/>
          <w:noProof/>
          <w:lang w:val="sr-Cyrl-RS" w:eastAsia="sr-Latn-RS"/>
        </w:rPr>
        <w:t>у области</w:t>
      </w:r>
      <w:r w:rsidR="0039083D" w:rsidRPr="005F15E1">
        <w:rPr>
          <w:rFonts w:ascii="Cambria" w:hAnsi="Cambria"/>
          <w:noProof/>
          <w:lang w:val="sr-Cyrl-RS" w:eastAsia="sr-Latn-RS"/>
        </w:rPr>
        <w:t xml:space="preserve"> социјалне заштите на територији </w:t>
      </w:r>
      <w:r w:rsidRPr="005F15E1">
        <w:rPr>
          <w:rFonts w:ascii="Cambria" w:hAnsi="Cambria"/>
          <w:noProof/>
          <w:lang w:val="sr-Cyrl-RS" w:eastAsia="sr-Latn-RS"/>
        </w:rPr>
        <w:t xml:space="preserve">града </w:t>
      </w:r>
      <w:r w:rsidR="005F15E1">
        <w:rPr>
          <w:rFonts w:ascii="Cambria" w:hAnsi="Cambria"/>
          <w:noProof/>
          <w:lang w:val="sr-Cyrl-RS" w:eastAsia="sr-Latn-RS"/>
        </w:rPr>
        <w:t>Вршца</w:t>
      </w:r>
      <w:r w:rsidRPr="005F15E1">
        <w:rPr>
          <w:rFonts w:ascii="Cambria" w:hAnsi="Cambria"/>
          <w:noProof/>
          <w:lang w:val="sr-Cyrl-RS" w:eastAsia="sr-Latn-RS"/>
        </w:rPr>
        <w:t>,</w:t>
      </w:r>
      <w:r w:rsidR="0039083D" w:rsidRPr="005F15E1">
        <w:rPr>
          <w:rFonts w:ascii="Cambria" w:hAnsi="Cambria"/>
          <w:noProof/>
          <w:lang w:val="sr-Cyrl-RS" w:eastAsia="sr-Latn-RS"/>
        </w:rPr>
        <w:t xml:space="preserve"> </w:t>
      </w:r>
      <w:r w:rsidRPr="005F15E1">
        <w:rPr>
          <w:rFonts w:ascii="Cambria" w:hAnsi="Cambria"/>
          <w:noProof/>
          <w:lang w:val="sr-Cyrl-RS" w:eastAsia="sr-Latn-RS"/>
        </w:rPr>
        <w:t xml:space="preserve">истакнута је </w:t>
      </w:r>
      <w:r w:rsidRPr="005F15E1">
        <w:rPr>
          <w:rFonts w:ascii="Cambria" w:hAnsi="Cambria"/>
          <w:b/>
          <w:bCs/>
          <w:noProof/>
          <w:lang w:val="sr-Cyrl-RS" w:eastAsia="sr-Latn-RS"/>
        </w:rPr>
        <w:t xml:space="preserve">неопходност ширења услуге помоћ у кући </w:t>
      </w:r>
      <w:r w:rsidR="005F15E1" w:rsidRPr="005F15E1">
        <w:rPr>
          <w:rFonts w:ascii="Cambria" w:hAnsi="Cambria"/>
          <w:b/>
          <w:bCs/>
          <w:noProof/>
          <w:lang w:val="sr-Cyrl-RS" w:eastAsia="sr-Latn-RS"/>
        </w:rPr>
        <w:t>на сеоска насеља</w:t>
      </w:r>
      <w:r w:rsidR="005F15E1" w:rsidRPr="005F15E1">
        <w:rPr>
          <w:rFonts w:ascii="Cambria" w:hAnsi="Cambria"/>
          <w:noProof/>
          <w:lang w:val="sr-Cyrl-RS" w:eastAsia="sr-Latn-RS"/>
        </w:rPr>
        <w:t xml:space="preserve"> </w:t>
      </w:r>
      <w:r w:rsidR="005F15E1" w:rsidRPr="005F15E1">
        <w:rPr>
          <w:rFonts w:ascii="Cambria" w:hAnsi="Cambria"/>
          <w:b/>
          <w:bCs/>
          <w:noProof/>
          <w:lang w:val="sr-Cyrl-RS" w:eastAsia="sr-Latn-RS"/>
        </w:rPr>
        <w:t>уз повећање броја геронтодомаћица</w:t>
      </w:r>
      <w:r w:rsidR="005F15E1" w:rsidRPr="005F15E1">
        <w:rPr>
          <w:rFonts w:ascii="Cambria" w:hAnsi="Cambria"/>
          <w:noProof/>
          <w:lang w:val="sr-Cyrl-RS" w:eastAsia="sr-Latn-RS"/>
        </w:rPr>
        <w:t>. За ово је потребно обезбедити неопходне услове: променити систематизацију ЦСР који пружа ову услугу, добити одобрење министарства за запошљавање нових геронтодомаћица, као и обезбедити финансијска средства за акредитацију нових геронтодомаћица и њихове плате.</w:t>
      </w:r>
      <w:r w:rsidR="006918E6" w:rsidRPr="006918E6">
        <w:t xml:space="preserve"> </w:t>
      </w:r>
      <w:r w:rsidR="006918E6">
        <w:rPr>
          <w:rFonts w:ascii="Cambria" w:hAnsi="Cambria"/>
          <w:noProof/>
          <w:lang w:val="sr-Cyrl-RS" w:eastAsia="sr-Latn-RS"/>
        </w:rPr>
        <w:t xml:space="preserve"> Даље, истакнута је потреба </w:t>
      </w:r>
      <w:r w:rsidR="006918E6" w:rsidRPr="006918E6">
        <w:rPr>
          <w:rFonts w:ascii="Cambria" w:hAnsi="Cambria"/>
          <w:b/>
          <w:bCs/>
          <w:noProof/>
          <w:lang w:val="sr-Cyrl-RS" w:eastAsia="sr-Latn-RS"/>
        </w:rPr>
        <w:t>за обезбеђивање</w:t>
      </w:r>
      <w:r w:rsidR="006918E6">
        <w:rPr>
          <w:rFonts w:ascii="Cambria" w:hAnsi="Cambria"/>
          <w:b/>
          <w:bCs/>
          <w:noProof/>
          <w:lang w:val="sr-Cyrl-RS" w:eastAsia="sr-Latn-RS"/>
        </w:rPr>
        <w:t>м</w:t>
      </w:r>
      <w:r w:rsidR="006918E6" w:rsidRPr="006918E6">
        <w:rPr>
          <w:rFonts w:ascii="Cambria" w:hAnsi="Cambria"/>
          <w:b/>
          <w:bCs/>
          <w:noProof/>
          <w:lang w:val="sr-Cyrl-RS" w:eastAsia="sr-Latn-RS"/>
        </w:rPr>
        <w:t xml:space="preserve"> нових стамбених </w:t>
      </w:r>
      <w:r w:rsidR="006918E6" w:rsidRPr="006918E6">
        <w:rPr>
          <w:rFonts w:ascii="Cambria" w:hAnsi="Cambria"/>
          <w:b/>
          <w:bCs/>
          <w:noProof/>
          <w:lang w:val="sr-Cyrl-RS" w:eastAsia="sr-Latn-RS"/>
        </w:rPr>
        <w:lastRenderedPageBreak/>
        <w:t>јединица за услугу становање уз подршку</w:t>
      </w:r>
      <w:r w:rsidR="006918E6" w:rsidRPr="006918E6">
        <w:rPr>
          <w:rFonts w:ascii="Cambria" w:hAnsi="Cambria"/>
          <w:noProof/>
          <w:lang w:val="sr-Cyrl-RS" w:eastAsia="sr-Latn-RS"/>
        </w:rPr>
        <w:t xml:space="preserve"> због повећаног броја потенцијалних корисника услуге.</w:t>
      </w:r>
      <w:r w:rsidR="005F15E1" w:rsidRPr="005F15E1">
        <w:rPr>
          <w:rFonts w:ascii="Cambria" w:hAnsi="Cambria"/>
          <w:noProof/>
          <w:lang w:val="sr-Cyrl-RS" w:eastAsia="sr-Latn-RS"/>
        </w:rPr>
        <w:t xml:space="preserve">  </w:t>
      </w:r>
    </w:p>
    <w:p w14:paraId="58144809" w14:textId="77777777" w:rsidR="00A55F81" w:rsidRDefault="00A55F81" w:rsidP="00B00E4F">
      <w:pPr>
        <w:pBdr>
          <w:top w:val="single" w:sz="4" w:space="1" w:color="auto"/>
          <w:left w:val="single" w:sz="4" w:space="4" w:color="auto"/>
          <w:bottom w:val="single" w:sz="4" w:space="1" w:color="auto"/>
          <w:right w:val="single" w:sz="4" w:space="4" w:color="auto"/>
        </w:pBdr>
        <w:shd w:val="clear" w:color="auto" w:fill="E1DFDF" w:themeFill="text2" w:themeFillTint="33"/>
        <w:tabs>
          <w:tab w:val="left" w:pos="5147"/>
        </w:tabs>
        <w:spacing w:line="240" w:lineRule="auto"/>
        <w:jc w:val="both"/>
        <w:rPr>
          <w:rFonts w:ascii="Cambria" w:hAnsi="Cambria"/>
          <w:noProof/>
          <w:lang w:val="sr-Cyrl-RS" w:eastAsia="sr-Latn-RS"/>
        </w:rPr>
      </w:pPr>
    </w:p>
    <w:p w14:paraId="1E7A9AC0" w14:textId="50077DE0" w:rsidR="0039083D" w:rsidRPr="005F15E1" w:rsidRDefault="00A55F81" w:rsidP="00A55F81">
      <w:pPr>
        <w:pBdr>
          <w:top w:val="single" w:sz="4" w:space="1" w:color="auto"/>
          <w:left w:val="single" w:sz="4" w:space="4" w:color="auto"/>
          <w:bottom w:val="single" w:sz="4" w:space="1" w:color="auto"/>
          <w:right w:val="single" w:sz="4" w:space="4" w:color="auto"/>
        </w:pBdr>
        <w:shd w:val="clear" w:color="auto" w:fill="E1DFDF" w:themeFill="text2" w:themeFillTint="33"/>
        <w:tabs>
          <w:tab w:val="left" w:pos="5147"/>
        </w:tabs>
        <w:spacing w:line="240" w:lineRule="auto"/>
        <w:jc w:val="both"/>
        <w:rPr>
          <w:rFonts w:ascii="Cambria" w:hAnsi="Cambria"/>
          <w:noProof/>
          <w:lang w:val="sr-Cyrl-RS" w:eastAsia="sr-Latn-RS"/>
        </w:rPr>
      </w:pPr>
      <w:r w:rsidRPr="00A55F81">
        <w:rPr>
          <w:rFonts w:ascii="Cambria" w:hAnsi="Cambria"/>
          <w:noProof/>
          <w:lang w:val="sr-Cyrl-RS" w:eastAsia="sr-Latn-RS"/>
        </w:rPr>
        <w:t xml:space="preserve">Према налазима анкетирања грађана, које је спроведено у процесу мапирања потреба у области социјалне заштите у граду Вршцу, услуга </w:t>
      </w:r>
      <w:r>
        <w:rPr>
          <w:rFonts w:ascii="Cambria" w:hAnsi="Cambria"/>
          <w:noProof/>
          <w:lang w:val="sr-Cyrl-RS" w:eastAsia="sr-Latn-RS"/>
        </w:rPr>
        <w:t>М</w:t>
      </w:r>
      <w:r w:rsidRPr="00A55F81">
        <w:rPr>
          <w:rFonts w:ascii="Cambria" w:hAnsi="Cambria"/>
          <w:noProof/>
          <w:lang w:val="sr-Cyrl-RS" w:eastAsia="sr-Latn-RS"/>
        </w:rPr>
        <w:t xml:space="preserve">обилни тим за хитне интервенције је </w:t>
      </w:r>
      <w:r>
        <w:rPr>
          <w:rFonts w:ascii="Cambria" w:hAnsi="Cambria"/>
          <w:noProof/>
          <w:lang w:val="sr-Cyrl-RS" w:eastAsia="sr-Latn-RS"/>
        </w:rPr>
        <w:t xml:space="preserve">једна од две </w:t>
      </w:r>
      <w:r w:rsidRPr="00A55F81">
        <w:rPr>
          <w:rFonts w:ascii="Cambria" w:hAnsi="Cambria"/>
          <w:noProof/>
          <w:lang w:val="sr-Cyrl-RS" w:eastAsia="sr-Latn-RS"/>
        </w:rPr>
        <w:t>најбоље оцењен</w:t>
      </w:r>
      <w:r>
        <w:rPr>
          <w:rFonts w:ascii="Cambria" w:hAnsi="Cambria"/>
          <w:noProof/>
          <w:lang w:val="sr-Cyrl-RS" w:eastAsia="sr-Latn-RS"/>
        </w:rPr>
        <w:t>е локалне услуге</w:t>
      </w:r>
      <w:r w:rsidRPr="00A55F81">
        <w:rPr>
          <w:rFonts w:ascii="Cambria" w:hAnsi="Cambria"/>
          <w:noProof/>
          <w:lang w:val="sr-Cyrl-RS" w:eastAsia="sr-Latn-RS"/>
        </w:rPr>
        <w:t xml:space="preserve"> које се финансирају из </w:t>
      </w:r>
      <w:r>
        <w:rPr>
          <w:rFonts w:ascii="Cambria" w:hAnsi="Cambria"/>
          <w:noProof/>
          <w:lang w:val="sr-Cyrl-RS" w:eastAsia="sr-Latn-RS"/>
        </w:rPr>
        <w:t>градског</w:t>
      </w:r>
      <w:r w:rsidRPr="00A55F81">
        <w:rPr>
          <w:rFonts w:ascii="Cambria" w:hAnsi="Cambria"/>
          <w:noProof/>
          <w:lang w:val="sr-Cyrl-RS" w:eastAsia="sr-Latn-RS"/>
        </w:rPr>
        <w:t xml:space="preserve"> буџета </w:t>
      </w:r>
      <w:r w:rsidRPr="0013256E">
        <w:rPr>
          <w:rFonts w:ascii="Cambria" w:hAnsi="Cambria"/>
          <w:i/>
          <w:iCs/>
          <w:noProof/>
          <w:lang w:val="sr-Cyrl-RS" w:eastAsia="sr-Latn-RS"/>
        </w:rPr>
        <w:t>(просечна оцена 3,60 на скали од 1 до 5).</w:t>
      </w:r>
      <w:r>
        <w:rPr>
          <w:rFonts w:ascii="Cambria" w:hAnsi="Cambria"/>
          <w:noProof/>
          <w:lang w:val="sr-Cyrl-RS" w:eastAsia="sr-Latn-RS"/>
        </w:rPr>
        <w:t xml:space="preserve"> </w:t>
      </w:r>
      <w:r w:rsidRPr="00A55F81">
        <w:rPr>
          <w:rFonts w:ascii="Cambria" w:hAnsi="Cambria"/>
          <w:noProof/>
          <w:lang w:val="sr-Cyrl-RS" w:eastAsia="sr-Latn-RS"/>
        </w:rPr>
        <w:t xml:space="preserve">Према наводима испитаника, квалитет </w:t>
      </w:r>
      <w:r>
        <w:rPr>
          <w:rFonts w:ascii="Cambria" w:hAnsi="Cambria"/>
          <w:noProof/>
          <w:lang w:val="sr-Cyrl-RS" w:eastAsia="sr-Latn-RS"/>
        </w:rPr>
        <w:t>ове услуге</w:t>
      </w:r>
      <w:r w:rsidRPr="00A55F81">
        <w:rPr>
          <w:rFonts w:ascii="Cambria" w:hAnsi="Cambria"/>
          <w:noProof/>
          <w:lang w:val="sr-Cyrl-RS" w:eastAsia="sr-Latn-RS"/>
        </w:rPr>
        <w:t xml:space="preserve"> био би још бољи да постоје одговарајући смештајни капацитети за лица којима је потребно ургентно збрињавање</w:t>
      </w:r>
      <w:r>
        <w:rPr>
          <w:rFonts w:ascii="Cambria" w:hAnsi="Cambria"/>
          <w:noProof/>
          <w:lang w:val="sr-Cyrl-RS" w:eastAsia="sr-Latn-RS"/>
        </w:rPr>
        <w:t xml:space="preserve"> (прихватна станица, прихватлиште).</w:t>
      </w:r>
    </w:p>
    <w:p w14:paraId="199102DB" w14:textId="72E0F102" w:rsidR="003A24B6" w:rsidRDefault="0039083D" w:rsidP="00614BFD">
      <w:pPr>
        <w:tabs>
          <w:tab w:val="left" w:pos="5147"/>
        </w:tabs>
        <w:spacing w:line="240" w:lineRule="auto"/>
        <w:jc w:val="both"/>
        <w:rPr>
          <w:rFonts w:ascii="Cambria" w:hAnsi="Cambria"/>
          <w:i/>
          <w:iCs/>
          <w:noProof/>
          <w:sz w:val="20"/>
          <w:szCs w:val="20"/>
          <w:lang w:val="sr-Cyrl-RS" w:eastAsia="sr-Latn-RS"/>
        </w:rPr>
      </w:pPr>
      <w:r w:rsidRPr="006918E6">
        <w:rPr>
          <w:rFonts w:ascii="Cambria" w:hAnsi="Cambria"/>
          <w:i/>
          <w:iCs/>
          <w:noProof/>
          <w:sz w:val="20"/>
          <w:szCs w:val="20"/>
          <w:lang w:val="sr-Cyrl-RS" w:eastAsia="sr-Latn-RS"/>
        </w:rPr>
        <w:t xml:space="preserve">Извор: Извештај o резултатима мапирања потреба у области социјалне заштите са идентификацијом капацитета пружалаца услуга социјалне заштите на територији града </w:t>
      </w:r>
      <w:r w:rsidR="006918E6" w:rsidRPr="006918E6">
        <w:rPr>
          <w:rFonts w:ascii="Cambria" w:hAnsi="Cambria"/>
          <w:i/>
          <w:iCs/>
          <w:noProof/>
          <w:sz w:val="20"/>
          <w:szCs w:val="20"/>
          <w:lang w:val="sr-Cyrl-RS" w:eastAsia="sr-Latn-RS"/>
        </w:rPr>
        <w:t>Вршца</w:t>
      </w:r>
      <w:r w:rsidRPr="006918E6">
        <w:rPr>
          <w:rFonts w:ascii="Cambria" w:hAnsi="Cambria"/>
          <w:i/>
          <w:iCs/>
          <w:noProof/>
          <w:sz w:val="20"/>
          <w:szCs w:val="20"/>
          <w:lang w:val="sr-Cyrl-RS" w:eastAsia="sr-Latn-RS"/>
        </w:rPr>
        <w:t xml:space="preserve">, </w:t>
      </w:r>
      <w:r w:rsidR="006918E6" w:rsidRPr="006918E6">
        <w:rPr>
          <w:rFonts w:ascii="Cambria" w:hAnsi="Cambria"/>
          <w:i/>
          <w:iCs/>
          <w:noProof/>
          <w:sz w:val="20"/>
          <w:szCs w:val="20"/>
          <w:lang w:val="sr-Cyrl-RS" w:eastAsia="sr-Latn-RS"/>
        </w:rPr>
        <w:t>фебруар</w:t>
      </w:r>
      <w:r w:rsidRPr="006918E6">
        <w:rPr>
          <w:rFonts w:ascii="Cambria" w:hAnsi="Cambria"/>
          <w:i/>
          <w:iCs/>
          <w:noProof/>
          <w:sz w:val="20"/>
          <w:szCs w:val="20"/>
          <w:lang w:val="sr-Cyrl-RS" w:eastAsia="sr-Latn-RS"/>
        </w:rPr>
        <w:t xml:space="preserve"> 2026.</w:t>
      </w:r>
    </w:p>
    <w:p w14:paraId="4A0FCB1B" w14:textId="77777777" w:rsidR="005976DE" w:rsidRDefault="005976DE" w:rsidP="00614BFD">
      <w:pPr>
        <w:tabs>
          <w:tab w:val="left" w:pos="5147"/>
        </w:tabs>
        <w:spacing w:line="240" w:lineRule="auto"/>
        <w:jc w:val="both"/>
        <w:rPr>
          <w:rFonts w:ascii="Cambria" w:hAnsi="Cambria"/>
          <w:i/>
          <w:iCs/>
          <w:noProof/>
          <w:sz w:val="20"/>
          <w:szCs w:val="20"/>
          <w:lang w:val="sr-Cyrl-RS" w:eastAsia="sr-Latn-RS"/>
        </w:rPr>
      </w:pPr>
    </w:p>
    <w:p w14:paraId="7E1D36E0" w14:textId="77777777" w:rsidR="008E234E" w:rsidRDefault="008E234E" w:rsidP="008E234E">
      <w:pPr>
        <w:tabs>
          <w:tab w:val="left" w:pos="5147"/>
        </w:tabs>
        <w:spacing w:line="240" w:lineRule="auto"/>
        <w:jc w:val="both"/>
        <w:rPr>
          <w:rFonts w:ascii="Cambria" w:hAnsi="Cambria"/>
          <w:noProof/>
          <w:lang w:val="sr-Cyrl-RS" w:eastAsia="sr-Latn-RS"/>
        </w:rPr>
      </w:pPr>
    </w:p>
    <w:p w14:paraId="70B2BA23" w14:textId="34DE2C09" w:rsidR="00A93B8E" w:rsidRPr="006918E6" w:rsidRDefault="008E234E">
      <w:pPr>
        <w:pStyle w:val="ListParagraph"/>
        <w:numPr>
          <w:ilvl w:val="0"/>
          <w:numId w:val="18"/>
        </w:numPr>
        <w:tabs>
          <w:tab w:val="left" w:pos="5147"/>
        </w:tabs>
        <w:spacing w:line="240" w:lineRule="auto"/>
        <w:jc w:val="both"/>
        <w:rPr>
          <w:rFonts w:ascii="Cambria" w:hAnsi="Cambria"/>
          <w:b/>
          <w:bCs/>
          <w:noProof/>
          <w:color w:val="696464" w:themeColor="text2"/>
          <w:sz w:val="28"/>
          <w:szCs w:val="28"/>
          <w:lang w:val="sr-Cyrl-RS" w:eastAsia="sr-Latn-RS"/>
        </w:rPr>
      </w:pPr>
      <w:r w:rsidRPr="006918E6">
        <w:rPr>
          <w:rFonts w:ascii="Cambria" w:hAnsi="Cambria"/>
          <w:b/>
          <w:bCs/>
          <w:noProof/>
          <w:color w:val="696464" w:themeColor="text2"/>
          <w:sz w:val="28"/>
          <w:szCs w:val="28"/>
          <w:lang w:val="sr-Cyrl-RS" w:eastAsia="sr-Latn-RS"/>
        </w:rPr>
        <w:t xml:space="preserve">Лични пратилац детета </w:t>
      </w:r>
    </w:p>
    <w:p w14:paraId="6E550EBB" w14:textId="0A1B348F" w:rsidR="003E282D" w:rsidRDefault="003E282D" w:rsidP="00CE59FC">
      <w:pPr>
        <w:tabs>
          <w:tab w:val="left" w:pos="5147"/>
        </w:tabs>
        <w:spacing w:line="240" w:lineRule="auto"/>
        <w:rPr>
          <w:rFonts w:ascii="Cambria" w:hAnsi="Cambria"/>
          <w:b/>
          <w:bCs/>
          <w:noProof/>
          <w:color w:val="6D6262" w:themeColor="accent5" w:themeShade="BF"/>
          <w:lang w:val="sr-Cyrl-RS" w:eastAsia="sr-Latn-RS"/>
        </w:rPr>
      </w:pPr>
    </w:p>
    <w:p w14:paraId="62C09A11" w14:textId="09E3CDD7" w:rsidR="00892713" w:rsidRPr="004D6FE7" w:rsidRDefault="003513BC" w:rsidP="004D6FE7">
      <w:pPr>
        <w:tabs>
          <w:tab w:val="left" w:pos="5147"/>
        </w:tabs>
        <w:spacing w:line="240" w:lineRule="auto"/>
        <w:jc w:val="both"/>
        <w:rPr>
          <w:rFonts w:ascii="Cambria" w:hAnsi="Cambria"/>
          <w:noProof/>
          <w:lang w:val="sr-Cyrl-RS" w:eastAsia="sr-Latn-RS"/>
        </w:rPr>
      </w:pPr>
      <w:r w:rsidRPr="00A9469A">
        <w:rPr>
          <w:rFonts w:ascii="Cambria" w:hAnsi="Cambria"/>
          <w:noProof/>
          <w:lang w:val="sr-Cyrl-RS" w:eastAsia="sr-Latn-RS"/>
        </w:rPr>
        <w:t xml:space="preserve">       </w:t>
      </w:r>
      <w:r w:rsidR="00A9469A" w:rsidRPr="004D6FE7">
        <w:rPr>
          <w:rFonts w:ascii="Cambria" w:hAnsi="Cambria"/>
          <w:noProof/>
          <w:lang w:val="sr-Cyrl-RS" w:eastAsia="sr-Latn-RS"/>
        </w:rPr>
        <w:t xml:space="preserve">Лични пратилац је доступан детету са инвалидитетом, односно са сметњама у развоју коме је потребна подршка за задовољавање основних потреба у свакодневном животу у области кретања, одржавања личне хигијене, храњења, облачења и комуникације са другима, под условом да је укључено у васпитно-образовну установу, односно школу до краја редовног школовања, укључујући завршетак средње школе. </w:t>
      </w:r>
      <w:r w:rsidR="00892713" w:rsidRPr="004D6FE7">
        <w:rPr>
          <w:rFonts w:ascii="Cambria" w:hAnsi="Cambria"/>
          <w:noProof/>
          <w:lang w:val="sr-Cyrl-RS" w:eastAsia="sr-Latn-RS"/>
        </w:rPr>
        <w:t>Сврха ангажовања личног пратиоца је пружање детету одговарајуће индивидуалне практичне подршке ради укључивања у редовно школовање и активности у заједници, а ради успостављања што већег нивоа самосталности.</w:t>
      </w:r>
    </w:p>
    <w:p w14:paraId="5BAB6C7E" w14:textId="77777777" w:rsidR="00892713" w:rsidRPr="004D6FE7" w:rsidRDefault="00892713" w:rsidP="004D6FE7">
      <w:pPr>
        <w:tabs>
          <w:tab w:val="left" w:pos="5147"/>
        </w:tabs>
        <w:spacing w:line="240" w:lineRule="auto"/>
        <w:jc w:val="both"/>
        <w:rPr>
          <w:rFonts w:ascii="Cambria" w:hAnsi="Cambria"/>
          <w:noProof/>
          <w:lang w:val="sr-Cyrl-RS" w:eastAsia="sr-Latn-RS"/>
        </w:rPr>
      </w:pPr>
    </w:p>
    <w:p w14:paraId="6EBEE4D2" w14:textId="67606DE3" w:rsidR="006918E6" w:rsidRDefault="00892713" w:rsidP="006918E6">
      <w:pPr>
        <w:tabs>
          <w:tab w:val="left" w:pos="5147"/>
        </w:tabs>
        <w:spacing w:line="240" w:lineRule="auto"/>
        <w:jc w:val="both"/>
        <w:rPr>
          <w:rFonts w:ascii="Cambria" w:hAnsi="Cambria"/>
          <w:noProof/>
          <w:lang w:val="sr-Cyrl-RS" w:eastAsia="sr-Latn-RS"/>
        </w:rPr>
      </w:pPr>
      <w:r w:rsidRPr="004D6FE7">
        <w:rPr>
          <w:rFonts w:ascii="Cambria" w:hAnsi="Cambria"/>
          <w:noProof/>
          <w:lang w:val="sr-Cyrl-RS" w:eastAsia="sr-Latn-RS"/>
        </w:rPr>
        <w:t xml:space="preserve">      У </w:t>
      </w:r>
      <w:r w:rsidR="006918E6">
        <w:rPr>
          <w:rFonts w:ascii="Cambria" w:hAnsi="Cambria"/>
          <w:noProof/>
          <w:lang w:val="sr-Cyrl-RS" w:eastAsia="sr-Latn-RS"/>
        </w:rPr>
        <w:t>Вршцу</w:t>
      </w:r>
      <w:r w:rsidRPr="004D6FE7">
        <w:rPr>
          <w:rFonts w:ascii="Cambria" w:hAnsi="Cambria"/>
          <w:noProof/>
          <w:lang w:val="sr-Cyrl-RS" w:eastAsia="sr-Latn-RS"/>
        </w:rPr>
        <w:t xml:space="preserve"> је успостављ</w:t>
      </w:r>
      <w:r w:rsidR="004D6FE7">
        <w:rPr>
          <w:rFonts w:ascii="Cambria" w:hAnsi="Cambria"/>
          <w:noProof/>
          <w:lang w:val="sr-Cyrl-RS" w:eastAsia="sr-Latn-RS"/>
        </w:rPr>
        <w:t>е</w:t>
      </w:r>
      <w:r w:rsidRPr="004D6FE7">
        <w:rPr>
          <w:rFonts w:ascii="Cambria" w:hAnsi="Cambria"/>
          <w:noProof/>
          <w:lang w:val="sr-Cyrl-RS" w:eastAsia="sr-Latn-RS"/>
        </w:rPr>
        <w:t>на</w:t>
      </w:r>
      <w:r w:rsidR="00A9469A" w:rsidRPr="004D6FE7">
        <w:rPr>
          <w:rFonts w:ascii="Cambria" w:hAnsi="Cambria"/>
          <w:noProof/>
          <w:lang w:val="sr-Cyrl-RS" w:eastAsia="sr-Latn-RS"/>
        </w:rPr>
        <w:t xml:space="preserve"> лиценциран</w:t>
      </w:r>
      <w:r w:rsidRPr="004D6FE7">
        <w:rPr>
          <w:rFonts w:ascii="Cambria" w:hAnsi="Cambria"/>
          <w:noProof/>
          <w:lang w:val="sr-Cyrl-RS" w:eastAsia="sr-Latn-RS"/>
        </w:rPr>
        <w:t>а</w:t>
      </w:r>
      <w:r w:rsidR="00A9469A" w:rsidRPr="004D6FE7">
        <w:rPr>
          <w:rFonts w:ascii="Cambria" w:hAnsi="Cambria"/>
          <w:noProof/>
          <w:lang w:val="sr-Cyrl-RS" w:eastAsia="sr-Latn-RS"/>
        </w:rPr>
        <w:t xml:space="preserve"> услу</w:t>
      </w:r>
      <w:r w:rsidRPr="004D6FE7">
        <w:rPr>
          <w:rFonts w:ascii="Cambria" w:hAnsi="Cambria"/>
          <w:noProof/>
          <w:lang w:val="sr-Cyrl-RS" w:eastAsia="sr-Latn-RS"/>
        </w:rPr>
        <w:t>га</w:t>
      </w:r>
      <w:r w:rsidR="00A9469A" w:rsidRPr="004D6FE7">
        <w:rPr>
          <w:rFonts w:ascii="Cambria" w:hAnsi="Cambria"/>
          <w:noProof/>
          <w:lang w:val="sr-Cyrl-RS" w:eastAsia="sr-Latn-RS"/>
        </w:rPr>
        <w:t xml:space="preserve"> коју </w:t>
      </w:r>
      <w:r w:rsidR="006918E6">
        <w:rPr>
          <w:rFonts w:ascii="Cambria" w:hAnsi="Cambria"/>
          <w:noProof/>
          <w:lang w:val="sr-Cyrl-RS" w:eastAsia="sr-Latn-RS"/>
        </w:rPr>
        <w:t>г</w:t>
      </w:r>
      <w:r w:rsidR="006918E6" w:rsidRPr="006918E6">
        <w:rPr>
          <w:rFonts w:ascii="Cambria" w:hAnsi="Cambria"/>
          <w:noProof/>
          <w:lang w:val="sr-Cyrl-RS" w:eastAsia="sr-Latn-RS"/>
        </w:rPr>
        <w:t xml:space="preserve">рад набавља у </w:t>
      </w:r>
      <w:r w:rsidR="00E37745">
        <w:rPr>
          <w:rFonts w:ascii="Cambria" w:hAnsi="Cambria"/>
          <w:noProof/>
          <w:lang w:val="sr-Cyrl-RS" w:eastAsia="sr-Latn-RS"/>
        </w:rPr>
        <w:t xml:space="preserve">отвореном </w:t>
      </w:r>
      <w:r w:rsidR="006918E6" w:rsidRPr="006918E6">
        <w:rPr>
          <w:rFonts w:ascii="Cambria" w:hAnsi="Cambria"/>
          <w:noProof/>
          <w:lang w:val="sr-Cyrl-RS" w:eastAsia="sr-Latn-RS"/>
        </w:rPr>
        <w:t xml:space="preserve">поступку јавне набавке и ову услугу у последње три године пружа приватни пружалац – Агенција „Нивеус тим“ из Горњег Милановца. На реализацији услуге је ангажован један стручни радник – дипломирани социјални радник са 25% радног времена и 29 личних пратилаца (25 жена и 5 мушкарца) на основу уговора о привременим и повременим пословима. Стручни радник нема пребивалиште на територији града Вршца, нити пружалац услуге има своју канцеларију у Вршцу. </w:t>
      </w:r>
    </w:p>
    <w:p w14:paraId="1A4A43EB" w14:textId="77777777" w:rsidR="00B00E4F" w:rsidRPr="006918E6" w:rsidRDefault="00B00E4F" w:rsidP="006918E6">
      <w:pPr>
        <w:tabs>
          <w:tab w:val="left" w:pos="5147"/>
        </w:tabs>
        <w:spacing w:line="240" w:lineRule="auto"/>
        <w:jc w:val="both"/>
        <w:rPr>
          <w:rFonts w:ascii="Cambria" w:hAnsi="Cambria"/>
          <w:noProof/>
          <w:lang w:val="sr-Cyrl-RS" w:eastAsia="sr-Latn-RS"/>
        </w:rPr>
      </w:pPr>
    </w:p>
    <w:p w14:paraId="21244BED" w14:textId="2C5D38A3" w:rsidR="006918E6" w:rsidRDefault="006918E6" w:rsidP="006918E6">
      <w:pPr>
        <w:tabs>
          <w:tab w:val="left" w:pos="5147"/>
        </w:tabs>
        <w:spacing w:line="240" w:lineRule="auto"/>
        <w:jc w:val="both"/>
        <w:rPr>
          <w:rFonts w:ascii="Cambria" w:hAnsi="Cambria"/>
          <w:noProof/>
          <w:lang w:val="sr-Cyrl-RS" w:eastAsia="sr-Latn-RS"/>
        </w:rPr>
      </w:pPr>
      <w:r w:rsidRPr="006918E6">
        <w:rPr>
          <w:rFonts w:ascii="Cambria" w:hAnsi="Cambria"/>
          <w:noProof/>
          <w:lang w:val="sr-Cyrl-RS" w:eastAsia="sr-Latn-RS"/>
        </w:rPr>
        <w:t xml:space="preserve">        Број корисника услуге лични пратилац детета константно расте, просечно 3 корисника годишње, па је у 2023. години ову услугу користило 23 деце, а у 2025. години 29 деце (22 дечака и 7 девојчица).  Учешће дечака међу корисницима услуге у односу на девојчице је значајно веће и кретало се од 73,1% у 2024. до 75,9% у 2025. години. Када говоримо о старосној структури корисника, прошле године је међу корисницима било 25 деце узраста до 17 година и четворо младих старости од 17 до 25 година. На  листи чекања се тренутно налази троје деце.  Међу корисницима услуге највише је деце и младих из урбаног дела града (86,2%), док четворо деце живи на селу (13,8%).</w:t>
      </w:r>
    </w:p>
    <w:p w14:paraId="6C7A76DF" w14:textId="77777777" w:rsidR="006918E6" w:rsidRDefault="006918E6" w:rsidP="004D6FE7">
      <w:pPr>
        <w:tabs>
          <w:tab w:val="left" w:pos="5147"/>
        </w:tabs>
        <w:spacing w:line="240" w:lineRule="auto"/>
        <w:jc w:val="both"/>
        <w:rPr>
          <w:rFonts w:ascii="Cambria" w:hAnsi="Cambria"/>
          <w:noProof/>
          <w:lang w:val="sr-Cyrl-RS" w:eastAsia="sr-Latn-RS"/>
        </w:rPr>
      </w:pPr>
    </w:p>
    <w:p w14:paraId="34759E08" w14:textId="77777777" w:rsidR="005976DE" w:rsidRDefault="005976DE" w:rsidP="004D6FE7">
      <w:pPr>
        <w:tabs>
          <w:tab w:val="left" w:pos="5147"/>
        </w:tabs>
        <w:spacing w:line="240" w:lineRule="auto"/>
        <w:jc w:val="both"/>
        <w:rPr>
          <w:rFonts w:ascii="Cambria" w:hAnsi="Cambria"/>
          <w:noProof/>
          <w:lang w:val="sr-Cyrl-RS" w:eastAsia="sr-Latn-RS"/>
        </w:rPr>
      </w:pPr>
    </w:p>
    <w:p w14:paraId="6CDCDD20" w14:textId="77777777" w:rsidR="005976DE" w:rsidRDefault="005976DE" w:rsidP="004D6FE7">
      <w:pPr>
        <w:tabs>
          <w:tab w:val="left" w:pos="5147"/>
        </w:tabs>
        <w:spacing w:line="240" w:lineRule="auto"/>
        <w:jc w:val="both"/>
        <w:rPr>
          <w:rFonts w:ascii="Cambria" w:hAnsi="Cambria"/>
          <w:noProof/>
          <w:lang w:val="sr-Cyrl-RS" w:eastAsia="sr-Latn-RS"/>
        </w:rPr>
      </w:pPr>
    </w:p>
    <w:p w14:paraId="4F074AC4" w14:textId="77777777" w:rsidR="005976DE" w:rsidRDefault="005976DE" w:rsidP="004D6FE7">
      <w:pPr>
        <w:tabs>
          <w:tab w:val="left" w:pos="5147"/>
        </w:tabs>
        <w:spacing w:line="240" w:lineRule="auto"/>
        <w:jc w:val="both"/>
        <w:rPr>
          <w:rFonts w:ascii="Cambria" w:hAnsi="Cambria"/>
          <w:noProof/>
          <w:lang w:val="sr-Cyrl-RS" w:eastAsia="sr-Latn-RS"/>
        </w:rPr>
      </w:pPr>
    </w:p>
    <w:p w14:paraId="6AB4C2AF" w14:textId="6992A3EB" w:rsidR="00B00E4F" w:rsidRPr="00B00E4F" w:rsidRDefault="00B00E4F" w:rsidP="00B00E4F">
      <w:pPr>
        <w:spacing w:line="240" w:lineRule="auto"/>
        <w:jc w:val="both"/>
        <w:rPr>
          <w:rFonts w:ascii="Cambria" w:hAnsi="Cambria"/>
          <w:i/>
          <w:iCs/>
          <w:sz w:val="20"/>
          <w:szCs w:val="20"/>
          <w:lang w:val="sr-Cyrl-RS"/>
        </w:rPr>
      </w:pPr>
      <w:r w:rsidRPr="00B00E4F">
        <w:rPr>
          <w:rFonts w:ascii="Cambria" w:hAnsi="Cambria"/>
          <w:i/>
          <w:iCs/>
          <w:sz w:val="20"/>
          <w:szCs w:val="20"/>
          <w:lang w:val="sr-Cyrl-RS"/>
        </w:rPr>
        <w:lastRenderedPageBreak/>
        <w:t xml:space="preserve">Табела </w:t>
      </w:r>
      <w:r w:rsidR="00974FA9">
        <w:rPr>
          <w:rFonts w:ascii="Cambria" w:hAnsi="Cambria"/>
          <w:i/>
          <w:iCs/>
          <w:sz w:val="20"/>
          <w:szCs w:val="20"/>
          <w:lang w:val="sr-Cyrl-RS"/>
        </w:rPr>
        <w:t>19</w:t>
      </w:r>
      <w:r w:rsidRPr="00B00E4F">
        <w:rPr>
          <w:rFonts w:ascii="Cambria" w:hAnsi="Cambria"/>
          <w:i/>
          <w:iCs/>
          <w:sz w:val="20"/>
          <w:szCs w:val="20"/>
          <w:lang w:val="sr-Cyrl-RS"/>
        </w:rPr>
        <w:t>: Тренд кретања корисника услуге лични пратилац детета у периоду 2023 – 2025. у Вршцу</w:t>
      </w:r>
    </w:p>
    <w:tbl>
      <w:tblPr>
        <w:tblStyle w:val="TableGrid"/>
        <w:tblW w:w="0" w:type="auto"/>
        <w:tblLook w:val="04A0" w:firstRow="1" w:lastRow="0" w:firstColumn="1" w:lastColumn="0" w:noHBand="0" w:noVBand="1"/>
      </w:tblPr>
      <w:tblGrid>
        <w:gridCol w:w="1957"/>
        <w:gridCol w:w="650"/>
        <w:gridCol w:w="624"/>
        <w:gridCol w:w="993"/>
        <w:gridCol w:w="842"/>
        <w:gridCol w:w="703"/>
        <w:gridCol w:w="993"/>
        <w:gridCol w:w="843"/>
        <w:gridCol w:w="752"/>
        <w:gridCol w:w="993"/>
      </w:tblGrid>
      <w:tr w:rsidR="00B00E4F" w:rsidRPr="00B00E4F" w14:paraId="328DE3D6" w14:textId="77777777" w:rsidTr="00B00E4F">
        <w:trPr>
          <w:trHeight w:val="578"/>
        </w:trPr>
        <w:tc>
          <w:tcPr>
            <w:tcW w:w="1974" w:type="dxa"/>
            <w:vMerge w:val="restart"/>
            <w:shd w:val="clear" w:color="auto" w:fill="006600"/>
          </w:tcPr>
          <w:p w14:paraId="339D9907" w14:textId="77777777" w:rsidR="00B00E4F" w:rsidRPr="00B00E4F" w:rsidRDefault="00B00E4F" w:rsidP="00B00E4F">
            <w:pPr>
              <w:jc w:val="center"/>
              <w:rPr>
                <w:rFonts w:ascii="Cambria" w:hAnsi="Cambria"/>
                <w:b/>
                <w:bCs/>
                <w:sz w:val="22"/>
                <w:szCs w:val="22"/>
                <w:lang w:val="sr-Cyrl-RS"/>
              </w:rPr>
            </w:pPr>
          </w:p>
          <w:p w14:paraId="40047922" w14:textId="77777777" w:rsidR="00B00E4F" w:rsidRPr="00B00E4F" w:rsidRDefault="00B00E4F" w:rsidP="00B00E4F">
            <w:pPr>
              <w:jc w:val="center"/>
              <w:rPr>
                <w:rFonts w:ascii="Cambria" w:hAnsi="Cambria"/>
                <w:b/>
                <w:bCs/>
                <w:sz w:val="22"/>
                <w:szCs w:val="22"/>
                <w:lang w:val="sr-Cyrl-RS"/>
              </w:rPr>
            </w:pPr>
          </w:p>
          <w:p w14:paraId="06A7F428" w14:textId="77777777" w:rsidR="00B00E4F" w:rsidRPr="00B00E4F" w:rsidRDefault="00B00E4F" w:rsidP="00B00E4F">
            <w:pPr>
              <w:jc w:val="center"/>
              <w:rPr>
                <w:rFonts w:ascii="Cambria" w:hAnsi="Cambria"/>
                <w:b/>
                <w:bCs/>
                <w:color w:val="FFFFFF" w:themeColor="background1"/>
                <w:sz w:val="22"/>
                <w:szCs w:val="22"/>
                <w:lang w:val="sr-Cyrl-RS"/>
              </w:rPr>
            </w:pPr>
            <w:r w:rsidRPr="00B00E4F">
              <w:rPr>
                <w:rFonts w:ascii="Cambria" w:hAnsi="Cambria"/>
                <w:b/>
                <w:bCs/>
                <w:color w:val="FFFFFF" w:themeColor="background1"/>
                <w:sz w:val="22"/>
                <w:szCs w:val="22"/>
                <w:lang w:val="sr-Cyrl-RS"/>
              </w:rPr>
              <w:t>Назив услуге</w:t>
            </w:r>
          </w:p>
          <w:p w14:paraId="744E5E19" w14:textId="77777777" w:rsidR="00B00E4F" w:rsidRPr="00B00E4F" w:rsidRDefault="00B00E4F" w:rsidP="00B00E4F">
            <w:pPr>
              <w:jc w:val="center"/>
              <w:rPr>
                <w:rFonts w:ascii="Cambria" w:hAnsi="Cambria"/>
                <w:b/>
                <w:bCs/>
                <w:sz w:val="22"/>
                <w:szCs w:val="22"/>
                <w:lang w:val="sr-Cyrl-RS"/>
              </w:rPr>
            </w:pPr>
          </w:p>
        </w:tc>
        <w:tc>
          <w:tcPr>
            <w:tcW w:w="2274" w:type="dxa"/>
            <w:gridSpan w:val="3"/>
            <w:shd w:val="clear" w:color="auto" w:fill="006600"/>
          </w:tcPr>
          <w:p w14:paraId="7D7CCE6E" w14:textId="77777777" w:rsidR="00B00E4F" w:rsidRPr="00B00E4F" w:rsidRDefault="00B00E4F" w:rsidP="00B00E4F">
            <w:pPr>
              <w:jc w:val="center"/>
              <w:rPr>
                <w:rFonts w:ascii="Cambria" w:hAnsi="Cambria"/>
                <w:b/>
                <w:bCs/>
                <w:color w:val="FFFFFF" w:themeColor="background1"/>
                <w:sz w:val="22"/>
                <w:szCs w:val="22"/>
                <w:lang w:val="sr-Cyrl-RS"/>
              </w:rPr>
            </w:pPr>
            <w:r w:rsidRPr="00B00E4F">
              <w:rPr>
                <w:rFonts w:ascii="Cambria" w:hAnsi="Cambria"/>
                <w:b/>
                <w:bCs/>
                <w:color w:val="FFFFFF" w:themeColor="background1"/>
                <w:sz w:val="22"/>
                <w:szCs w:val="22"/>
                <w:lang w:val="sr-Cyrl-RS"/>
              </w:rPr>
              <w:t>2023.</w:t>
            </w:r>
          </w:p>
        </w:tc>
        <w:tc>
          <w:tcPr>
            <w:tcW w:w="2551" w:type="dxa"/>
            <w:gridSpan w:val="3"/>
            <w:shd w:val="clear" w:color="auto" w:fill="006600"/>
          </w:tcPr>
          <w:p w14:paraId="38083AC9" w14:textId="77777777" w:rsidR="00B00E4F" w:rsidRPr="00B00E4F" w:rsidRDefault="00B00E4F" w:rsidP="00B00E4F">
            <w:pPr>
              <w:jc w:val="center"/>
              <w:rPr>
                <w:rFonts w:ascii="Cambria" w:hAnsi="Cambria"/>
                <w:b/>
                <w:bCs/>
                <w:color w:val="FFFFFF" w:themeColor="background1"/>
                <w:sz w:val="22"/>
                <w:szCs w:val="22"/>
                <w:lang w:val="sr-Cyrl-RS"/>
              </w:rPr>
            </w:pPr>
            <w:r w:rsidRPr="00B00E4F">
              <w:rPr>
                <w:rFonts w:ascii="Cambria" w:hAnsi="Cambria"/>
                <w:b/>
                <w:bCs/>
                <w:color w:val="FFFFFF" w:themeColor="background1"/>
                <w:sz w:val="22"/>
                <w:szCs w:val="22"/>
                <w:lang w:val="sr-Cyrl-RS"/>
              </w:rPr>
              <w:t>2024.</w:t>
            </w:r>
          </w:p>
        </w:tc>
        <w:tc>
          <w:tcPr>
            <w:tcW w:w="2583" w:type="dxa"/>
            <w:gridSpan w:val="3"/>
            <w:shd w:val="clear" w:color="auto" w:fill="006600"/>
          </w:tcPr>
          <w:p w14:paraId="2EC40F5B" w14:textId="77777777" w:rsidR="00B00E4F" w:rsidRPr="00B00E4F" w:rsidRDefault="00B00E4F" w:rsidP="00B00E4F">
            <w:pPr>
              <w:jc w:val="center"/>
              <w:rPr>
                <w:rFonts w:ascii="Cambria" w:hAnsi="Cambria"/>
                <w:b/>
                <w:bCs/>
                <w:color w:val="FFFFFF" w:themeColor="background1"/>
                <w:sz w:val="22"/>
                <w:szCs w:val="22"/>
                <w:lang w:val="sr-Cyrl-RS"/>
              </w:rPr>
            </w:pPr>
            <w:r w:rsidRPr="00B00E4F">
              <w:rPr>
                <w:rFonts w:ascii="Cambria" w:hAnsi="Cambria"/>
                <w:b/>
                <w:bCs/>
                <w:color w:val="FFFFFF" w:themeColor="background1"/>
                <w:sz w:val="22"/>
                <w:szCs w:val="22"/>
                <w:lang w:val="sr-Cyrl-RS"/>
              </w:rPr>
              <w:t>2025.</w:t>
            </w:r>
          </w:p>
        </w:tc>
      </w:tr>
      <w:tr w:rsidR="00B00E4F" w:rsidRPr="00B00E4F" w14:paraId="4D773A2D" w14:textId="77777777" w:rsidTr="00B00E4F">
        <w:trPr>
          <w:trHeight w:val="564"/>
        </w:trPr>
        <w:tc>
          <w:tcPr>
            <w:tcW w:w="1974" w:type="dxa"/>
            <w:vMerge/>
            <w:shd w:val="clear" w:color="auto" w:fill="006600"/>
          </w:tcPr>
          <w:p w14:paraId="086A510D" w14:textId="77777777" w:rsidR="00B00E4F" w:rsidRPr="00B00E4F" w:rsidRDefault="00B00E4F" w:rsidP="00B00E4F">
            <w:pPr>
              <w:rPr>
                <w:rFonts w:ascii="Cambria" w:hAnsi="Cambria"/>
                <w:b/>
                <w:bCs/>
                <w:sz w:val="22"/>
                <w:szCs w:val="22"/>
                <w:lang w:val="sr-Cyrl-RS"/>
              </w:rPr>
            </w:pPr>
          </w:p>
        </w:tc>
        <w:tc>
          <w:tcPr>
            <w:tcW w:w="654" w:type="dxa"/>
            <w:shd w:val="clear" w:color="auto" w:fill="E1DFDF" w:themeFill="text2" w:themeFillTint="33"/>
          </w:tcPr>
          <w:p w14:paraId="71B41E0F" w14:textId="77777777" w:rsidR="00B00E4F" w:rsidRPr="00B00E4F" w:rsidRDefault="00B00E4F" w:rsidP="00B00E4F">
            <w:pPr>
              <w:jc w:val="center"/>
              <w:rPr>
                <w:rFonts w:ascii="Cambria" w:hAnsi="Cambria"/>
                <w:b/>
                <w:bCs/>
                <w:sz w:val="22"/>
                <w:szCs w:val="22"/>
                <w:lang w:val="sr-Cyrl-RS"/>
              </w:rPr>
            </w:pPr>
            <w:r w:rsidRPr="00B00E4F">
              <w:rPr>
                <w:rFonts w:ascii="Cambria" w:hAnsi="Cambria"/>
                <w:b/>
                <w:bCs/>
                <w:sz w:val="22"/>
                <w:szCs w:val="22"/>
                <w:lang w:val="sr-Cyrl-RS"/>
              </w:rPr>
              <w:t>М</w:t>
            </w:r>
          </w:p>
        </w:tc>
        <w:tc>
          <w:tcPr>
            <w:tcW w:w="628" w:type="dxa"/>
            <w:shd w:val="clear" w:color="auto" w:fill="E1DFDF" w:themeFill="text2" w:themeFillTint="33"/>
          </w:tcPr>
          <w:p w14:paraId="25F22A73" w14:textId="77777777" w:rsidR="00B00E4F" w:rsidRPr="00B00E4F" w:rsidRDefault="00B00E4F" w:rsidP="00B00E4F">
            <w:pPr>
              <w:jc w:val="center"/>
              <w:rPr>
                <w:rFonts w:ascii="Cambria" w:hAnsi="Cambria"/>
                <w:b/>
                <w:bCs/>
                <w:sz w:val="22"/>
                <w:szCs w:val="22"/>
                <w:lang w:val="sr-Cyrl-RS"/>
              </w:rPr>
            </w:pPr>
            <w:r w:rsidRPr="00B00E4F">
              <w:rPr>
                <w:rFonts w:ascii="Cambria" w:hAnsi="Cambria"/>
                <w:b/>
                <w:bCs/>
                <w:sz w:val="22"/>
                <w:szCs w:val="22"/>
                <w:lang w:val="sr-Cyrl-RS"/>
              </w:rPr>
              <w:t>Ж</w:t>
            </w:r>
          </w:p>
        </w:tc>
        <w:tc>
          <w:tcPr>
            <w:tcW w:w="992" w:type="dxa"/>
            <w:shd w:val="clear" w:color="auto" w:fill="BDB096" w:themeFill="background2" w:themeFillShade="BF"/>
          </w:tcPr>
          <w:p w14:paraId="56534123" w14:textId="77777777" w:rsidR="00B00E4F" w:rsidRPr="00B00E4F" w:rsidRDefault="00B00E4F" w:rsidP="00B00E4F">
            <w:pPr>
              <w:jc w:val="center"/>
              <w:rPr>
                <w:rFonts w:ascii="Cambria" w:hAnsi="Cambria"/>
                <w:b/>
                <w:bCs/>
                <w:sz w:val="22"/>
                <w:szCs w:val="22"/>
                <w:lang w:val="sr-Cyrl-RS"/>
              </w:rPr>
            </w:pPr>
            <w:r w:rsidRPr="00B00E4F">
              <w:rPr>
                <w:rFonts w:ascii="Cambria" w:hAnsi="Cambria"/>
                <w:b/>
                <w:bCs/>
                <w:sz w:val="22"/>
                <w:szCs w:val="22"/>
                <w:lang w:val="sr-Cyrl-RS"/>
              </w:rPr>
              <w:t>Укупно</w:t>
            </w:r>
          </w:p>
        </w:tc>
        <w:tc>
          <w:tcPr>
            <w:tcW w:w="850" w:type="dxa"/>
            <w:shd w:val="clear" w:color="auto" w:fill="E1DFDF" w:themeFill="text2" w:themeFillTint="33"/>
          </w:tcPr>
          <w:p w14:paraId="52F6C0DE" w14:textId="77777777" w:rsidR="00B00E4F" w:rsidRPr="00B00E4F" w:rsidRDefault="00B00E4F" w:rsidP="00B00E4F">
            <w:pPr>
              <w:jc w:val="center"/>
              <w:rPr>
                <w:rFonts w:ascii="Cambria" w:hAnsi="Cambria"/>
                <w:b/>
                <w:bCs/>
                <w:sz w:val="22"/>
                <w:szCs w:val="22"/>
                <w:lang w:val="sr-Cyrl-RS"/>
              </w:rPr>
            </w:pPr>
            <w:r w:rsidRPr="00B00E4F">
              <w:rPr>
                <w:rFonts w:ascii="Cambria" w:hAnsi="Cambria"/>
                <w:b/>
                <w:bCs/>
                <w:sz w:val="22"/>
                <w:szCs w:val="22"/>
                <w:lang w:val="sr-Cyrl-RS"/>
              </w:rPr>
              <w:t>М</w:t>
            </w:r>
          </w:p>
        </w:tc>
        <w:tc>
          <w:tcPr>
            <w:tcW w:w="709" w:type="dxa"/>
            <w:shd w:val="clear" w:color="auto" w:fill="E1DFDF" w:themeFill="text2" w:themeFillTint="33"/>
          </w:tcPr>
          <w:p w14:paraId="5F51E6BA" w14:textId="77777777" w:rsidR="00B00E4F" w:rsidRPr="00B00E4F" w:rsidRDefault="00B00E4F" w:rsidP="00B00E4F">
            <w:pPr>
              <w:jc w:val="center"/>
              <w:rPr>
                <w:rFonts w:ascii="Cambria" w:hAnsi="Cambria"/>
                <w:b/>
                <w:bCs/>
                <w:sz w:val="22"/>
                <w:szCs w:val="22"/>
                <w:lang w:val="sr-Cyrl-RS"/>
              </w:rPr>
            </w:pPr>
            <w:r w:rsidRPr="00B00E4F">
              <w:rPr>
                <w:rFonts w:ascii="Cambria" w:hAnsi="Cambria"/>
                <w:b/>
                <w:bCs/>
                <w:sz w:val="22"/>
                <w:szCs w:val="22"/>
                <w:lang w:val="sr-Cyrl-RS"/>
              </w:rPr>
              <w:t>Ж</w:t>
            </w:r>
          </w:p>
        </w:tc>
        <w:tc>
          <w:tcPr>
            <w:tcW w:w="992" w:type="dxa"/>
            <w:shd w:val="clear" w:color="auto" w:fill="BDB096" w:themeFill="background2" w:themeFillShade="BF"/>
          </w:tcPr>
          <w:p w14:paraId="640D64DB" w14:textId="77777777" w:rsidR="00B00E4F" w:rsidRPr="00B00E4F" w:rsidRDefault="00B00E4F" w:rsidP="00B00E4F">
            <w:pPr>
              <w:jc w:val="center"/>
              <w:rPr>
                <w:rFonts w:ascii="Cambria" w:hAnsi="Cambria"/>
                <w:b/>
                <w:bCs/>
                <w:sz w:val="22"/>
                <w:szCs w:val="22"/>
                <w:lang w:val="sr-Cyrl-RS"/>
              </w:rPr>
            </w:pPr>
            <w:r w:rsidRPr="00B00E4F">
              <w:rPr>
                <w:rFonts w:ascii="Cambria" w:hAnsi="Cambria"/>
                <w:b/>
                <w:bCs/>
                <w:sz w:val="22"/>
                <w:szCs w:val="22"/>
                <w:lang w:val="sr-Cyrl-RS"/>
              </w:rPr>
              <w:t>Укупно</w:t>
            </w:r>
          </w:p>
        </w:tc>
        <w:tc>
          <w:tcPr>
            <w:tcW w:w="851" w:type="dxa"/>
            <w:shd w:val="clear" w:color="auto" w:fill="E1DFDF" w:themeFill="text2" w:themeFillTint="33"/>
          </w:tcPr>
          <w:p w14:paraId="70E305FD" w14:textId="77777777" w:rsidR="00B00E4F" w:rsidRPr="00B00E4F" w:rsidRDefault="00B00E4F" w:rsidP="00B00E4F">
            <w:pPr>
              <w:jc w:val="center"/>
              <w:rPr>
                <w:rFonts w:ascii="Cambria" w:hAnsi="Cambria"/>
                <w:b/>
                <w:bCs/>
                <w:sz w:val="22"/>
                <w:szCs w:val="22"/>
                <w:lang w:val="sr-Cyrl-RS"/>
              </w:rPr>
            </w:pPr>
            <w:r w:rsidRPr="00B00E4F">
              <w:rPr>
                <w:rFonts w:ascii="Cambria" w:hAnsi="Cambria"/>
                <w:b/>
                <w:bCs/>
                <w:sz w:val="22"/>
                <w:szCs w:val="22"/>
                <w:lang w:val="sr-Cyrl-RS"/>
              </w:rPr>
              <w:t>М</w:t>
            </w:r>
          </w:p>
        </w:tc>
        <w:tc>
          <w:tcPr>
            <w:tcW w:w="759" w:type="dxa"/>
            <w:shd w:val="clear" w:color="auto" w:fill="E1DFDF" w:themeFill="text2" w:themeFillTint="33"/>
          </w:tcPr>
          <w:p w14:paraId="5069B258" w14:textId="77777777" w:rsidR="00B00E4F" w:rsidRPr="00B00E4F" w:rsidRDefault="00B00E4F" w:rsidP="00B00E4F">
            <w:pPr>
              <w:jc w:val="center"/>
              <w:rPr>
                <w:rFonts w:ascii="Cambria" w:hAnsi="Cambria"/>
                <w:b/>
                <w:bCs/>
                <w:sz w:val="22"/>
                <w:szCs w:val="22"/>
                <w:lang w:val="sr-Cyrl-RS"/>
              </w:rPr>
            </w:pPr>
            <w:r w:rsidRPr="00B00E4F">
              <w:rPr>
                <w:rFonts w:ascii="Cambria" w:hAnsi="Cambria"/>
                <w:b/>
                <w:bCs/>
                <w:sz w:val="22"/>
                <w:szCs w:val="22"/>
                <w:lang w:val="sr-Cyrl-RS"/>
              </w:rPr>
              <w:t>Ж</w:t>
            </w:r>
          </w:p>
        </w:tc>
        <w:tc>
          <w:tcPr>
            <w:tcW w:w="973" w:type="dxa"/>
            <w:shd w:val="clear" w:color="auto" w:fill="BDB096" w:themeFill="background2" w:themeFillShade="BF"/>
          </w:tcPr>
          <w:p w14:paraId="01EBC87E" w14:textId="77777777" w:rsidR="00B00E4F" w:rsidRPr="00B00E4F" w:rsidRDefault="00B00E4F" w:rsidP="00B00E4F">
            <w:pPr>
              <w:jc w:val="center"/>
              <w:rPr>
                <w:rFonts w:ascii="Cambria" w:hAnsi="Cambria"/>
                <w:b/>
                <w:bCs/>
                <w:sz w:val="22"/>
                <w:szCs w:val="22"/>
                <w:lang w:val="sr-Cyrl-RS"/>
              </w:rPr>
            </w:pPr>
            <w:r w:rsidRPr="00B00E4F">
              <w:rPr>
                <w:rFonts w:ascii="Cambria" w:hAnsi="Cambria"/>
                <w:b/>
                <w:bCs/>
                <w:sz w:val="22"/>
                <w:szCs w:val="22"/>
                <w:lang w:val="sr-Cyrl-RS"/>
              </w:rPr>
              <w:t>Укупно</w:t>
            </w:r>
          </w:p>
        </w:tc>
      </w:tr>
      <w:tr w:rsidR="00B00E4F" w:rsidRPr="00B00E4F" w14:paraId="2D89B06C" w14:textId="77777777" w:rsidTr="00B00E4F">
        <w:trPr>
          <w:trHeight w:val="289"/>
        </w:trPr>
        <w:tc>
          <w:tcPr>
            <w:tcW w:w="1974" w:type="dxa"/>
          </w:tcPr>
          <w:p w14:paraId="71FFB739" w14:textId="77777777" w:rsidR="00B00E4F" w:rsidRPr="00B00E4F" w:rsidRDefault="00B00E4F" w:rsidP="00B00E4F">
            <w:pPr>
              <w:jc w:val="center"/>
              <w:rPr>
                <w:rFonts w:ascii="Cambria" w:hAnsi="Cambria"/>
                <w:sz w:val="22"/>
                <w:szCs w:val="22"/>
                <w:lang w:val="sr-Cyrl-RS"/>
              </w:rPr>
            </w:pPr>
            <w:r w:rsidRPr="00B00E4F">
              <w:rPr>
                <w:rFonts w:ascii="Cambria" w:hAnsi="Cambria"/>
                <w:sz w:val="22"/>
                <w:szCs w:val="22"/>
                <w:lang w:val="sr-Cyrl-RS"/>
              </w:rPr>
              <w:t xml:space="preserve">1.Лични пратилац детета </w:t>
            </w:r>
          </w:p>
        </w:tc>
        <w:tc>
          <w:tcPr>
            <w:tcW w:w="654" w:type="dxa"/>
          </w:tcPr>
          <w:p w14:paraId="7A25059B" w14:textId="77777777" w:rsidR="00B00E4F" w:rsidRPr="00B00E4F" w:rsidRDefault="00B00E4F" w:rsidP="00B00E4F">
            <w:pPr>
              <w:jc w:val="center"/>
              <w:rPr>
                <w:rFonts w:ascii="Cambria" w:hAnsi="Cambria"/>
                <w:sz w:val="22"/>
                <w:szCs w:val="22"/>
                <w:lang w:val="sr-Cyrl-RS"/>
              </w:rPr>
            </w:pPr>
            <w:r w:rsidRPr="00B00E4F">
              <w:rPr>
                <w:rFonts w:ascii="Cambria" w:hAnsi="Cambria"/>
                <w:sz w:val="22"/>
                <w:szCs w:val="22"/>
                <w:lang w:val="sr-Cyrl-RS"/>
              </w:rPr>
              <w:t>17</w:t>
            </w:r>
          </w:p>
        </w:tc>
        <w:tc>
          <w:tcPr>
            <w:tcW w:w="628" w:type="dxa"/>
          </w:tcPr>
          <w:p w14:paraId="79550DE8" w14:textId="77777777" w:rsidR="00B00E4F" w:rsidRPr="00B00E4F" w:rsidRDefault="00B00E4F" w:rsidP="00B00E4F">
            <w:pPr>
              <w:jc w:val="center"/>
              <w:rPr>
                <w:rFonts w:ascii="Cambria" w:hAnsi="Cambria"/>
                <w:sz w:val="22"/>
                <w:szCs w:val="22"/>
                <w:lang w:val="sr-Cyrl-RS"/>
              </w:rPr>
            </w:pPr>
            <w:r w:rsidRPr="00B00E4F">
              <w:rPr>
                <w:rFonts w:ascii="Cambria" w:hAnsi="Cambria"/>
                <w:sz w:val="22"/>
                <w:szCs w:val="22"/>
                <w:lang w:val="sr-Cyrl-RS"/>
              </w:rPr>
              <w:t>6</w:t>
            </w:r>
          </w:p>
        </w:tc>
        <w:tc>
          <w:tcPr>
            <w:tcW w:w="992" w:type="dxa"/>
            <w:shd w:val="clear" w:color="auto" w:fill="BDB096" w:themeFill="background2" w:themeFillShade="BF"/>
          </w:tcPr>
          <w:p w14:paraId="4F036E33" w14:textId="77777777" w:rsidR="00B00E4F" w:rsidRPr="00B00E4F" w:rsidRDefault="00B00E4F" w:rsidP="00B00E4F">
            <w:pPr>
              <w:jc w:val="center"/>
              <w:rPr>
                <w:rFonts w:ascii="Cambria" w:hAnsi="Cambria"/>
                <w:b/>
                <w:bCs/>
                <w:sz w:val="22"/>
                <w:szCs w:val="22"/>
                <w:lang w:val="sr-Cyrl-RS"/>
              </w:rPr>
            </w:pPr>
            <w:r w:rsidRPr="00B00E4F">
              <w:rPr>
                <w:rFonts w:ascii="Cambria" w:hAnsi="Cambria"/>
                <w:b/>
                <w:bCs/>
                <w:sz w:val="22"/>
                <w:szCs w:val="22"/>
                <w:lang w:val="sr-Cyrl-RS"/>
              </w:rPr>
              <w:t>23</w:t>
            </w:r>
          </w:p>
        </w:tc>
        <w:tc>
          <w:tcPr>
            <w:tcW w:w="850" w:type="dxa"/>
          </w:tcPr>
          <w:p w14:paraId="51A76A2D" w14:textId="77777777" w:rsidR="00B00E4F" w:rsidRPr="00B00E4F" w:rsidRDefault="00B00E4F" w:rsidP="00B00E4F">
            <w:pPr>
              <w:jc w:val="center"/>
              <w:rPr>
                <w:rFonts w:ascii="Cambria" w:hAnsi="Cambria"/>
                <w:sz w:val="22"/>
                <w:szCs w:val="22"/>
                <w:lang w:val="sr-Cyrl-RS"/>
              </w:rPr>
            </w:pPr>
            <w:r w:rsidRPr="00B00E4F">
              <w:rPr>
                <w:rFonts w:ascii="Cambria" w:hAnsi="Cambria"/>
                <w:sz w:val="22"/>
                <w:szCs w:val="22"/>
                <w:lang w:val="sr-Cyrl-RS"/>
              </w:rPr>
              <w:t>19</w:t>
            </w:r>
          </w:p>
        </w:tc>
        <w:tc>
          <w:tcPr>
            <w:tcW w:w="709" w:type="dxa"/>
          </w:tcPr>
          <w:p w14:paraId="1EA11D69" w14:textId="77777777" w:rsidR="00B00E4F" w:rsidRPr="00B00E4F" w:rsidRDefault="00B00E4F" w:rsidP="00B00E4F">
            <w:pPr>
              <w:jc w:val="center"/>
              <w:rPr>
                <w:rFonts w:ascii="Cambria" w:hAnsi="Cambria"/>
                <w:sz w:val="22"/>
                <w:szCs w:val="22"/>
                <w:lang w:val="sr-Cyrl-RS"/>
              </w:rPr>
            </w:pPr>
            <w:r w:rsidRPr="00B00E4F">
              <w:rPr>
                <w:rFonts w:ascii="Cambria" w:hAnsi="Cambria"/>
                <w:sz w:val="22"/>
                <w:szCs w:val="22"/>
                <w:lang w:val="sr-Cyrl-RS"/>
              </w:rPr>
              <w:t>7</w:t>
            </w:r>
          </w:p>
        </w:tc>
        <w:tc>
          <w:tcPr>
            <w:tcW w:w="992" w:type="dxa"/>
            <w:shd w:val="clear" w:color="auto" w:fill="BDB096" w:themeFill="background2" w:themeFillShade="BF"/>
          </w:tcPr>
          <w:p w14:paraId="25F20F8D" w14:textId="77777777" w:rsidR="00B00E4F" w:rsidRPr="00B00E4F" w:rsidRDefault="00B00E4F" w:rsidP="00B00E4F">
            <w:pPr>
              <w:jc w:val="center"/>
              <w:rPr>
                <w:rFonts w:ascii="Cambria" w:hAnsi="Cambria"/>
                <w:b/>
                <w:bCs/>
                <w:sz w:val="22"/>
                <w:szCs w:val="22"/>
                <w:lang w:val="sr-Cyrl-RS"/>
              </w:rPr>
            </w:pPr>
            <w:r w:rsidRPr="00B00E4F">
              <w:rPr>
                <w:rFonts w:ascii="Cambria" w:hAnsi="Cambria"/>
                <w:b/>
                <w:bCs/>
                <w:sz w:val="22"/>
                <w:szCs w:val="22"/>
                <w:lang w:val="sr-Cyrl-RS"/>
              </w:rPr>
              <w:t>26</w:t>
            </w:r>
          </w:p>
        </w:tc>
        <w:tc>
          <w:tcPr>
            <w:tcW w:w="851" w:type="dxa"/>
          </w:tcPr>
          <w:p w14:paraId="524B55DC" w14:textId="20236FE6" w:rsidR="00B00E4F" w:rsidRPr="00B00E4F" w:rsidRDefault="00B00E4F" w:rsidP="00B00E4F">
            <w:pPr>
              <w:jc w:val="center"/>
              <w:rPr>
                <w:rFonts w:ascii="Cambria" w:hAnsi="Cambria"/>
                <w:sz w:val="22"/>
                <w:szCs w:val="22"/>
                <w:lang w:val="sr-Cyrl-RS"/>
              </w:rPr>
            </w:pPr>
            <w:r w:rsidRPr="00B00E4F">
              <w:rPr>
                <w:rFonts w:ascii="Cambria" w:hAnsi="Cambria"/>
                <w:sz w:val="22"/>
                <w:szCs w:val="22"/>
                <w:lang w:val="sr-Cyrl-RS"/>
              </w:rPr>
              <w:t>2</w:t>
            </w:r>
            <w:r w:rsidR="004B156C">
              <w:rPr>
                <w:rFonts w:ascii="Cambria" w:hAnsi="Cambria"/>
                <w:sz w:val="22"/>
                <w:szCs w:val="22"/>
                <w:lang w:val="sr-Cyrl-RS"/>
              </w:rPr>
              <w:t>0</w:t>
            </w:r>
          </w:p>
        </w:tc>
        <w:tc>
          <w:tcPr>
            <w:tcW w:w="759" w:type="dxa"/>
          </w:tcPr>
          <w:p w14:paraId="2F29B742" w14:textId="77777777" w:rsidR="00B00E4F" w:rsidRPr="00B00E4F" w:rsidRDefault="00B00E4F" w:rsidP="00B00E4F">
            <w:pPr>
              <w:jc w:val="center"/>
              <w:rPr>
                <w:rFonts w:ascii="Cambria" w:hAnsi="Cambria"/>
                <w:sz w:val="22"/>
                <w:szCs w:val="22"/>
                <w:lang w:val="sr-Cyrl-RS"/>
              </w:rPr>
            </w:pPr>
            <w:r w:rsidRPr="00B00E4F">
              <w:rPr>
                <w:rFonts w:ascii="Cambria" w:hAnsi="Cambria"/>
                <w:sz w:val="22"/>
                <w:szCs w:val="22"/>
                <w:lang w:val="sr-Cyrl-RS"/>
              </w:rPr>
              <w:t>7</w:t>
            </w:r>
          </w:p>
        </w:tc>
        <w:tc>
          <w:tcPr>
            <w:tcW w:w="973" w:type="dxa"/>
            <w:shd w:val="clear" w:color="auto" w:fill="BDB096" w:themeFill="background2" w:themeFillShade="BF"/>
          </w:tcPr>
          <w:p w14:paraId="6E682CC0" w14:textId="47048D41" w:rsidR="00B00E4F" w:rsidRPr="00B00E4F" w:rsidRDefault="00B00E4F" w:rsidP="00B00E4F">
            <w:pPr>
              <w:jc w:val="center"/>
              <w:rPr>
                <w:rFonts w:ascii="Cambria" w:hAnsi="Cambria"/>
                <w:b/>
                <w:bCs/>
                <w:sz w:val="22"/>
                <w:szCs w:val="22"/>
                <w:lang w:val="sr-Cyrl-RS"/>
              </w:rPr>
            </w:pPr>
            <w:r w:rsidRPr="00B00E4F">
              <w:rPr>
                <w:rFonts w:ascii="Cambria" w:hAnsi="Cambria"/>
                <w:b/>
                <w:bCs/>
                <w:sz w:val="22"/>
                <w:szCs w:val="22"/>
                <w:lang w:val="sr-Cyrl-RS"/>
              </w:rPr>
              <w:t>2</w:t>
            </w:r>
            <w:r w:rsidR="004B156C">
              <w:rPr>
                <w:rFonts w:ascii="Cambria" w:hAnsi="Cambria"/>
                <w:b/>
                <w:bCs/>
                <w:sz w:val="22"/>
                <w:szCs w:val="22"/>
                <w:lang w:val="sr-Cyrl-RS"/>
              </w:rPr>
              <w:t>7</w:t>
            </w:r>
          </w:p>
        </w:tc>
      </w:tr>
    </w:tbl>
    <w:p w14:paraId="56228470" w14:textId="5213D8A9" w:rsidR="00892713" w:rsidRPr="003A24B6" w:rsidRDefault="00892713" w:rsidP="00892713">
      <w:pPr>
        <w:spacing w:line="240" w:lineRule="auto"/>
        <w:jc w:val="both"/>
        <w:rPr>
          <w:rFonts w:ascii="Cambria" w:hAnsi="Cambria"/>
          <w:i/>
          <w:iCs/>
          <w:sz w:val="20"/>
          <w:szCs w:val="20"/>
          <w:lang w:val="sr-Latn-RS"/>
        </w:rPr>
      </w:pPr>
      <w:r w:rsidRPr="003A24B6">
        <w:rPr>
          <w:rFonts w:ascii="Cambria" w:hAnsi="Cambria"/>
          <w:i/>
          <w:iCs/>
          <w:sz w:val="20"/>
          <w:szCs w:val="20"/>
          <w:lang w:val="sr-Cyrl-RS"/>
        </w:rPr>
        <w:t xml:space="preserve">Извор: Упитник за идентификацију ресурса пружалаца услуга социјалне заштите у </w:t>
      </w:r>
      <w:r w:rsidR="00B00E4F">
        <w:rPr>
          <w:rFonts w:ascii="Cambria" w:hAnsi="Cambria"/>
          <w:i/>
          <w:iCs/>
          <w:sz w:val="20"/>
          <w:szCs w:val="20"/>
          <w:lang w:val="sr-Cyrl-RS"/>
        </w:rPr>
        <w:t>Вршцу</w:t>
      </w:r>
    </w:p>
    <w:p w14:paraId="35CBF73C" w14:textId="77777777" w:rsidR="008E234E" w:rsidRDefault="008E234E" w:rsidP="003513BC">
      <w:pPr>
        <w:tabs>
          <w:tab w:val="left" w:pos="5147"/>
        </w:tabs>
        <w:spacing w:line="240" w:lineRule="auto"/>
        <w:jc w:val="both"/>
        <w:rPr>
          <w:rFonts w:ascii="Cambria" w:hAnsi="Cambria"/>
          <w:b/>
          <w:bCs/>
          <w:noProof/>
          <w:color w:val="6D6262" w:themeColor="accent5" w:themeShade="BF"/>
          <w:u w:val="single"/>
          <w:lang w:val="sr-Cyrl-RS" w:eastAsia="sr-Latn-RS"/>
        </w:rPr>
      </w:pPr>
    </w:p>
    <w:p w14:paraId="4CAEFB2D" w14:textId="27913EFD" w:rsidR="008E234E" w:rsidRPr="003D602C" w:rsidRDefault="007A64B3" w:rsidP="003513BC">
      <w:pPr>
        <w:tabs>
          <w:tab w:val="left" w:pos="5147"/>
        </w:tabs>
        <w:spacing w:line="240" w:lineRule="auto"/>
        <w:jc w:val="both"/>
        <w:rPr>
          <w:rFonts w:ascii="Cambria" w:hAnsi="Cambria"/>
          <w:noProof/>
          <w:lang w:val="sr-Cyrl-RS" w:eastAsia="sr-Latn-RS"/>
        </w:rPr>
      </w:pPr>
      <w:r>
        <w:rPr>
          <w:rFonts w:ascii="Cambria" w:hAnsi="Cambria"/>
          <w:noProof/>
          <w:lang w:val="sr-Cyrl-RS" w:eastAsia="sr-Latn-RS"/>
        </w:rPr>
        <w:t xml:space="preserve">      </w:t>
      </w:r>
      <w:r w:rsidR="00B00E4F" w:rsidRPr="00B00E4F">
        <w:rPr>
          <w:rFonts w:ascii="Cambria" w:hAnsi="Cambria"/>
          <w:noProof/>
          <w:lang w:val="sr-Cyrl-RS" w:eastAsia="sr-Latn-RS"/>
        </w:rPr>
        <w:t>Пружалац услуге спроводи обавезну интерну евалуацију квалитета пружања услуге лични пратилац детета једном годишње, дистрибуцијом упитника родитељима / старатељима деце и младих. Из извештаја о евалуацији услуге у 2024. години  закључује се да је 79% корисника веома задовољно, а 17% корисника задовољно квалитетом услуге лични пратилац, док је само један корисник био незадовољан (4%). Такође, 92% родитеља је навело да услуга доприноси одржавању и унапређењу функционисања корисника, док је у два случаја тај допринос оцењен као делимичан (8%). Такође, 96% родитеља је веома задовољно или задовољно како лични пратилац задовољава потребе детета, док је у само једном случају указано на незадовољство радом личног пратиоца. Када говоримо о сарадњи и комуникацији са стручним радником тј. координатором услуге, 72% родитеља је веома задовољно овим аспектом услуге, 17% је задовољно, док је 11% родитеља указало на неку врсту незадовољства у вези са сарадњом са координатором услуге. Међу сугестијама за унапређење услуге, испитаници су навели продужетак пружања услуге током школског распуста, као и повећање накнада за рад личних пратилаца како би се смањила њихова флуктуација.</w:t>
      </w:r>
    </w:p>
    <w:p w14:paraId="24FC1E4E" w14:textId="77777777" w:rsidR="004C03D9" w:rsidRDefault="004C03D9" w:rsidP="003513BC">
      <w:pPr>
        <w:tabs>
          <w:tab w:val="left" w:pos="5147"/>
        </w:tabs>
        <w:spacing w:line="240" w:lineRule="auto"/>
        <w:jc w:val="both"/>
        <w:rPr>
          <w:rFonts w:ascii="Cambria" w:hAnsi="Cambria"/>
          <w:noProof/>
          <w:lang w:val="sr-Cyrl-RS" w:eastAsia="sr-Latn-RS"/>
        </w:rPr>
      </w:pPr>
    </w:p>
    <w:p w14:paraId="521CAA45" w14:textId="63DAF304" w:rsidR="00453DBF" w:rsidRDefault="00453DBF" w:rsidP="00C64A0F">
      <w:pPr>
        <w:pBdr>
          <w:top w:val="single" w:sz="4" w:space="1" w:color="auto"/>
          <w:left w:val="single" w:sz="4" w:space="4" w:color="auto"/>
          <w:bottom w:val="single" w:sz="4" w:space="1" w:color="auto"/>
          <w:right w:val="single" w:sz="4" w:space="4" w:color="auto"/>
        </w:pBdr>
        <w:shd w:val="clear" w:color="auto" w:fill="E1DFDF" w:themeFill="text2" w:themeFillTint="33"/>
        <w:tabs>
          <w:tab w:val="left" w:pos="5147"/>
        </w:tabs>
        <w:spacing w:line="240" w:lineRule="auto"/>
        <w:jc w:val="both"/>
        <w:rPr>
          <w:rFonts w:ascii="Cambria" w:hAnsi="Cambria"/>
          <w:noProof/>
          <w:lang w:val="sr-Cyrl-RS" w:eastAsia="sr-Latn-RS"/>
        </w:rPr>
      </w:pPr>
      <w:r w:rsidRPr="00453DBF">
        <w:rPr>
          <w:rFonts w:ascii="Cambria" w:hAnsi="Cambria"/>
          <w:noProof/>
          <w:lang w:val="sr-Cyrl-RS" w:eastAsia="sr-Latn-RS"/>
        </w:rPr>
        <w:t xml:space="preserve">На фокус групама које су одржане у процесу мапирања потреба у области социјалне заштите на територији града </w:t>
      </w:r>
      <w:r w:rsidR="00B00E4F">
        <w:rPr>
          <w:rFonts w:ascii="Cambria" w:hAnsi="Cambria"/>
          <w:noProof/>
          <w:lang w:val="sr-Cyrl-RS" w:eastAsia="sr-Latn-RS"/>
        </w:rPr>
        <w:t>Вршца</w:t>
      </w:r>
      <w:r w:rsidRPr="00453DBF">
        <w:rPr>
          <w:rFonts w:ascii="Cambria" w:hAnsi="Cambria"/>
          <w:noProof/>
          <w:lang w:val="sr-Cyrl-RS" w:eastAsia="sr-Latn-RS"/>
        </w:rPr>
        <w:t xml:space="preserve">, </w:t>
      </w:r>
      <w:r w:rsidRPr="00453DBF">
        <w:rPr>
          <w:rFonts w:ascii="Cambria" w:hAnsi="Cambria"/>
          <w:b/>
          <w:bCs/>
          <w:noProof/>
          <w:lang w:val="sr-Cyrl-RS" w:eastAsia="sr-Latn-RS"/>
        </w:rPr>
        <w:t>као највећи изазов је истакнут</w:t>
      </w:r>
      <w:r w:rsidR="00C64A0F">
        <w:rPr>
          <w:rFonts w:ascii="Cambria" w:hAnsi="Cambria"/>
          <w:b/>
          <w:bCs/>
          <w:noProof/>
          <w:lang w:val="sr-Cyrl-RS" w:eastAsia="sr-Latn-RS"/>
        </w:rPr>
        <w:t>о</w:t>
      </w:r>
      <w:r w:rsidRPr="00453DBF">
        <w:rPr>
          <w:rFonts w:ascii="Cambria" w:hAnsi="Cambria"/>
          <w:b/>
          <w:bCs/>
          <w:noProof/>
          <w:lang w:val="sr-Cyrl-RS" w:eastAsia="sr-Latn-RS"/>
        </w:rPr>
        <w:t xml:space="preserve"> </w:t>
      </w:r>
      <w:r w:rsidR="00C64A0F" w:rsidRPr="00C64A0F">
        <w:rPr>
          <w:rFonts w:ascii="Cambria" w:hAnsi="Cambria"/>
          <w:b/>
          <w:bCs/>
          <w:noProof/>
          <w:lang w:val="sr-Cyrl-RS" w:eastAsia="sr-Latn-RS"/>
        </w:rPr>
        <w:t>незадовољство личних пратилаца лиценцираним пружаоцем услуге преко кога су радно ангажовани</w:t>
      </w:r>
      <w:r w:rsidR="00C64A0F">
        <w:rPr>
          <w:rFonts w:ascii="Cambria" w:hAnsi="Cambria"/>
          <w:b/>
          <w:bCs/>
          <w:noProof/>
          <w:lang w:val="sr-Cyrl-RS" w:eastAsia="sr-Latn-RS"/>
        </w:rPr>
        <w:t xml:space="preserve">. </w:t>
      </w:r>
      <w:r w:rsidR="00C64A0F" w:rsidRPr="00C64A0F">
        <w:rPr>
          <w:rFonts w:ascii="Cambria" w:hAnsi="Cambria"/>
          <w:noProof/>
          <w:lang w:val="sr-Cyrl-RS" w:eastAsia="sr-Latn-RS"/>
        </w:rPr>
        <w:t>То утиче на честу флуктуацију личних пратилаца, која је поред овога узрокована и ниским примањима, тако да постоји потреба за лиценцирањем нових личних пратилаца којих више нема довољно. За ову услугу не постоји листа чекања, али је истакнут проблем неадекватног планирања буџетских средстава за реализацију услуг</w:t>
      </w:r>
      <w:r w:rsidR="00C64A0F">
        <w:rPr>
          <w:rFonts w:ascii="Cambria" w:hAnsi="Cambria"/>
          <w:noProof/>
          <w:lang w:val="sr-Cyrl-RS" w:eastAsia="sr-Latn-RS"/>
        </w:rPr>
        <w:t>е</w:t>
      </w:r>
      <w:r w:rsidR="00C64A0F" w:rsidRPr="00C64A0F">
        <w:rPr>
          <w:rFonts w:ascii="Cambria" w:hAnsi="Cambria"/>
          <w:noProof/>
          <w:lang w:val="sr-Cyrl-RS" w:eastAsia="sr-Latn-RS"/>
        </w:rPr>
        <w:t>. Наиме, средства за услугу се планирају на основу постојећег броја корисника, па ако се током школске године појаве нови корисници који имају право на услугу, они се прво налазе на листи чекања до наредне школске године и расписивања нове јавне набавке.</w:t>
      </w:r>
      <w:r w:rsidR="00C64A0F">
        <w:rPr>
          <w:rFonts w:ascii="Cambria" w:hAnsi="Cambria"/>
          <w:noProof/>
          <w:lang w:val="sr-Cyrl-RS" w:eastAsia="sr-Latn-RS"/>
        </w:rPr>
        <w:t xml:space="preserve">  </w:t>
      </w:r>
    </w:p>
    <w:p w14:paraId="4A92BBEE" w14:textId="77777777" w:rsidR="00C64A0F" w:rsidRDefault="00C64A0F" w:rsidP="00C64A0F">
      <w:pPr>
        <w:pBdr>
          <w:top w:val="single" w:sz="4" w:space="1" w:color="auto"/>
          <w:left w:val="single" w:sz="4" w:space="4" w:color="auto"/>
          <w:bottom w:val="single" w:sz="4" w:space="1" w:color="auto"/>
          <w:right w:val="single" w:sz="4" w:space="4" w:color="auto"/>
        </w:pBdr>
        <w:shd w:val="clear" w:color="auto" w:fill="E1DFDF" w:themeFill="text2" w:themeFillTint="33"/>
        <w:tabs>
          <w:tab w:val="left" w:pos="5147"/>
        </w:tabs>
        <w:spacing w:line="240" w:lineRule="auto"/>
        <w:jc w:val="both"/>
        <w:rPr>
          <w:rFonts w:ascii="Cambria" w:hAnsi="Cambria"/>
          <w:noProof/>
          <w:lang w:val="sr-Cyrl-RS" w:eastAsia="sr-Latn-RS"/>
        </w:rPr>
      </w:pPr>
    </w:p>
    <w:p w14:paraId="171B110F" w14:textId="31EB4D28" w:rsidR="00C64A0F" w:rsidRDefault="00C64A0F" w:rsidP="00C64A0F">
      <w:pPr>
        <w:pBdr>
          <w:top w:val="single" w:sz="4" w:space="1" w:color="auto"/>
          <w:left w:val="single" w:sz="4" w:space="4" w:color="auto"/>
          <w:bottom w:val="single" w:sz="4" w:space="1" w:color="auto"/>
          <w:right w:val="single" w:sz="4" w:space="4" w:color="auto"/>
        </w:pBdr>
        <w:shd w:val="clear" w:color="auto" w:fill="E1DFDF" w:themeFill="text2" w:themeFillTint="33"/>
        <w:tabs>
          <w:tab w:val="left" w:pos="5147"/>
        </w:tabs>
        <w:spacing w:line="240" w:lineRule="auto"/>
        <w:jc w:val="both"/>
        <w:rPr>
          <w:rFonts w:ascii="Cambria" w:hAnsi="Cambria"/>
          <w:noProof/>
          <w:lang w:val="sr-Cyrl-RS" w:eastAsia="sr-Latn-RS"/>
        </w:rPr>
      </w:pPr>
      <w:r>
        <w:rPr>
          <w:rFonts w:ascii="Cambria" w:hAnsi="Cambria"/>
          <w:noProof/>
          <w:lang w:val="sr-Cyrl-RS" w:eastAsia="sr-Latn-RS"/>
        </w:rPr>
        <w:t xml:space="preserve">Такође, мапирање је показало да је </w:t>
      </w:r>
      <w:r w:rsidRPr="00C64A0F">
        <w:rPr>
          <w:rFonts w:ascii="Cambria" w:hAnsi="Cambria"/>
          <w:noProof/>
          <w:lang w:val="sr-Cyrl-RS" w:eastAsia="sr-Latn-RS"/>
        </w:rPr>
        <w:t>у наредном периоду потребно унапредити међусекторску сарадњу са свим локалним институцијама које су укључене у реализацији услуге лични пратилац детета (Центар за социјални рад, градска управа, школе, пружалац услуге), као и да је потребно боље информисати родитеље потенцијалних корисника о самој услузи и могућностима да је остваре.</w:t>
      </w:r>
    </w:p>
    <w:p w14:paraId="788AFF6B" w14:textId="77777777" w:rsidR="00C64A0F" w:rsidRPr="00C64A0F" w:rsidRDefault="00C64A0F" w:rsidP="00C64A0F">
      <w:pPr>
        <w:pBdr>
          <w:top w:val="single" w:sz="4" w:space="1" w:color="auto"/>
          <w:left w:val="single" w:sz="4" w:space="4" w:color="auto"/>
          <w:bottom w:val="single" w:sz="4" w:space="1" w:color="auto"/>
          <w:right w:val="single" w:sz="4" w:space="4" w:color="auto"/>
        </w:pBdr>
        <w:shd w:val="clear" w:color="auto" w:fill="E1DFDF" w:themeFill="text2" w:themeFillTint="33"/>
        <w:tabs>
          <w:tab w:val="left" w:pos="5147"/>
        </w:tabs>
        <w:spacing w:line="240" w:lineRule="auto"/>
        <w:jc w:val="both"/>
        <w:rPr>
          <w:rFonts w:ascii="Cambria" w:hAnsi="Cambria"/>
          <w:noProof/>
          <w:lang w:val="sr-Cyrl-RS" w:eastAsia="sr-Latn-RS"/>
        </w:rPr>
      </w:pPr>
    </w:p>
    <w:p w14:paraId="70A42882" w14:textId="65CC2442" w:rsidR="0013256E" w:rsidRPr="005976DE" w:rsidRDefault="00A949C3" w:rsidP="003513BC">
      <w:pPr>
        <w:tabs>
          <w:tab w:val="left" w:pos="5147"/>
        </w:tabs>
        <w:spacing w:line="240" w:lineRule="auto"/>
        <w:jc w:val="both"/>
        <w:rPr>
          <w:rFonts w:ascii="Cambria" w:hAnsi="Cambria"/>
          <w:i/>
          <w:iCs/>
          <w:noProof/>
          <w:sz w:val="20"/>
          <w:szCs w:val="20"/>
          <w:lang w:val="sr-Cyrl-RS" w:eastAsia="sr-Latn-RS"/>
        </w:rPr>
      </w:pPr>
      <w:r w:rsidRPr="00A949C3">
        <w:rPr>
          <w:rFonts w:ascii="Cambria" w:hAnsi="Cambria"/>
          <w:i/>
          <w:iCs/>
          <w:noProof/>
          <w:sz w:val="20"/>
          <w:szCs w:val="20"/>
          <w:lang w:val="sr-Cyrl-RS" w:eastAsia="sr-Latn-RS"/>
        </w:rPr>
        <w:t xml:space="preserve">Извор: </w:t>
      </w:r>
      <w:r w:rsidR="007A64B3" w:rsidRPr="007A64B3">
        <w:rPr>
          <w:rFonts w:ascii="Cambria" w:hAnsi="Cambria"/>
          <w:i/>
          <w:iCs/>
          <w:noProof/>
          <w:sz w:val="20"/>
          <w:szCs w:val="20"/>
          <w:lang w:val="sr-Cyrl-RS" w:eastAsia="sr-Latn-RS"/>
        </w:rPr>
        <w:t>Извештај o резултатима мапирања потреба у области социјалне заштите са идентификацијом капацитета пружалаца услуга социјалне заштите на територији града</w:t>
      </w:r>
      <w:r w:rsidR="00C64A0F">
        <w:rPr>
          <w:rFonts w:ascii="Cambria" w:hAnsi="Cambria"/>
          <w:i/>
          <w:iCs/>
          <w:noProof/>
          <w:sz w:val="20"/>
          <w:szCs w:val="20"/>
          <w:lang w:val="sr-Cyrl-RS" w:eastAsia="sr-Latn-RS"/>
        </w:rPr>
        <w:t xml:space="preserve"> Вршца</w:t>
      </w:r>
      <w:r w:rsidR="007A64B3" w:rsidRPr="007A64B3">
        <w:rPr>
          <w:rFonts w:ascii="Cambria" w:hAnsi="Cambria"/>
          <w:i/>
          <w:iCs/>
          <w:noProof/>
          <w:sz w:val="20"/>
          <w:szCs w:val="20"/>
          <w:lang w:val="sr-Cyrl-RS" w:eastAsia="sr-Latn-RS"/>
        </w:rPr>
        <w:t xml:space="preserve">, </w:t>
      </w:r>
      <w:r w:rsidR="00C64A0F">
        <w:rPr>
          <w:rFonts w:ascii="Cambria" w:hAnsi="Cambria"/>
          <w:i/>
          <w:iCs/>
          <w:noProof/>
          <w:sz w:val="20"/>
          <w:szCs w:val="20"/>
          <w:lang w:val="sr-Cyrl-RS" w:eastAsia="sr-Latn-RS"/>
        </w:rPr>
        <w:t>фебруар</w:t>
      </w:r>
      <w:r w:rsidR="007A64B3" w:rsidRPr="007A64B3">
        <w:rPr>
          <w:rFonts w:ascii="Cambria" w:hAnsi="Cambria"/>
          <w:i/>
          <w:iCs/>
          <w:noProof/>
          <w:sz w:val="20"/>
          <w:szCs w:val="20"/>
          <w:lang w:val="sr-Cyrl-RS" w:eastAsia="sr-Latn-RS"/>
        </w:rPr>
        <w:t xml:space="preserve"> 2026.</w:t>
      </w:r>
    </w:p>
    <w:p w14:paraId="08D966C7" w14:textId="28A6F9F3" w:rsidR="004D6FE7" w:rsidRPr="00C64A0F" w:rsidRDefault="00C64A0F">
      <w:pPr>
        <w:pStyle w:val="ListParagraph"/>
        <w:numPr>
          <w:ilvl w:val="0"/>
          <w:numId w:val="18"/>
        </w:numPr>
        <w:tabs>
          <w:tab w:val="left" w:pos="5147"/>
        </w:tabs>
        <w:spacing w:line="240" w:lineRule="auto"/>
        <w:jc w:val="both"/>
        <w:rPr>
          <w:rFonts w:ascii="Cambria" w:hAnsi="Cambria"/>
          <w:i/>
          <w:iCs/>
          <w:noProof/>
          <w:color w:val="696464" w:themeColor="text2"/>
          <w:sz w:val="20"/>
          <w:szCs w:val="20"/>
          <w:lang w:val="sr-Cyrl-RS" w:eastAsia="sr-Latn-RS"/>
        </w:rPr>
      </w:pPr>
      <w:r w:rsidRPr="00C64A0F">
        <w:rPr>
          <w:rFonts w:ascii="Cambria" w:hAnsi="Cambria"/>
          <w:b/>
          <w:bCs/>
          <w:noProof/>
          <w:color w:val="696464" w:themeColor="text2"/>
          <w:sz w:val="28"/>
          <w:szCs w:val="28"/>
          <w:lang w:val="sr-Cyrl-RS" w:eastAsia="sr-Latn-RS"/>
        </w:rPr>
        <w:lastRenderedPageBreak/>
        <w:t>Услуга превоза деце са инвалидитетом</w:t>
      </w:r>
    </w:p>
    <w:p w14:paraId="5795F003" w14:textId="77777777" w:rsidR="004D6FE7" w:rsidRDefault="004D6FE7" w:rsidP="003513BC">
      <w:pPr>
        <w:tabs>
          <w:tab w:val="left" w:pos="5147"/>
        </w:tabs>
        <w:spacing w:line="240" w:lineRule="auto"/>
        <w:jc w:val="both"/>
        <w:rPr>
          <w:rFonts w:ascii="Cambria" w:hAnsi="Cambria"/>
          <w:i/>
          <w:iCs/>
          <w:noProof/>
          <w:sz w:val="20"/>
          <w:szCs w:val="20"/>
          <w:lang w:val="sr-Cyrl-RS" w:eastAsia="sr-Latn-RS"/>
        </w:rPr>
      </w:pPr>
    </w:p>
    <w:p w14:paraId="49E15B35" w14:textId="7E4C545F" w:rsidR="00B06506" w:rsidRDefault="002A3FC9" w:rsidP="00067576">
      <w:pPr>
        <w:tabs>
          <w:tab w:val="left" w:pos="5147"/>
        </w:tabs>
        <w:spacing w:line="240" w:lineRule="auto"/>
        <w:jc w:val="both"/>
        <w:rPr>
          <w:rFonts w:ascii="Cambria" w:hAnsi="Cambria"/>
          <w:noProof/>
          <w:lang w:val="sr-Cyrl-RS" w:eastAsia="sr-Latn-RS"/>
        </w:rPr>
      </w:pPr>
      <w:r>
        <w:rPr>
          <w:rFonts w:ascii="Cambria" w:hAnsi="Cambria"/>
          <w:noProof/>
          <w:lang w:val="en-GB" w:eastAsia="sr-Latn-RS"/>
        </w:rPr>
        <w:t xml:space="preserve">         </w:t>
      </w:r>
      <w:r w:rsidR="00067576">
        <w:rPr>
          <w:rFonts w:ascii="Cambria" w:hAnsi="Cambria"/>
          <w:noProof/>
          <w:lang w:val="sr-Cyrl-RS" w:eastAsia="sr-Latn-RS"/>
        </w:rPr>
        <w:t xml:space="preserve">Услуга превозе деце са инвалидитетом је успостављена као вид помоћи деци и младима ради укључивања у редовно образовање и активности у заједници, а са циљем успостављања што већег нивоа </w:t>
      </w:r>
      <w:r w:rsidR="0013256E">
        <w:rPr>
          <w:rFonts w:ascii="Cambria" w:hAnsi="Cambria"/>
          <w:noProof/>
          <w:lang w:val="sr-Cyrl-RS" w:eastAsia="sr-Latn-RS"/>
        </w:rPr>
        <w:t xml:space="preserve">њихове </w:t>
      </w:r>
      <w:r w:rsidR="00067576">
        <w:rPr>
          <w:rFonts w:ascii="Cambria" w:hAnsi="Cambria"/>
          <w:noProof/>
          <w:lang w:val="sr-Cyrl-RS" w:eastAsia="sr-Latn-RS"/>
        </w:rPr>
        <w:t>самосталност</w:t>
      </w:r>
      <w:r w:rsidR="00C210D3">
        <w:rPr>
          <w:rFonts w:ascii="Cambria" w:hAnsi="Cambria"/>
          <w:noProof/>
          <w:lang w:val="sr-Cyrl-RS" w:eastAsia="sr-Latn-RS"/>
        </w:rPr>
        <w:t>и</w:t>
      </w:r>
      <w:r w:rsidR="00067576">
        <w:rPr>
          <w:rFonts w:ascii="Cambria" w:hAnsi="Cambria"/>
          <w:noProof/>
          <w:lang w:val="sr-Cyrl-RS" w:eastAsia="sr-Latn-RS"/>
        </w:rPr>
        <w:t xml:space="preserve">. </w:t>
      </w:r>
      <w:r w:rsidR="00067576" w:rsidRPr="00067576">
        <w:rPr>
          <w:rFonts w:ascii="Cambria" w:hAnsi="Cambria"/>
          <w:noProof/>
          <w:lang w:val="sr-Cyrl-RS" w:eastAsia="sr-Latn-RS"/>
        </w:rPr>
        <w:t>У</w:t>
      </w:r>
      <w:r w:rsidR="00067576">
        <w:rPr>
          <w:rFonts w:ascii="Cambria" w:hAnsi="Cambria"/>
          <w:noProof/>
          <w:lang w:val="sr-Cyrl-RS" w:eastAsia="sr-Latn-RS"/>
        </w:rPr>
        <w:t>слугу пружа У</w:t>
      </w:r>
      <w:r w:rsidR="00067576" w:rsidRPr="00067576">
        <w:rPr>
          <w:rFonts w:ascii="Cambria" w:hAnsi="Cambria"/>
          <w:noProof/>
          <w:lang w:val="sr-Cyrl-RS" w:eastAsia="sr-Latn-RS"/>
        </w:rPr>
        <w:t>дружење „Параквад ВШ“ из Вршца</w:t>
      </w:r>
      <w:r w:rsidR="00067576">
        <w:rPr>
          <w:rFonts w:ascii="Cambria" w:hAnsi="Cambria"/>
          <w:noProof/>
          <w:lang w:val="sr-Cyrl-RS" w:eastAsia="sr-Latn-RS"/>
        </w:rPr>
        <w:t>, а н</w:t>
      </w:r>
      <w:r w:rsidR="00067576" w:rsidRPr="00067576">
        <w:rPr>
          <w:rFonts w:ascii="Cambria" w:hAnsi="Cambria"/>
          <w:noProof/>
          <w:lang w:val="sr-Cyrl-RS" w:eastAsia="sr-Latn-RS"/>
        </w:rPr>
        <w:t xml:space="preserve">а реализацији услуге </w:t>
      </w:r>
      <w:r w:rsidR="00C210D3">
        <w:rPr>
          <w:rFonts w:ascii="Cambria" w:hAnsi="Cambria"/>
          <w:noProof/>
          <w:lang w:val="sr-Cyrl-RS" w:eastAsia="sr-Latn-RS"/>
        </w:rPr>
        <w:t>су</w:t>
      </w:r>
      <w:r w:rsidR="00067576" w:rsidRPr="00067576">
        <w:rPr>
          <w:rFonts w:ascii="Cambria" w:hAnsi="Cambria"/>
          <w:noProof/>
          <w:lang w:val="sr-Cyrl-RS" w:eastAsia="sr-Latn-RS"/>
        </w:rPr>
        <w:t xml:space="preserve"> ангажован</w:t>
      </w:r>
      <w:r w:rsidR="00C210D3">
        <w:rPr>
          <w:rFonts w:ascii="Cambria" w:hAnsi="Cambria"/>
          <w:noProof/>
          <w:lang w:val="sr-Cyrl-RS" w:eastAsia="sr-Latn-RS"/>
        </w:rPr>
        <w:t>а</w:t>
      </w:r>
      <w:r w:rsidR="00067576" w:rsidRPr="00067576">
        <w:rPr>
          <w:rFonts w:ascii="Cambria" w:hAnsi="Cambria"/>
          <w:noProof/>
          <w:lang w:val="sr-Cyrl-RS" w:eastAsia="sr-Latn-RS"/>
        </w:rPr>
        <w:t xml:space="preserve"> четири професионална возача који услугу пружају 16 сати дневно. Удружење поседује два комби возила са хидрауличним рампама за ортопедска помагала. </w:t>
      </w:r>
    </w:p>
    <w:p w14:paraId="795FD7BF" w14:textId="77777777" w:rsidR="00067576" w:rsidRDefault="00067576" w:rsidP="00067576">
      <w:pPr>
        <w:tabs>
          <w:tab w:val="left" w:pos="5147"/>
        </w:tabs>
        <w:spacing w:line="240" w:lineRule="auto"/>
        <w:jc w:val="both"/>
        <w:rPr>
          <w:rFonts w:ascii="Cambria" w:hAnsi="Cambria"/>
          <w:noProof/>
          <w:lang w:val="sr-Cyrl-RS" w:eastAsia="sr-Latn-RS"/>
        </w:rPr>
      </w:pPr>
    </w:p>
    <w:p w14:paraId="2981AD8C" w14:textId="22D6A377" w:rsidR="00067576" w:rsidRDefault="00661B94" w:rsidP="00067576">
      <w:pPr>
        <w:tabs>
          <w:tab w:val="left" w:pos="5147"/>
        </w:tabs>
        <w:spacing w:line="240" w:lineRule="auto"/>
        <w:jc w:val="both"/>
        <w:rPr>
          <w:rFonts w:ascii="Cambria" w:hAnsi="Cambria"/>
          <w:noProof/>
          <w:lang w:val="sr-Cyrl-RS" w:eastAsia="sr-Latn-RS"/>
        </w:rPr>
      </w:pPr>
      <w:r w:rsidRPr="00661B94">
        <w:rPr>
          <w:rFonts w:ascii="Cambria" w:hAnsi="Cambria"/>
          <w:noProof/>
          <w:lang w:val="sr-Cyrl-RS" w:eastAsia="sr-Latn-RS"/>
        </w:rPr>
        <w:t xml:space="preserve">    Услуга је доступна на ужој територији града, без села, и подразумева превоз деце и младих са инвалидитетом до образовних установа које похађају (вртић, основна школа, средња школа), као и укључивање младих у ваннаставне активности (спортске и културне активности, излете са школом, одлазак код лекара и сл.). У посматраном трогодишњем периоду број корисника је растао сваке године, па </w:t>
      </w:r>
      <w:r w:rsidR="0013256E">
        <w:rPr>
          <w:rFonts w:ascii="Cambria" w:hAnsi="Cambria"/>
          <w:noProof/>
          <w:lang w:val="sr-Cyrl-RS" w:eastAsia="sr-Latn-RS"/>
        </w:rPr>
        <w:t xml:space="preserve">је </w:t>
      </w:r>
      <w:r w:rsidRPr="00661B94">
        <w:rPr>
          <w:rFonts w:ascii="Cambria" w:hAnsi="Cambria"/>
          <w:noProof/>
          <w:lang w:val="sr-Cyrl-RS" w:eastAsia="sr-Latn-RS"/>
        </w:rPr>
        <w:t xml:space="preserve">тако у школској 2025/26. години </w:t>
      </w:r>
      <w:r>
        <w:rPr>
          <w:rFonts w:ascii="Cambria" w:hAnsi="Cambria"/>
          <w:noProof/>
          <w:lang w:val="sr-Cyrl-RS" w:eastAsia="sr-Latn-RS"/>
        </w:rPr>
        <w:t xml:space="preserve">било </w:t>
      </w:r>
      <w:r w:rsidRPr="00661B94">
        <w:rPr>
          <w:rFonts w:ascii="Cambria" w:hAnsi="Cambria"/>
          <w:noProof/>
          <w:lang w:val="sr-Cyrl-RS" w:eastAsia="sr-Latn-RS"/>
        </w:rPr>
        <w:t xml:space="preserve">47 </w:t>
      </w:r>
      <w:r>
        <w:rPr>
          <w:rFonts w:ascii="Cambria" w:hAnsi="Cambria"/>
          <w:noProof/>
          <w:lang w:val="sr-Cyrl-RS" w:eastAsia="sr-Latn-RS"/>
        </w:rPr>
        <w:t>корисника</w:t>
      </w:r>
      <w:r w:rsidRPr="00661B94">
        <w:rPr>
          <w:rFonts w:ascii="Cambria" w:hAnsi="Cambria"/>
          <w:noProof/>
          <w:lang w:val="sr-Cyrl-RS" w:eastAsia="sr-Latn-RS"/>
        </w:rPr>
        <w:t xml:space="preserve"> (33 мушкарца и 14 жена)</w:t>
      </w:r>
      <w:r w:rsidR="00C210D3">
        <w:rPr>
          <w:rFonts w:ascii="Cambria" w:hAnsi="Cambria"/>
          <w:noProof/>
          <w:lang w:val="sr-Cyrl-RS" w:eastAsia="sr-Latn-RS"/>
        </w:rPr>
        <w:t xml:space="preserve">. </w:t>
      </w:r>
      <w:r w:rsidRPr="00661B94">
        <w:rPr>
          <w:rFonts w:ascii="Cambria" w:hAnsi="Cambria"/>
          <w:noProof/>
          <w:lang w:val="sr-Cyrl-RS" w:eastAsia="sr-Latn-RS"/>
        </w:rPr>
        <w:t xml:space="preserve">Међу корисницима је знатно више </w:t>
      </w:r>
      <w:r w:rsidR="00C210D3">
        <w:rPr>
          <w:rFonts w:ascii="Cambria" w:hAnsi="Cambria"/>
          <w:noProof/>
          <w:lang w:val="sr-Cyrl-RS" w:eastAsia="sr-Latn-RS"/>
        </w:rPr>
        <w:t>дечака</w:t>
      </w:r>
      <w:r w:rsidRPr="00661B94">
        <w:rPr>
          <w:rFonts w:ascii="Cambria" w:hAnsi="Cambria"/>
          <w:noProof/>
          <w:lang w:val="sr-Cyrl-RS" w:eastAsia="sr-Latn-RS"/>
        </w:rPr>
        <w:t xml:space="preserve"> у односу на </w:t>
      </w:r>
      <w:r w:rsidR="00C210D3">
        <w:rPr>
          <w:rFonts w:ascii="Cambria" w:hAnsi="Cambria"/>
          <w:noProof/>
          <w:lang w:val="sr-Cyrl-RS" w:eastAsia="sr-Latn-RS"/>
        </w:rPr>
        <w:t>девојчице</w:t>
      </w:r>
      <w:r w:rsidRPr="00661B94">
        <w:rPr>
          <w:rFonts w:ascii="Cambria" w:hAnsi="Cambria"/>
          <w:noProof/>
          <w:lang w:val="sr-Cyrl-RS" w:eastAsia="sr-Latn-RS"/>
        </w:rPr>
        <w:t xml:space="preserve"> (просечно око 68,7% у последње три године). Тренутно се на листи чекања налази 15 корисника и то углавном из сеоских средина.</w:t>
      </w:r>
      <w:r w:rsidR="00006821">
        <w:rPr>
          <w:rFonts w:ascii="Cambria" w:hAnsi="Cambria"/>
          <w:noProof/>
          <w:lang w:val="sr-Cyrl-RS" w:eastAsia="sr-Latn-RS"/>
        </w:rPr>
        <w:t xml:space="preserve"> Главни разлог зашто је то тако је потреба за </w:t>
      </w:r>
      <w:r w:rsidR="00006821" w:rsidRPr="00006821">
        <w:rPr>
          <w:rFonts w:ascii="Cambria" w:hAnsi="Cambria"/>
          <w:noProof/>
          <w:lang w:val="sr-Cyrl-RS" w:eastAsia="sr-Latn-RS"/>
        </w:rPr>
        <w:t>набавк</w:t>
      </w:r>
      <w:r w:rsidR="00006821">
        <w:rPr>
          <w:rFonts w:ascii="Cambria" w:hAnsi="Cambria"/>
          <w:noProof/>
          <w:lang w:val="sr-Cyrl-RS" w:eastAsia="sr-Latn-RS"/>
        </w:rPr>
        <w:t>ом</w:t>
      </w:r>
      <w:r w:rsidR="00006821" w:rsidRPr="00006821">
        <w:rPr>
          <w:rFonts w:ascii="Cambria" w:hAnsi="Cambria"/>
          <w:noProof/>
          <w:lang w:val="sr-Cyrl-RS" w:eastAsia="sr-Latn-RS"/>
        </w:rPr>
        <w:t xml:space="preserve"> нових специјализованих возила </w:t>
      </w:r>
      <w:r w:rsidR="00006821">
        <w:rPr>
          <w:rFonts w:ascii="Cambria" w:hAnsi="Cambria"/>
          <w:noProof/>
          <w:lang w:val="sr-Cyrl-RS" w:eastAsia="sr-Latn-RS"/>
        </w:rPr>
        <w:t xml:space="preserve">за ОСИ, али пружалац услуге тренутно није у стању да превазиђе овај изазов. </w:t>
      </w:r>
    </w:p>
    <w:p w14:paraId="626DBDF5" w14:textId="77777777" w:rsidR="00067576" w:rsidRPr="00067576" w:rsidRDefault="00067576" w:rsidP="00067576">
      <w:pPr>
        <w:tabs>
          <w:tab w:val="left" w:pos="5147"/>
        </w:tabs>
        <w:spacing w:line="240" w:lineRule="auto"/>
        <w:jc w:val="both"/>
        <w:rPr>
          <w:rFonts w:ascii="Cambria" w:hAnsi="Cambria"/>
          <w:noProof/>
          <w:sz w:val="20"/>
          <w:szCs w:val="20"/>
          <w:lang w:val="sr-Cyrl-RS" w:eastAsia="sr-Latn-RS"/>
        </w:rPr>
      </w:pPr>
    </w:p>
    <w:p w14:paraId="4C3E7419" w14:textId="13B3013B" w:rsidR="00067576" w:rsidRPr="00067576" w:rsidRDefault="00067576" w:rsidP="00067576">
      <w:pPr>
        <w:spacing w:line="240" w:lineRule="auto"/>
        <w:jc w:val="both"/>
        <w:rPr>
          <w:rFonts w:ascii="Cambria" w:hAnsi="Cambria"/>
          <w:i/>
          <w:iCs/>
          <w:sz w:val="20"/>
          <w:szCs w:val="20"/>
          <w:lang w:val="sr-Cyrl-RS"/>
        </w:rPr>
      </w:pPr>
      <w:r w:rsidRPr="00067576">
        <w:rPr>
          <w:rFonts w:ascii="Cambria" w:hAnsi="Cambria"/>
          <w:i/>
          <w:iCs/>
          <w:sz w:val="20"/>
          <w:szCs w:val="20"/>
          <w:lang w:val="sr-Cyrl-RS"/>
        </w:rPr>
        <w:t xml:space="preserve">Табела </w:t>
      </w:r>
      <w:r w:rsidR="00974FA9">
        <w:rPr>
          <w:rFonts w:ascii="Cambria" w:hAnsi="Cambria"/>
          <w:i/>
          <w:iCs/>
          <w:sz w:val="20"/>
          <w:szCs w:val="20"/>
          <w:lang w:val="sr-Cyrl-RS"/>
        </w:rPr>
        <w:t>20</w:t>
      </w:r>
      <w:r w:rsidRPr="00067576">
        <w:rPr>
          <w:rFonts w:ascii="Cambria" w:hAnsi="Cambria"/>
          <w:i/>
          <w:iCs/>
          <w:sz w:val="20"/>
          <w:szCs w:val="20"/>
          <w:lang w:val="sr-Cyrl-RS"/>
        </w:rPr>
        <w:t xml:space="preserve">: Тренд кретања корисника услуге превоз </w:t>
      </w:r>
      <w:r>
        <w:rPr>
          <w:rFonts w:ascii="Cambria" w:hAnsi="Cambria"/>
          <w:i/>
          <w:iCs/>
          <w:sz w:val="20"/>
          <w:szCs w:val="20"/>
          <w:lang w:val="sr-Cyrl-RS"/>
        </w:rPr>
        <w:t>деце</w:t>
      </w:r>
      <w:r w:rsidRPr="00067576">
        <w:rPr>
          <w:rFonts w:ascii="Cambria" w:hAnsi="Cambria"/>
          <w:i/>
          <w:iCs/>
          <w:sz w:val="20"/>
          <w:szCs w:val="20"/>
          <w:lang w:val="sr-Cyrl-RS"/>
        </w:rPr>
        <w:t xml:space="preserve"> са инвалидитетом у периоду 2023 – 2025. у Вршцу</w:t>
      </w:r>
    </w:p>
    <w:tbl>
      <w:tblPr>
        <w:tblStyle w:val="TableGrid"/>
        <w:tblW w:w="0" w:type="auto"/>
        <w:tblLook w:val="04A0" w:firstRow="1" w:lastRow="0" w:firstColumn="1" w:lastColumn="0" w:noHBand="0" w:noVBand="1"/>
      </w:tblPr>
      <w:tblGrid>
        <w:gridCol w:w="1969"/>
        <w:gridCol w:w="648"/>
        <w:gridCol w:w="623"/>
        <w:gridCol w:w="993"/>
        <w:gridCol w:w="839"/>
        <w:gridCol w:w="702"/>
        <w:gridCol w:w="993"/>
        <w:gridCol w:w="840"/>
        <w:gridCol w:w="750"/>
        <w:gridCol w:w="993"/>
      </w:tblGrid>
      <w:tr w:rsidR="00067576" w:rsidRPr="00067576" w14:paraId="52A43511" w14:textId="77777777" w:rsidTr="00067576">
        <w:trPr>
          <w:trHeight w:val="578"/>
        </w:trPr>
        <w:tc>
          <w:tcPr>
            <w:tcW w:w="1974" w:type="dxa"/>
            <w:vMerge w:val="restart"/>
            <w:shd w:val="clear" w:color="auto" w:fill="006600"/>
          </w:tcPr>
          <w:p w14:paraId="12F8B1E9" w14:textId="77777777" w:rsidR="00067576" w:rsidRPr="00067576" w:rsidRDefault="00067576" w:rsidP="00067576">
            <w:pPr>
              <w:jc w:val="center"/>
              <w:rPr>
                <w:rFonts w:ascii="Cambria" w:hAnsi="Cambria"/>
                <w:b/>
                <w:bCs/>
                <w:sz w:val="22"/>
                <w:szCs w:val="22"/>
                <w:lang w:val="sr-Cyrl-RS"/>
              </w:rPr>
            </w:pPr>
          </w:p>
          <w:p w14:paraId="69CDEE6A" w14:textId="77777777" w:rsidR="00067576" w:rsidRPr="00067576" w:rsidRDefault="00067576" w:rsidP="00067576">
            <w:pPr>
              <w:jc w:val="center"/>
              <w:rPr>
                <w:rFonts w:ascii="Cambria" w:hAnsi="Cambria"/>
                <w:b/>
                <w:bCs/>
                <w:sz w:val="22"/>
                <w:szCs w:val="22"/>
                <w:lang w:val="sr-Cyrl-RS"/>
              </w:rPr>
            </w:pPr>
          </w:p>
          <w:p w14:paraId="1C40503F" w14:textId="77777777" w:rsidR="00067576" w:rsidRPr="00067576" w:rsidRDefault="00067576" w:rsidP="00067576">
            <w:pPr>
              <w:jc w:val="center"/>
              <w:rPr>
                <w:rFonts w:ascii="Cambria" w:hAnsi="Cambria"/>
                <w:b/>
                <w:bCs/>
                <w:color w:val="FFFFFF" w:themeColor="background1"/>
                <w:sz w:val="22"/>
                <w:szCs w:val="22"/>
                <w:lang w:val="sr-Cyrl-RS"/>
              </w:rPr>
            </w:pPr>
            <w:r w:rsidRPr="00067576">
              <w:rPr>
                <w:rFonts w:ascii="Cambria" w:hAnsi="Cambria"/>
                <w:b/>
                <w:bCs/>
                <w:color w:val="FFFFFF" w:themeColor="background1"/>
                <w:sz w:val="22"/>
                <w:szCs w:val="22"/>
                <w:lang w:val="sr-Cyrl-RS"/>
              </w:rPr>
              <w:t>Назив услуге</w:t>
            </w:r>
          </w:p>
          <w:p w14:paraId="6A533E67" w14:textId="77777777" w:rsidR="00067576" w:rsidRPr="00067576" w:rsidRDefault="00067576" w:rsidP="00067576">
            <w:pPr>
              <w:jc w:val="center"/>
              <w:rPr>
                <w:rFonts w:ascii="Cambria" w:hAnsi="Cambria"/>
                <w:b/>
                <w:bCs/>
                <w:color w:val="FFFFFF" w:themeColor="background1"/>
                <w:sz w:val="22"/>
                <w:szCs w:val="22"/>
                <w:lang w:val="sr-Cyrl-RS"/>
              </w:rPr>
            </w:pPr>
          </w:p>
        </w:tc>
        <w:tc>
          <w:tcPr>
            <w:tcW w:w="2274" w:type="dxa"/>
            <w:gridSpan w:val="3"/>
            <w:shd w:val="clear" w:color="auto" w:fill="006600"/>
          </w:tcPr>
          <w:p w14:paraId="168DD421" w14:textId="77777777" w:rsidR="00067576" w:rsidRPr="00067576" w:rsidRDefault="00067576" w:rsidP="00067576">
            <w:pPr>
              <w:jc w:val="center"/>
              <w:rPr>
                <w:rFonts w:ascii="Cambria" w:hAnsi="Cambria"/>
                <w:b/>
                <w:bCs/>
                <w:color w:val="FFFFFF" w:themeColor="background1"/>
                <w:sz w:val="22"/>
                <w:szCs w:val="22"/>
                <w:lang w:val="sr-Cyrl-RS"/>
              </w:rPr>
            </w:pPr>
            <w:r w:rsidRPr="00067576">
              <w:rPr>
                <w:rFonts w:ascii="Cambria" w:hAnsi="Cambria"/>
                <w:b/>
                <w:bCs/>
                <w:color w:val="FFFFFF" w:themeColor="background1"/>
                <w:sz w:val="22"/>
                <w:szCs w:val="22"/>
                <w:lang w:val="sr-Cyrl-RS"/>
              </w:rPr>
              <w:t>2023.</w:t>
            </w:r>
          </w:p>
        </w:tc>
        <w:tc>
          <w:tcPr>
            <w:tcW w:w="2551" w:type="dxa"/>
            <w:gridSpan w:val="3"/>
            <w:shd w:val="clear" w:color="auto" w:fill="006600"/>
          </w:tcPr>
          <w:p w14:paraId="5A0FC03E" w14:textId="77777777" w:rsidR="00067576" w:rsidRPr="00067576" w:rsidRDefault="00067576" w:rsidP="00067576">
            <w:pPr>
              <w:jc w:val="center"/>
              <w:rPr>
                <w:rFonts w:ascii="Cambria" w:hAnsi="Cambria"/>
                <w:b/>
                <w:bCs/>
                <w:color w:val="FFFFFF" w:themeColor="background1"/>
                <w:sz w:val="22"/>
                <w:szCs w:val="22"/>
                <w:lang w:val="sr-Cyrl-RS"/>
              </w:rPr>
            </w:pPr>
            <w:r w:rsidRPr="00067576">
              <w:rPr>
                <w:rFonts w:ascii="Cambria" w:hAnsi="Cambria"/>
                <w:b/>
                <w:bCs/>
                <w:color w:val="FFFFFF" w:themeColor="background1"/>
                <w:sz w:val="22"/>
                <w:szCs w:val="22"/>
                <w:lang w:val="sr-Cyrl-RS"/>
              </w:rPr>
              <w:t>2024.</w:t>
            </w:r>
          </w:p>
        </w:tc>
        <w:tc>
          <w:tcPr>
            <w:tcW w:w="2583" w:type="dxa"/>
            <w:gridSpan w:val="3"/>
            <w:shd w:val="clear" w:color="auto" w:fill="006600"/>
          </w:tcPr>
          <w:p w14:paraId="294EE497" w14:textId="77777777" w:rsidR="00067576" w:rsidRPr="00067576" w:rsidRDefault="00067576" w:rsidP="00067576">
            <w:pPr>
              <w:jc w:val="center"/>
              <w:rPr>
                <w:rFonts w:ascii="Cambria" w:hAnsi="Cambria"/>
                <w:b/>
                <w:bCs/>
                <w:color w:val="FFFFFF" w:themeColor="background1"/>
                <w:sz w:val="22"/>
                <w:szCs w:val="22"/>
                <w:lang w:val="sr-Cyrl-RS"/>
              </w:rPr>
            </w:pPr>
            <w:r w:rsidRPr="00067576">
              <w:rPr>
                <w:rFonts w:ascii="Cambria" w:hAnsi="Cambria"/>
                <w:b/>
                <w:bCs/>
                <w:color w:val="FFFFFF" w:themeColor="background1"/>
                <w:sz w:val="22"/>
                <w:szCs w:val="22"/>
                <w:lang w:val="sr-Cyrl-RS"/>
              </w:rPr>
              <w:t>2025.</w:t>
            </w:r>
          </w:p>
        </w:tc>
      </w:tr>
      <w:tr w:rsidR="00067576" w:rsidRPr="00067576" w14:paraId="4D7D0F4F" w14:textId="77777777" w:rsidTr="00067576">
        <w:trPr>
          <w:trHeight w:val="564"/>
        </w:trPr>
        <w:tc>
          <w:tcPr>
            <w:tcW w:w="1974" w:type="dxa"/>
            <w:vMerge/>
            <w:shd w:val="clear" w:color="auto" w:fill="006600"/>
          </w:tcPr>
          <w:p w14:paraId="0094C092" w14:textId="77777777" w:rsidR="00067576" w:rsidRPr="00067576" w:rsidRDefault="00067576" w:rsidP="00067576">
            <w:pPr>
              <w:rPr>
                <w:rFonts w:ascii="Cambria" w:hAnsi="Cambria"/>
                <w:b/>
                <w:bCs/>
                <w:sz w:val="22"/>
                <w:szCs w:val="22"/>
                <w:lang w:val="sr-Cyrl-RS"/>
              </w:rPr>
            </w:pPr>
          </w:p>
        </w:tc>
        <w:tc>
          <w:tcPr>
            <w:tcW w:w="654" w:type="dxa"/>
            <w:shd w:val="clear" w:color="auto" w:fill="E1DFDF" w:themeFill="text2" w:themeFillTint="33"/>
          </w:tcPr>
          <w:p w14:paraId="65AC4A06" w14:textId="77777777" w:rsidR="00067576" w:rsidRPr="00067576" w:rsidRDefault="00067576" w:rsidP="00067576">
            <w:pPr>
              <w:jc w:val="center"/>
              <w:rPr>
                <w:rFonts w:ascii="Cambria" w:hAnsi="Cambria"/>
                <w:b/>
                <w:bCs/>
                <w:sz w:val="22"/>
                <w:szCs w:val="22"/>
                <w:lang w:val="sr-Cyrl-RS"/>
              </w:rPr>
            </w:pPr>
            <w:r w:rsidRPr="00067576">
              <w:rPr>
                <w:rFonts w:ascii="Cambria" w:hAnsi="Cambria"/>
                <w:b/>
                <w:bCs/>
                <w:sz w:val="22"/>
                <w:szCs w:val="22"/>
                <w:lang w:val="sr-Cyrl-RS"/>
              </w:rPr>
              <w:t>М</w:t>
            </w:r>
          </w:p>
        </w:tc>
        <w:tc>
          <w:tcPr>
            <w:tcW w:w="628" w:type="dxa"/>
            <w:shd w:val="clear" w:color="auto" w:fill="E1DFDF" w:themeFill="text2" w:themeFillTint="33"/>
          </w:tcPr>
          <w:p w14:paraId="1DA0AFBC" w14:textId="77777777" w:rsidR="00067576" w:rsidRPr="00067576" w:rsidRDefault="00067576" w:rsidP="00067576">
            <w:pPr>
              <w:jc w:val="center"/>
              <w:rPr>
                <w:rFonts w:ascii="Cambria" w:hAnsi="Cambria"/>
                <w:b/>
                <w:bCs/>
                <w:sz w:val="22"/>
                <w:szCs w:val="22"/>
                <w:lang w:val="sr-Cyrl-RS"/>
              </w:rPr>
            </w:pPr>
            <w:r w:rsidRPr="00067576">
              <w:rPr>
                <w:rFonts w:ascii="Cambria" w:hAnsi="Cambria"/>
                <w:b/>
                <w:bCs/>
                <w:sz w:val="22"/>
                <w:szCs w:val="22"/>
                <w:lang w:val="sr-Cyrl-RS"/>
              </w:rPr>
              <w:t>Ж</w:t>
            </w:r>
          </w:p>
        </w:tc>
        <w:tc>
          <w:tcPr>
            <w:tcW w:w="992" w:type="dxa"/>
            <w:shd w:val="clear" w:color="auto" w:fill="D7D0C0" w:themeFill="background2" w:themeFillShade="E6"/>
          </w:tcPr>
          <w:p w14:paraId="38827F49" w14:textId="77777777" w:rsidR="00067576" w:rsidRPr="00067576" w:rsidRDefault="00067576" w:rsidP="00067576">
            <w:pPr>
              <w:jc w:val="center"/>
              <w:rPr>
                <w:rFonts w:ascii="Cambria" w:hAnsi="Cambria"/>
                <w:b/>
                <w:bCs/>
                <w:sz w:val="22"/>
                <w:szCs w:val="22"/>
                <w:lang w:val="sr-Cyrl-RS"/>
              </w:rPr>
            </w:pPr>
            <w:r w:rsidRPr="00067576">
              <w:rPr>
                <w:rFonts w:ascii="Cambria" w:hAnsi="Cambria"/>
                <w:b/>
                <w:bCs/>
                <w:sz w:val="22"/>
                <w:szCs w:val="22"/>
                <w:lang w:val="sr-Cyrl-RS"/>
              </w:rPr>
              <w:t>Укупно</w:t>
            </w:r>
          </w:p>
        </w:tc>
        <w:tc>
          <w:tcPr>
            <w:tcW w:w="850" w:type="dxa"/>
            <w:shd w:val="clear" w:color="auto" w:fill="E1DFDF" w:themeFill="text2" w:themeFillTint="33"/>
          </w:tcPr>
          <w:p w14:paraId="0159F202" w14:textId="77777777" w:rsidR="00067576" w:rsidRPr="00067576" w:rsidRDefault="00067576" w:rsidP="00067576">
            <w:pPr>
              <w:jc w:val="center"/>
              <w:rPr>
                <w:rFonts w:ascii="Cambria" w:hAnsi="Cambria"/>
                <w:b/>
                <w:bCs/>
                <w:sz w:val="22"/>
                <w:szCs w:val="22"/>
                <w:lang w:val="sr-Cyrl-RS"/>
              </w:rPr>
            </w:pPr>
            <w:r w:rsidRPr="00067576">
              <w:rPr>
                <w:rFonts w:ascii="Cambria" w:hAnsi="Cambria"/>
                <w:b/>
                <w:bCs/>
                <w:sz w:val="22"/>
                <w:szCs w:val="22"/>
                <w:lang w:val="sr-Cyrl-RS"/>
              </w:rPr>
              <w:t>М</w:t>
            </w:r>
          </w:p>
        </w:tc>
        <w:tc>
          <w:tcPr>
            <w:tcW w:w="709" w:type="dxa"/>
            <w:shd w:val="clear" w:color="auto" w:fill="E1DFDF" w:themeFill="text2" w:themeFillTint="33"/>
          </w:tcPr>
          <w:p w14:paraId="72A5EC13" w14:textId="77777777" w:rsidR="00067576" w:rsidRPr="00067576" w:rsidRDefault="00067576" w:rsidP="00067576">
            <w:pPr>
              <w:jc w:val="center"/>
              <w:rPr>
                <w:rFonts w:ascii="Cambria" w:hAnsi="Cambria"/>
                <w:b/>
                <w:bCs/>
                <w:sz w:val="22"/>
                <w:szCs w:val="22"/>
                <w:lang w:val="sr-Cyrl-RS"/>
              </w:rPr>
            </w:pPr>
            <w:r w:rsidRPr="00067576">
              <w:rPr>
                <w:rFonts w:ascii="Cambria" w:hAnsi="Cambria"/>
                <w:b/>
                <w:bCs/>
                <w:sz w:val="22"/>
                <w:szCs w:val="22"/>
                <w:lang w:val="sr-Cyrl-RS"/>
              </w:rPr>
              <w:t>Ж</w:t>
            </w:r>
          </w:p>
        </w:tc>
        <w:tc>
          <w:tcPr>
            <w:tcW w:w="992" w:type="dxa"/>
            <w:shd w:val="clear" w:color="auto" w:fill="D7D0C0" w:themeFill="background2" w:themeFillShade="E6"/>
          </w:tcPr>
          <w:p w14:paraId="625E7B54" w14:textId="77777777" w:rsidR="00067576" w:rsidRPr="00067576" w:rsidRDefault="00067576" w:rsidP="00067576">
            <w:pPr>
              <w:jc w:val="center"/>
              <w:rPr>
                <w:rFonts w:ascii="Cambria" w:hAnsi="Cambria"/>
                <w:b/>
                <w:bCs/>
                <w:sz w:val="22"/>
                <w:szCs w:val="22"/>
                <w:lang w:val="sr-Cyrl-RS"/>
              </w:rPr>
            </w:pPr>
            <w:r w:rsidRPr="00067576">
              <w:rPr>
                <w:rFonts w:ascii="Cambria" w:hAnsi="Cambria"/>
                <w:b/>
                <w:bCs/>
                <w:sz w:val="22"/>
                <w:szCs w:val="22"/>
                <w:lang w:val="sr-Cyrl-RS"/>
              </w:rPr>
              <w:t>Укупно</w:t>
            </w:r>
          </w:p>
        </w:tc>
        <w:tc>
          <w:tcPr>
            <w:tcW w:w="851" w:type="dxa"/>
            <w:shd w:val="clear" w:color="auto" w:fill="E1DFDF" w:themeFill="text2" w:themeFillTint="33"/>
          </w:tcPr>
          <w:p w14:paraId="5DAE3695" w14:textId="77777777" w:rsidR="00067576" w:rsidRPr="00067576" w:rsidRDefault="00067576" w:rsidP="00067576">
            <w:pPr>
              <w:jc w:val="center"/>
              <w:rPr>
                <w:rFonts w:ascii="Cambria" w:hAnsi="Cambria"/>
                <w:b/>
                <w:bCs/>
                <w:sz w:val="22"/>
                <w:szCs w:val="22"/>
                <w:lang w:val="sr-Cyrl-RS"/>
              </w:rPr>
            </w:pPr>
            <w:r w:rsidRPr="00067576">
              <w:rPr>
                <w:rFonts w:ascii="Cambria" w:hAnsi="Cambria"/>
                <w:b/>
                <w:bCs/>
                <w:sz w:val="22"/>
                <w:szCs w:val="22"/>
                <w:lang w:val="sr-Cyrl-RS"/>
              </w:rPr>
              <w:t>М</w:t>
            </w:r>
          </w:p>
        </w:tc>
        <w:tc>
          <w:tcPr>
            <w:tcW w:w="759" w:type="dxa"/>
            <w:shd w:val="clear" w:color="auto" w:fill="E1DFDF" w:themeFill="text2" w:themeFillTint="33"/>
          </w:tcPr>
          <w:p w14:paraId="7F70CFA3" w14:textId="77777777" w:rsidR="00067576" w:rsidRPr="00067576" w:rsidRDefault="00067576" w:rsidP="00067576">
            <w:pPr>
              <w:jc w:val="center"/>
              <w:rPr>
                <w:rFonts w:ascii="Cambria" w:hAnsi="Cambria"/>
                <w:b/>
                <w:bCs/>
                <w:sz w:val="22"/>
                <w:szCs w:val="22"/>
                <w:lang w:val="sr-Cyrl-RS"/>
              </w:rPr>
            </w:pPr>
            <w:r w:rsidRPr="00067576">
              <w:rPr>
                <w:rFonts w:ascii="Cambria" w:hAnsi="Cambria"/>
                <w:b/>
                <w:bCs/>
                <w:sz w:val="22"/>
                <w:szCs w:val="22"/>
                <w:lang w:val="sr-Cyrl-RS"/>
              </w:rPr>
              <w:t>Ж</w:t>
            </w:r>
          </w:p>
        </w:tc>
        <w:tc>
          <w:tcPr>
            <w:tcW w:w="973" w:type="dxa"/>
            <w:shd w:val="clear" w:color="auto" w:fill="D7D0C0" w:themeFill="background2" w:themeFillShade="E6"/>
          </w:tcPr>
          <w:p w14:paraId="25DA946E" w14:textId="77777777" w:rsidR="00067576" w:rsidRPr="00067576" w:rsidRDefault="00067576" w:rsidP="00067576">
            <w:pPr>
              <w:jc w:val="center"/>
              <w:rPr>
                <w:rFonts w:ascii="Cambria" w:hAnsi="Cambria"/>
                <w:b/>
                <w:bCs/>
                <w:sz w:val="22"/>
                <w:szCs w:val="22"/>
                <w:lang w:val="sr-Cyrl-RS"/>
              </w:rPr>
            </w:pPr>
            <w:r w:rsidRPr="00067576">
              <w:rPr>
                <w:rFonts w:ascii="Cambria" w:hAnsi="Cambria"/>
                <w:b/>
                <w:bCs/>
                <w:sz w:val="22"/>
                <w:szCs w:val="22"/>
                <w:lang w:val="sr-Cyrl-RS"/>
              </w:rPr>
              <w:t>Укупно</w:t>
            </w:r>
          </w:p>
        </w:tc>
      </w:tr>
      <w:tr w:rsidR="00067576" w:rsidRPr="00067576" w14:paraId="7335AD86" w14:textId="77777777" w:rsidTr="00067576">
        <w:trPr>
          <w:trHeight w:val="289"/>
        </w:trPr>
        <w:tc>
          <w:tcPr>
            <w:tcW w:w="1974" w:type="dxa"/>
          </w:tcPr>
          <w:p w14:paraId="51C13140" w14:textId="2886A508" w:rsidR="00067576" w:rsidRPr="00067576" w:rsidRDefault="00067576" w:rsidP="00067576">
            <w:pPr>
              <w:jc w:val="center"/>
              <w:rPr>
                <w:rFonts w:ascii="Cambria" w:hAnsi="Cambria"/>
                <w:sz w:val="22"/>
                <w:szCs w:val="22"/>
                <w:lang w:val="sr-Cyrl-RS"/>
              </w:rPr>
            </w:pPr>
            <w:r w:rsidRPr="00067576">
              <w:rPr>
                <w:rFonts w:ascii="Cambria" w:hAnsi="Cambria"/>
                <w:sz w:val="22"/>
                <w:szCs w:val="22"/>
                <w:lang w:val="sr-Cyrl-RS"/>
              </w:rPr>
              <w:t xml:space="preserve">1.Превоз </w:t>
            </w:r>
            <w:r w:rsidR="00661B94">
              <w:rPr>
                <w:rFonts w:ascii="Cambria" w:hAnsi="Cambria"/>
                <w:sz w:val="22"/>
                <w:szCs w:val="22"/>
                <w:lang w:val="sr-Cyrl-RS"/>
              </w:rPr>
              <w:t>деце</w:t>
            </w:r>
            <w:r w:rsidRPr="00067576">
              <w:rPr>
                <w:rFonts w:ascii="Cambria" w:hAnsi="Cambria"/>
                <w:sz w:val="22"/>
                <w:szCs w:val="22"/>
                <w:lang w:val="sr-Cyrl-RS"/>
              </w:rPr>
              <w:t xml:space="preserve"> са инвалидитетом</w:t>
            </w:r>
          </w:p>
        </w:tc>
        <w:tc>
          <w:tcPr>
            <w:tcW w:w="654" w:type="dxa"/>
          </w:tcPr>
          <w:p w14:paraId="7B8B3F22" w14:textId="77777777" w:rsidR="00067576" w:rsidRPr="00067576" w:rsidRDefault="00067576" w:rsidP="00067576">
            <w:pPr>
              <w:jc w:val="center"/>
              <w:rPr>
                <w:rFonts w:ascii="Cambria" w:hAnsi="Cambria"/>
                <w:sz w:val="22"/>
                <w:szCs w:val="22"/>
                <w:lang w:val="sr-Cyrl-RS"/>
              </w:rPr>
            </w:pPr>
            <w:r w:rsidRPr="00067576">
              <w:rPr>
                <w:rFonts w:ascii="Cambria" w:hAnsi="Cambria"/>
                <w:sz w:val="22"/>
                <w:szCs w:val="22"/>
                <w:lang w:val="sr-Cyrl-RS"/>
              </w:rPr>
              <w:t>29</w:t>
            </w:r>
          </w:p>
        </w:tc>
        <w:tc>
          <w:tcPr>
            <w:tcW w:w="628" w:type="dxa"/>
          </w:tcPr>
          <w:p w14:paraId="28020838" w14:textId="77777777" w:rsidR="00067576" w:rsidRPr="00067576" w:rsidRDefault="00067576" w:rsidP="00067576">
            <w:pPr>
              <w:jc w:val="center"/>
              <w:rPr>
                <w:rFonts w:ascii="Cambria" w:hAnsi="Cambria"/>
                <w:sz w:val="22"/>
                <w:szCs w:val="22"/>
                <w:lang w:val="sr-Cyrl-RS"/>
              </w:rPr>
            </w:pPr>
            <w:r w:rsidRPr="00067576">
              <w:rPr>
                <w:rFonts w:ascii="Cambria" w:hAnsi="Cambria"/>
                <w:sz w:val="22"/>
                <w:szCs w:val="22"/>
                <w:lang w:val="sr-Cyrl-RS"/>
              </w:rPr>
              <w:t>16</w:t>
            </w:r>
          </w:p>
        </w:tc>
        <w:tc>
          <w:tcPr>
            <w:tcW w:w="992" w:type="dxa"/>
            <w:shd w:val="clear" w:color="auto" w:fill="D7D0C0" w:themeFill="background2" w:themeFillShade="E6"/>
          </w:tcPr>
          <w:p w14:paraId="71021266" w14:textId="77777777" w:rsidR="00067576" w:rsidRPr="00067576" w:rsidRDefault="00067576" w:rsidP="00067576">
            <w:pPr>
              <w:jc w:val="center"/>
              <w:rPr>
                <w:rFonts w:ascii="Cambria" w:hAnsi="Cambria"/>
                <w:b/>
                <w:bCs/>
                <w:sz w:val="22"/>
                <w:szCs w:val="22"/>
                <w:lang w:val="sr-Cyrl-RS"/>
              </w:rPr>
            </w:pPr>
            <w:r w:rsidRPr="00067576">
              <w:rPr>
                <w:rFonts w:ascii="Cambria" w:hAnsi="Cambria"/>
                <w:b/>
                <w:bCs/>
                <w:sz w:val="22"/>
                <w:szCs w:val="22"/>
                <w:lang w:val="sr-Cyrl-RS"/>
              </w:rPr>
              <w:t>45</w:t>
            </w:r>
          </w:p>
        </w:tc>
        <w:tc>
          <w:tcPr>
            <w:tcW w:w="850" w:type="dxa"/>
          </w:tcPr>
          <w:p w14:paraId="7788CCE3" w14:textId="77777777" w:rsidR="00067576" w:rsidRPr="00067576" w:rsidRDefault="00067576" w:rsidP="00067576">
            <w:pPr>
              <w:jc w:val="center"/>
              <w:rPr>
                <w:rFonts w:ascii="Cambria" w:hAnsi="Cambria"/>
                <w:sz w:val="22"/>
                <w:szCs w:val="22"/>
                <w:lang w:val="sr-Cyrl-RS"/>
              </w:rPr>
            </w:pPr>
            <w:r w:rsidRPr="00067576">
              <w:rPr>
                <w:rFonts w:ascii="Cambria" w:hAnsi="Cambria"/>
                <w:sz w:val="22"/>
                <w:szCs w:val="22"/>
                <w:lang w:val="sr-Cyrl-RS"/>
              </w:rPr>
              <w:t>33</w:t>
            </w:r>
          </w:p>
        </w:tc>
        <w:tc>
          <w:tcPr>
            <w:tcW w:w="709" w:type="dxa"/>
          </w:tcPr>
          <w:p w14:paraId="562907CA" w14:textId="77777777" w:rsidR="00067576" w:rsidRPr="00067576" w:rsidRDefault="00067576" w:rsidP="00067576">
            <w:pPr>
              <w:jc w:val="center"/>
              <w:rPr>
                <w:rFonts w:ascii="Cambria" w:hAnsi="Cambria"/>
                <w:sz w:val="22"/>
                <w:szCs w:val="22"/>
                <w:lang w:val="sr-Cyrl-RS"/>
              </w:rPr>
            </w:pPr>
            <w:r w:rsidRPr="00067576">
              <w:rPr>
                <w:rFonts w:ascii="Cambria" w:hAnsi="Cambria"/>
                <w:sz w:val="22"/>
                <w:szCs w:val="22"/>
                <w:lang w:val="sr-Cyrl-RS"/>
              </w:rPr>
              <w:t>13</w:t>
            </w:r>
          </w:p>
        </w:tc>
        <w:tc>
          <w:tcPr>
            <w:tcW w:w="992" w:type="dxa"/>
            <w:shd w:val="clear" w:color="auto" w:fill="D7D0C0" w:themeFill="background2" w:themeFillShade="E6"/>
          </w:tcPr>
          <w:p w14:paraId="7F1CBCCD" w14:textId="77777777" w:rsidR="00067576" w:rsidRPr="00067576" w:rsidRDefault="00067576" w:rsidP="00067576">
            <w:pPr>
              <w:jc w:val="center"/>
              <w:rPr>
                <w:rFonts w:ascii="Cambria" w:hAnsi="Cambria"/>
                <w:b/>
                <w:bCs/>
                <w:sz w:val="22"/>
                <w:szCs w:val="22"/>
                <w:lang w:val="sr-Cyrl-RS"/>
              </w:rPr>
            </w:pPr>
            <w:r w:rsidRPr="00067576">
              <w:rPr>
                <w:rFonts w:ascii="Cambria" w:hAnsi="Cambria"/>
                <w:b/>
                <w:bCs/>
                <w:sz w:val="22"/>
                <w:szCs w:val="22"/>
                <w:lang w:val="sr-Cyrl-RS"/>
              </w:rPr>
              <w:t>46</w:t>
            </w:r>
          </w:p>
        </w:tc>
        <w:tc>
          <w:tcPr>
            <w:tcW w:w="851" w:type="dxa"/>
          </w:tcPr>
          <w:p w14:paraId="0C83FE4F" w14:textId="77777777" w:rsidR="00067576" w:rsidRPr="00067576" w:rsidRDefault="00067576" w:rsidP="00067576">
            <w:pPr>
              <w:jc w:val="center"/>
              <w:rPr>
                <w:rFonts w:ascii="Cambria" w:hAnsi="Cambria"/>
                <w:sz w:val="22"/>
                <w:szCs w:val="22"/>
                <w:lang w:val="sr-Cyrl-RS"/>
              </w:rPr>
            </w:pPr>
            <w:r w:rsidRPr="00067576">
              <w:rPr>
                <w:rFonts w:ascii="Cambria" w:hAnsi="Cambria"/>
                <w:sz w:val="22"/>
                <w:szCs w:val="22"/>
                <w:lang w:val="sr-Cyrl-RS"/>
              </w:rPr>
              <w:t>33</w:t>
            </w:r>
          </w:p>
        </w:tc>
        <w:tc>
          <w:tcPr>
            <w:tcW w:w="759" w:type="dxa"/>
          </w:tcPr>
          <w:p w14:paraId="3EBFDDAA" w14:textId="77777777" w:rsidR="00067576" w:rsidRPr="00067576" w:rsidRDefault="00067576" w:rsidP="00067576">
            <w:pPr>
              <w:jc w:val="center"/>
              <w:rPr>
                <w:rFonts w:ascii="Cambria" w:hAnsi="Cambria"/>
                <w:sz w:val="22"/>
                <w:szCs w:val="22"/>
                <w:lang w:val="sr-Cyrl-RS"/>
              </w:rPr>
            </w:pPr>
            <w:r w:rsidRPr="00067576">
              <w:rPr>
                <w:rFonts w:ascii="Cambria" w:hAnsi="Cambria"/>
                <w:sz w:val="22"/>
                <w:szCs w:val="22"/>
                <w:lang w:val="sr-Cyrl-RS"/>
              </w:rPr>
              <w:t>14</w:t>
            </w:r>
          </w:p>
        </w:tc>
        <w:tc>
          <w:tcPr>
            <w:tcW w:w="973" w:type="dxa"/>
            <w:shd w:val="clear" w:color="auto" w:fill="D7D0C0" w:themeFill="background2" w:themeFillShade="E6"/>
          </w:tcPr>
          <w:p w14:paraId="61A788BD" w14:textId="77777777" w:rsidR="00067576" w:rsidRPr="00067576" w:rsidRDefault="00067576" w:rsidP="00067576">
            <w:pPr>
              <w:jc w:val="center"/>
              <w:rPr>
                <w:rFonts w:ascii="Cambria" w:hAnsi="Cambria"/>
                <w:b/>
                <w:bCs/>
                <w:sz w:val="22"/>
                <w:szCs w:val="22"/>
                <w:lang w:val="sr-Cyrl-RS"/>
              </w:rPr>
            </w:pPr>
            <w:r w:rsidRPr="00067576">
              <w:rPr>
                <w:rFonts w:ascii="Cambria" w:hAnsi="Cambria"/>
                <w:b/>
                <w:bCs/>
                <w:sz w:val="22"/>
                <w:szCs w:val="22"/>
                <w:lang w:val="sr-Cyrl-RS"/>
              </w:rPr>
              <w:t>47</w:t>
            </w:r>
          </w:p>
        </w:tc>
      </w:tr>
    </w:tbl>
    <w:p w14:paraId="6D4ED8F9" w14:textId="77777777" w:rsidR="00067576" w:rsidRPr="00067576" w:rsidRDefault="00067576" w:rsidP="00067576">
      <w:pPr>
        <w:spacing w:line="240" w:lineRule="auto"/>
        <w:jc w:val="both"/>
        <w:rPr>
          <w:rFonts w:ascii="Cambria" w:hAnsi="Cambria"/>
          <w:i/>
          <w:iCs/>
          <w:sz w:val="20"/>
          <w:szCs w:val="20"/>
          <w:lang w:val="sr-Cyrl-RS"/>
        </w:rPr>
      </w:pPr>
      <w:r w:rsidRPr="00067576">
        <w:rPr>
          <w:rFonts w:ascii="Cambria" w:hAnsi="Cambria"/>
          <w:i/>
          <w:iCs/>
          <w:sz w:val="20"/>
          <w:szCs w:val="20"/>
          <w:lang w:val="sr-Cyrl-RS"/>
        </w:rPr>
        <w:t>Извор: Упитник за идентификацију ресурса пружалаца услуга социјалне заштите на територији Вршца</w:t>
      </w:r>
    </w:p>
    <w:p w14:paraId="286BD7B1" w14:textId="77777777" w:rsidR="00067576" w:rsidRPr="00067576" w:rsidRDefault="00067576" w:rsidP="00067576">
      <w:pPr>
        <w:tabs>
          <w:tab w:val="left" w:pos="5147"/>
        </w:tabs>
        <w:spacing w:line="240" w:lineRule="auto"/>
        <w:jc w:val="both"/>
        <w:rPr>
          <w:rFonts w:ascii="Cambria" w:hAnsi="Cambria"/>
          <w:i/>
          <w:iCs/>
          <w:noProof/>
          <w:sz w:val="20"/>
          <w:szCs w:val="20"/>
          <w:lang w:val="sr-Cyrl-RS" w:eastAsia="sr-Latn-RS"/>
        </w:rPr>
      </w:pPr>
    </w:p>
    <w:p w14:paraId="0EE7244D" w14:textId="65794C20" w:rsidR="00661B94" w:rsidRPr="00661B94" w:rsidRDefault="00661B94" w:rsidP="00661B94">
      <w:pPr>
        <w:tabs>
          <w:tab w:val="left" w:pos="5147"/>
        </w:tabs>
        <w:spacing w:line="240" w:lineRule="auto"/>
        <w:jc w:val="both"/>
        <w:rPr>
          <w:rFonts w:ascii="Cambria" w:hAnsi="Cambria"/>
          <w:i/>
          <w:iCs/>
          <w:noProof/>
          <w:sz w:val="20"/>
          <w:szCs w:val="20"/>
          <w:lang w:val="sr-Cyrl-RS" w:eastAsia="sr-Latn-RS"/>
        </w:rPr>
      </w:pPr>
      <w:r w:rsidRPr="00661B94">
        <w:rPr>
          <w:rFonts w:ascii="Cambria" w:hAnsi="Cambria"/>
          <w:lang w:val="sr-Cyrl-RS"/>
        </w:rPr>
        <w:t>Удружење не спроводи интерну евалуацију квалитета услуге, али постоји стална комуникација у вези са реализацијом услуге како са корисницима, тако и са образовним и здравственим установама у које се корисници одвозе.</w:t>
      </w:r>
      <w:r w:rsidR="00006821" w:rsidRPr="00006821">
        <w:t xml:space="preserve"> </w:t>
      </w:r>
    </w:p>
    <w:p w14:paraId="6BB760D1" w14:textId="77777777" w:rsidR="00B06506" w:rsidRPr="00B06506" w:rsidRDefault="00B06506" w:rsidP="00B06506">
      <w:pPr>
        <w:tabs>
          <w:tab w:val="left" w:pos="5147"/>
        </w:tabs>
        <w:spacing w:line="240" w:lineRule="auto"/>
        <w:jc w:val="both"/>
        <w:rPr>
          <w:rFonts w:ascii="Cambria" w:hAnsi="Cambria"/>
          <w:i/>
          <w:iCs/>
          <w:noProof/>
          <w:sz w:val="20"/>
          <w:szCs w:val="20"/>
          <w:lang w:val="sr-Cyrl-RS" w:eastAsia="sr-Latn-RS"/>
        </w:rPr>
      </w:pPr>
    </w:p>
    <w:p w14:paraId="66D7D267" w14:textId="6B12D840" w:rsidR="00006821" w:rsidRDefault="00B06506" w:rsidP="00A55F81">
      <w:pPr>
        <w:pBdr>
          <w:top w:val="single" w:sz="4" w:space="1" w:color="auto"/>
          <w:left w:val="single" w:sz="4" w:space="4" w:color="auto"/>
          <w:bottom w:val="single" w:sz="4" w:space="1" w:color="auto"/>
          <w:right w:val="single" w:sz="4" w:space="4" w:color="auto"/>
        </w:pBdr>
        <w:shd w:val="clear" w:color="auto" w:fill="E1DFDF" w:themeFill="text2" w:themeFillTint="33"/>
        <w:tabs>
          <w:tab w:val="left" w:pos="5147"/>
        </w:tabs>
        <w:spacing w:line="240" w:lineRule="auto"/>
        <w:jc w:val="both"/>
        <w:rPr>
          <w:rFonts w:ascii="Cambria" w:hAnsi="Cambria"/>
          <w:noProof/>
          <w:lang w:val="sr-Cyrl-RS" w:eastAsia="sr-Latn-RS"/>
        </w:rPr>
      </w:pPr>
      <w:r>
        <w:rPr>
          <w:rFonts w:ascii="Cambria" w:hAnsi="Cambria"/>
          <w:noProof/>
          <w:lang w:val="sr-Cyrl-RS" w:eastAsia="sr-Latn-RS"/>
        </w:rPr>
        <w:t>Према налазима анкетирања грађана</w:t>
      </w:r>
      <w:r w:rsidR="00C266AC">
        <w:rPr>
          <w:rFonts w:ascii="Cambria" w:hAnsi="Cambria"/>
          <w:noProof/>
          <w:lang w:val="sr-Cyrl-RS" w:eastAsia="sr-Latn-RS"/>
        </w:rPr>
        <w:t>,</w:t>
      </w:r>
      <w:r>
        <w:rPr>
          <w:rFonts w:ascii="Cambria" w:hAnsi="Cambria"/>
          <w:noProof/>
          <w:lang w:val="sr-Cyrl-RS" w:eastAsia="sr-Latn-RS"/>
        </w:rPr>
        <w:t xml:space="preserve"> које је спроведено у процесу мапирања потреба у области социјалне заштите у граду </w:t>
      </w:r>
      <w:r w:rsidR="00006821">
        <w:rPr>
          <w:rFonts w:ascii="Cambria" w:hAnsi="Cambria"/>
          <w:noProof/>
          <w:lang w:val="sr-Cyrl-RS" w:eastAsia="sr-Latn-RS"/>
        </w:rPr>
        <w:t>Вршцу</w:t>
      </w:r>
      <w:r>
        <w:rPr>
          <w:rFonts w:ascii="Cambria" w:hAnsi="Cambria"/>
          <w:noProof/>
          <w:lang w:val="sr-Cyrl-RS" w:eastAsia="sr-Latn-RS"/>
        </w:rPr>
        <w:t xml:space="preserve">, </w:t>
      </w:r>
      <w:r w:rsidRPr="00006821">
        <w:rPr>
          <w:rFonts w:ascii="Cambria" w:hAnsi="Cambria"/>
          <w:b/>
          <w:bCs/>
          <w:noProof/>
          <w:lang w:val="sr-Cyrl-RS" w:eastAsia="sr-Latn-RS"/>
        </w:rPr>
        <w:t xml:space="preserve">услуга </w:t>
      </w:r>
      <w:r w:rsidR="00006821" w:rsidRPr="00006821">
        <w:rPr>
          <w:rFonts w:ascii="Cambria" w:hAnsi="Cambria"/>
          <w:b/>
          <w:bCs/>
          <w:noProof/>
          <w:lang w:val="sr-Cyrl-RS" w:eastAsia="sr-Latn-RS"/>
        </w:rPr>
        <w:t>превоза</w:t>
      </w:r>
      <w:r w:rsidRPr="00006821">
        <w:rPr>
          <w:rFonts w:ascii="Cambria" w:hAnsi="Cambria"/>
          <w:b/>
          <w:bCs/>
          <w:noProof/>
          <w:lang w:val="sr-Cyrl-RS" w:eastAsia="sr-Latn-RS"/>
        </w:rPr>
        <w:t xml:space="preserve"> дец</w:t>
      </w:r>
      <w:r w:rsidR="00006821" w:rsidRPr="00006821">
        <w:rPr>
          <w:rFonts w:ascii="Cambria" w:hAnsi="Cambria"/>
          <w:b/>
          <w:bCs/>
          <w:noProof/>
          <w:lang w:val="sr-Cyrl-RS" w:eastAsia="sr-Latn-RS"/>
        </w:rPr>
        <w:t>е са инвалидитетом</w:t>
      </w:r>
      <w:r w:rsidRPr="00006821">
        <w:rPr>
          <w:rFonts w:ascii="Cambria" w:hAnsi="Cambria"/>
          <w:b/>
          <w:bCs/>
          <w:noProof/>
          <w:lang w:val="sr-Cyrl-RS" w:eastAsia="sr-Latn-RS"/>
        </w:rPr>
        <w:t xml:space="preserve"> је најбоље оцењена</w:t>
      </w:r>
      <w:r w:rsidR="00C266AC">
        <w:rPr>
          <w:rFonts w:ascii="Cambria" w:hAnsi="Cambria"/>
          <w:noProof/>
          <w:lang w:val="sr-Cyrl-RS" w:eastAsia="sr-Latn-RS"/>
        </w:rPr>
        <w:t xml:space="preserve"> у односу на друге</w:t>
      </w:r>
      <w:r>
        <w:rPr>
          <w:rFonts w:ascii="Cambria" w:hAnsi="Cambria"/>
          <w:noProof/>
          <w:lang w:val="sr-Cyrl-RS" w:eastAsia="sr-Latn-RS"/>
        </w:rPr>
        <w:t xml:space="preserve"> постојећ</w:t>
      </w:r>
      <w:r w:rsidR="00C266AC">
        <w:rPr>
          <w:rFonts w:ascii="Cambria" w:hAnsi="Cambria"/>
          <w:noProof/>
          <w:lang w:val="sr-Cyrl-RS" w:eastAsia="sr-Latn-RS"/>
        </w:rPr>
        <w:t>е</w:t>
      </w:r>
      <w:r>
        <w:rPr>
          <w:rFonts w:ascii="Cambria" w:hAnsi="Cambria"/>
          <w:noProof/>
          <w:lang w:val="sr-Cyrl-RS" w:eastAsia="sr-Latn-RS"/>
        </w:rPr>
        <w:t xml:space="preserve"> услуг</w:t>
      </w:r>
      <w:r w:rsidR="00C266AC">
        <w:rPr>
          <w:rFonts w:ascii="Cambria" w:hAnsi="Cambria"/>
          <w:noProof/>
          <w:lang w:val="sr-Cyrl-RS" w:eastAsia="sr-Latn-RS"/>
        </w:rPr>
        <w:t>е</w:t>
      </w:r>
      <w:r>
        <w:rPr>
          <w:rFonts w:ascii="Cambria" w:hAnsi="Cambria"/>
          <w:noProof/>
          <w:lang w:val="sr-Cyrl-RS" w:eastAsia="sr-Latn-RS"/>
        </w:rPr>
        <w:t xml:space="preserve"> социјалне заштите</w:t>
      </w:r>
      <w:r w:rsidR="00C266AC">
        <w:rPr>
          <w:rFonts w:ascii="Cambria" w:hAnsi="Cambria"/>
          <w:noProof/>
          <w:lang w:val="sr-Cyrl-RS" w:eastAsia="sr-Latn-RS"/>
        </w:rPr>
        <w:t xml:space="preserve"> које се финансирају из локалног буџета (просечна оцена 3,</w:t>
      </w:r>
      <w:r w:rsidR="00006821">
        <w:rPr>
          <w:rFonts w:ascii="Cambria" w:hAnsi="Cambria"/>
          <w:noProof/>
          <w:lang w:val="sr-Cyrl-RS" w:eastAsia="sr-Latn-RS"/>
        </w:rPr>
        <w:t xml:space="preserve">63 </w:t>
      </w:r>
      <w:r w:rsidR="00C266AC">
        <w:rPr>
          <w:rFonts w:ascii="Cambria" w:hAnsi="Cambria"/>
          <w:noProof/>
          <w:lang w:val="sr-Cyrl-RS" w:eastAsia="sr-Latn-RS"/>
        </w:rPr>
        <w:t xml:space="preserve">на скали од 1 до 5). </w:t>
      </w:r>
      <w:r w:rsidR="00006821">
        <w:rPr>
          <w:rFonts w:ascii="Cambria" w:hAnsi="Cambria"/>
          <w:noProof/>
          <w:lang w:val="sr-Cyrl-RS" w:eastAsia="sr-Latn-RS"/>
        </w:rPr>
        <w:t xml:space="preserve"> </w:t>
      </w:r>
      <w:r w:rsidR="00006821" w:rsidRPr="00006821">
        <w:rPr>
          <w:rFonts w:ascii="Cambria" w:hAnsi="Cambria"/>
          <w:noProof/>
          <w:lang w:val="sr-Cyrl-RS" w:eastAsia="sr-Latn-RS"/>
        </w:rPr>
        <w:t>Према мишљењу грађана, две постојеће локалне услуге су веома доброг квалитета – превоз деце са инвалидитетом (средња оцена 3,63) и мобилни тим за хитне интервенције (средња оцена 3,60). Квалитет осталих услуга је процењен као осредњи, са просечним оценама које варирају од 2,71 за становање уз подршку до 3,25 за помоћ у кући.</w:t>
      </w:r>
    </w:p>
    <w:p w14:paraId="6C2F5E65" w14:textId="77777777" w:rsidR="00006821" w:rsidRDefault="00006821" w:rsidP="00A55F81">
      <w:pPr>
        <w:pBdr>
          <w:top w:val="single" w:sz="4" w:space="1" w:color="auto"/>
          <w:left w:val="single" w:sz="4" w:space="4" w:color="auto"/>
          <w:bottom w:val="single" w:sz="4" w:space="1" w:color="auto"/>
          <w:right w:val="single" w:sz="4" w:space="4" w:color="auto"/>
        </w:pBdr>
        <w:shd w:val="clear" w:color="auto" w:fill="E1DFDF" w:themeFill="text2" w:themeFillTint="33"/>
        <w:tabs>
          <w:tab w:val="left" w:pos="5147"/>
        </w:tabs>
        <w:spacing w:line="240" w:lineRule="auto"/>
        <w:jc w:val="both"/>
        <w:rPr>
          <w:rFonts w:ascii="Cambria" w:hAnsi="Cambria"/>
          <w:noProof/>
          <w:lang w:val="sr-Cyrl-RS" w:eastAsia="sr-Latn-RS"/>
        </w:rPr>
      </w:pPr>
    </w:p>
    <w:p w14:paraId="31F8F858" w14:textId="16E6A905" w:rsidR="00006821" w:rsidRDefault="00006821" w:rsidP="00A55F81">
      <w:pPr>
        <w:pBdr>
          <w:top w:val="single" w:sz="4" w:space="1" w:color="auto"/>
          <w:left w:val="single" w:sz="4" w:space="4" w:color="auto"/>
          <w:bottom w:val="single" w:sz="4" w:space="1" w:color="auto"/>
          <w:right w:val="single" w:sz="4" w:space="4" w:color="auto"/>
        </w:pBdr>
        <w:shd w:val="clear" w:color="auto" w:fill="E1DFDF" w:themeFill="text2" w:themeFillTint="33"/>
        <w:tabs>
          <w:tab w:val="left" w:pos="5147"/>
        </w:tabs>
        <w:spacing w:line="240" w:lineRule="auto"/>
        <w:jc w:val="both"/>
        <w:rPr>
          <w:rFonts w:ascii="Cambria" w:hAnsi="Cambria"/>
          <w:noProof/>
          <w:lang w:val="sr-Cyrl-RS" w:eastAsia="sr-Latn-RS"/>
        </w:rPr>
      </w:pPr>
      <w:r w:rsidRPr="00006821">
        <w:rPr>
          <w:rFonts w:ascii="Cambria" w:hAnsi="Cambria"/>
          <w:noProof/>
          <w:lang w:val="sr-Cyrl-RS" w:eastAsia="sr-Latn-RS"/>
        </w:rPr>
        <w:t xml:space="preserve">Када је реч </w:t>
      </w:r>
      <w:r>
        <w:rPr>
          <w:rFonts w:ascii="Cambria" w:hAnsi="Cambria"/>
          <w:noProof/>
          <w:lang w:val="sr-Cyrl-RS" w:eastAsia="sr-Latn-RS"/>
        </w:rPr>
        <w:t xml:space="preserve">о предлозима за унапређење услуге </w:t>
      </w:r>
      <w:r w:rsidRPr="00006821">
        <w:rPr>
          <w:rFonts w:ascii="Cambria" w:hAnsi="Cambria"/>
          <w:noProof/>
          <w:lang w:val="sr-Cyrl-RS" w:eastAsia="sr-Latn-RS"/>
        </w:rPr>
        <w:t>превоз</w:t>
      </w:r>
      <w:r>
        <w:rPr>
          <w:rFonts w:ascii="Cambria" w:hAnsi="Cambria"/>
          <w:noProof/>
          <w:lang w:val="sr-Cyrl-RS" w:eastAsia="sr-Latn-RS"/>
        </w:rPr>
        <w:t>а</w:t>
      </w:r>
      <w:r w:rsidRPr="00006821">
        <w:rPr>
          <w:rFonts w:ascii="Cambria" w:hAnsi="Cambria"/>
          <w:noProof/>
          <w:lang w:val="sr-Cyrl-RS" w:eastAsia="sr-Latn-RS"/>
        </w:rPr>
        <w:t xml:space="preserve"> деце са инвалидитетом, грађани су углавном имали позитивне коментаре на ову услугу, пре свега, у вези са </w:t>
      </w:r>
      <w:r w:rsidRPr="00006821">
        <w:rPr>
          <w:rFonts w:ascii="Cambria" w:hAnsi="Cambria"/>
          <w:noProof/>
          <w:lang w:val="sr-Cyrl-RS" w:eastAsia="sr-Latn-RS"/>
        </w:rPr>
        <w:lastRenderedPageBreak/>
        <w:t>љубазношћу возача, али је истакнуто да услугу треба проширити на децу која живе у руралним деловима града.</w:t>
      </w:r>
    </w:p>
    <w:p w14:paraId="4A196F18" w14:textId="14F56334" w:rsidR="00B06506" w:rsidRDefault="00B06506" w:rsidP="00B06506">
      <w:pPr>
        <w:tabs>
          <w:tab w:val="left" w:pos="5147"/>
        </w:tabs>
        <w:spacing w:line="240" w:lineRule="auto"/>
        <w:jc w:val="both"/>
        <w:rPr>
          <w:rFonts w:ascii="Cambria" w:hAnsi="Cambria"/>
          <w:i/>
          <w:iCs/>
          <w:noProof/>
          <w:sz w:val="20"/>
          <w:szCs w:val="20"/>
          <w:lang w:val="sr-Cyrl-RS" w:eastAsia="sr-Latn-RS"/>
        </w:rPr>
      </w:pPr>
      <w:r w:rsidRPr="00A949C3">
        <w:rPr>
          <w:rFonts w:ascii="Cambria" w:hAnsi="Cambria"/>
          <w:i/>
          <w:iCs/>
          <w:noProof/>
          <w:sz w:val="20"/>
          <w:szCs w:val="20"/>
          <w:lang w:val="sr-Cyrl-RS" w:eastAsia="sr-Latn-RS"/>
        </w:rPr>
        <w:t xml:space="preserve">Извор: </w:t>
      </w:r>
      <w:r w:rsidRPr="007A64B3">
        <w:rPr>
          <w:rFonts w:ascii="Cambria" w:hAnsi="Cambria"/>
          <w:i/>
          <w:iCs/>
          <w:noProof/>
          <w:sz w:val="20"/>
          <w:szCs w:val="20"/>
          <w:lang w:val="sr-Cyrl-RS" w:eastAsia="sr-Latn-RS"/>
        </w:rPr>
        <w:t xml:space="preserve">Извештај o резултатима мапирања потреба у области социјалне заштите са идентификацијом капацитета пружалаца услуга социјалне заштите на територији града </w:t>
      </w:r>
      <w:r w:rsidR="00661B94">
        <w:rPr>
          <w:rFonts w:ascii="Cambria" w:hAnsi="Cambria"/>
          <w:i/>
          <w:iCs/>
          <w:noProof/>
          <w:sz w:val="20"/>
          <w:szCs w:val="20"/>
          <w:lang w:val="sr-Cyrl-RS" w:eastAsia="sr-Latn-RS"/>
        </w:rPr>
        <w:t>Вршца</w:t>
      </w:r>
      <w:r w:rsidRPr="007A64B3">
        <w:rPr>
          <w:rFonts w:ascii="Cambria" w:hAnsi="Cambria"/>
          <w:i/>
          <w:iCs/>
          <w:noProof/>
          <w:sz w:val="20"/>
          <w:szCs w:val="20"/>
          <w:lang w:val="sr-Cyrl-RS" w:eastAsia="sr-Latn-RS"/>
        </w:rPr>
        <w:t xml:space="preserve">, </w:t>
      </w:r>
      <w:r w:rsidR="00661B94">
        <w:rPr>
          <w:rFonts w:ascii="Cambria" w:hAnsi="Cambria"/>
          <w:i/>
          <w:iCs/>
          <w:noProof/>
          <w:sz w:val="20"/>
          <w:szCs w:val="20"/>
          <w:lang w:val="sr-Cyrl-RS" w:eastAsia="sr-Latn-RS"/>
        </w:rPr>
        <w:t>фебруар</w:t>
      </w:r>
      <w:r w:rsidRPr="007A64B3">
        <w:rPr>
          <w:rFonts w:ascii="Cambria" w:hAnsi="Cambria"/>
          <w:i/>
          <w:iCs/>
          <w:noProof/>
          <w:sz w:val="20"/>
          <w:szCs w:val="20"/>
          <w:lang w:val="sr-Cyrl-RS" w:eastAsia="sr-Latn-RS"/>
        </w:rPr>
        <w:t xml:space="preserve"> 2026.</w:t>
      </w:r>
    </w:p>
    <w:p w14:paraId="5DD4B105" w14:textId="77777777" w:rsidR="00C210D3" w:rsidRDefault="00C210D3" w:rsidP="00B06506">
      <w:pPr>
        <w:tabs>
          <w:tab w:val="left" w:pos="5147"/>
        </w:tabs>
        <w:spacing w:line="240" w:lineRule="auto"/>
        <w:jc w:val="both"/>
        <w:rPr>
          <w:rFonts w:ascii="Cambria" w:hAnsi="Cambria"/>
          <w:i/>
          <w:iCs/>
          <w:noProof/>
          <w:sz w:val="20"/>
          <w:szCs w:val="20"/>
          <w:lang w:val="sr-Cyrl-RS" w:eastAsia="sr-Latn-RS"/>
        </w:rPr>
      </w:pPr>
    </w:p>
    <w:p w14:paraId="6A9756E2" w14:textId="77777777" w:rsidR="004D6FE7" w:rsidRDefault="004D6FE7" w:rsidP="003513BC">
      <w:pPr>
        <w:tabs>
          <w:tab w:val="left" w:pos="5147"/>
        </w:tabs>
        <w:spacing w:line="240" w:lineRule="auto"/>
        <w:jc w:val="both"/>
        <w:rPr>
          <w:rFonts w:ascii="Cambria" w:hAnsi="Cambria"/>
          <w:i/>
          <w:iCs/>
          <w:noProof/>
          <w:sz w:val="20"/>
          <w:szCs w:val="20"/>
          <w:lang w:val="sr-Cyrl-RS" w:eastAsia="sr-Latn-RS"/>
        </w:rPr>
      </w:pPr>
    </w:p>
    <w:p w14:paraId="1A8A9B1A" w14:textId="752A408F" w:rsidR="004D6FE7" w:rsidRPr="00C210D3" w:rsidRDefault="00C210D3">
      <w:pPr>
        <w:pStyle w:val="ListParagraph"/>
        <w:numPr>
          <w:ilvl w:val="0"/>
          <w:numId w:val="18"/>
        </w:numPr>
        <w:tabs>
          <w:tab w:val="left" w:pos="5147"/>
        </w:tabs>
        <w:spacing w:line="240" w:lineRule="auto"/>
        <w:jc w:val="both"/>
        <w:rPr>
          <w:rFonts w:ascii="Cambria" w:hAnsi="Cambria"/>
          <w:b/>
          <w:bCs/>
          <w:noProof/>
          <w:color w:val="696464" w:themeColor="text2"/>
          <w:sz w:val="28"/>
          <w:szCs w:val="28"/>
          <w:lang w:val="sr-Cyrl-RS" w:eastAsia="sr-Latn-RS"/>
        </w:rPr>
      </w:pPr>
      <w:r w:rsidRPr="00C210D3">
        <w:rPr>
          <w:rFonts w:ascii="Cambria" w:hAnsi="Cambria"/>
          <w:b/>
          <w:bCs/>
          <w:noProof/>
          <w:color w:val="696464" w:themeColor="text2"/>
          <w:sz w:val="28"/>
          <w:szCs w:val="28"/>
          <w:lang w:val="sr-Cyrl-RS" w:eastAsia="sr-Latn-RS"/>
        </w:rPr>
        <w:t>Услуга персоналне асистенције</w:t>
      </w:r>
    </w:p>
    <w:p w14:paraId="377195C0" w14:textId="77777777" w:rsidR="004D6FE7" w:rsidRPr="00AB7A93" w:rsidRDefault="004D6FE7" w:rsidP="003513BC">
      <w:pPr>
        <w:tabs>
          <w:tab w:val="left" w:pos="5147"/>
        </w:tabs>
        <w:spacing w:line="240" w:lineRule="auto"/>
        <w:jc w:val="both"/>
        <w:rPr>
          <w:rFonts w:ascii="Cambria" w:hAnsi="Cambria"/>
          <w:i/>
          <w:iCs/>
          <w:noProof/>
          <w:lang w:val="sr-Cyrl-RS" w:eastAsia="sr-Latn-RS"/>
        </w:rPr>
      </w:pPr>
    </w:p>
    <w:p w14:paraId="67AE4F8C" w14:textId="643FEF8F" w:rsidR="00AB7A93" w:rsidRDefault="00C210D3" w:rsidP="003513BC">
      <w:pPr>
        <w:tabs>
          <w:tab w:val="left" w:pos="5147"/>
        </w:tabs>
        <w:spacing w:line="240" w:lineRule="auto"/>
        <w:jc w:val="both"/>
        <w:rPr>
          <w:rFonts w:ascii="Cambria" w:hAnsi="Cambria"/>
          <w:noProof/>
          <w:lang w:val="sr-Cyrl-RS" w:eastAsia="sr-Latn-RS"/>
        </w:rPr>
      </w:pPr>
      <w:r>
        <w:rPr>
          <w:rFonts w:ascii="Cambria" w:hAnsi="Cambria"/>
          <w:noProof/>
          <w:lang w:val="sr-Cyrl-RS" w:eastAsia="sr-Latn-RS"/>
        </w:rPr>
        <w:t xml:space="preserve">      Услуга пресоналне асистенције доступна је пунолетним лицима са инвалидитетом са процењеним </w:t>
      </w:r>
      <w:r>
        <w:rPr>
          <w:rFonts w:ascii="Cambria" w:hAnsi="Cambria"/>
          <w:noProof/>
          <w:lang w:val="sr-Latn-RS" w:eastAsia="sr-Latn-RS"/>
        </w:rPr>
        <w:t>I</w:t>
      </w:r>
      <w:r>
        <w:rPr>
          <w:rFonts w:ascii="Cambria" w:hAnsi="Cambria"/>
          <w:noProof/>
          <w:lang w:val="sr-Cyrl-RS" w:eastAsia="sr-Latn-RS"/>
        </w:rPr>
        <w:t xml:space="preserve"> и </w:t>
      </w:r>
      <w:r>
        <w:rPr>
          <w:rFonts w:ascii="Cambria" w:hAnsi="Cambria"/>
          <w:noProof/>
          <w:lang w:val="sr-Latn-RS" w:eastAsia="sr-Latn-RS"/>
        </w:rPr>
        <w:t>II</w:t>
      </w:r>
      <w:r>
        <w:rPr>
          <w:rFonts w:ascii="Cambria" w:hAnsi="Cambria"/>
          <w:noProof/>
          <w:lang w:val="sr-Cyrl-RS" w:eastAsia="sr-Latn-RS"/>
        </w:rPr>
        <w:t xml:space="preserve"> степеном подршке</w:t>
      </w:r>
      <w:r>
        <w:rPr>
          <w:rFonts w:ascii="Cambria" w:hAnsi="Cambria"/>
          <w:noProof/>
          <w:lang w:val="sr-Latn-RS" w:eastAsia="sr-Latn-RS"/>
        </w:rPr>
        <w:t xml:space="preserve">, </w:t>
      </w:r>
      <w:r>
        <w:rPr>
          <w:rFonts w:ascii="Cambria" w:hAnsi="Cambria"/>
          <w:noProof/>
          <w:lang w:val="sr-Cyrl-RS" w:eastAsia="sr-Latn-RS"/>
        </w:rPr>
        <w:t xml:space="preserve">која остварују право на увећани додатак за </w:t>
      </w:r>
      <w:r w:rsidR="00974FA9">
        <w:rPr>
          <w:rFonts w:ascii="Cambria" w:hAnsi="Cambria"/>
          <w:noProof/>
          <w:lang w:val="sr-Cyrl-RS" w:eastAsia="sr-Latn-RS"/>
        </w:rPr>
        <w:t>туђу негу и помоћ, имају способност за самостално доношење одлука, радно су ангажована или активно укључена у рад различитих удружења грађана, спортских друштава, политичких странака и других облика друштвеног организовања, односно укључена у редовни или индивидуални образовни програм.</w:t>
      </w:r>
    </w:p>
    <w:p w14:paraId="2C545B5B" w14:textId="77777777" w:rsidR="00974FA9" w:rsidRDefault="00974FA9" w:rsidP="003513BC">
      <w:pPr>
        <w:tabs>
          <w:tab w:val="left" w:pos="5147"/>
        </w:tabs>
        <w:spacing w:line="240" w:lineRule="auto"/>
        <w:jc w:val="both"/>
        <w:rPr>
          <w:rFonts w:ascii="Cambria" w:hAnsi="Cambria"/>
          <w:noProof/>
          <w:lang w:val="sr-Cyrl-RS" w:eastAsia="sr-Latn-RS"/>
        </w:rPr>
      </w:pPr>
    </w:p>
    <w:p w14:paraId="5A1CE532" w14:textId="18BF5690" w:rsidR="00974FA9" w:rsidRPr="00C210D3" w:rsidRDefault="00974FA9" w:rsidP="00974FA9">
      <w:pPr>
        <w:tabs>
          <w:tab w:val="left" w:pos="5147"/>
        </w:tabs>
        <w:spacing w:line="240" w:lineRule="auto"/>
        <w:jc w:val="both"/>
        <w:rPr>
          <w:rFonts w:ascii="Cambria" w:hAnsi="Cambria"/>
          <w:noProof/>
          <w:lang w:val="sr-Cyrl-RS" w:eastAsia="sr-Latn-RS"/>
        </w:rPr>
      </w:pPr>
      <w:r w:rsidRPr="00974FA9">
        <w:rPr>
          <w:rFonts w:ascii="Cambria" w:hAnsi="Cambria"/>
          <w:noProof/>
          <w:lang w:val="sr-Cyrl-RS" w:eastAsia="sr-Latn-RS"/>
        </w:rPr>
        <w:t xml:space="preserve">      Удружење дистрофичара Златиборског округа из Ужица пружа лиценцирану услугу   персонална асистенција особама са инвалидитетом, коју Град Вршац набавља кроз процедуру јавне набавке. На реализацији услуге ангажован</w:t>
      </w:r>
      <w:r>
        <w:rPr>
          <w:rFonts w:ascii="Cambria" w:hAnsi="Cambria"/>
          <w:noProof/>
          <w:lang w:val="sr-Cyrl-RS" w:eastAsia="sr-Latn-RS"/>
        </w:rPr>
        <w:t xml:space="preserve"> је</w:t>
      </w:r>
      <w:r w:rsidRPr="00974FA9">
        <w:rPr>
          <w:rFonts w:ascii="Cambria" w:hAnsi="Cambria"/>
          <w:noProof/>
          <w:lang w:val="sr-Cyrl-RS" w:eastAsia="sr-Latn-RS"/>
        </w:rPr>
        <w:t xml:space="preserve"> један стручни радник са звањем дипломирани социјални радник са 50% радним временом, као и 6 персоналних асистената (2 мушкарца и 4 жене) на основу уговора о раду на одређено време. Стручни радник нема пребивалиште на територији града Вршца, нити пружалац услуге поседује канцеларијски простор у Вршцу. </w:t>
      </w:r>
    </w:p>
    <w:p w14:paraId="071858AF" w14:textId="77777777" w:rsidR="00AB7A93" w:rsidRDefault="00AB7A93" w:rsidP="003513BC">
      <w:pPr>
        <w:tabs>
          <w:tab w:val="left" w:pos="5147"/>
        </w:tabs>
        <w:spacing w:line="240" w:lineRule="auto"/>
        <w:jc w:val="both"/>
        <w:rPr>
          <w:rFonts w:ascii="Cambria" w:hAnsi="Cambria"/>
          <w:noProof/>
          <w:lang w:val="sr-Cyrl-RS" w:eastAsia="sr-Latn-RS"/>
        </w:rPr>
      </w:pPr>
    </w:p>
    <w:p w14:paraId="71B27E30" w14:textId="19E304CE" w:rsidR="00AB7A93" w:rsidRDefault="00974FA9" w:rsidP="003513BC">
      <w:pPr>
        <w:tabs>
          <w:tab w:val="left" w:pos="5147"/>
        </w:tabs>
        <w:spacing w:line="240" w:lineRule="auto"/>
        <w:jc w:val="both"/>
        <w:rPr>
          <w:rFonts w:ascii="Cambria" w:hAnsi="Cambria"/>
          <w:noProof/>
          <w:lang w:val="sr-Cyrl-RS" w:eastAsia="sr-Latn-RS"/>
        </w:rPr>
      </w:pPr>
      <w:r>
        <w:rPr>
          <w:rFonts w:ascii="Cambria" w:hAnsi="Cambria"/>
          <w:noProof/>
          <w:lang w:val="sr-Cyrl-RS" w:eastAsia="sr-Latn-RS"/>
        </w:rPr>
        <w:t xml:space="preserve">      </w:t>
      </w:r>
      <w:r w:rsidRPr="00974FA9">
        <w:rPr>
          <w:rFonts w:ascii="Cambria" w:hAnsi="Cambria"/>
          <w:noProof/>
          <w:lang w:val="sr-Cyrl-RS" w:eastAsia="sr-Latn-RS"/>
        </w:rPr>
        <w:t>У последње три годинe број корисника персоналне асистенције је повећан са 4 корисника у 2023. на 7 корисника у 2025. год.  У периоду 2023 – 2024. год. подједнак број мушкараца и жена (50%) је користио услугу персоналног асистента, да би се број жена у 2025. години повећао за једну корисницу. Услуга је доступна само у урбаном делу града и не обухвата сеоске средине. Тренутно не постоји листа чекања за коришћење ове услуге.</w:t>
      </w:r>
    </w:p>
    <w:p w14:paraId="49153445" w14:textId="77777777" w:rsidR="00974FA9" w:rsidRDefault="00974FA9" w:rsidP="003513BC">
      <w:pPr>
        <w:tabs>
          <w:tab w:val="left" w:pos="5147"/>
        </w:tabs>
        <w:spacing w:line="240" w:lineRule="auto"/>
        <w:jc w:val="both"/>
        <w:rPr>
          <w:rFonts w:ascii="Cambria" w:hAnsi="Cambria"/>
          <w:noProof/>
          <w:lang w:val="sr-Cyrl-RS" w:eastAsia="sr-Latn-RS"/>
        </w:rPr>
      </w:pPr>
    </w:p>
    <w:p w14:paraId="0753A65B" w14:textId="7F19DE76" w:rsidR="00974FA9" w:rsidRPr="00974FA9" w:rsidRDefault="00974FA9" w:rsidP="00974FA9">
      <w:pPr>
        <w:spacing w:line="240" w:lineRule="auto"/>
        <w:jc w:val="both"/>
        <w:rPr>
          <w:rFonts w:ascii="Cambria" w:hAnsi="Cambria"/>
          <w:i/>
          <w:iCs/>
          <w:sz w:val="20"/>
          <w:szCs w:val="20"/>
          <w:lang w:val="sr-Cyrl-RS"/>
        </w:rPr>
      </w:pPr>
      <w:r w:rsidRPr="00974FA9">
        <w:rPr>
          <w:rFonts w:ascii="Cambria" w:hAnsi="Cambria"/>
          <w:i/>
          <w:iCs/>
          <w:sz w:val="20"/>
          <w:szCs w:val="20"/>
          <w:lang w:val="sr-Cyrl-RS"/>
        </w:rPr>
        <w:t xml:space="preserve">Табела </w:t>
      </w:r>
      <w:r>
        <w:rPr>
          <w:rFonts w:ascii="Cambria" w:hAnsi="Cambria"/>
          <w:i/>
          <w:iCs/>
          <w:sz w:val="20"/>
          <w:szCs w:val="20"/>
          <w:lang w:val="sr-Cyrl-RS"/>
        </w:rPr>
        <w:t>21</w:t>
      </w:r>
      <w:r w:rsidRPr="00974FA9">
        <w:rPr>
          <w:rFonts w:ascii="Cambria" w:hAnsi="Cambria"/>
          <w:i/>
          <w:iCs/>
          <w:sz w:val="20"/>
          <w:szCs w:val="20"/>
          <w:lang w:val="sr-Cyrl-RS"/>
        </w:rPr>
        <w:t>: Тренд кретања корисника услуге персоналне асистенције за особе за инвалидитетом у периоду 2023 – 2025. у Вршцу</w:t>
      </w:r>
    </w:p>
    <w:tbl>
      <w:tblPr>
        <w:tblStyle w:val="TableGrid"/>
        <w:tblW w:w="0" w:type="auto"/>
        <w:tblLook w:val="04A0" w:firstRow="1" w:lastRow="0" w:firstColumn="1" w:lastColumn="0" w:noHBand="0" w:noVBand="1"/>
      </w:tblPr>
      <w:tblGrid>
        <w:gridCol w:w="1969"/>
        <w:gridCol w:w="647"/>
        <w:gridCol w:w="623"/>
        <w:gridCol w:w="993"/>
        <w:gridCol w:w="839"/>
        <w:gridCol w:w="702"/>
        <w:gridCol w:w="993"/>
        <w:gridCol w:w="840"/>
        <w:gridCol w:w="751"/>
        <w:gridCol w:w="993"/>
      </w:tblGrid>
      <w:tr w:rsidR="00974FA9" w:rsidRPr="00974FA9" w14:paraId="0B224B07" w14:textId="77777777" w:rsidTr="00974FA9">
        <w:trPr>
          <w:trHeight w:val="578"/>
        </w:trPr>
        <w:tc>
          <w:tcPr>
            <w:tcW w:w="1974" w:type="dxa"/>
            <w:vMerge w:val="restart"/>
            <w:shd w:val="clear" w:color="auto" w:fill="006600"/>
          </w:tcPr>
          <w:p w14:paraId="2F21939A" w14:textId="77777777" w:rsidR="00974FA9" w:rsidRPr="00974FA9" w:rsidRDefault="00974FA9" w:rsidP="00974FA9">
            <w:pPr>
              <w:jc w:val="center"/>
              <w:rPr>
                <w:rFonts w:ascii="Cambria" w:hAnsi="Cambria"/>
                <w:b/>
                <w:bCs/>
                <w:sz w:val="22"/>
                <w:szCs w:val="22"/>
                <w:lang w:val="sr-Cyrl-RS"/>
              </w:rPr>
            </w:pPr>
          </w:p>
          <w:p w14:paraId="36284AAC" w14:textId="77777777" w:rsidR="00974FA9" w:rsidRPr="00974FA9" w:rsidRDefault="00974FA9" w:rsidP="00974FA9">
            <w:pPr>
              <w:jc w:val="center"/>
              <w:rPr>
                <w:rFonts w:ascii="Cambria" w:hAnsi="Cambria"/>
                <w:b/>
                <w:bCs/>
                <w:sz w:val="22"/>
                <w:szCs w:val="22"/>
                <w:lang w:val="sr-Cyrl-RS"/>
              </w:rPr>
            </w:pPr>
          </w:p>
          <w:p w14:paraId="42C56627" w14:textId="77777777" w:rsidR="00974FA9" w:rsidRPr="00974FA9" w:rsidRDefault="00974FA9" w:rsidP="00974FA9">
            <w:pPr>
              <w:jc w:val="center"/>
              <w:rPr>
                <w:rFonts w:ascii="Cambria" w:hAnsi="Cambria"/>
                <w:b/>
                <w:bCs/>
                <w:color w:val="FFFFFF" w:themeColor="background1"/>
                <w:sz w:val="22"/>
                <w:szCs w:val="22"/>
                <w:lang w:val="sr-Cyrl-RS"/>
              </w:rPr>
            </w:pPr>
            <w:r w:rsidRPr="00974FA9">
              <w:rPr>
                <w:rFonts w:ascii="Cambria" w:hAnsi="Cambria"/>
                <w:b/>
                <w:bCs/>
                <w:color w:val="FFFFFF" w:themeColor="background1"/>
                <w:sz w:val="22"/>
                <w:szCs w:val="22"/>
                <w:lang w:val="sr-Cyrl-RS"/>
              </w:rPr>
              <w:t>Назив услуге</w:t>
            </w:r>
          </w:p>
          <w:p w14:paraId="29ECAC74" w14:textId="77777777" w:rsidR="00974FA9" w:rsidRPr="00974FA9" w:rsidRDefault="00974FA9" w:rsidP="00974FA9">
            <w:pPr>
              <w:jc w:val="center"/>
              <w:rPr>
                <w:rFonts w:ascii="Cambria" w:hAnsi="Cambria"/>
                <w:b/>
                <w:bCs/>
                <w:sz w:val="22"/>
                <w:szCs w:val="22"/>
                <w:lang w:val="sr-Cyrl-RS"/>
              </w:rPr>
            </w:pPr>
          </w:p>
        </w:tc>
        <w:tc>
          <w:tcPr>
            <w:tcW w:w="2274" w:type="dxa"/>
            <w:gridSpan w:val="3"/>
            <w:shd w:val="clear" w:color="auto" w:fill="006600"/>
          </w:tcPr>
          <w:p w14:paraId="77A0A026" w14:textId="77777777" w:rsidR="00974FA9" w:rsidRPr="00974FA9" w:rsidRDefault="00974FA9" w:rsidP="00974FA9">
            <w:pPr>
              <w:jc w:val="center"/>
              <w:rPr>
                <w:rFonts w:ascii="Cambria" w:hAnsi="Cambria"/>
                <w:b/>
                <w:bCs/>
                <w:color w:val="FFFFFF" w:themeColor="background1"/>
                <w:sz w:val="22"/>
                <w:szCs w:val="22"/>
                <w:lang w:val="sr-Cyrl-RS"/>
              </w:rPr>
            </w:pPr>
            <w:r w:rsidRPr="00974FA9">
              <w:rPr>
                <w:rFonts w:ascii="Cambria" w:hAnsi="Cambria"/>
                <w:b/>
                <w:bCs/>
                <w:color w:val="FFFFFF" w:themeColor="background1"/>
                <w:sz w:val="22"/>
                <w:szCs w:val="22"/>
                <w:lang w:val="sr-Cyrl-RS"/>
              </w:rPr>
              <w:t>2023.</w:t>
            </w:r>
          </w:p>
        </w:tc>
        <w:tc>
          <w:tcPr>
            <w:tcW w:w="2551" w:type="dxa"/>
            <w:gridSpan w:val="3"/>
            <w:shd w:val="clear" w:color="auto" w:fill="006600"/>
          </w:tcPr>
          <w:p w14:paraId="682CD2FB" w14:textId="77777777" w:rsidR="00974FA9" w:rsidRPr="00974FA9" w:rsidRDefault="00974FA9" w:rsidP="00974FA9">
            <w:pPr>
              <w:jc w:val="center"/>
              <w:rPr>
                <w:rFonts w:ascii="Cambria" w:hAnsi="Cambria"/>
                <w:b/>
                <w:bCs/>
                <w:color w:val="FFFFFF" w:themeColor="background1"/>
                <w:sz w:val="22"/>
                <w:szCs w:val="22"/>
                <w:lang w:val="sr-Cyrl-RS"/>
              </w:rPr>
            </w:pPr>
            <w:r w:rsidRPr="00974FA9">
              <w:rPr>
                <w:rFonts w:ascii="Cambria" w:hAnsi="Cambria"/>
                <w:b/>
                <w:bCs/>
                <w:color w:val="FFFFFF" w:themeColor="background1"/>
                <w:sz w:val="22"/>
                <w:szCs w:val="22"/>
                <w:lang w:val="sr-Cyrl-RS"/>
              </w:rPr>
              <w:t>2024.</w:t>
            </w:r>
          </w:p>
        </w:tc>
        <w:tc>
          <w:tcPr>
            <w:tcW w:w="2583" w:type="dxa"/>
            <w:gridSpan w:val="3"/>
            <w:shd w:val="clear" w:color="auto" w:fill="006600"/>
          </w:tcPr>
          <w:p w14:paraId="1AA6C6B8" w14:textId="77777777" w:rsidR="00974FA9" w:rsidRPr="00974FA9" w:rsidRDefault="00974FA9" w:rsidP="00974FA9">
            <w:pPr>
              <w:jc w:val="center"/>
              <w:rPr>
                <w:rFonts w:ascii="Cambria" w:hAnsi="Cambria"/>
                <w:b/>
                <w:bCs/>
                <w:color w:val="FFFFFF" w:themeColor="background1"/>
                <w:sz w:val="22"/>
                <w:szCs w:val="22"/>
                <w:lang w:val="sr-Cyrl-RS"/>
              </w:rPr>
            </w:pPr>
            <w:r w:rsidRPr="00974FA9">
              <w:rPr>
                <w:rFonts w:ascii="Cambria" w:hAnsi="Cambria"/>
                <w:b/>
                <w:bCs/>
                <w:color w:val="FFFFFF" w:themeColor="background1"/>
                <w:sz w:val="22"/>
                <w:szCs w:val="22"/>
                <w:lang w:val="sr-Cyrl-RS"/>
              </w:rPr>
              <w:t>2025.</w:t>
            </w:r>
          </w:p>
        </w:tc>
      </w:tr>
      <w:tr w:rsidR="00974FA9" w:rsidRPr="00974FA9" w14:paraId="32A26F26" w14:textId="77777777" w:rsidTr="00974FA9">
        <w:trPr>
          <w:trHeight w:val="564"/>
        </w:trPr>
        <w:tc>
          <w:tcPr>
            <w:tcW w:w="1974" w:type="dxa"/>
            <w:vMerge/>
            <w:shd w:val="clear" w:color="auto" w:fill="006600"/>
          </w:tcPr>
          <w:p w14:paraId="3DA4F847" w14:textId="77777777" w:rsidR="00974FA9" w:rsidRPr="00974FA9" w:rsidRDefault="00974FA9" w:rsidP="00974FA9">
            <w:pPr>
              <w:rPr>
                <w:rFonts w:ascii="Cambria" w:hAnsi="Cambria"/>
                <w:b/>
                <w:bCs/>
                <w:sz w:val="22"/>
                <w:szCs w:val="22"/>
                <w:lang w:val="sr-Cyrl-RS"/>
              </w:rPr>
            </w:pPr>
          </w:p>
        </w:tc>
        <w:tc>
          <w:tcPr>
            <w:tcW w:w="654" w:type="dxa"/>
            <w:shd w:val="clear" w:color="auto" w:fill="E1DFDF" w:themeFill="text2" w:themeFillTint="33"/>
          </w:tcPr>
          <w:p w14:paraId="7CD58020" w14:textId="77777777" w:rsidR="00974FA9" w:rsidRPr="00974FA9" w:rsidRDefault="00974FA9" w:rsidP="00974FA9">
            <w:pPr>
              <w:jc w:val="center"/>
              <w:rPr>
                <w:rFonts w:ascii="Cambria" w:hAnsi="Cambria"/>
                <w:b/>
                <w:bCs/>
                <w:sz w:val="22"/>
                <w:szCs w:val="22"/>
                <w:lang w:val="sr-Cyrl-RS"/>
              </w:rPr>
            </w:pPr>
            <w:r w:rsidRPr="00974FA9">
              <w:rPr>
                <w:rFonts w:ascii="Cambria" w:hAnsi="Cambria"/>
                <w:b/>
                <w:bCs/>
                <w:sz w:val="22"/>
                <w:szCs w:val="22"/>
                <w:lang w:val="sr-Cyrl-RS"/>
              </w:rPr>
              <w:t>М</w:t>
            </w:r>
          </w:p>
        </w:tc>
        <w:tc>
          <w:tcPr>
            <w:tcW w:w="628" w:type="dxa"/>
            <w:shd w:val="clear" w:color="auto" w:fill="E1DFDF" w:themeFill="text2" w:themeFillTint="33"/>
          </w:tcPr>
          <w:p w14:paraId="25A13EA4" w14:textId="77777777" w:rsidR="00974FA9" w:rsidRPr="00974FA9" w:rsidRDefault="00974FA9" w:rsidP="00974FA9">
            <w:pPr>
              <w:jc w:val="center"/>
              <w:rPr>
                <w:rFonts w:ascii="Cambria" w:hAnsi="Cambria"/>
                <w:b/>
                <w:bCs/>
                <w:sz w:val="22"/>
                <w:szCs w:val="22"/>
                <w:lang w:val="sr-Cyrl-RS"/>
              </w:rPr>
            </w:pPr>
            <w:r w:rsidRPr="00974FA9">
              <w:rPr>
                <w:rFonts w:ascii="Cambria" w:hAnsi="Cambria"/>
                <w:b/>
                <w:bCs/>
                <w:sz w:val="22"/>
                <w:szCs w:val="22"/>
                <w:lang w:val="sr-Cyrl-RS"/>
              </w:rPr>
              <w:t>Ж</w:t>
            </w:r>
          </w:p>
        </w:tc>
        <w:tc>
          <w:tcPr>
            <w:tcW w:w="992" w:type="dxa"/>
            <w:shd w:val="clear" w:color="auto" w:fill="D7D0C0" w:themeFill="background2" w:themeFillShade="E6"/>
          </w:tcPr>
          <w:p w14:paraId="35ECEC86" w14:textId="77777777" w:rsidR="00974FA9" w:rsidRPr="00974FA9" w:rsidRDefault="00974FA9" w:rsidP="00974FA9">
            <w:pPr>
              <w:jc w:val="center"/>
              <w:rPr>
                <w:rFonts w:ascii="Cambria" w:hAnsi="Cambria"/>
                <w:b/>
                <w:bCs/>
                <w:sz w:val="22"/>
                <w:szCs w:val="22"/>
                <w:lang w:val="sr-Cyrl-RS"/>
              </w:rPr>
            </w:pPr>
            <w:r w:rsidRPr="00974FA9">
              <w:rPr>
                <w:rFonts w:ascii="Cambria" w:hAnsi="Cambria"/>
                <w:b/>
                <w:bCs/>
                <w:sz w:val="22"/>
                <w:szCs w:val="22"/>
                <w:lang w:val="sr-Cyrl-RS"/>
              </w:rPr>
              <w:t>Укупно</w:t>
            </w:r>
          </w:p>
        </w:tc>
        <w:tc>
          <w:tcPr>
            <w:tcW w:w="850" w:type="dxa"/>
            <w:shd w:val="clear" w:color="auto" w:fill="E1DFDF" w:themeFill="text2" w:themeFillTint="33"/>
          </w:tcPr>
          <w:p w14:paraId="5D3AAD71" w14:textId="77777777" w:rsidR="00974FA9" w:rsidRPr="00974FA9" w:rsidRDefault="00974FA9" w:rsidP="00974FA9">
            <w:pPr>
              <w:jc w:val="center"/>
              <w:rPr>
                <w:rFonts w:ascii="Cambria" w:hAnsi="Cambria"/>
                <w:b/>
                <w:bCs/>
                <w:sz w:val="22"/>
                <w:szCs w:val="22"/>
                <w:lang w:val="sr-Cyrl-RS"/>
              </w:rPr>
            </w:pPr>
            <w:r w:rsidRPr="00974FA9">
              <w:rPr>
                <w:rFonts w:ascii="Cambria" w:hAnsi="Cambria"/>
                <w:b/>
                <w:bCs/>
                <w:sz w:val="22"/>
                <w:szCs w:val="22"/>
                <w:lang w:val="sr-Cyrl-RS"/>
              </w:rPr>
              <w:t>М</w:t>
            </w:r>
          </w:p>
        </w:tc>
        <w:tc>
          <w:tcPr>
            <w:tcW w:w="709" w:type="dxa"/>
            <w:shd w:val="clear" w:color="auto" w:fill="E1DFDF" w:themeFill="text2" w:themeFillTint="33"/>
          </w:tcPr>
          <w:p w14:paraId="2F1C9CF2" w14:textId="77777777" w:rsidR="00974FA9" w:rsidRPr="00974FA9" w:rsidRDefault="00974FA9" w:rsidP="00974FA9">
            <w:pPr>
              <w:jc w:val="center"/>
              <w:rPr>
                <w:rFonts w:ascii="Cambria" w:hAnsi="Cambria"/>
                <w:b/>
                <w:bCs/>
                <w:sz w:val="22"/>
                <w:szCs w:val="22"/>
                <w:lang w:val="sr-Cyrl-RS"/>
              </w:rPr>
            </w:pPr>
            <w:r w:rsidRPr="00974FA9">
              <w:rPr>
                <w:rFonts w:ascii="Cambria" w:hAnsi="Cambria"/>
                <w:b/>
                <w:bCs/>
                <w:sz w:val="22"/>
                <w:szCs w:val="22"/>
                <w:lang w:val="sr-Cyrl-RS"/>
              </w:rPr>
              <w:t>Ж</w:t>
            </w:r>
          </w:p>
        </w:tc>
        <w:tc>
          <w:tcPr>
            <w:tcW w:w="992" w:type="dxa"/>
            <w:shd w:val="clear" w:color="auto" w:fill="D7D0C0" w:themeFill="background2" w:themeFillShade="E6"/>
          </w:tcPr>
          <w:p w14:paraId="77BDC208" w14:textId="77777777" w:rsidR="00974FA9" w:rsidRPr="00974FA9" w:rsidRDefault="00974FA9" w:rsidP="00974FA9">
            <w:pPr>
              <w:jc w:val="center"/>
              <w:rPr>
                <w:rFonts w:ascii="Cambria" w:hAnsi="Cambria"/>
                <w:b/>
                <w:bCs/>
                <w:sz w:val="22"/>
                <w:szCs w:val="22"/>
                <w:lang w:val="sr-Cyrl-RS"/>
              </w:rPr>
            </w:pPr>
            <w:r w:rsidRPr="00974FA9">
              <w:rPr>
                <w:rFonts w:ascii="Cambria" w:hAnsi="Cambria"/>
                <w:b/>
                <w:bCs/>
                <w:sz w:val="22"/>
                <w:szCs w:val="22"/>
                <w:lang w:val="sr-Cyrl-RS"/>
              </w:rPr>
              <w:t>Укупно</w:t>
            </w:r>
          </w:p>
        </w:tc>
        <w:tc>
          <w:tcPr>
            <w:tcW w:w="851" w:type="dxa"/>
            <w:shd w:val="clear" w:color="auto" w:fill="E1DFDF" w:themeFill="text2" w:themeFillTint="33"/>
          </w:tcPr>
          <w:p w14:paraId="45C9B01B" w14:textId="77777777" w:rsidR="00974FA9" w:rsidRPr="00974FA9" w:rsidRDefault="00974FA9" w:rsidP="00974FA9">
            <w:pPr>
              <w:jc w:val="center"/>
              <w:rPr>
                <w:rFonts w:ascii="Cambria" w:hAnsi="Cambria"/>
                <w:b/>
                <w:bCs/>
                <w:sz w:val="22"/>
                <w:szCs w:val="22"/>
                <w:lang w:val="sr-Cyrl-RS"/>
              </w:rPr>
            </w:pPr>
            <w:r w:rsidRPr="00974FA9">
              <w:rPr>
                <w:rFonts w:ascii="Cambria" w:hAnsi="Cambria"/>
                <w:b/>
                <w:bCs/>
                <w:sz w:val="22"/>
                <w:szCs w:val="22"/>
                <w:lang w:val="sr-Cyrl-RS"/>
              </w:rPr>
              <w:t>М</w:t>
            </w:r>
          </w:p>
        </w:tc>
        <w:tc>
          <w:tcPr>
            <w:tcW w:w="759" w:type="dxa"/>
            <w:shd w:val="clear" w:color="auto" w:fill="E1DFDF" w:themeFill="text2" w:themeFillTint="33"/>
          </w:tcPr>
          <w:p w14:paraId="6575D7BE" w14:textId="77777777" w:rsidR="00974FA9" w:rsidRPr="00974FA9" w:rsidRDefault="00974FA9" w:rsidP="00974FA9">
            <w:pPr>
              <w:jc w:val="center"/>
              <w:rPr>
                <w:rFonts w:ascii="Cambria" w:hAnsi="Cambria"/>
                <w:b/>
                <w:bCs/>
                <w:sz w:val="22"/>
                <w:szCs w:val="22"/>
                <w:lang w:val="sr-Cyrl-RS"/>
              </w:rPr>
            </w:pPr>
            <w:r w:rsidRPr="00974FA9">
              <w:rPr>
                <w:rFonts w:ascii="Cambria" w:hAnsi="Cambria"/>
                <w:b/>
                <w:bCs/>
                <w:sz w:val="22"/>
                <w:szCs w:val="22"/>
                <w:lang w:val="sr-Cyrl-RS"/>
              </w:rPr>
              <w:t>Ж</w:t>
            </w:r>
          </w:p>
        </w:tc>
        <w:tc>
          <w:tcPr>
            <w:tcW w:w="973" w:type="dxa"/>
            <w:shd w:val="clear" w:color="auto" w:fill="D7D0C0" w:themeFill="background2" w:themeFillShade="E6"/>
          </w:tcPr>
          <w:p w14:paraId="74E28F5A" w14:textId="77777777" w:rsidR="00974FA9" w:rsidRPr="00974FA9" w:rsidRDefault="00974FA9" w:rsidP="00974FA9">
            <w:pPr>
              <w:jc w:val="center"/>
              <w:rPr>
                <w:rFonts w:ascii="Cambria" w:hAnsi="Cambria"/>
                <w:b/>
                <w:bCs/>
                <w:sz w:val="22"/>
                <w:szCs w:val="22"/>
                <w:lang w:val="sr-Cyrl-RS"/>
              </w:rPr>
            </w:pPr>
            <w:r w:rsidRPr="00974FA9">
              <w:rPr>
                <w:rFonts w:ascii="Cambria" w:hAnsi="Cambria"/>
                <w:b/>
                <w:bCs/>
                <w:sz w:val="22"/>
                <w:szCs w:val="22"/>
                <w:lang w:val="sr-Cyrl-RS"/>
              </w:rPr>
              <w:t>Укупно</w:t>
            </w:r>
          </w:p>
        </w:tc>
      </w:tr>
      <w:tr w:rsidR="00974FA9" w:rsidRPr="00974FA9" w14:paraId="154DCE34" w14:textId="77777777" w:rsidTr="00974FA9">
        <w:trPr>
          <w:trHeight w:val="289"/>
        </w:trPr>
        <w:tc>
          <w:tcPr>
            <w:tcW w:w="1974" w:type="dxa"/>
          </w:tcPr>
          <w:p w14:paraId="1C8EDD99" w14:textId="77777777" w:rsidR="00974FA9" w:rsidRPr="00974FA9" w:rsidRDefault="00974FA9" w:rsidP="00974FA9">
            <w:pPr>
              <w:jc w:val="center"/>
              <w:rPr>
                <w:rFonts w:ascii="Cambria" w:hAnsi="Cambria"/>
                <w:sz w:val="22"/>
                <w:szCs w:val="22"/>
                <w:lang w:val="sr-Cyrl-RS"/>
              </w:rPr>
            </w:pPr>
            <w:r w:rsidRPr="00974FA9">
              <w:rPr>
                <w:rFonts w:ascii="Cambria" w:hAnsi="Cambria"/>
                <w:sz w:val="22"/>
                <w:szCs w:val="22"/>
                <w:lang w:val="sr-Cyrl-RS"/>
              </w:rPr>
              <w:t>1.Персонална асистенција за особе са инвалидитетом</w:t>
            </w:r>
          </w:p>
        </w:tc>
        <w:tc>
          <w:tcPr>
            <w:tcW w:w="654" w:type="dxa"/>
          </w:tcPr>
          <w:p w14:paraId="2FD7F36D" w14:textId="77777777" w:rsidR="00974FA9" w:rsidRPr="00974FA9" w:rsidRDefault="00974FA9" w:rsidP="00974FA9">
            <w:pPr>
              <w:jc w:val="center"/>
              <w:rPr>
                <w:rFonts w:ascii="Cambria" w:hAnsi="Cambria"/>
                <w:sz w:val="22"/>
                <w:szCs w:val="22"/>
                <w:lang w:val="sr-Cyrl-RS"/>
              </w:rPr>
            </w:pPr>
          </w:p>
          <w:p w14:paraId="0AA262F5" w14:textId="77777777" w:rsidR="00974FA9" w:rsidRPr="00974FA9" w:rsidRDefault="00974FA9" w:rsidP="00974FA9">
            <w:pPr>
              <w:jc w:val="center"/>
              <w:rPr>
                <w:rFonts w:ascii="Cambria" w:hAnsi="Cambria"/>
                <w:sz w:val="22"/>
                <w:szCs w:val="22"/>
                <w:lang w:val="sr-Cyrl-RS"/>
              </w:rPr>
            </w:pPr>
            <w:r w:rsidRPr="00974FA9">
              <w:rPr>
                <w:rFonts w:ascii="Cambria" w:hAnsi="Cambria"/>
                <w:sz w:val="22"/>
                <w:szCs w:val="22"/>
                <w:lang w:val="sr-Cyrl-RS"/>
              </w:rPr>
              <w:t>2</w:t>
            </w:r>
          </w:p>
        </w:tc>
        <w:tc>
          <w:tcPr>
            <w:tcW w:w="628" w:type="dxa"/>
          </w:tcPr>
          <w:p w14:paraId="12BB19FD" w14:textId="77777777" w:rsidR="00974FA9" w:rsidRPr="00974FA9" w:rsidRDefault="00974FA9" w:rsidP="00974FA9">
            <w:pPr>
              <w:jc w:val="center"/>
              <w:rPr>
                <w:rFonts w:ascii="Cambria" w:hAnsi="Cambria"/>
                <w:sz w:val="22"/>
                <w:szCs w:val="22"/>
                <w:lang w:val="sr-Cyrl-RS"/>
              </w:rPr>
            </w:pPr>
          </w:p>
          <w:p w14:paraId="2EE0AF3E" w14:textId="77777777" w:rsidR="00974FA9" w:rsidRPr="00974FA9" w:rsidRDefault="00974FA9" w:rsidP="00974FA9">
            <w:pPr>
              <w:jc w:val="center"/>
              <w:rPr>
                <w:rFonts w:ascii="Cambria" w:hAnsi="Cambria"/>
                <w:sz w:val="22"/>
                <w:szCs w:val="22"/>
                <w:lang w:val="sr-Cyrl-RS"/>
              </w:rPr>
            </w:pPr>
            <w:r w:rsidRPr="00974FA9">
              <w:rPr>
                <w:rFonts w:ascii="Cambria" w:hAnsi="Cambria"/>
                <w:sz w:val="22"/>
                <w:szCs w:val="22"/>
                <w:lang w:val="sr-Cyrl-RS"/>
              </w:rPr>
              <w:t>2</w:t>
            </w:r>
          </w:p>
        </w:tc>
        <w:tc>
          <w:tcPr>
            <w:tcW w:w="992" w:type="dxa"/>
            <w:shd w:val="clear" w:color="auto" w:fill="D7D0C0" w:themeFill="background2" w:themeFillShade="E6"/>
          </w:tcPr>
          <w:p w14:paraId="7CAF9711" w14:textId="77777777" w:rsidR="00974FA9" w:rsidRPr="00974FA9" w:rsidRDefault="00974FA9" w:rsidP="00974FA9">
            <w:pPr>
              <w:jc w:val="center"/>
              <w:rPr>
                <w:rFonts w:ascii="Cambria" w:hAnsi="Cambria"/>
                <w:b/>
                <w:bCs/>
                <w:sz w:val="22"/>
                <w:szCs w:val="22"/>
                <w:lang w:val="sr-Cyrl-RS"/>
              </w:rPr>
            </w:pPr>
          </w:p>
          <w:p w14:paraId="77435432" w14:textId="77777777" w:rsidR="00974FA9" w:rsidRPr="00974FA9" w:rsidRDefault="00974FA9" w:rsidP="00974FA9">
            <w:pPr>
              <w:jc w:val="center"/>
              <w:rPr>
                <w:rFonts w:ascii="Cambria" w:hAnsi="Cambria"/>
                <w:b/>
                <w:bCs/>
                <w:sz w:val="22"/>
                <w:szCs w:val="22"/>
                <w:lang w:val="sr-Cyrl-RS"/>
              </w:rPr>
            </w:pPr>
            <w:r w:rsidRPr="00974FA9">
              <w:rPr>
                <w:rFonts w:ascii="Cambria" w:hAnsi="Cambria"/>
                <w:b/>
                <w:bCs/>
                <w:sz w:val="22"/>
                <w:szCs w:val="22"/>
                <w:lang w:val="sr-Cyrl-RS"/>
              </w:rPr>
              <w:t>4</w:t>
            </w:r>
          </w:p>
        </w:tc>
        <w:tc>
          <w:tcPr>
            <w:tcW w:w="850" w:type="dxa"/>
          </w:tcPr>
          <w:p w14:paraId="6D01E717" w14:textId="77777777" w:rsidR="00974FA9" w:rsidRPr="00974FA9" w:rsidRDefault="00974FA9" w:rsidP="00974FA9">
            <w:pPr>
              <w:jc w:val="center"/>
              <w:rPr>
                <w:rFonts w:ascii="Cambria" w:hAnsi="Cambria"/>
                <w:sz w:val="22"/>
                <w:szCs w:val="22"/>
                <w:lang w:val="sr-Cyrl-RS"/>
              </w:rPr>
            </w:pPr>
          </w:p>
          <w:p w14:paraId="7D0B50F7" w14:textId="77777777" w:rsidR="00974FA9" w:rsidRPr="00974FA9" w:rsidRDefault="00974FA9" w:rsidP="00974FA9">
            <w:pPr>
              <w:jc w:val="center"/>
              <w:rPr>
                <w:rFonts w:ascii="Cambria" w:hAnsi="Cambria"/>
                <w:sz w:val="22"/>
                <w:szCs w:val="22"/>
                <w:lang w:val="sr-Cyrl-RS"/>
              </w:rPr>
            </w:pPr>
            <w:r w:rsidRPr="00974FA9">
              <w:rPr>
                <w:rFonts w:ascii="Cambria" w:hAnsi="Cambria"/>
                <w:sz w:val="22"/>
                <w:szCs w:val="22"/>
                <w:lang w:val="sr-Cyrl-RS"/>
              </w:rPr>
              <w:t>2</w:t>
            </w:r>
          </w:p>
        </w:tc>
        <w:tc>
          <w:tcPr>
            <w:tcW w:w="709" w:type="dxa"/>
          </w:tcPr>
          <w:p w14:paraId="362E1E6C" w14:textId="77777777" w:rsidR="00974FA9" w:rsidRPr="00974FA9" w:rsidRDefault="00974FA9" w:rsidP="00974FA9">
            <w:pPr>
              <w:rPr>
                <w:rFonts w:ascii="Cambria" w:hAnsi="Cambria"/>
                <w:sz w:val="22"/>
                <w:szCs w:val="22"/>
                <w:lang w:val="sr-Cyrl-RS"/>
              </w:rPr>
            </w:pPr>
          </w:p>
          <w:p w14:paraId="2251F778" w14:textId="77777777" w:rsidR="00974FA9" w:rsidRPr="00974FA9" w:rsidRDefault="00974FA9" w:rsidP="00974FA9">
            <w:pPr>
              <w:jc w:val="center"/>
              <w:rPr>
                <w:rFonts w:ascii="Cambria" w:hAnsi="Cambria"/>
                <w:sz w:val="22"/>
                <w:szCs w:val="22"/>
                <w:lang w:val="sr-Cyrl-RS"/>
              </w:rPr>
            </w:pPr>
            <w:r w:rsidRPr="00974FA9">
              <w:rPr>
                <w:rFonts w:ascii="Cambria" w:hAnsi="Cambria"/>
                <w:sz w:val="22"/>
                <w:szCs w:val="22"/>
                <w:lang w:val="sr-Cyrl-RS"/>
              </w:rPr>
              <w:t>2</w:t>
            </w:r>
          </w:p>
        </w:tc>
        <w:tc>
          <w:tcPr>
            <w:tcW w:w="992" w:type="dxa"/>
            <w:shd w:val="clear" w:color="auto" w:fill="D7D0C0" w:themeFill="background2" w:themeFillShade="E6"/>
          </w:tcPr>
          <w:p w14:paraId="3D8F6F17" w14:textId="77777777" w:rsidR="00974FA9" w:rsidRPr="00974FA9" w:rsidRDefault="00974FA9" w:rsidP="00974FA9">
            <w:pPr>
              <w:jc w:val="center"/>
              <w:rPr>
                <w:rFonts w:ascii="Cambria" w:hAnsi="Cambria"/>
                <w:b/>
                <w:bCs/>
                <w:sz w:val="22"/>
                <w:szCs w:val="22"/>
                <w:lang w:val="sr-Cyrl-RS"/>
              </w:rPr>
            </w:pPr>
          </w:p>
          <w:p w14:paraId="42A59D8C" w14:textId="77777777" w:rsidR="00974FA9" w:rsidRPr="00974FA9" w:rsidRDefault="00974FA9" w:rsidP="00974FA9">
            <w:pPr>
              <w:jc w:val="center"/>
              <w:rPr>
                <w:rFonts w:ascii="Cambria" w:hAnsi="Cambria"/>
                <w:b/>
                <w:bCs/>
                <w:sz w:val="22"/>
                <w:szCs w:val="22"/>
                <w:lang w:val="sr-Cyrl-RS"/>
              </w:rPr>
            </w:pPr>
            <w:r w:rsidRPr="00974FA9">
              <w:rPr>
                <w:rFonts w:ascii="Cambria" w:hAnsi="Cambria"/>
                <w:b/>
                <w:bCs/>
                <w:sz w:val="22"/>
                <w:szCs w:val="22"/>
                <w:lang w:val="sr-Cyrl-RS"/>
              </w:rPr>
              <w:t>4</w:t>
            </w:r>
          </w:p>
        </w:tc>
        <w:tc>
          <w:tcPr>
            <w:tcW w:w="851" w:type="dxa"/>
          </w:tcPr>
          <w:p w14:paraId="6699D5AE" w14:textId="77777777" w:rsidR="00974FA9" w:rsidRPr="00974FA9" w:rsidRDefault="00974FA9" w:rsidP="00974FA9">
            <w:pPr>
              <w:jc w:val="center"/>
              <w:rPr>
                <w:rFonts w:ascii="Cambria" w:hAnsi="Cambria"/>
                <w:sz w:val="22"/>
                <w:szCs w:val="22"/>
                <w:lang w:val="sr-Cyrl-RS"/>
              </w:rPr>
            </w:pPr>
          </w:p>
          <w:p w14:paraId="36A75B8A" w14:textId="77777777" w:rsidR="00974FA9" w:rsidRPr="00974FA9" w:rsidRDefault="00974FA9" w:rsidP="00974FA9">
            <w:pPr>
              <w:jc w:val="center"/>
              <w:rPr>
                <w:rFonts w:ascii="Cambria" w:hAnsi="Cambria"/>
                <w:sz w:val="22"/>
                <w:szCs w:val="22"/>
                <w:lang w:val="sr-Cyrl-RS"/>
              </w:rPr>
            </w:pPr>
            <w:r w:rsidRPr="00974FA9">
              <w:rPr>
                <w:rFonts w:ascii="Cambria" w:hAnsi="Cambria"/>
                <w:sz w:val="22"/>
                <w:szCs w:val="22"/>
                <w:lang w:val="sr-Cyrl-RS"/>
              </w:rPr>
              <w:t>3</w:t>
            </w:r>
          </w:p>
        </w:tc>
        <w:tc>
          <w:tcPr>
            <w:tcW w:w="759" w:type="dxa"/>
          </w:tcPr>
          <w:p w14:paraId="4D6F831E" w14:textId="77777777" w:rsidR="00974FA9" w:rsidRPr="00974FA9" w:rsidRDefault="00974FA9" w:rsidP="00974FA9">
            <w:pPr>
              <w:jc w:val="center"/>
              <w:rPr>
                <w:rFonts w:ascii="Cambria" w:hAnsi="Cambria"/>
                <w:sz w:val="22"/>
                <w:szCs w:val="22"/>
                <w:lang w:val="sr-Cyrl-RS"/>
              </w:rPr>
            </w:pPr>
          </w:p>
          <w:p w14:paraId="4A05E266" w14:textId="77777777" w:rsidR="00974FA9" w:rsidRPr="00974FA9" w:rsidRDefault="00974FA9" w:rsidP="00974FA9">
            <w:pPr>
              <w:jc w:val="center"/>
              <w:rPr>
                <w:rFonts w:ascii="Cambria" w:hAnsi="Cambria"/>
                <w:sz w:val="22"/>
                <w:szCs w:val="22"/>
                <w:lang w:val="sr-Cyrl-RS"/>
              </w:rPr>
            </w:pPr>
            <w:r w:rsidRPr="00974FA9">
              <w:rPr>
                <w:rFonts w:ascii="Cambria" w:hAnsi="Cambria"/>
                <w:sz w:val="22"/>
                <w:szCs w:val="22"/>
                <w:lang w:val="sr-Cyrl-RS"/>
              </w:rPr>
              <w:t>4</w:t>
            </w:r>
          </w:p>
        </w:tc>
        <w:tc>
          <w:tcPr>
            <w:tcW w:w="973" w:type="dxa"/>
            <w:shd w:val="clear" w:color="auto" w:fill="D7D0C0" w:themeFill="background2" w:themeFillShade="E6"/>
          </w:tcPr>
          <w:p w14:paraId="5ECB4E5A" w14:textId="77777777" w:rsidR="00974FA9" w:rsidRPr="00974FA9" w:rsidRDefault="00974FA9" w:rsidP="00974FA9">
            <w:pPr>
              <w:jc w:val="center"/>
              <w:rPr>
                <w:rFonts w:ascii="Cambria" w:hAnsi="Cambria"/>
                <w:b/>
                <w:bCs/>
                <w:sz w:val="22"/>
                <w:szCs w:val="22"/>
                <w:lang w:val="sr-Cyrl-RS"/>
              </w:rPr>
            </w:pPr>
          </w:p>
          <w:p w14:paraId="3889B0BB" w14:textId="77777777" w:rsidR="00974FA9" w:rsidRPr="00974FA9" w:rsidRDefault="00974FA9" w:rsidP="00974FA9">
            <w:pPr>
              <w:jc w:val="center"/>
              <w:rPr>
                <w:rFonts w:ascii="Cambria" w:hAnsi="Cambria"/>
                <w:b/>
                <w:bCs/>
                <w:sz w:val="22"/>
                <w:szCs w:val="22"/>
                <w:lang w:val="sr-Cyrl-RS"/>
              </w:rPr>
            </w:pPr>
            <w:r w:rsidRPr="00974FA9">
              <w:rPr>
                <w:rFonts w:ascii="Cambria" w:hAnsi="Cambria"/>
                <w:b/>
                <w:bCs/>
                <w:sz w:val="22"/>
                <w:szCs w:val="22"/>
                <w:lang w:val="sr-Cyrl-RS"/>
              </w:rPr>
              <w:t>7</w:t>
            </w:r>
          </w:p>
        </w:tc>
      </w:tr>
    </w:tbl>
    <w:p w14:paraId="64EC5351" w14:textId="77777777" w:rsidR="00974FA9" w:rsidRPr="00974FA9" w:rsidRDefault="00974FA9" w:rsidP="00974FA9">
      <w:pPr>
        <w:spacing w:line="240" w:lineRule="auto"/>
        <w:jc w:val="both"/>
        <w:rPr>
          <w:rFonts w:ascii="Cambria" w:hAnsi="Cambria"/>
          <w:i/>
          <w:iCs/>
          <w:sz w:val="20"/>
          <w:szCs w:val="20"/>
          <w:lang w:val="sr-Cyrl-RS"/>
        </w:rPr>
      </w:pPr>
      <w:r w:rsidRPr="00974FA9">
        <w:rPr>
          <w:rFonts w:ascii="Cambria" w:hAnsi="Cambria"/>
          <w:i/>
          <w:iCs/>
          <w:sz w:val="20"/>
          <w:szCs w:val="20"/>
          <w:lang w:val="sr-Cyrl-RS"/>
        </w:rPr>
        <w:t>Извор: Упитник за идентификацију ресурса пружалаца услуга социјалне заштите на територији града Вршца</w:t>
      </w:r>
    </w:p>
    <w:p w14:paraId="7ADB8F23" w14:textId="77777777" w:rsidR="00AB7A93" w:rsidRDefault="00AB7A93" w:rsidP="003513BC">
      <w:pPr>
        <w:tabs>
          <w:tab w:val="left" w:pos="5147"/>
        </w:tabs>
        <w:spacing w:line="240" w:lineRule="auto"/>
        <w:jc w:val="both"/>
        <w:rPr>
          <w:rFonts w:ascii="Cambria" w:hAnsi="Cambria"/>
          <w:noProof/>
          <w:lang w:val="sr-Cyrl-RS" w:eastAsia="sr-Latn-RS"/>
        </w:rPr>
      </w:pPr>
    </w:p>
    <w:p w14:paraId="5C40C6D3" w14:textId="7249F20B" w:rsidR="00C92523" w:rsidRDefault="00974FA9" w:rsidP="00974FA9">
      <w:pPr>
        <w:spacing w:line="240" w:lineRule="auto"/>
        <w:jc w:val="both"/>
        <w:rPr>
          <w:rFonts w:ascii="Cambria" w:hAnsi="Cambria"/>
          <w:lang w:val="sr-Cyrl-RS"/>
        </w:rPr>
      </w:pPr>
      <w:r>
        <w:rPr>
          <w:rFonts w:ascii="Cambria" w:hAnsi="Cambria"/>
          <w:lang w:val="sr-Cyrl-RS"/>
        </w:rPr>
        <w:t xml:space="preserve">       </w:t>
      </w:r>
      <w:r w:rsidRPr="00974FA9">
        <w:rPr>
          <w:rFonts w:ascii="Cambria" w:hAnsi="Cambria"/>
          <w:lang w:val="sr-Cyrl-RS"/>
        </w:rPr>
        <w:t>Пружалац услуге нав</w:t>
      </w:r>
      <w:r w:rsidR="00C92523">
        <w:rPr>
          <w:rFonts w:ascii="Cambria" w:hAnsi="Cambria"/>
          <w:lang w:val="sr-Cyrl-RS"/>
        </w:rPr>
        <w:t>оди</w:t>
      </w:r>
      <w:r w:rsidRPr="00974FA9">
        <w:rPr>
          <w:rFonts w:ascii="Cambria" w:hAnsi="Cambria"/>
          <w:lang w:val="sr-Cyrl-RS"/>
        </w:rPr>
        <w:t xml:space="preserve"> да спроводи интерну евалуацију квалитета услуге персоналне асистенције, али је последњи доступан извештај из 2022. године</w:t>
      </w:r>
      <w:r w:rsidR="00C92523">
        <w:rPr>
          <w:rFonts w:ascii="Cambria" w:hAnsi="Cambria"/>
          <w:lang w:val="sr-Cyrl-RS"/>
        </w:rPr>
        <w:t>,</w:t>
      </w:r>
      <w:r w:rsidRPr="00974FA9">
        <w:rPr>
          <w:rFonts w:ascii="Cambria" w:hAnsi="Cambria"/>
          <w:lang w:val="sr-Cyrl-RS"/>
        </w:rPr>
        <w:t xml:space="preserve"> </w:t>
      </w:r>
      <w:r w:rsidR="00C92523" w:rsidRPr="00C92523">
        <w:rPr>
          <w:rFonts w:ascii="Cambria" w:hAnsi="Cambria"/>
          <w:lang w:val="sr-Cyrl-RS"/>
        </w:rPr>
        <w:t>иако је</w:t>
      </w:r>
      <w:r w:rsidR="00C92523">
        <w:rPr>
          <w:rFonts w:ascii="Cambria" w:hAnsi="Cambria"/>
          <w:lang w:val="sr-Cyrl-RS"/>
        </w:rPr>
        <w:t xml:space="preserve"> евалуација </w:t>
      </w:r>
      <w:r w:rsidR="00C92523" w:rsidRPr="00C92523">
        <w:rPr>
          <w:rFonts w:ascii="Cambria" w:hAnsi="Cambria"/>
          <w:lang w:val="sr-Cyrl-RS"/>
        </w:rPr>
        <w:t>законски обавезна</w:t>
      </w:r>
      <w:r w:rsidR="00C92523">
        <w:rPr>
          <w:rFonts w:ascii="Cambria" w:hAnsi="Cambria"/>
          <w:lang w:val="sr-Cyrl-RS"/>
        </w:rPr>
        <w:t xml:space="preserve"> најмање једном годишње.</w:t>
      </w:r>
      <w:r w:rsidR="00C92523" w:rsidRPr="00C92523">
        <w:rPr>
          <w:rFonts w:ascii="Cambria" w:hAnsi="Cambria"/>
          <w:lang w:val="sr-Cyrl-RS"/>
        </w:rPr>
        <w:t xml:space="preserve"> </w:t>
      </w:r>
      <w:r w:rsidR="00C92523">
        <w:rPr>
          <w:rFonts w:ascii="Cambria" w:hAnsi="Cambria"/>
          <w:lang w:val="sr-Cyrl-RS"/>
        </w:rPr>
        <w:t>Ово</w:t>
      </w:r>
      <w:r w:rsidR="00C92523" w:rsidRPr="00C92523">
        <w:rPr>
          <w:rFonts w:ascii="Cambria" w:hAnsi="Cambria"/>
          <w:lang w:val="sr-Cyrl-RS"/>
        </w:rPr>
        <w:t xml:space="preserve"> </w:t>
      </w:r>
      <w:r w:rsidR="00C92523">
        <w:rPr>
          <w:rFonts w:ascii="Cambria" w:hAnsi="Cambria"/>
          <w:lang w:val="sr-Cyrl-RS"/>
        </w:rPr>
        <w:t xml:space="preserve">уједно </w:t>
      </w:r>
      <w:r w:rsidR="00C92523" w:rsidRPr="00C92523">
        <w:rPr>
          <w:rFonts w:ascii="Cambria" w:hAnsi="Cambria"/>
          <w:lang w:val="sr-Cyrl-RS"/>
        </w:rPr>
        <w:t xml:space="preserve">указује и на ниске капацитете Градске управе Града Вршца да прати реализацију закључених уговора о </w:t>
      </w:r>
      <w:r w:rsidR="00C92523" w:rsidRPr="00C92523">
        <w:rPr>
          <w:rFonts w:ascii="Cambria" w:hAnsi="Cambria"/>
          <w:lang w:val="sr-Cyrl-RS"/>
        </w:rPr>
        <w:lastRenderedPageBreak/>
        <w:t>пружању лиценцираних услуга</w:t>
      </w:r>
      <w:r w:rsidR="00C92523">
        <w:rPr>
          <w:rFonts w:ascii="Cambria" w:hAnsi="Cambria"/>
          <w:lang w:val="sr-Cyrl-RS"/>
        </w:rPr>
        <w:t>, јер је она пре</w:t>
      </w:r>
      <w:r w:rsidR="00E37745">
        <w:rPr>
          <w:rFonts w:ascii="Cambria" w:hAnsi="Cambria"/>
          <w:lang w:val="sr-Cyrl-RS"/>
        </w:rPr>
        <w:t>д</w:t>
      </w:r>
      <w:r w:rsidR="00C92523">
        <w:rPr>
          <w:rFonts w:ascii="Cambria" w:hAnsi="Cambria"/>
          <w:lang w:val="sr-Cyrl-RS"/>
        </w:rPr>
        <w:t xml:space="preserve">виђена и Правилником о условима обезбеђивања и пружања услуге персоналне асистенције. </w:t>
      </w:r>
    </w:p>
    <w:p w14:paraId="6298A07E" w14:textId="34E5735B" w:rsidR="00974FA9" w:rsidRDefault="00974FA9" w:rsidP="00C92523">
      <w:pPr>
        <w:spacing w:line="240" w:lineRule="auto"/>
        <w:jc w:val="both"/>
        <w:rPr>
          <w:rFonts w:ascii="Cambria" w:hAnsi="Cambria"/>
          <w:lang w:val="sr-Cyrl-RS"/>
        </w:rPr>
      </w:pPr>
    </w:p>
    <w:p w14:paraId="785AF1D4" w14:textId="2A6352CB" w:rsidR="00A55F81" w:rsidRDefault="00D24DC9" w:rsidP="00C92523">
      <w:pPr>
        <w:pBdr>
          <w:top w:val="single" w:sz="4" w:space="1" w:color="auto"/>
          <w:left w:val="single" w:sz="4" w:space="4" w:color="auto"/>
          <w:bottom w:val="single" w:sz="4" w:space="1" w:color="auto"/>
          <w:right w:val="single" w:sz="4" w:space="4" w:color="auto"/>
        </w:pBdr>
        <w:shd w:val="clear" w:color="auto" w:fill="E1DFDF" w:themeFill="text2" w:themeFillTint="33"/>
        <w:tabs>
          <w:tab w:val="left" w:pos="5147"/>
        </w:tabs>
        <w:spacing w:line="240" w:lineRule="auto"/>
        <w:jc w:val="both"/>
        <w:rPr>
          <w:rFonts w:ascii="Cambria" w:hAnsi="Cambria"/>
          <w:noProof/>
          <w:lang w:val="sr-Cyrl-RS" w:eastAsia="sr-Latn-RS"/>
        </w:rPr>
      </w:pPr>
      <w:r>
        <w:rPr>
          <w:rFonts w:ascii="Cambria" w:hAnsi="Cambria"/>
          <w:noProof/>
          <w:lang w:val="sr-Cyrl-RS" w:eastAsia="sr-Latn-RS"/>
        </w:rPr>
        <w:t xml:space="preserve">Мапирање </w:t>
      </w:r>
      <w:r w:rsidRPr="00D24DC9">
        <w:rPr>
          <w:rFonts w:ascii="Cambria" w:hAnsi="Cambria"/>
          <w:noProof/>
          <w:lang w:val="sr-Cyrl-RS" w:eastAsia="sr-Latn-RS"/>
        </w:rPr>
        <w:t>потреба у области социјалне заштите</w:t>
      </w:r>
      <w:r>
        <w:rPr>
          <w:rFonts w:ascii="Cambria" w:hAnsi="Cambria"/>
          <w:noProof/>
          <w:lang w:val="sr-Cyrl-RS" w:eastAsia="sr-Latn-RS"/>
        </w:rPr>
        <w:t xml:space="preserve"> у Граду </w:t>
      </w:r>
      <w:r w:rsidR="00C92523">
        <w:rPr>
          <w:rFonts w:ascii="Cambria" w:hAnsi="Cambria"/>
          <w:noProof/>
          <w:lang w:val="sr-Cyrl-RS" w:eastAsia="sr-Latn-RS"/>
        </w:rPr>
        <w:t>Вршцу</w:t>
      </w:r>
      <w:r>
        <w:rPr>
          <w:rFonts w:ascii="Cambria" w:hAnsi="Cambria"/>
          <w:noProof/>
          <w:lang w:val="sr-Cyrl-RS" w:eastAsia="sr-Latn-RS"/>
        </w:rPr>
        <w:t xml:space="preserve"> </w:t>
      </w:r>
      <w:r w:rsidR="00C92523">
        <w:rPr>
          <w:rFonts w:ascii="Cambria" w:hAnsi="Cambria"/>
          <w:noProof/>
          <w:lang w:val="sr-Cyrl-RS" w:eastAsia="sr-Latn-RS"/>
        </w:rPr>
        <w:t>указало је да је у</w:t>
      </w:r>
      <w:r w:rsidR="00C92523" w:rsidRPr="00C92523">
        <w:rPr>
          <w:rFonts w:ascii="Cambria" w:hAnsi="Cambria"/>
          <w:noProof/>
          <w:lang w:val="sr-Cyrl-RS" w:eastAsia="sr-Latn-RS"/>
        </w:rPr>
        <w:t xml:space="preserve"> наредном периоду неопходно размотрити решавање следећих изазова</w:t>
      </w:r>
      <w:r w:rsidR="00A55F81">
        <w:rPr>
          <w:rFonts w:ascii="Cambria" w:hAnsi="Cambria"/>
          <w:noProof/>
          <w:lang w:val="sr-Cyrl-RS" w:eastAsia="sr-Latn-RS"/>
        </w:rPr>
        <w:t>,</w:t>
      </w:r>
      <w:r w:rsidR="00C92523" w:rsidRPr="00C92523">
        <w:rPr>
          <w:rFonts w:ascii="Cambria" w:hAnsi="Cambria"/>
          <w:noProof/>
          <w:lang w:val="sr-Cyrl-RS" w:eastAsia="sr-Latn-RS"/>
        </w:rPr>
        <w:t xml:space="preserve"> како би се унапредио квалитет и доступност услуге персоналне асистенције за особе са инвалидитетом</w:t>
      </w:r>
      <w:r w:rsidR="00A55F81">
        <w:rPr>
          <w:rFonts w:ascii="Cambria" w:hAnsi="Cambria"/>
          <w:noProof/>
          <w:lang w:val="sr-Cyrl-RS" w:eastAsia="sr-Latn-RS"/>
        </w:rPr>
        <w:t>:</w:t>
      </w:r>
    </w:p>
    <w:p w14:paraId="5338FB3F" w14:textId="77777777" w:rsidR="00A55F81" w:rsidRDefault="00A55F81" w:rsidP="00C92523">
      <w:pPr>
        <w:pBdr>
          <w:top w:val="single" w:sz="4" w:space="1" w:color="auto"/>
          <w:left w:val="single" w:sz="4" w:space="4" w:color="auto"/>
          <w:bottom w:val="single" w:sz="4" w:space="1" w:color="auto"/>
          <w:right w:val="single" w:sz="4" w:space="4" w:color="auto"/>
        </w:pBdr>
        <w:shd w:val="clear" w:color="auto" w:fill="E1DFDF" w:themeFill="text2" w:themeFillTint="33"/>
        <w:tabs>
          <w:tab w:val="left" w:pos="5147"/>
        </w:tabs>
        <w:spacing w:line="240" w:lineRule="auto"/>
        <w:jc w:val="both"/>
        <w:rPr>
          <w:rFonts w:ascii="Cambria" w:hAnsi="Cambria"/>
          <w:noProof/>
          <w:lang w:val="sr-Cyrl-RS" w:eastAsia="sr-Latn-RS"/>
        </w:rPr>
      </w:pPr>
    </w:p>
    <w:p w14:paraId="65A71E72" w14:textId="38C77688" w:rsidR="00C92523" w:rsidRDefault="00A55F81" w:rsidP="00C92523">
      <w:pPr>
        <w:pBdr>
          <w:top w:val="single" w:sz="4" w:space="1" w:color="auto"/>
          <w:left w:val="single" w:sz="4" w:space="4" w:color="auto"/>
          <w:bottom w:val="single" w:sz="4" w:space="1" w:color="auto"/>
          <w:right w:val="single" w:sz="4" w:space="4" w:color="auto"/>
        </w:pBdr>
        <w:shd w:val="clear" w:color="auto" w:fill="E1DFDF" w:themeFill="text2" w:themeFillTint="33"/>
        <w:tabs>
          <w:tab w:val="left" w:pos="5147"/>
        </w:tabs>
        <w:spacing w:line="240" w:lineRule="auto"/>
        <w:jc w:val="both"/>
        <w:rPr>
          <w:rFonts w:ascii="Cambria" w:hAnsi="Cambria"/>
          <w:noProof/>
          <w:lang w:val="sr-Cyrl-RS" w:eastAsia="sr-Latn-RS"/>
        </w:rPr>
      </w:pPr>
      <w:r>
        <w:rPr>
          <w:rFonts w:ascii="Cambria" w:hAnsi="Cambria"/>
          <w:noProof/>
          <w:lang w:val="sr-Cyrl-RS" w:eastAsia="sr-Latn-RS"/>
        </w:rPr>
        <w:t>- у</w:t>
      </w:r>
      <w:r w:rsidR="00C92523" w:rsidRPr="00C92523">
        <w:rPr>
          <w:rFonts w:ascii="Cambria" w:hAnsi="Cambria"/>
          <w:noProof/>
          <w:lang w:val="sr-Cyrl-RS" w:eastAsia="sr-Latn-RS"/>
        </w:rPr>
        <w:t>напредити информисаност потенцијалних корисника о доступности услуге персоналне асистенције и радити на јачању видљивости услуге кроз заједничке промотивне активности и јавне наступе,</w:t>
      </w:r>
    </w:p>
    <w:p w14:paraId="5747EF41" w14:textId="45A4578F" w:rsidR="00C92523" w:rsidRDefault="00A55F81" w:rsidP="00C92523">
      <w:pPr>
        <w:pBdr>
          <w:top w:val="single" w:sz="4" w:space="1" w:color="auto"/>
          <w:left w:val="single" w:sz="4" w:space="4" w:color="auto"/>
          <w:bottom w:val="single" w:sz="4" w:space="1" w:color="auto"/>
          <w:right w:val="single" w:sz="4" w:space="4" w:color="auto"/>
        </w:pBdr>
        <w:shd w:val="clear" w:color="auto" w:fill="E1DFDF" w:themeFill="text2" w:themeFillTint="33"/>
        <w:tabs>
          <w:tab w:val="left" w:pos="5147"/>
        </w:tabs>
        <w:spacing w:line="240" w:lineRule="auto"/>
        <w:jc w:val="both"/>
        <w:rPr>
          <w:rFonts w:ascii="Cambria" w:hAnsi="Cambria"/>
          <w:noProof/>
          <w:lang w:val="sr-Cyrl-RS" w:eastAsia="sr-Latn-RS"/>
        </w:rPr>
      </w:pPr>
      <w:r>
        <w:rPr>
          <w:rFonts w:ascii="Cambria" w:hAnsi="Cambria"/>
          <w:noProof/>
          <w:lang w:val="sr-Cyrl-RS" w:eastAsia="sr-Latn-RS"/>
        </w:rPr>
        <w:t>-  у</w:t>
      </w:r>
      <w:r w:rsidR="00C92523" w:rsidRPr="00C92523">
        <w:rPr>
          <w:rFonts w:ascii="Cambria" w:hAnsi="Cambria"/>
          <w:noProof/>
          <w:lang w:val="sr-Cyrl-RS" w:eastAsia="sr-Latn-RS"/>
        </w:rPr>
        <w:t>напредити међусекорску сарадњу између релевантних локалних институција кроз систематичнији приступ у координацији услуге, интензивнију комуникацију и јасније дефинисање одговорности свих актера у подршци ОСИ,</w:t>
      </w:r>
    </w:p>
    <w:p w14:paraId="7DB26368" w14:textId="07F50153" w:rsidR="00C92523" w:rsidRDefault="00A55F81" w:rsidP="00C92523">
      <w:pPr>
        <w:pBdr>
          <w:top w:val="single" w:sz="4" w:space="1" w:color="auto"/>
          <w:left w:val="single" w:sz="4" w:space="4" w:color="auto"/>
          <w:bottom w:val="single" w:sz="4" w:space="1" w:color="auto"/>
          <w:right w:val="single" w:sz="4" w:space="4" w:color="auto"/>
        </w:pBdr>
        <w:shd w:val="clear" w:color="auto" w:fill="E1DFDF" w:themeFill="text2" w:themeFillTint="33"/>
        <w:tabs>
          <w:tab w:val="left" w:pos="5147"/>
        </w:tabs>
        <w:spacing w:line="240" w:lineRule="auto"/>
        <w:jc w:val="both"/>
        <w:rPr>
          <w:rFonts w:ascii="Cambria" w:hAnsi="Cambria"/>
          <w:noProof/>
          <w:lang w:val="sr-Cyrl-RS" w:eastAsia="sr-Latn-RS"/>
        </w:rPr>
      </w:pPr>
      <w:r>
        <w:rPr>
          <w:rFonts w:ascii="Cambria" w:hAnsi="Cambria"/>
          <w:noProof/>
          <w:lang w:val="sr-Cyrl-RS" w:eastAsia="sr-Latn-RS"/>
        </w:rPr>
        <w:t>- у</w:t>
      </w:r>
      <w:r w:rsidR="00C92523" w:rsidRPr="00C92523">
        <w:rPr>
          <w:rFonts w:ascii="Cambria" w:hAnsi="Cambria"/>
          <w:noProof/>
          <w:lang w:val="sr-Cyrl-RS" w:eastAsia="sr-Latn-RS"/>
        </w:rPr>
        <w:t>вођење редовних координационих састанака пружаоца услуге са надлежним институцијама (градска управа, ЦСР, НСЗ) са циљем континуираног планирања, размене информација и благовременог реаговања на уочене потребе корисника,</w:t>
      </w:r>
    </w:p>
    <w:p w14:paraId="3F9C81F8" w14:textId="2ABD7BA8" w:rsidR="00C92523" w:rsidRDefault="00A55F81" w:rsidP="00C92523">
      <w:pPr>
        <w:pBdr>
          <w:top w:val="single" w:sz="4" w:space="1" w:color="auto"/>
          <w:left w:val="single" w:sz="4" w:space="4" w:color="auto"/>
          <w:bottom w:val="single" w:sz="4" w:space="1" w:color="auto"/>
          <w:right w:val="single" w:sz="4" w:space="4" w:color="auto"/>
        </w:pBdr>
        <w:shd w:val="clear" w:color="auto" w:fill="E1DFDF" w:themeFill="text2" w:themeFillTint="33"/>
        <w:tabs>
          <w:tab w:val="left" w:pos="5147"/>
        </w:tabs>
        <w:spacing w:line="240" w:lineRule="auto"/>
        <w:jc w:val="both"/>
        <w:rPr>
          <w:rFonts w:ascii="Cambria" w:hAnsi="Cambria"/>
          <w:noProof/>
          <w:lang w:val="sr-Cyrl-RS" w:eastAsia="sr-Latn-RS"/>
        </w:rPr>
      </w:pPr>
      <w:r>
        <w:rPr>
          <w:rFonts w:ascii="Cambria" w:hAnsi="Cambria"/>
          <w:noProof/>
          <w:lang w:val="sr-Cyrl-RS" w:eastAsia="sr-Latn-RS"/>
        </w:rPr>
        <w:t>- с</w:t>
      </w:r>
      <w:r w:rsidR="00C92523" w:rsidRPr="00C92523">
        <w:rPr>
          <w:rFonts w:ascii="Cambria" w:hAnsi="Cambria"/>
          <w:noProof/>
          <w:lang w:val="sr-Cyrl-RS" w:eastAsia="sr-Latn-RS"/>
        </w:rPr>
        <w:t xml:space="preserve">тандардизација процедура упућивања корисника на коришћење услуге персоналне асистенције и јасније дефинисање протокола за заједничко поступање у случајевима који захтевају укључивање више сектора, </w:t>
      </w:r>
    </w:p>
    <w:p w14:paraId="7232E43A" w14:textId="3EB83B9B" w:rsidR="00C92523" w:rsidRDefault="00A55F81" w:rsidP="00C92523">
      <w:pPr>
        <w:pBdr>
          <w:top w:val="single" w:sz="4" w:space="1" w:color="auto"/>
          <w:left w:val="single" w:sz="4" w:space="4" w:color="auto"/>
          <w:bottom w:val="single" w:sz="4" w:space="1" w:color="auto"/>
          <w:right w:val="single" w:sz="4" w:space="4" w:color="auto"/>
        </w:pBdr>
        <w:shd w:val="clear" w:color="auto" w:fill="E1DFDF" w:themeFill="text2" w:themeFillTint="33"/>
        <w:tabs>
          <w:tab w:val="left" w:pos="5147"/>
        </w:tabs>
        <w:spacing w:line="240" w:lineRule="auto"/>
        <w:jc w:val="both"/>
        <w:rPr>
          <w:rFonts w:ascii="Cambria" w:hAnsi="Cambria"/>
          <w:noProof/>
          <w:lang w:val="sr-Cyrl-RS" w:eastAsia="sr-Latn-RS"/>
        </w:rPr>
      </w:pPr>
      <w:r>
        <w:rPr>
          <w:rFonts w:ascii="Cambria" w:hAnsi="Cambria"/>
          <w:noProof/>
          <w:lang w:val="sr-Cyrl-RS" w:eastAsia="sr-Latn-RS"/>
        </w:rPr>
        <w:t>- у</w:t>
      </w:r>
      <w:r w:rsidR="00C92523" w:rsidRPr="00C92523">
        <w:rPr>
          <w:rFonts w:ascii="Cambria" w:hAnsi="Cambria"/>
          <w:noProof/>
          <w:lang w:val="sr-Cyrl-RS" w:eastAsia="sr-Latn-RS"/>
        </w:rPr>
        <w:t>спостављање механизма за заједничко праћење и евалуацију квалитета услуге,</w:t>
      </w:r>
    </w:p>
    <w:p w14:paraId="256A7CCF" w14:textId="6B4F52F5" w:rsidR="00C92523" w:rsidRDefault="00A55F81" w:rsidP="00C92523">
      <w:pPr>
        <w:pBdr>
          <w:top w:val="single" w:sz="4" w:space="1" w:color="auto"/>
          <w:left w:val="single" w:sz="4" w:space="4" w:color="auto"/>
          <w:bottom w:val="single" w:sz="4" w:space="1" w:color="auto"/>
          <w:right w:val="single" w:sz="4" w:space="4" w:color="auto"/>
        </w:pBdr>
        <w:shd w:val="clear" w:color="auto" w:fill="E1DFDF" w:themeFill="text2" w:themeFillTint="33"/>
        <w:tabs>
          <w:tab w:val="left" w:pos="5147"/>
        </w:tabs>
        <w:spacing w:line="240" w:lineRule="auto"/>
        <w:jc w:val="both"/>
        <w:rPr>
          <w:rFonts w:ascii="Cambria" w:hAnsi="Cambria"/>
          <w:noProof/>
          <w:lang w:val="sr-Cyrl-RS" w:eastAsia="sr-Latn-RS"/>
        </w:rPr>
      </w:pPr>
      <w:r>
        <w:rPr>
          <w:rFonts w:ascii="Cambria" w:hAnsi="Cambria"/>
          <w:noProof/>
          <w:lang w:val="sr-Cyrl-RS" w:eastAsia="sr-Latn-RS"/>
        </w:rPr>
        <w:t>- п</w:t>
      </w:r>
      <w:r w:rsidR="00C92523" w:rsidRPr="00C92523">
        <w:rPr>
          <w:rFonts w:ascii="Cambria" w:hAnsi="Cambria"/>
          <w:noProof/>
          <w:lang w:val="sr-Cyrl-RS" w:eastAsia="sr-Latn-RS"/>
        </w:rPr>
        <w:t>овећање накнаде за радно ангажовање персоналних асистената као додатни вид стимулације за обављање посла,</w:t>
      </w:r>
    </w:p>
    <w:p w14:paraId="0142CEDF" w14:textId="38A66F81" w:rsidR="00C92523" w:rsidRDefault="00A55F81" w:rsidP="00C92523">
      <w:pPr>
        <w:pBdr>
          <w:top w:val="single" w:sz="4" w:space="1" w:color="auto"/>
          <w:left w:val="single" w:sz="4" w:space="4" w:color="auto"/>
          <w:bottom w:val="single" w:sz="4" w:space="1" w:color="auto"/>
          <w:right w:val="single" w:sz="4" w:space="4" w:color="auto"/>
        </w:pBdr>
        <w:shd w:val="clear" w:color="auto" w:fill="E1DFDF" w:themeFill="text2" w:themeFillTint="33"/>
        <w:tabs>
          <w:tab w:val="left" w:pos="5147"/>
        </w:tabs>
        <w:spacing w:line="240" w:lineRule="auto"/>
        <w:jc w:val="both"/>
        <w:rPr>
          <w:rFonts w:ascii="Cambria" w:hAnsi="Cambria"/>
          <w:noProof/>
          <w:lang w:val="sr-Cyrl-RS" w:eastAsia="sr-Latn-RS"/>
        </w:rPr>
      </w:pPr>
      <w:r>
        <w:rPr>
          <w:rFonts w:ascii="Cambria" w:hAnsi="Cambria"/>
          <w:noProof/>
          <w:lang w:val="sr-Cyrl-RS" w:eastAsia="sr-Latn-RS"/>
        </w:rPr>
        <w:t>- п</w:t>
      </w:r>
      <w:r w:rsidR="00C92523" w:rsidRPr="00C92523">
        <w:rPr>
          <w:rFonts w:ascii="Cambria" w:hAnsi="Cambria"/>
          <w:noProof/>
          <w:lang w:val="sr-Cyrl-RS" w:eastAsia="sr-Latn-RS"/>
        </w:rPr>
        <w:t>роналажење адекватног решења за обезбеђивање потенцијалних замена персоналних асистената у случају боловања, одмора и сл. како корисници услуге не би остајали без услуге у одређеним временским интервалима,</w:t>
      </w:r>
    </w:p>
    <w:p w14:paraId="04A0BE49" w14:textId="520F035D" w:rsidR="007A0B2F" w:rsidRDefault="00A55F81" w:rsidP="00C92523">
      <w:pPr>
        <w:pBdr>
          <w:top w:val="single" w:sz="4" w:space="1" w:color="auto"/>
          <w:left w:val="single" w:sz="4" w:space="4" w:color="auto"/>
          <w:bottom w:val="single" w:sz="4" w:space="1" w:color="auto"/>
          <w:right w:val="single" w:sz="4" w:space="4" w:color="auto"/>
        </w:pBdr>
        <w:shd w:val="clear" w:color="auto" w:fill="E1DFDF" w:themeFill="text2" w:themeFillTint="33"/>
        <w:tabs>
          <w:tab w:val="left" w:pos="5147"/>
        </w:tabs>
        <w:spacing w:line="240" w:lineRule="auto"/>
        <w:jc w:val="both"/>
        <w:rPr>
          <w:rFonts w:ascii="Cambria" w:hAnsi="Cambria"/>
          <w:noProof/>
          <w:lang w:val="sr-Cyrl-RS" w:eastAsia="sr-Latn-RS"/>
        </w:rPr>
      </w:pPr>
      <w:r>
        <w:rPr>
          <w:rFonts w:ascii="Cambria" w:hAnsi="Cambria"/>
          <w:noProof/>
          <w:lang w:val="sr-Cyrl-RS" w:eastAsia="sr-Latn-RS"/>
        </w:rPr>
        <w:t>- у</w:t>
      </w:r>
      <w:r w:rsidR="00C92523" w:rsidRPr="00C92523">
        <w:rPr>
          <w:rFonts w:ascii="Cambria" w:hAnsi="Cambria"/>
          <w:noProof/>
          <w:lang w:val="sr-Cyrl-RS" w:eastAsia="sr-Latn-RS"/>
        </w:rPr>
        <w:t>лагање у прилагођена возила или повећање трошкова превоза како би се олакшала доступност услуге, посебно у случају корисника из приградских и сеоских средина.</w:t>
      </w:r>
    </w:p>
    <w:p w14:paraId="51E8FEBB" w14:textId="77777777" w:rsidR="00BB2787" w:rsidRDefault="00BB2787" w:rsidP="00C92523">
      <w:pPr>
        <w:pBdr>
          <w:top w:val="single" w:sz="4" w:space="1" w:color="auto"/>
          <w:left w:val="single" w:sz="4" w:space="4" w:color="auto"/>
          <w:bottom w:val="single" w:sz="4" w:space="1" w:color="auto"/>
          <w:right w:val="single" w:sz="4" w:space="4" w:color="auto"/>
        </w:pBdr>
        <w:shd w:val="clear" w:color="auto" w:fill="E1DFDF" w:themeFill="text2" w:themeFillTint="33"/>
        <w:tabs>
          <w:tab w:val="left" w:pos="5147"/>
        </w:tabs>
        <w:spacing w:line="240" w:lineRule="auto"/>
        <w:jc w:val="both"/>
        <w:rPr>
          <w:rFonts w:ascii="Cambria" w:hAnsi="Cambria"/>
          <w:noProof/>
          <w:lang w:val="sr-Cyrl-RS" w:eastAsia="sr-Latn-RS"/>
        </w:rPr>
      </w:pPr>
    </w:p>
    <w:p w14:paraId="7395A013" w14:textId="182CB912" w:rsidR="007A0B2F" w:rsidRDefault="007A0B2F" w:rsidP="007A0B2F">
      <w:pPr>
        <w:tabs>
          <w:tab w:val="left" w:pos="5147"/>
        </w:tabs>
        <w:spacing w:line="240" w:lineRule="auto"/>
        <w:jc w:val="both"/>
        <w:rPr>
          <w:rFonts w:ascii="Cambria" w:hAnsi="Cambria"/>
          <w:i/>
          <w:iCs/>
          <w:noProof/>
          <w:sz w:val="20"/>
          <w:szCs w:val="20"/>
          <w:lang w:val="sr-Cyrl-RS" w:eastAsia="sr-Latn-RS"/>
        </w:rPr>
      </w:pPr>
      <w:r w:rsidRPr="00A949C3">
        <w:rPr>
          <w:rFonts w:ascii="Cambria" w:hAnsi="Cambria"/>
          <w:i/>
          <w:iCs/>
          <w:noProof/>
          <w:sz w:val="20"/>
          <w:szCs w:val="20"/>
          <w:lang w:val="sr-Cyrl-RS" w:eastAsia="sr-Latn-RS"/>
        </w:rPr>
        <w:t xml:space="preserve">Извор: </w:t>
      </w:r>
      <w:r w:rsidRPr="007A64B3">
        <w:rPr>
          <w:rFonts w:ascii="Cambria" w:hAnsi="Cambria"/>
          <w:i/>
          <w:iCs/>
          <w:noProof/>
          <w:sz w:val="20"/>
          <w:szCs w:val="20"/>
          <w:lang w:val="sr-Cyrl-RS" w:eastAsia="sr-Latn-RS"/>
        </w:rPr>
        <w:t xml:space="preserve">Извештај o резултатима мапирања потреба у области социјалне заштите са идентификацијом капацитета пружалаца услуга социјалне заштите на територији града </w:t>
      </w:r>
      <w:r w:rsidR="00C92523">
        <w:rPr>
          <w:rFonts w:ascii="Cambria" w:hAnsi="Cambria"/>
          <w:i/>
          <w:iCs/>
          <w:noProof/>
          <w:sz w:val="20"/>
          <w:szCs w:val="20"/>
          <w:lang w:val="sr-Cyrl-RS" w:eastAsia="sr-Latn-RS"/>
        </w:rPr>
        <w:t>Вршца</w:t>
      </w:r>
      <w:r w:rsidRPr="007A64B3">
        <w:rPr>
          <w:rFonts w:ascii="Cambria" w:hAnsi="Cambria"/>
          <w:i/>
          <w:iCs/>
          <w:noProof/>
          <w:sz w:val="20"/>
          <w:szCs w:val="20"/>
          <w:lang w:val="sr-Cyrl-RS" w:eastAsia="sr-Latn-RS"/>
        </w:rPr>
        <w:t xml:space="preserve">, </w:t>
      </w:r>
      <w:r w:rsidR="00C92523">
        <w:rPr>
          <w:rFonts w:ascii="Cambria" w:hAnsi="Cambria"/>
          <w:i/>
          <w:iCs/>
          <w:noProof/>
          <w:sz w:val="20"/>
          <w:szCs w:val="20"/>
          <w:lang w:val="sr-Cyrl-RS" w:eastAsia="sr-Latn-RS"/>
        </w:rPr>
        <w:t>фебруар</w:t>
      </w:r>
      <w:r w:rsidRPr="007A64B3">
        <w:rPr>
          <w:rFonts w:ascii="Cambria" w:hAnsi="Cambria"/>
          <w:i/>
          <w:iCs/>
          <w:noProof/>
          <w:sz w:val="20"/>
          <w:szCs w:val="20"/>
          <w:lang w:val="sr-Cyrl-RS" w:eastAsia="sr-Latn-RS"/>
        </w:rPr>
        <w:t xml:space="preserve"> 2026.</w:t>
      </w:r>
    </w:p>
    <w:p w14:paraId="4351CA7B" w14:textId="77777777" w:rsidR="00D51074" w:rsidRDefault="00D51074" w:rsidP="00D51074">
      <w:pPr>
        <w:tabs>
          <w:tab w:val="left" w:pos="5147"/>
        </w:tabs>
        <w:spacing w:line="240" w:lineRule="auto"/>
        <w:jc w:val="both"/>
        <w:rPr>
          <w:rFonts w:ascii="Cambria" w:hAnsi="Cambria"/>
          <w:noProof/>
          <w:lang w:val="sr-Cyrl-RS" w:eastAsia="sr-Latn-RS"/>
        </w:rPr>
      </w:pPr>
    </w:p>
    <w:p w14:paraId="3E4BECA5" w14:textId="77777777" w:rsidR="00126B02" w:rsidRDefault="00126B02" w:rsidP="00DF5110">
      <w:pPr>
        <w:tabs>
          <w:tab w:val="left" w:pos="5147"/>
        </w:tabs>
        <w:spacing w:line="240" w:lineRule="auto"/>
        <w:rPr>
          <w:rFonts w:ascii="Cambria" w:hAnsi="Cambria"/>
          <w:b/>
          <w:bCs/>
          <w:noProof/>
          <w:color w:val="6D6262" w:themeColor="accent5" w:themeShade="BF"/>
          <w:lang w:val="sr-Cyrl-RS" w:eastAsia="sr-Latn-RS"/>
        </w:rPr>
      </w:pPr>
    </w:p>
    <w:p w14:paraId="1A7AD09C" w14:textId="6CFD9CB0" w:rsidR="00E94C13" w:rsidRPr="0082700D" w:rsidRDefault="00E94C13" w:rsidP="0082195A">
      <w:pPr>
        <w:pStyle w:val="Heading2"/>
        <w:rPr>
          <w:rFonts w:ascii="Cambria" w:hAnsi="Cambria"/>
          <w:b/>
          <w:bCs/>
          <w:noProof/>
          <w:color w:val="696464" w:themeColor="text2"/>
          <w:sz w:val="28"/>
          <w:szCs w:val="28"/>
          <w:lang w:val="sr-Cyrl-RS" w:eastAsia="sr-Latn-RS"/>
        </w:rPr>
      </w:pPr>
      <w:bookmarkStart w:id="24" w:name="_Toc200540978"/>
      <w:r w:rsidRPr="0082700D">
        <w:rPr>
          <w:rFonts w:ascii="Cambria" w:hAnsi="Cambria"/>
          <w:b/>
          <w:bCs/>
          <w:noProof/>
          <w:color w:val="696464" w:themeColor="text2"/>
          <w:sz w:val="28"/>
          <w:szCs w:val="28"/>
          <w:lang w:val="sr-Cyrl-RS" w:eastAsia="sr-Latn-RS"/>
        </w:rPr>
        <w:t>3.3.4. Материјална подршка</w:t>
      </w:r>
      <w:bookmarkEnd w:id="24"/>
    </w:p>
    <w:p w14:paraId="711B5BDD" w14:textId="77777777" w:rsidR="00213CCA" w:rsidRDefault="00213CCA" w:rsidP="00CF0763">
      <w:pPr>
        <w:tabs>
          <w:tab w:val="left" w:pos="5147"/>
        </w:tabs>
        <w:spacing w:line="240" w:lineRule="auto"/>
        <w:ind w:left="720"/>
        <w:rPr>
          <w:rFonts w:ascii="Cambria" w:hAnsi="Cambria"/>
          <w:b/>
          <w:bCs/>
          <w:noProof/>
          <w:color w:val="6D6262" w:themeColor="accent5" w:themeShade="BF"/>
          <w:lang w:val="sr-Cyrl-RS" w:eastAsia="sr-Latn-RS"/>
        </w:rPr>
      </w:pPr>
    </w:p>
    <w:p w14:paraId="3C2E1BF8" w14:textId="77777777" w:rsidR="005E3758" w:rsidRDefault="00A049A0" w:rsidP="001C7F90">
      <w:pPr>
        <w:tabs>
          <w:tab w:val="left" w:pos="5147"/>
        </w:tabs>
        <w:spacing w:line="240" w:lineRule="auto"/>
        <w:jc w:val="both"/>
        <w:rPr>
          <w:rFonts w:ascii="Cambria" w:hAnsi="Cambria"/>
          <w:noProof/>
          <w:color w:val="FF0000"/>
          <w:lang w:val="sr-Cyrl-RS" w:eastAsia="sr-Latn-RS"/>
        </w:rPr>
      </w:pPr>
      <w:r w:rsidRPr="003A74B8">
        <w:rPr>
          <w:rFonts w:ascii="Cambria" w:hAnsi="Cambria"/>
          <w:noProof/>
          <w:color w:val="000000" w:themeColor="text1"/>
          <w:lang w:val="sr-Latn-RS" w:eastAsia="sr-Latn-RS"/>
        </w:rPr>
        <w:t xml:space="preserve">       У Србији највећи део социјалне заштите </w:t>
      </w:r>
      <w:r w:rsidR="003A74B8" w:rsidRPr="003A74B8">
        <w:rPr>
          <w:rFonts w:ascii="Cambria" w:hAnsi="Cambria"/>
          <w:noProof/>
          <w:color w:val="000000" w:themeColor="text1"/>
          <w:lang w:val="sr-Latn-RS" w:eastAsia="sr-Latn-RS"/>
        </w:rPr>
        <w:t xml:space="preserve">je </w:t>
      </w:r>
      <w:r w:rsidRPr="003A74B8">
        <w:rPr>
          <w:rFonts w:ascii="Cambria" w:hAnsi="Cambria"/>
          <w:noProof/>
          <w:color w:val="000000" w:themeColor="text1"/>
          <w:lang w:val="sr-Latn-RS" w:eastAsia="sr-Latn-RS"/>
        </w:rPr>
        <w:t>у надлежности националног нивоа</w:t>
      </w:r>
      <w:r w:rsidR="003A74B8" w:rsidRPr="003A74B8">
        <w:rPr>
          <w:rFonts w:ascii="Cambria" w:hAnsi="Cambria"/>
          <w:noProof/>
          <w:color w:val="000000" w:themeColor="text1"/>
          <w:lang w:val="sr-Latn-RS" w:eastAsia="sr-Latn-RS"/>
        </w:rPr>
        <w:t xml:space="preserve"> </w:t>
      </w:r>
      <w:r w:rsidR="003A74B8" w:rsidRPr="003A74B8">
        <w:rPr>
          <w:rFonts w:ascii="Cambria" w:hAnsi="Cambria"/>
          <w:noProof/>
          <w:color w:val="000000" w:themeColor="text1"/>
          <w:lang w:val="sr-Cyrl-RS" w:eastAsia="sr-Latn-RS"/>
        </w:rPr>
        <w:t>власти</w:t>
      </w:r>
      <w:r w:rsidRPr="003A74B8">
        <w:rPr>
          <w:rFonts w:ascii="Cambria" w:hAnsi="Cambria"/>
          <w:noProof/>
          <w:color w:val="000000" w:themeColor="text1"/>
          <w:lang w:val="sr-Latn-RS" w:eastAsia="sr-Latn-RS"/>
        </w:rPr>
        <w:t>.  Међу новчаним давањима најзначајнија су давања усмерена на сиромашне: новчана социјална помоћ (</w:t>
      </w:r>
      <w:r w:rsidR="00B362D1" w:rsidRPr="00B362D1">
        <w:rPr>
          <w:rFonts w:ascii="Cambria" w:hAnsi="Cambria"/>
          <w:i/>
          <w:iCs/>
          <w:noProof/>
          <w:color w:val="000000" w:themeColor="text1"/>
          <w:lang w:val="sr-Cyrl-RS" w:eastAsia="sr-Latn-RS"/>
        </w:rPr>
        <w:t>у даљем тексту:</w:t>
      </w:r>
      <w:r w:rsidR="00B362D1">
        <w:rPr>
          <w:rFonts w:ascii="Cambria" w:hAnsi="Cambria"/>
          <w:noProof/>
          <w:color w:val="000000" w:themeColor="text1"/>
          <w:lang w:val="sr-Cyrl-RS" w:eastAsia="sr-Latn-RS"/>
        </w:rPr>
        <w:t xml:space="preserve"> </w:t>
      </w:r>
      <w:r w:rsidRPr="003A74B8">
        <w:rPr>
          <w:rFonts w:ascii="Cambria" w:hAnsi="Cambria"/>
          <w:noProof/>
          <w:color w:val="000000" w:themeColor="text1"/>
          <w:lang w:val="sr-Latn-RS" w:eastAsia="sr-Latn-RS"/>
        </w:rPr>
        <w:t>НСП) и дечији додатак (</w:t>
      </w:r>
      <w:r w:rsidR="00B362D1" w:rsidRPr="00B362D1">
        <w:rPr>
          <w:rFonts w:ascii="Cambria" w:hAnsi="Cambria"/>
          <w:i/>
          <w:iCs/>
          <w:noProof/>
          <w:color w:val="000000" w:themeColor="text1"/>
          <w:lang w:val="sr-Cyrl-RS" w:eastAsia="sr-Latn-RS"/>
        </w:rPr>
        <w:t>у даљем тексту:</w:t>
      </w:r>
      <w:r w:rsidR="00B362D1">
        <w:rPr>
          <w:rFonts w:ascii="Cambria" w:hAnsi="Cambria"/>
          <w:noProof/>
          <w:color w:val="000000" w:themeColor="text1"/>
          <w:lang w:val="sr-Cyrl-RS" w:eastAsia="sr-Latn-RS"/>
        </w:rPr>
        <w:t xml:space="preserve"> </w:t>
      </w:r>
      <w:r w:rsidRPr="003A74B8">
        <w:rPr>
          <w:rFonts w:ascii="Cambria" w:hAnsi="Cambria"/>
          <w:noProof/>
          <w:color w:val="000000" w:themeColor="text1"/>
          <w:lang w:val="sr-Latn-RS" w:eastAsia="sr-Latn-RS"/>
        </w:rPr>
        <w:t xml:space="preserve">ДД), као и категоријска давања за помоћ и негу другог лица намењена старима и особама са инвалидитетом (додатак и увећани додатак). </w:t>
      </w:r>
      <w:r w:rsidR="00137EDC">
        <w:rPr>
          <w:rFonts w:ascii="Cambria" w:hAnsi="Cambria"/>
          <w:noProof/>
          <w:color w:val="FF0000"/>
          <w:lang w:val="sr-Cyrl-RS" w:eastAsia="sr-Latn-RS"/>
        </w:rPr>
        <w:t xml:space="preserve"> </w:t>
      </w:r>
    </w:p>
    <w:p w14:paraId="59123F6F" w14:textId="77777777" w:rsidR="005E3758" w:rsidRDefault="005E3758" w:rsidP="001C7F90">
      <w:pPr>
        <w:tabs>
          <w:tab w:val="left" w:pos="5147"/>
        </w:tabs>
        <w:spacing w:line="240" w:lineRule="auto"/>
        <w:jc w:val="both"/>
        <w:rPr>
          <w:rFonts w:ascii="Cambria" w:hAnsi="Cambria"/>
          <w:noProof/>
          <w:color w:val="FF0000"/>
          <w:lang w:val="sr-Cyrl-RS" w:eastAsia="sr-Latn-RS"/>
        </w:rPr>
      </w:pPr>
    </w:p>
    <w:p w14:paraId="7CBE9251" w14:textId="370B40E3" w:rsidR="008F3198" w:rsidRDefault="005E3758" w:rsidP="001C7F90">
      <w:pPr>
        <w:tabs>
          <w:tab w:val="left" w:pos="5147"/>
        </w:tabs>
        <w:spacing w:line="240" w:lineRule="auto"/>
        <w:jc w:val="both"/>
        <w:rPr>
          <w:rFonts w:ascii="Cambria" w:hAnsi="Cambria"/>
          <w:noProof/>
          <w:color w:val="000000" w:themeColor="text1"/>
          <w:lang w:val="sr-Cyrl-RS" w:eastAsia="sr-Latn-RS"/>
        </w:rPr>
      </w:pPr>
      <w:r>
        <w:rPr>
          <w:rFonts w:ascii="Cambria" w:hAnsi="Cambria"/>
          <w:noProof/>
          <w:color w:val="FF0000"/>
          <w:lang w:val="sr-Cyrl-RS" w:eastAsia="sr-Latn-RS"/>
        </w:rPr>
        <w:t xml:space="preserve">      </w:t>
      </w:r>
      <w:r w:rsidR="00A049A0" w:rsidRPr="001247B1">
        <w:rPr>
          <w:rFonts w:ascii="Cambria" w:hAnsi="Cambria"/>
          <w:b/>
          <w:bCs/>
          <w:noProof/>
          <w:color w:val="000000" w:themeColor="text1"/>
          <w:lang w:val="sr-Latn-RS" w:eastAsia="sr-Latn-RS"/>
        </w:rPr>
        <w:t xml:space="preserve">Обухват становништва </w:t>
      </w:r>
      <w:r w:rsidR="003A74B8" w:rsidRPr="001247B1">
        <w:rPr>
          <w:rFonts w:ascii="Cambria" w:hAnsi="Cambria"/>
          <w:b/>
          <w:bCs/>
          <w:noProof/>
          <w:color w:val="000000" w:themeColor="text1"/>
          <w:lang w:val="sr-Cyrl-RS" w:eastAsia="sr-Latn-RS"/>
        </w:rPr>
        <w:t>кој</w:t>
      </w:r>
      <w:r w:rsidR="00B50AB6" w:rsidRPr="001247B1">
        <w:rPr>
          <w:rFonts w:ascii="Cambria" w:hAnsi="Cambria"/>
          <w:b/>
          <w:bCs/>
          <w:noProof/>
          <w:color w:val="000000" w:themeColor="text1"/>
          <w:lang w:val="sr-Cyrl-RS" w:eastAsia="sr-Latn-RS"/>
        </w:rPr>
        <w:t>и</w:t>
      </w:r>
      <w:r w:rsidR="003A74B8" w:rsidRPr="001247B1">
        <w:rPr>
          <w:rFonts w:ascii="Cambria" w:hAnsi="Cambria"/>
          <w:b/>
          <w:bCs/>
          <w:noProof/>
          <w:color w:val="000000" w:themeColor="text1"/>
          <w:lang w:val="sr-Cyrl-RS" w:eastAsia="sr-Latn-RS"/>
        </w:rPr>
        <w:t xml:space="preserve"> прима </w:t>
      </w:r>
      <w:r w:rsidR="00A049A0" w:rsidRPr="001247B1">
        <w:rPr>
          <w:rFonts w:ascii="Cambria" w:hAnsi="Cambria"/>
          <w:b/>
          <w:bCs/>
          <w:noProof/>
          <w:color w:val="000000" w:themeColor="text1"/>
          <w:lang w:val="sr-Latn-RS" w:eastAsia="sr-Latn-RS"/>
        </w:rPr>
        <w:t>НСП</w:t>
      </w:r>
      <w:r w:rsidR="003A74B8" w:rsidRPr="001247B1">
        <w:rPr>
          <w:rFonts w:ascii="Cambria" w:hAnsi="Cambria"/>
          <w:b/>
          <w:bCs/>
          <w:noProof/>
          <w:color w:val="000000" w:themeColor="text1"/>
          <w:lang w:val="sr-Cyrl-RS" w:eastAsia="sr-Latn-RS"/>
        </w:rPr>
        <w:t xml:space="preserve"> у </w:t>
      </w:r>
      <w:r w:rsidR="00B50AB6" w:rsidRPr="001247B1">
        <w:rPr>
          <w:rFonts w:ascii="Cambria" w:hAnsi="Cambria"/>
          <w:b/>
          <w:bCs/>
          <w:noProof/>
          <w:color w:val="000000" w:themeColor="text1"/>
          <w:lang w:val="sr-Cyrl-RS" w:eastAsia="sr-Latn-RS"/>
        </w:rPr>
        <w:t xml:space="preserve">Граду </w:t>
      </w:r>
      <w:r w:rsidR="001247B1" w:rsidRPr="001247B1">
        <w:rPr>
          <w:rFonts w:ascii="Cambria" w:hAnsi="Cambria"/>
          <w:b/>
          <w:bCs/>
          <w:noProof/>
          <w:color w:val="000000" w:themeColor="text1"/>
          <w:lang w:val="sr-Cyrl-RS" w:eastAsia="sr-Latn-RS"/>
        </w:rPr>
        <w:t>Вршцу ј</w:t>
      </w:r>
      <w:r w:rsidR="00A049A0" w:rsidRPr="001247B1">
        <w:rPr>
          <w:rFonts w:ascii="Cambria" w:hAnsi="Cambria"/>
          <w:b/>
          <w:bCs/>
          <w:noProof/>
          <w:color w:val="000000" w:themeColor="text1"/>
          <w:lang w:val="sr-Latn-RS" w:eastAsia="sr-Latn-RS"/>
        </w:rPr>
        <w:t xml:space="preserve">е </w:t>
      </w:r>
      <w:r w:rsidR="001247B1" w:rsidRPr="001247B1">
        <w:rPr>
          <w:rFonts w:ascii="Cambria" w:hAnsi="Cambria"/>
          <w:b/>
          <w:bCs/>
          <w:noProof/>
          <w:color w:val="000000" w:themeColor="text1"/>
          <w:lang w:val="sr-Cyrl-RS" w:eastAsia="sr-Latn-RS"/>
        </w:rPr>
        <w:t xml:space="preserve">изнад републичког просека </w:t>
      </w:r>
      <w:r w:rsidR="00A049A0" w:rsidRPr="001247B1">
        <w:rPr>
          <w:rFonts w:ascii="Cambria" w:hAnsi="Cambria"/>
          <w:b/>
          <w:bCs/>
          <w:noProof/>
          <w:color w:val="000000" w:themeColor="text1"/>
          <w:lang w:val="sr-Latn-RS" w:eastAsia="sr-Latn-RS"/>
        </w:rPr>
        <w:t>и износи</w:t>
      </w:r>
      <w:r w:rsidR="00B50AB6" w:rsidRPr="001247B1">
        <w:rPr>
          <w:rFonts w:ascii="Cambria" w:hAnsi="Cambria"/>
          <w:b/>
          <w:bCs/>
          <w:noProof/>
          <w:color w:val="000000" w:themeColor="text1"/>
          <w:lang w:val="sr-Cyrl-RS" w:eastAsia="sr-Latn-RS"/>
        </w:rPr>
        <w:t xml:space="preserve">о је </w:t>
      </w:r>
      <w:r w:rsidR="001247B1" w:rsidRPr="001247B1">
        <w:rPr>
          <w:rFonts w:ascii="Cambria" w:hAnsi="Cambria"/>
          <w:b/>
          <w:bCs/>
          <w:noProof/>
          <w:color w:val="000000" w:themeColor="text1"/>
          <w:lang w:val="en-GB" w:eastAsia="sr-Latn-RS"/>
        </w:rPr>
        <w:t>3</w:t>
      </w:r>
      <w:r w:rsidR="00A049A0" w:rsidRPr="001247B1">
        <w:rPr>
          <w:rFonts w:ascii="Cambria" w:hAnsi="Cambria"/>
          <w:b/>
          <w:bCs/>
          <w:noProof/>
          <w:color w:val="000000" w:themeColor="text1"/>
          <w:lang w:val="sr-Latn-RS" w:eastAsia="sr-Latn-RS"/>
        </w:rPr>
        <w:t>,</w:t>
      </w:r>
      <w:r w:rsidR="001247B1" w:rsidRPr="001247B1">
        <w:rPr>
          <w:rFonts w:ascii="Cambria" w:hAnsi="Cambria"/>
          <w:b/>
          <w:bCs/>
          <w:noProof/>
          <w:color w:val="000000" w:themeColor="text1"/>
          <w:lang w:val="en-GB" w:eastAsia="sr-Latn-RS"/>
        </w:rPr>
        <w:t>2</w:t>
      </w:r>
      <w:r w:rsidR="00A049A0" w:rsidRPr="001247B1">
        <w:rPr>
          <w:rFonts w:ascii="Cambria" w:hAnsi="Cambria"/>
          <w:b/>
          <w:bCs/>
          <w:noProof/>
          <w:color w:val="000000" w:themeColor="text1"/>
          <w:lang w:val="sr-Latn-RS" w:eastAsia="sr-Latn-RS"/>
        </w:rPr>
        <w:t>%</w:t>
      </w:r>
      <w:r w:rsidR="00B50AB6" w:rsidRPr="001247B1">
        <w:rPr>
          <w:rFonts w:ascii="Cambria" w:hAnsi="Cambria"/>
          <w:b/>
          <w:bCs/>
          <w:noProof/>
          <w:color w:val="000000" w:themeColor="text1"/>
          <w:lang w:val="sr-Cyrl-RS" w:eastAsia="sr-Latn-RS"/>
        </w:rPr>
        <w:t xml:space="preserve"> у 2025. години</w:t>
      </w:r>
      <w:r w:rsidR="003A74B8" w:rsidRPr="001247B1">
        <w:rPr>
          <w:rFonts w:ascii="Cambria" w:hAnsi="Cambria"/>
          <w:b/>
          <w:bCs/>
          <w:noProof/>
          <w:color w:val="000000" w:themeColor="text1"/>
          <w:lang w:val="sr-Cyrl-RS" w:eastAsia="sr-Latn-RS"/>
        </w:rPr>
        <w:t>,</w:t>
      </w:r>
      <w:r w:rsidR="003A74B8" w:rsidRPr="00137EDC">
        <w:rPr>
          <w:rFonts w:ascii="Cambria" w:hAnsi="Cambria"/>
          <w:noProof/>
          <w:color w:val="000000" w:themeColor="text1"/>
          <w:lang w:val="sr-Cyrl-RS" w:eastAsia="sr-Latn-RS"/>
        </w:rPr>
        <w:t xml:space="preserve"> док се ова стопа на националном нивоу </w:t>
      </w:r>
      <w:r w:rsidR="00B50AB6">
        <w:rPr>
          <w:rFonts w:ascii="Cambria" w:hAnsi="Cambria"/>
          <w:noProof/>
          <w:color w:val="000000" w:themeColor="text1"/>
          <w:lang w:val="sr-Cyrl-RS" w:eastAsia="sr-Latn-RS"/>
        </w:rPr>
        <w:t>у последње три године кретала у распону од</w:t>
      </w:r>
      <w:r w:rsidR="003A74B8" w:rsidRPr="00137EDC">
        <w:rPr>
          <w:rFonts w:ascii="Cambria" w:hAnsi="Cambria"/>
          <w:noProof/>
          <w:color w:val="000000" w:themeColor="text1"/>
          <w:lang w:val="sr-Cyrl-RS" w:eastAsia="sr-Latn-RS"/>
        </w:rPr>
        <w:t xml:space="preserve"> </w:t>
      </w:r>
      <w:r w:rsidR="00B50AB6">
        <w:rPr>
          <w:rFonts w:ascii="Cambria" w:hAnsi="Cambria"/>
          <w:noProof/>
          <w:color w:val="000000" w:themeColor="text1"/>
          <w:lang w:val="sr-Cyrl-RS" w:eastAsia="sr-Latn-RS"/>
        </w:rPr>
        <w:t>2,5</w:t>
      </w:r>
      <w:r w:rsidR="003A74B8" w:rsidRPr="00137EDC">
        <w:rPr>
          <w:rFonts w:ascii="Cambria" w:hAnsi="Cambria"/>
          <w:noProof/>
          <w:color w:val="000000" w:themeColor="text1"/>
          <w:lang w:val="sr-Cyrl-RS" w:eastAsia="sr-Latn-RS"/>
        </w:rPr>
        <w:t xml:space="preserve">% </w:t>
      </w:r>
      <w:r w:rsidR="00B50AB6">
        <w:rPr>
          <w:rFonts w:ascii="Cambria" w:hAnsi="Cambria"/>
          <w:noProof/>
          <w:color w:val="000000" w:themeColor="text1"/>
          <w:lang w:val="sr-Cyrl-RS" w:eastAsia="sr-Latn-RS"/>
        </w:rPr>
        <w:t xml:space="preserve"> у 2023.  до</w:t>
      </w:r>
      <w:r w:rsidR="003A74B8" w:rsidRPr="00137EDC">
        <w:rPr>
          <w:rFonts w:ascii="Cambria" w:hAnsi="Cambria"/>
          <w:noProof/>
          <w:color w:val="000000" w:themeColor="text1"/>
          <w:lang w:val="sr-Cyrl-RS" w:eastAsia="sr-Latn-RS"/>
        </w:rPr>
        <w:t xml:space="preserve"> </w:t>
      </w:r>
      <w:r w:rsidR="00B50AB6">
        <w:rPr>
          <w:rFonts w:ascii="Cambria" w:hAnsi="Cambria"/>
          <w:noProof/>
          <w:color w:val="000000" w:themeColor="text1"/>
          <w:lang w:val="sr-Cyrl-RS" w:eastAsia="sr-Latn-RS"/>
        </w:rPr>
        <w:t>2</w:t>
      </w:r>
      <w:r w:rsidR="003A74B8" w:rsidRPr="00137EDC">
        <w:rPr>
          <w:rFonts w:ascii="Cambria" w:hAnsi="Cambria"/>
          <w:noProof/>
          <w:color w:val="000000" w:themeColor="text1"/>
          <w:lang w:val="sr-Cyrl-RS" w:eastAsia="sr-Latn-RS"/>
        </w:rPr>
        <w:t>,</w:t>
      </w:r>
      <w:r w:rsidR="00B50AB6">
        <w:rPr>
          <w:rFonts w:ascii="Cambria" w:hAnsi="Cambria"/>
          <w:noProof/>
          <w:color w:val="000000" w:themeColor="text1"/>
          <w:lang w:val="sr-Cyrl-RS" w:eastAsia="sr-Latn-RS"/>
        </w:rPr>
        <w:t>2</w:t>
      </w:r>
      <w:r w:rsidR="003A74B8" w:rsidRPr="00137EDC">
        <w:rPr>
          <w:rFonts w:ascii="Cambria" w:hAnsi="Cambria"/>
          <w:noProof/>
          <w:color w:val="000000" w:themeColor="text1"/>
          <w:lang w:val="sr-Cyrl-RS" w:eastAsia="sr-Latn-RS"/>
        </w:rPr>
        <w:t>%</w:t>
      </w:r>
      <w:r w:rsidR="00B50AB6">
        <w:rPr>
          <w:rFonts w:ascii="Cambria" w:hAnsi="Cambria"/>
          <w:noProof/>
          <w:color w:val="000000" w:themeColor="text1"/>
          <w:lang w:val="sr-Cyrl-RS" w:eastAsia="sr-Latn-RS"/>
        </w:rPr>
        <w:t xml:space="preserve"> у 2025</w:t>
      </w:r>
      <w:r w:rsidR="00A049A0" w:rsidRPr="00137EDC">
        <w:rPr>
          <w:rFonts w:ascii="Cambria" w:hAnsi="Cambria"/>
          <w:noProof/>
          <w:color w:val="000000" w:themeColor="text1"/>
          <w:lang w:val="sr-Latn-RS" w:eastAsia="sr-Latn-RS"/>
        </w:rPr>
        <w:t>.</w:t>
      </w:r>
      <w:r w:rsidR="00B50AB6">
        <w:rPr>
          <w:rFonts w:ascii="Cambria" w:hAnsi="Cambria"/>
          <w:noProof/>
          <w:color w:val="000000" w:themeColor="text1"/>
          <w:lang w:val="sr-Cyrl-RS" w:eastAsia="sr-Latn-RS"/>
        </w:rPr>
        <w:t xml:space="preserve"> години.  </w:t>
      </w:r>
      <w:r w:rsidR="00445BF6">
        <w:rPr>
          <w:rFonts w:ascii="Cambria" w:hAnsi="Cambria"/>
          <w:noProof/>
          <w:color w:val="000000" w:themeColor="text1"/>
          <w:lang w:val="sr-Cyrl-RS" w:eastAsia="sr-Latn-RS"/>
        </w:rPr>
        <w:t>У</w:t>
      </w:r>
      <w:r w:rsidR="008C54EE">
        <w:rPr>
          <w:rFonts w:ascii="Cambria" w:hAnsi="Cambria"/>
          <w:noProof/>
          <w:color w:val="000000" w:themeColor="text1"/>
          <w:lang w:val="sr-Cyrl-RS" w:eastAsia="sr-Latn-RS"/>
        </w:rPr>
        <w:t xml:space="preserve"> </w:t>
      </w:r>
      <w:r w:rsidR="00B50AB6">
        <w:rPr>
          <w:rFonts w:ascii="Cambria" w:hAnsi="Cambria"/>
          <w:noProof/>
          <w:color w:val="000000" w:themeColor="text1"/>
          <w:lang w:val="sr-Cyrl-RS" w:eastAsia="sr-Latn-RS"/>
        </w:rPr>
        <w:lastRenderedPageBreak/>
        <w:t xml:space="preserve">последње три године </w:t>
      </w:r>
      <w:r w:rsidR="00445BF6">
        <w:rPr>
          <w:rFonts w:ascii="Cambria" w:hAnsi="Cambria"/>
          <w:noProof/>
          <w:color w:val="000000" w:themeColor="text1"/>
          <w:lang w:val="sr-Cyrl-RS" w:eastAsia="sr-Latn-RS"/>
        </w:rPr>
        <w:t xml:space="preserve">у Вршцу је </w:t>
      </w:r>
      <w:r w:rsidR="00B50AB6">
        <w:rPr>
          <w:rFonts w:ascii="Cambria" w:hAnsi="Cambria"/>
          <w:noProof/>
          <w:color w:val="000000" w:themeColor="text1"/>
          <w:lang w:val="sr-Cyrl-RS" w:eastAsia="sr-Latn-RS"/>
        </w:rPr>
        <w:t xml:space="preserve">забележено смањење броја корисника НСП са </w:t>
      </w:r>
      <w:r w:rsidR="00445BF6">
        <w:rPr>
          <w:rFonts w:ascii="Cambria" w:hAnsi="Cambria"/>
          <w:noProof/>
          <w:color w:val="000000" w:themeColor="text1"/>
          <w:lang w:val="sr-Cyrl-RS" w:eastAsia="sr-Latn-RS"/>
        </w:rPr>
        <w:t>1.951</w:t>
      </w:r>
      <w:r w:rsidR="00B50AB6">
        <w:rPr>
          <w:rFonts w:ascii="Cambria" w:hAnsi="Cambria"/>
          <w:noProof/>
          <w:color w:val="000000" w:themeColor="text1"/>
          <w:lang w:val="sr-Cyrl-RS" w:eastAsia="sr-Latn-RS"/>
        </w:rPr>
        <w:t xml:space="preserve"> (2023) на </w:t>
      </w:r>
      <w:r w:rsidR="00445BF6">
        <w:rPr>
          <w:rFonts w:ascii="Cambria" w:hAnsi="Cambria"/>
          <w:noProof/>
          <w:color w:val="000000" w:themeColor="text1"/>
          <w:lang w:val="sr-Cyrl-RS" w:eastAsia="sr-Latn-RS"/>
        </w:rPr>
        <w:t>1.456</w:t>
      </w:r>
      <w:r w:rsidR="00B50AB6">
        <w:rPr>
          <w:rFonts w:ascii="Cambria" w:hAnsi="Cambria"/>
          <w:noProof/>
          <w:color w:val="000000" w:themeColor="text1"/>
          <w:lang w:val="sr-Cyrl-RS" w:eastAsia="sr-Latn-RS"/>
        </w:rPr>
        <w:t xml:space="preserve"> корисника (2025)</w:t>
      </w:r>
      <w:r>
        <w:rPr>
          <w:rFonts w:ascii="Cambria" w:hAnsi="Cambria"/>
          <w:noProof/>
          <w:color w:val="000000" w:themeColor="text1"/>
          <w:lang w:val="sr-Cyrl-RS" w:eastAsia="sr-Latn-RS"/>
        </w:rPr>
        <w:t xml:space="preserve">, </w:t>
      </w:r>
      <w:r w:rsidR="00445BF6">
        <w:rPr>
          <w:rFonts w:ascii="Cambria" w:hAnsi="Cambria"/>
          <w:noProof/>
          <w:color w:val="000000" w:themeColor="text1"/>
          <w:lang w:val="sr-Cyrl-RS" w:eastAsia="sr-Latn-RS"/>
        </w:rPr>
        <w:t xml:space="preserve">што представља смањење за око 25%. Две трећине корисника НСП чине жене (66,6%) и овај тренд је стабилан у посматраном периоду. Тренд смањења корисника НСП се приписује примени Закона о социјалној карти којим је уведен нови државни регистар Социјална карта, </w:t>
      </w:r>
      <w:r w:rsidR="00F47461">
        <w:rPr>
          <w:rFonts w:ascii="Cambria" w:hAnsi="Cambria"/>
          <w:noProof/>
          <w:color w:val="000000" w:themeColor="text1"/>
          <w:lang w:val="sr-Cyrl-RS" w:eastAsia="sr-Latn-RS"/>
        </w:rPr>
        <w:t>а њиме</w:t>
      </w:r>
      <w:r w:rsidR="00445BF6">
        <w:rPr>
          <w:rFonts w:ascii="Cambria" w:hAnsi="Cambria"/>
          <w:noProof/>
          <w:color w:val="000000" w:themeColor="text1"/>
          <w:lang w:val="sr-Cyrl-RS" w:eastAsia="sr-Latn-RS"/>
        </w:rPr>
        <w:t xml:space="preserve"> је уведена ригорознија контрола испуњености услова за оставривање права на НСП, како би се увела праведнија расподела материјалних давања из републичког буџета. </w:t>
      </w:r>
      <w:r w:rsidR="00310BEA">
        <w:rPr>
          <w:rFonts w:ascii="Cambria" w:hAnsi="Cambria"/>
          <w:noProof/>
          <w:color w:val="000000" w:themeColor="text1"/>
          <w:lang w:val="sr-Cyrl-RS" w:eastAsia="sr-Latn-RS"/>
        </w:rPr>
        <w:t>Увећану и временски ог</w:t>
      </w:r>
      <w:r w:rsidR="008F3198">
        <w:rPr>
          <w:rFonts w:ascii="Cambria" w:hAnsi="Cambria"/>
          <w:noProof/>
          <w:color w:val="000000" w:themeColor="text1"/>
          <w:lang w:val="sr-Cyrl-RS" w:eastAsia="sr-Latn-RS"/>
        </w:rPr>
        <w:t>р</w:t>
      </w:r>
      <w:r w:rsidR="00310BEA">
        <w:rPr>
          <w:rFonts w:ascii="Cambria" w:hAnsi="Cambria"/>
          <w:noProof/>
          <w:color w:val="000000" w:themeColor="text1"/>
          <w:lang w:val="sr-Cyrl-RS" w:eastAsia="sr-Latn-RS"/>
        </w:rPr>
        <w:t>аничену новчану социјалну помоћ ј</w:t>
      </w:r>
      <w:r w:rsidR="008F3198">
        <w:rPr>
          <w:rFonts w:ascii="Cambria" w:hAnsi="Cambria"/>
          <w:noProof/>
          <w:color w:val="000000" w:themeColor="text1"/>
          <w:lang w:val="sr-Cyrl-RS" w:eastAsia="sr-Latn-RS"/>
        </w:rPr>
        <w:t xml:space="preserve">е </w:t>
      </w:r>
      <w:r w:rsidR="008F3198" w:rsidRPr="008F3198">
        <w:rPr>
          <w:rFonts w:ascii="Cambria" w:hAnsi="Cambria"/>
          <w:noProof/>
          <w:color w:val="000000" w:themeColor="text1"/>
          <w:lang w:val="sr-Cyrl-RS" w:eastAsia="sr-Latn-RS"/>
        </w:rPr>
        <w:t>у 202</w:t>
      </w:r>
      <w:r>
        <w:rPr>
          <w:rFonts w:ascii="Cambria" w:hAnsi="Cambria"/>
          <w:noProof/>
          <w:color w:val="000000" w:themeColor="text1"/>
          <w:lang w:val="sr-Cyrl-RS" w:eastAsia="sr-Latn-RS"/>
        </w:rPr>
        <w:t>5</w:t>
      </w:r>
      <w:r w:rsidR="008F3198" w:rsidRPr="008F3198">
        <w:rPr>
          <w:rFonts w:ascii="Cambria" w:hAnsi="Cambria"/>
          <w:noProof/>
          <w:color w:val="000000" w:themeColor="text1"/>
          <w:lang w:val="sr-Cyrl-RS" w:eastAsia="sr-Latn-RS"/>
        </w:rPr>
        <w:t xml:space="preserve">. години примало </w:t>
      </w:r>
      <w:r w:rsidR="00445BF6">
        <w:rPr>
          <w:rFonts w:ascii="Cambria" w:hAnsi="Cambria"/>
          <w:noProof/>
          <w:color w:val="000000" w:themeColor="text1"/>
          <w:lang w:val="sr-Cyrl-RS" w:eastAsia="sr-Latn-RS"/>
        </w:rPr>
        <w:t>933</w:t>
      </w:r>
      <w:r w:rsidR="008F3198" w:rsidRPr="008F3198">
        <w:rPr>
          <w:rFonts w:ascii="Cambria" w:hAnsi="Cambria"/>
          <w:noProof/>
          <w:color w:val="000000" w:themeColor="text1"/>
          <w:lang w:val="sr-Cyrl-RS" w:eastAsia="sr-Latn-RS"/>
        </w:rPr>
        <w:t xml:space="preserve"> </w:t>
      </w:r>
      <w:r>
        <w:rPr>
          <w:rFonts w:ascii="Cambria" w:hAnsi="Cambria"/>
          <w:noProof/>
          <w:color w:val="000000" w:themeColor="text1"/>
          <w:lang w:val="sr-Cyrl-RS" w:eastAsia="sr-Latn-RS"/>
        </w:rPr>
        <w:t>корисника</w:t>
      </w:r>
      <w:r w:rsidR="00445BF6">
        <w:rPr>
          <w:rFonts w:ascii="Cambria" w:hAnsi="Cambria"/>
          <w:noProof/>
          <w:color w:val="000000" w:themeColor="text1"/>
          <w:lang w:val="sr-Cyrl-RS" w:eastAsia="sr-Latn-RS"/>
        </w:rPr>
        <w:t xml:space="preserve"> (311 мушкараца и 622 жене), односно 33,2% свих корисника материјалних давања из републичког буџета. </w:t>
      </w:r>
    </w:p>
    <w:p w14:paraId="649F955E" w14:textId="77777777" w:rsidR="00B362D1" w:rsidRDefault="00B362D1" w:rsidP="001C7F90">
      <w:pPr>
        <w:tabs>
          <w:tab w:val="left" w:pos="5147"/>
        </w:tabs>
        <w:spacing w:line="240" w:lineRule="auto"/>
        <w:jc w:val="both"/>
        <w:rPr>
          <w:rFonts w:ascii="Cambria" w:hAnsi="Cambria"/>
          <w:noProof/>
          <w:color w:val="000000" w:themeColor="text1"/>
          <w:lang w:val="sr-Cyrl-RS" w:eastAsia="sr-Latn-RS"/>
        </w:rPr>
      </w:pPr>
    </w:p>
    <w:p w14:paraId="746A94B2" w14:textId="0E129054" w:rsidR="00402DCF" w:rsidRDefault="005E3758" w:rsidP="00EB2511">
      <w:pPr>
        <w:tabs>
          <w:tab w:val="left" w:pos="5147"/>
        </w:tabs>
        <w:spacing w:line="240" w:lineRule="auto"/>
        <w:jc w:val="both"/>
        <w:rPr>
          <w:rFonts w:ascii="Cambria" w:hAnsi="Cambria"/>
          <w:noProof/>
          <w:color w:val="000000" w:themeColor="text1"/>
          <w:lang w:val="sr-Cyrl-RS" w:eastAsia="sr-Latn-RS"/>
        </w:rPr>
      </w:pPr>
      <w:r>
        <w:rPr>
          <w:rFonts w:ascii="Cambria" w:hAnsi="Cambria"/>
          <w:noProof/>
          <w:color w:val="000000" w:themeColor="text1"/>
          <w:lang w:val="sr-Cyrl-RS" w:eastAsia="sr-Latn-RS"/>
        </w:rPr>
        <w:t xml:space="preserve">     С друге стране, </w:t>
      </w:r>
      <w:r w:rsidRPr="00EB2511">
        <w:rPr>
          <w:rFonts w:ascii="Cambria" w:hAnsi="Cambria"/>
          <w:b/>
          <w:bCs/>
          <w:noProof/>
          <w:color w:val="000000" w:themeColor="text1"/>
          <w:lang w:val="sr-Cyrl-RS" w:eastAsia="sr-Latn-RS"/>
        </w:rPr>
        <w:t xml:space="preserve">у посматраном периоду је </w:t>
      </w:r>
      <w:r w:rsidR="00530073">
        <w:rPr>
          <w:rFonts w:ascii="Cambria" w:hAnsi="Cambria"/>
          <w:b/>
          <w:bCs/>
          <w:noProof/>
          <w:color w:val="000000" w:themeColor="text1"/>
          <w:lang w:val="sr-Cyrl-RS" w:eastAsia="sr-Latn-RS"/>
        </w:rPr>
        <w:t xml:space="preserve">забележен релативно стабилан број </w:t>
      </w:r>
      <w:r w:rsidRPr="00EB2511">
        <w:rPr>
          <w:rFonts w:ascii="Cambria" w:hAnsi="Cambria"/>
          <w:b/>
          <w:bCs/>
          <w:noProof/>
          <w:color w:val="000000" w:themeColor="text1"/>
          <w:lang w:val="sr-Cyrl-RS" w:eastAsia="sr-Latn-RS"/>
        </w:rPr>
        <w:t xml:space="preserve">корисника </w:t>
      </w:r>
      <w:r w:rsidR="00EB2511" w:rsidRPr="00EB2511">
        <w:rPr>
          <w:rFonts w:ascii="Cambria" w:hAnsi="Cambria"/>
          <w:b/>
          <w:bCs/>
          <w:noProof/>
          <w:color w:val="000000" w:themeColor="text1"/>
          <w:lang w:val="sr-Cyrl-RS" w:eastAsia="sr-Latn-RS"/>
        </w:rPr>
        <w:t>додатка за помоћ и негу другог лица</w:t>
      </w:r>
      <w:r w:rsidR="00530073">
        <w:rPr>
          <w:rFonts w:ascii="Cambria" w:hAnsi="Cambria"/>
          <w:b/>
          <w:bCs/>
          <w:noProof/>
          <w:color w:val="000000" w:themeColor="text1"/>
          <w:lang w:val="sr-Cyrl-RS" w:eastAsia="sr-Latn-RS"/>
        </w:rPr>
        <w:t xml:space="preserve">. </w:t>
      </w:r>
      <w:r w:rsidR="00530073" w:rsidRPr="00530073">
        <w:rPr>
          <w:rFonts w:ascii="Cambria" w:hAnsi="Cambria"/>
          <w:noProof/>
          <w:color w:val="000000" w:themeColor="text1"/>
          <w:lang w:val="sr-Cyrl-RS" w:eastAsia="sr-Latn-RS"/>
        </w:rPr>
        <w:t xml:space="preserve">Број </w:t>
      </w:r>
      <w:r w:rsidR="00530073">
        <w:rPr>
          <w:rFonts w:ascii="Cambria" w:hAnsi="Cambria"/>
          <w:noProof/>
          <w:color w:val="000000" w:themeColor="text1"/>
          <w:lang w:val="sr-Cyrl-RS" w:eastAsia="sr-Latn-RS"/>
        </w:rPr>
        <w:t>поменутих</w:t>
      </w:r>
      <w:r w:rsidR="00530073" w:rsidRPr="00530073">
        <w:rPr>
          <w:rFonts w:ascii="Cambria" w:hAnsi="Cambria"/>
          <w:noProof/>
          <w:color w:val="000000" w:themeColor="text1"/>
          <w:lang w:val="sr-Cyrl-RS" w:eastAsia="sr-Latn-RS"/>
        </w:rPr>
        <w:t xml:space="preserve"> корисника је у 2023. и 2025. години </w:t>
      </w:r>
      <w:r w:rsidR="00530073">
        <w:rPr>
          <w:rFonts w:ascii="Cambria" w:hAnsi="Cambria"/>
          <w:noProof/>
          <w:color w:val="000000" w:themeColor="text1"/>
          <w:lang w:val="sr-Cyrl-RS" w:eastAsia="sr-Latn-RS"/>
        </w:rPr>
        <w:t>износио око 180, са једнократним повећањем од 7,2% у 2024. години (194 корисника).</w:t>
      </w:r>
      <w:r w:rsidR="00530073" w:rsidRPr="00530073">
        <w:rPr>
          <w:rFonts w:ascii="Cambria" w:hAnsi="Cambria"/>
          <w:noProof/>
          <w:color w:val="000000" w:themeColor="text1"/>
          <w:lang w:val="sr-Cyrl-RS" w:eastAsia="sr-Latn-RS"/>
        </w:rPr>
        <w:t xml:space="preserve"> </w:t>
      </w:r>
      <w:r w:rsidR="00530073">
        <w:rPr>
          <w:rFonts w:ascii="Cambria" w:hAnsi="Cambria"/>
          <w:noProof/>
          <w:color w:val="000000" w:themeColor="text1"/>
          <w:lang w:val="sr-Cyrl-RS" w:eastAsia="sr-Latn-RS"/>
        </w:rPr>
        <w:t xml:space="preserve">Идентичан тренд </w:t>
      </w:r>
      <w:r w:rsidR="00EB2511">
        <w:rPr>
          <w:rFonts w:ascii="Cambria" w:hAnsi="Cambria"/>
          <w:noProof/>
          <w:color w:val="000000" w:themeColor="text1"/>
          <w:lang w:val="sr-Cyrl-RS" w:eastAsia="sr-Latn-RS"/>
        </w:rPr>
        <w:t xml:space="preserve">је забележен и код прималаца увећаног додатка </w:t>
      </w:r>
      <w:r w:rsidR="00EB2511" w:rsidRPr="00EB2511">
        <w:rPr>
          <w:rFonts w:ascii="Cambria" w:hAnsi="Cambria"/>
          <w:noProof/>
          <w:color w:val="000000" w:themeColor="text1"/>
          <w:lang w:val="sr-Cyrl-RS" w:eastAsia="sr-Latn-RS"/>
        </w:rPr>
        <w:t>за помоћ и негу другог лица</w:t>
      </w:r>
      <w:r w:rsidR="00530073">
        <w:rPr>
          <w:rFonts w:ascii="Cambria" w:hAnsi="Cambria"/>
          <w:noProof/>
          <w:color w:val="000000" w:themeColor="text1"/>
          <w:lang w:val="sr-Cyrl-RS" w:eastAsia="sr-Latn-RS"/>
        </w:rPr>
        <w:t xml:space="preserve"> </w:t>
      </w:r>
      <w:r w:rsidR="00EB2511">
        <w:rPr>
          <w:rFonts w:ascii="Cambria" w:hAnsi="Cambria"/>
          <w:noProof/>
          <w:color w:val="000000" w:themeColor="text1"/>
          <w:lang w:val="sr-Cyrl-RS" w:eastAsia="sr-Latn-RS"/>
        </w:rPr>
        <w:t xml:space="preserve">чији број </w:t>
      </w:r>
      <w:r w:rsidR="00530073">
        <w:rPr>
          <w:rFonts w:ascii="Cambria" w:hAnsi="Cambria"/>
          <w:noProof/>
          <w:color w:val="000000" w:themeColor="text1"/>
          <w:lang w:val="sr-Cyrl-RS" w:eastAsia="sr-Latn-RS"/>
        </w:rPr>
        <w:t>последње две године износи око 240. Родна статистика показује да просечно дупло више жена од мушкараца оств</w:t>
      </w:r>
      <w:r w:rsidR="00C5382A">
        <w:rPr>
          <w:rFonts w:ascii="Cambria" w:hAnsi="Cambria"/>
          <w:noProof/>
          <w:color w:val="000000" w:themeColor="text1"/>
          <w:lang w:val="sr-Cyrl-RS" w:eastAsia="sr-Latn-RS"/>
        </w:rPr>
        <w:t>а</w:t>
      </w:r>
      <w:r w:rsidR="00530073">
        <w:rPr>
          <w:rFonts w:ascii="Cambria" w:hAnsi="Cambria"/>
          <w:noProof/>
          <w:color w:val="000000" w:themeColor="text1"/>
          <w:lang w:val="sr-Cyrl-RS" w:eastAsia="sr-Latn-RS"/>
        </w:rPr>
        <w:t xml:space="preserve">рује додатак </w:t>
      </w:r>
      <w:r w:rsidR="00530073" w:rsidRPr="00530073">
        <w:rPr>
          <w:rFonts w:ascii="Cambria" w:hAnsi="Cambria"/>
          <w:noProof/>
          <w:color w:val="000000" w:themeColor="text1"/>
          <w:lang w:val="sr-Cyrl-RS" w:eastAsia="sr-Latn-RS"/>
        </w:rPr>
        <w:t>за помоћ и негу другог лица</w:t>
      </w:r>
      <w:r w:rsidR="00530073">
        <w:rPr>
          <w:rFonts w:ascii="Cambria" w:hAnsi="Cambria"/>
          <w:noProof/>
          <w:color w:val="000000" w:themeColor="text1"/>
          <w:lang w:val="sr-Cyrl-RS" w:eastAsia="sr-Latn-RS"/>
        </w:rPr>
        <w:t xml:space="preserve"> (120 жена и 60 мушкараца), док је њихово учешће међу корисницима увећаног додатак </w:t>
      </w:r>
      <w:r w:rsidR="00530073" w:rsidRPr="00530073">
        <w:rPr>
          <w:rFonts w:ascii="Cambria" w:hAnsi="Cambria"/>
          <w:noProof/>
          <w:color w:val="000000" w:themeColor="text1"/>
          <w:lang w:val="sr-Cyrl-RS" w:eastAsia="sr-Latn-RS"/>
        </w:rPr>
        <w:t>за помоћ и негу другог лица</w:t>
      </w:r>
      <w:r w:rsidR="00530073">
        <w:rPr>
          <w:rFonts w:ascii="Cambria" w:hAnsi="Cambria"/>
          <w:noProof/>
          <w:color w:val="000000" w:themeColor="text1"/>
          <w:lang w:val="sr-Cyrl-RS" w:eastAsia="sr-Latn-RS"/>
        </w:rPr>
        <w:t xml:space="preserve"> готово подједнако (око 50%).</w:t>
      </w:r>
    </w:p>
    <w:p w14:paraId="45511E36" w14:textId="634E5FEF" w:rsidR="001C7F90" w:rsidRPr="00F47461" w:rsidRDefault="00F47461" w:rsidP="001C7F90">
      <w:pPr>
        <w:tabs>
          <w:tab w:val="left" w:pos="5147"/>
        </w:tabs>
        <w:spacing w:line="240" w:lineRule="auto"/>
        <w:jc w:val="both"/>
        <w:rPr>
          <w:rFonts w:ascii="Cambria" w:hAnsi="Cambria"/>
          <w:i/>
          <w:iCs/>
          <w:noProof/>
          <w:color w:val="000000" w:themeColor="text1"/>
          <w:sz w:val="22"/>
          <w:szCs w:val="22"/>
          <w:lang w:val="sr-Cyrl-RS" w:eastAsia="sr-Latn-RS"/>
        </w:rPr>
      </w:pPr>
      <w:r w:rsidRPr="00F47461">
        <w:rPr>
          <w:rFonts w:ascii="Cambria" w:hAnsi="Cambria"/>
          <w:i/>
          <w:iCs/>
          <w:noProof/>
          <w:color w:val="000000" w:themeColor="text1"/>
          <w:sz w:val="22"/>
          <w:szCs w:val="22"/>
          <w:lang w:val="sr-Cyrl-RS" w:eastAsia="sr-Latn-RS"/>
        </w:rPr>
        <w:t>Извор: Упитник за прикупљање података за анализу стања, ЦСР Града Вршца</w:t>
      </w:r>
    </w:p>
    <w:tbl>
      <w:tblPr>
        <w:tblStyle w:val="GridTable2"/>
        <w:tblpPr w:leftFromText="180" w:rightFromText="180" w:vertAnchor="text" w:horzAnchor="page" w:tblpX="1494" w:tblpY="-159"/>
        <w:tblW w:w="10179" w:type="dxa"/>
        <w:tblLook w:val="04A0" w:firstRow="1" w:lastRow="0" w:firstColumn="1" w:lastColumn="0" w:noHBand="0" w:noVBand="1"/>
      </w:tblPr>
      <w:tblGrid>
        <w:gridCol w:w="2493"/>
        <w:gridCol w:w="789"/>
        <w:gridCol w:w="789"/>
        <w:gridCol w:w="1034"/>
        <w:gridCol w:w="789"/>
        <w:gridCol w:w="789"/>
        <w:gridCol w:w="1034"/>
        <w:gridCol w:w="637"/>
        <w:gridCol w:w="789"/>
        <w:gridCol w:w="1036"/>
      </w:tblGrid>
      <w:tr w:rsidR="000B0162" w:rsidRPr="0082700D" w14:paraId="6DE7A38C" w14:textId="77777777" w:rsidTr="005559A7">
        <w:trPr>
          <w:cnfStyle w:val="100000000000" w:firstRow="1" w:lastRow="0" w:firstColumn="0" w:lastColumn="0" w:oddVBand="0" w:evenVBand="0" w:oddHBand="0"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10179" w:type="dxa"/>
            <w:gridSpan w:val="10"/>
          </w:tcPr>
          <w:p w14:paraId="7C15DDB7" w14:textId="09DDB9CA" w:rsidR="000B0162" w:rsidRPr="0082700D" w:rsidRDefault="000B0162" w:rsidP="0082700D">
            <w:pPr>
              <w:jc w:val="both"/>
              <w:rPr>
                <w:rFonts w:ascii="Cambria" w:eastAsia="Times New Roman" w:hAnsi="Cambria" w:cs="Times New Roman"/>
                <w:b w:val="0"/>
                <w:bCs w:val="0"/>
                <w:i/>
                <w:iCs/>
                <w:lang w:val="sr-Cyrl-RS"/>
              </w:rPr>
            </w:pPr>
            <w:r w:rsidRPr="0082700D">
              <w:rPr>
                <w:rFonts w:ascii="Cambria" w:eastAsia="Times New Roman" w:hAnsi="Cambria" w:cs="Times New Roman"/>
                <w:b w:val="0"/>
                <w:bCs w:val="0"/>
                <w:i/>
                <w:iCs/>
                <w:lang w:val="sr-Cyrl-RS"/>
              </w:rPr>
              <w:t xml:space="preserve">Табела </w:t>
            </w:r>
            <w:r w:rsidR="0082700D" w:rsidRPr="0082700D">
              <w:rPr>
                <w:rFonts w:ascii="Cambria" w:eastAsia="Times New Roman" w:hAnsi="Cambria" w:cs="Times New Roman"/>
                <w:b w:val="0"/>
                <w:bCs w:val="0"/>
                <w:i/>
                <w:iCs/>
                <w:lang w:val="en-GB"/>
              </w:rPr>
              <w:t>22</w:t>
            </w:r>
            <w:r w:rsidRPr="0082700D">
              <w:rPr>
                <w:rFonts w:ascii="Cambria" w:eastAsia="Times New Roman" w:hAnsi="Cambria" w:cs="Times New Roman"/>
                <w:b w:val="0"/>
                <w:bCs w:val="0"/>
                <w:i/>
                <w:iCs/>
                <w:lang w:val="sr-Cyrl-RS"/>
              </w:rPr>
              <w:t>: Број корисника права на</w:t>
            </w:r>
            <w:r w:rsidRPr="0082700D">
              <w:rPr>
                <w:rFonts w:ascii="Cambria" w:eastAsia="Times New Roman" w:hAnsi="Cambria" w:cs="Times New Roman"/>
                <w:b w:val="0"/>
                <w:bCs w:val="0"/>
                <w:i/>
                <w:iCs/>
                <w:lang w:val="sr-Latn-RS"/>
              </w:rPr>
              <w:t xml:space="preserve"> </w:t>
            </w:r>
            <w:r w:rsidRPr="0082700D">
              <w:rPr>
                <w:rFonts w:ascii="Cambria" w:eastAsia="Times New Roman" w:hAnsi="Cambria" w:cs="Times New Roman"/>
                <w:b w:val="0"/>
                <w:bCs w:val="0"/>
                <w:i/>
                <w:iCs/>
                <w:lang w:val="sr-Cyrl-RS"/>
              </w:rPr>
              <w:t>мере материјалне</w:t>
            </w:r>
            <w:r w:rsidRPr="0082700D">
              <w:rPr>
                <w:rFonts w:ascii="Cambria" w:eastAsia="Times New Roman" w:hAnsi="Cambria" w:cs="Times New Roman"/>
                <w:b w:val="0"/>
                <w:bCs w:val="0"/>
                <w:i/>
                <w:iCs/>
                <w:lang w:val="sr-Latn-RS"/>
              </w:rPr>
              <w:t xml:space="preserve"> </w:t>
            </w:r>
            <w:r w:rsidRPr="0082700D">
              <w:rPr>
                <w:rFonts w:ascii="Cambria" w:eastAsia="Times New Roman" w:hAnsi="Cambria" w:cs="Times New Roman"/>
                <w:b w:val="0"/>
                <w:bCs w:val="0"/>
                <w:i/>
                <w:iCs/>
                <w:lang w:val="sr-Cyrl-RS"/>
              </w:rPr>
              <w:t>подршке које се</w:t>
            </w:r>
            <w:r w:rsidRPr="0082700D">
              <w:rPr>
                <w:rFonts w:ascii="Cambria" w:eastAsia="Times New Roman" w:hAnsi="Cambria" w:cs="Times New Roman"/>
                <w:b w:val="0"/>
                <w:bCs w:val="0"/>
                <w:i/>
                <w:iCs/>
                <w:lang w:val="sr-Latn-RS"/>
              </w:rPr>
              <w:t xml:space="preserve"> </w:t>
            </w:r>
            <w:r w:rsidRPr="0082700D">
              <w:rPr>
                <w:rFonts w:ascii="Cambria" w:eastAsia="Times New Roman" w:hAnsi="Cambria" w:cs="Times New Roman"/>
                <w:b w:val="0"/>
                <w:bCs w:val="0"/>
                <w:i/>
                <w:iCs/>
                <w:lang w:val="sr-Cyrl-RS"/>
              </w:rPr>
              <w:t>финансирају</w:t>
            </w:r>
            <w:r w:rsidRPr="0082700D">
              <w:rPr>
                <w:rFonts w:ascii="Cambria" w:eastAsia="Times New Roman" w:hAnsi="Cambria" w:cs="Times New Roman"/>
                <w:b w:val="0"/>
                <w:bCs w:val="0"/>
                <w:i/>
                <w:iCs/>
                <w:lang w:val="sr-Latn-RS"/>
              </w:rPr>
              <w:t xml:space="preserve"> </w:t>
            </w:r>
            <w:r w:rsidRPr="0082700D">
              <w:rPr>
                <w:rFonts w:ascii="Cambria" w:eastAsia="Times New Roman" w:hAnsi="Cambria" w:cs="Times New Roman"/>
                <w:b w:val="0"/>
                <w:bCs w:val="0"/>
                <w:i/>
                <w:iCs/>
                <w:lang w:val="sr-Cyrl-RS"/>
              </w:rPr>
              <w:t>из буџета</w:t>
            </w:r>
            <w:r w:rsidRPr="0082700D">
              <w:rPr>
                <w:rFonts w:ascii="Cambria" w:eastAsia="Times New Roman" w:hAnsi="Cambria" w:cs="Times New Roman"/>
                <w:b w:val="0"/>
                <w:bCs w:val="0"/>
                <w:i/>
                <w:iCs/>
                <w:lang w:val="sr-Latn-RS"/>
              </w:rPr>
              <w:t xml:space="preserve"> </w:t>
            </w:r>
            <w:r w:rsidRPr="0082700D">
              <w:rPr>
                <w:rFonts w:ascii="Cambria" w:eastAsia="Times New Roman" w:hAnsi="Cambria" w:cs="Times New Roman"/>
                <w:b w:val="0"/>
                <w:bCs w:val="0"/>
                <w:i/>
                <w:iCs/>
                <w:lang w:val="sr-Cyrl-RS"/>
              </w:rPr>
              <w:t>Републике Србије</w:t>
            </w:r>
          </w:p>
        </w:tc>
      </w:tr>
      <w:tr w:rsidR="001247B1" w:rsidRPr="0082700D" w14:paraId="0C2CA16F" w14:textId="77777777" w:rsidTr="001247B1">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2892" w:type="dxa"/>
            <w:vMerge w:val="restart"/>
            <w:shd w:val="clear" w:color="auto" w:fill="006600"/>
          </w:tcPr>
          <w:p w14:paraId="6A7A2B9E" w14:textId="77777777" w:rsidR="000B0162" w:rsidRPr="0082700D" w:rsidRDefault="000B0162" w:rsidP="0082700D">
            <w:pPr>
              <w:jc w:val="center"/>
              <w:rPr>
                <w:rFonts w:ascii="Cambria" w:eastAsia="Times New Roman" w:hAnsi="Cambria" w:cs="Times New Roman"/>
                <w:lang w:val="sr-Cyrl-RS"/>
              </w:rPr>
            </w:pPr>
          </w:p>
          <w:p w14:paraId="6BE82CAE" w14:textId="14E9AC94" w:rsidR="000B0162" w:rsidRPr="0082700D" w:rsidRDefault="000B0162" w:rsidP="0082700D">
            <w:pPr>
              <w:jc w:val="center"/>
              <w:rPr>
                <w:rFonts w:ascii="Cambria" w:eastAsia="Times New Roman" w:hAnsi="Cambria" w:cs="Times New Roman"/>
                <w:color w:val="FFFFFF" w:themeColor="background1"/>
                <w:lang w:val="sr-Cyrl-RS"/>
              </w:rPr>
            </w:pPr>
            <w:r w:rsidRPr="0082700D">
              <w:rPr>
                <w:rFonts w:ascii="Cambria" w:eastAsia="Times New Roman" w:hAnsi="Cambria" w:cs="Times New Roman"/>
                <w:color w:val="FFFFFF" w:themeColor="background1"/>
                <w:lang w:val="sr-Cyrl-RS"/>
              </w:rPr>
              <w:t xml:space="preserve">Врста права: </w:t>
            </w:r>
          </w:p>
        </w:tc>
        <w:tc>
          <w:tcPr>
            <w:tcW w:w="2478" w:type="dxa"/>
            <w:gridSpan w:val="3"/>
            <w:shd w:val="clear" w:color="auto" w:fill="BDB096" w:themeFill="background2" w:themeFillShade="BF"/>
          </w:tcPr>
          <w:p w14:paraId="4506F8B6" w14:textId="21A0134B" w:rsidR="000B0162" w:rsidRPr="0082700D" w:rsidRDefault="000B0162" w:rsidP="0082700D">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
                <w:bCs/>
                <w:color w:val="FFFFFF" w:themeColor="background1"/>
                <w:lang w:val="sr-Cyrl-RS"/>
              </w:rPr>
            </w:pPr>
            <w:r w:rsidRPr="0082700D">
              <w:rPr>
                <w:rFonts w:ascii="Cambria" w:eastAsia="Times New Roman" w:hAnsi="Cambria" w:cs="Times New Roman"/>
                <w:b/>
                <w:bCs/>
                <w:color w:val="FFFFFF" w:themeColor="background1"/>
                <w:lang w:val="sr-Cyrl-RS"/>
              </w:rPr>
              <w:t>202</w:t>
            </w:r>
            <w:r w:rsidR="009F6061" w:rsidRPr="0082700D">
              <w:rPr>
                <w:rFonts w:ascii="Cambria" w:eastAsia="Times New Roman" w:hAnsi="Cambria" w:cs="Times New Roman"/>
                <w:b/>
                <w:bCs/>
                <w:color w:val="FFFFFF" w:themeColor="background1"/>
                <w:lang w:val="sr-Cyrl-RS"/>
              </w:rPr>
              <w:t>3</w:t>
            </w:r>
            <w:r w:rsidRPr="0082700D">
              <w:rPr>
                <w:rFonts w:ascii="Cambria" w:eastAsia="Times New Roman" w:hAnsi="Cambria" w:cs="Times New Roman"/>
                <w:b/>
                <w:bCs/>
                <w:color w:val="FFFFFF" w:themeColor="background1"/>
                <w:lang w:val="sr-Cyrl-RS"/>
              </w:rPr>
              <w:t>.</w:t>
            </w:r>
          </w:p>
          <w:p w14:paraId="37802E5E" w14:textId="77777777" w:rsidR="000B0162" w:rsidRPr="0082700D" w:rsidRDefault="000B0162" w:rsidP="0082700D">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
                <w:bCs/>
                <w:color w:val="FFFFFF" w:themeColor="background1"/>
                <w:lang w:val="sr-Cyrl-RS"/>
              </w:rPr>
            </w:pPr>
          </w:p>
        </w:tc>
        <w:tc>
          <w:tcPr>
            <w:tcW w:w="2440" w:type="dxa"/>
            <w:gridSpan w:val="3"/>
            <w:shd w:val="clear" w:color="auto" w:fill="A28E6A" w:themeFill="accent3"/>
          </w:tcPr>
          <w:p w14:paraId="4B7F943B" w14:textId="458C1F36" w:rsidR="000B0162" w:rsidRPr="0082700D" w:rsidRDefault="000B0162" w:rsidP="0082700D">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
                <w:bCs/>
                <w:color w:val="FFFFFF" w:themeColor="background1"/>
                <w:lang w:val="sr-Cyrl-RS"/>
              </w:rPr>
            </w:pPr>
            <w:r w:rsidRPr="0082700D">
              <w:rPr>
                <w:rFonts w:ascii="Cambria" w:eastAsia="Times New Roman" w:hAnsi="Cambria" w:cs="Times New Roman"/>
                <w:b/>
                <w:bCs/>
                <w:color w:val="FFFFFF" w:themeColor="background1"/>
                <w:lang w:val="sr-Cyrl-RS"/>
              </w:rPr>
              <w:t>202</w:t>
            </w:r>
            <w:r w:rsidR="009F6061" w:rsidRPr="0082700D">
              <w:rPr>
                <w:rFonts w:ascii="Cambria" w:eastAsia="Times New Roman" w:hAnsi="Cambria" w:cs="Times New Roman"/>
                <w:b/>
                <w:bCs/>
                <w:color w:val="FFFFFF" w:themeColor="background1"/>
                <w:lang w:val="sr-Cyrl-RS"/>
              </w:rPr>
              <w:t>4</w:t>
            </w:r>
            <w:r w:rsidRPr="0082700D">
              <w:rPr>
                <w:rFonts w:ascii="Cambria" w:eastAsia="Times New Roman" w:hAnsi="Cambria" w:cs="Times New Roman"/>
                <w:b/>
                <w:bCs/>
                <w:color w:val="FFFFFF" w:themeColor="background1"/>
                <w:lang w:val="sr-Cyrl-RS"/>
              </w:rPr>
              <w:t>.</w:t>
            </w:r>
          </w:p>
        </w:tc>
        <w:tc>
          <w:tcPr>
            <w:tcW w:w="2369" w:type="dxa"/>
            <w:gridSpan w:val="3"/>
            <w:shd w:val="clear" w:color="auto" w:fill="8B7B57" w:themeFill="background2" w:themeFillShade="80"/>
          </w:tcPr>
          <w:p w14:paraId="78666B3B" w14:textId="3BA6A6D7" w:rsidR="000B0162" w:rsidRPr="0082700D" w:rsidRDefault="000B0162" w:rsidP="0082700D">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
                <w:bCs/>
                <w:color w:val="FFFFFF" w:themeColor="background1"/>
                <w:lang w:val="sr-Cyrl-RS"/>
              </w:rPr>
            </w:pPr>
            <w:r w:rsidRPr="0082700D">
              <w:rPr>
                <w:rFonts w:ascii="Cambria" w:eastAsia="Times New Roman" w:hAnsi="Cambria" w:cs="Times New Roman"/>
                <w:b/>
                <w:bCs/>
                <w:color w:val="FFFFFF" w:themeColor="background1"/>
                <w:lang w:val="sr-Cyrl-RS"/>
              </w:rPr>
              <w:t>202</w:t>
            </w:r>
            <w:r w:rsidR="009F6061" w:rsidRPr="0082700D">
              <w:rPr>
                <w:rFonts w:ascii="Cambria" w:eastAsia="Times New Roman" w:hAnsi="Cambria" w:cs="Times New Roman"/>
                <w:b/>
                <w:bCs/>
                <w:color w:val="FFFFFF" w:themeColor="background1"/>
                <w:lang w:val="sr-Cyrl-RS"/>
              </w:rPr>
              <w:t>5</w:t>
            </w:r>
            <w:r w:rsidRPr="0082700D">
              <w:rPr>
                <w:rFonts w:ascii="Cambria" w:eastAsia="Times New Roman" w:hAnsi="Cambria" w:cs="Times New Roman"/>
                <w:b/>
                <w:bCs/>
                <w:color w:val="FFFFFF" w:themeColor="background1"/>
                <w:lang w:val="sr-Cyrl-RS"/>
              </w:rPr>
              <w:t>.</w:t>
            </w:r>
          </w:p>
        </w:tc>
      </w:tr>
      <w:tr w:rsidR="001247B1" w:rsidRPr="0082700D" w14:paraId="602C016A" w14:textId="77777777" w:rsidTr="001247B1">
        <w:trPr>
          <w:trHeight w:val="536"/>
        </w:trPr>
        <w:tc>
          <w:tcPr>
            <w:cnfStyle w:val="001000000000" w:firstRow="0" w:lastRow="0" w:firstColumn="1" w:lastColumn="0" w:oddVBand="0" w:evenVBand="0" w:oddHBand="0" w:evenHBand="0" w:firstRowFirstColumn="0" w:firstRowLastColumn="0" w:lastRowFirstColumn="0" w:lastRowLastColumn="0"/>
            <w:tcW w:w="2892" w:type="dxa"/>
            <w:vMerge/>
            <w:shd w:val="clear" w:color="auto" w:fill="006600"/>
          </w:tcPr>
          <w:p w14:paraId="2739E17D" w14:textId="77777777" w:rsidR="000B0162" w:rsidRPr="0082700D" w:rsidRDefault="000B0162" w:rsidP="0082700D">
            <w:pPr>
              <w:rPr>
                <w:rFonts w:ascii="Cambria" w:eastAsia="Times New Roman" w:hAnsi="Cambria" w:cs="Times New Roman"/>
                <w:b w:val="0"/>
                <w:bCs w:val="0"/>
                <w:lang w:val="sr-Cyrl-RS"/>
              </w:rPr>
            </w:pPr>
          </w:p>
        </w:tc>
        <w:tc>
          <w:tcPr>
            <w:tcW w:w="711" w:type="dxa"/>
            <w:shd w:val="clear" w:color="auto" w:fill="E1DFDF" w:themeFill="text2" w:themeFillTint="33"/>
          </w:tcPr>
          <w:p w14:paraId="728C3ACB" w14:textId="77777777" w:rsidR="000B0162" w:rsidRPr="0082700D" w:rsidRDefault="000B0162" w:rsidP="0082700D">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sr-Cyrl-RS"/>
              </w:rPr>
            </w:pPr>
            <w:r w:rsidRPr="0082700D">
              <w:rPr>
                <w:rFonts w:ascii="Cambria" w:eastAsia="Times New Roman" w:hAnsi="Cambria" w:cs="Times New Roman"/>
                <w:lang w:val="sr-Cyrl-RS"/>
              </w:rPr>
              <w:t>М</w:t>
            </w:r>
          </w:p>
        </w:tc>
        <w:tc>
          <w:tcPr>
            <w:tcW w:w="704" w:type="dxa"/>
            <w:shd w:val="clear" w:color="auto" w:fill="E1DFDF" w:themeFill="text2" w:themeFillTint="33"/>
          </w:tcPr>
          <w:p w14:paraId="08B87B68" w14:textId="77777777" w:rsidR="000B0162" w:rsidRPr="0082700D" w:rsidRDefault="000B0162" w:rsidP="0082700D">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sr-Cyrl-RS"/>
              </w:rPr>
            </w:pPr>
            <w:r w:rsidRPr="0082700D">
              <w:rPr>
                <w:rFonts w:ascii="Cambria" w:eastAsia="Times New Roman" w:hAnsi="Cambria" w:cs="Times New Roman"/>
                <w:lang w:val="sr-Cyrl-RS"/>
              </w:rPr>
              <w:t>Ж</w:t>
            </w:r>
          </w:p>
        </w:tc>
        <w:tc>
          <w:tcPr>
            <w:tcW w:w="1063" w:type="dxa"/>
            <w:shd w:val="clear" w:color="auto" w:fill="E1DFDF" w:themeFill="text2" w:themeFillTint="33"/>
          </w:tcPr>
          <w:p w14:paraId="2862E96C" w14:textId="77777777" w:rsidR="000B0162" w:rsidRPr="0082700D" w:rsidRDefault="000B0162" w:rsidP="0082700D">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
                <w:bCs/>
                <w:lang w:val="sr-Cyrl-RS"/>
              </w:rPr>
            </w:pPr>
            <w:r w:rsidRPr="0082700D">
              <w:rPr>
                <w:rFonts w:ascii="Cambria" w:eastAsia="Times New Roman" w:hAnsi="Cambria" w:cs="Times New Roman"/>
                <w:b/>
                <w:bCs/>
                <w:lang w:val="sr-Cyrl-RS"/>
              </w:rPr>
              <w:t>Укупно</w:t>
            </w:r>
          </w:p>
        </w:tc>
        <w:tc>
          <w:tcPr>
            <w:tcW w:w="673" w:type="dxa"/>
            <w:shd w:val="clear" w:color="auto" w:fill="E1DFDF" w:themeFill="text2" w:themeFillTint="33"/>
          </w:tcPr>
          <w:p w14:paraId="75A1A741" w14:textId="77777777" w:rsidR="000B0162" w:rsidRPr="0082700D" w:rsidRDefault="000B0162" w:rsidP="0082700D">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sr-Cyrl-RS"/>
              </w:rPr>
            </w:pPr>
            <w:r w:rsidRPr="0082700D">
              <w:rPr>
                <w:rFonts w:ascii="Cambria" w:eastAsia="Times New Roman" w:hAnsi="Cambria" w:cs="Times New Roman"/>
                <w:lang w:val="sr-Cyrl-RS"/>
              </w:rPr>
              <w:t>М</w:t>
            </w:r>
          </w:p>
        </w:tc>
        <w:tc>
          <w:tcPr>
            <w:tcW w:w="704" w:type="dxa"/>
            <w:shd w:val="clear" w:color="auto" w:fill="E1DFDF" w:themeFill="text2" w:themeFillTint="33"/>
          </w:tcPr>
          <w:p w14:paraId="559A4C58" w14:textId="77777777" w:rsidR="000B0162" w:rsidRPr="0082700D" w:rsidRDefault="000B0162" w:rsidP="0082700D">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sr-Cyrl-RS"/>
              </w:rPr>
            </w:pPr>
            <w:r w:rsidRPr="0082700D">
              <w:rPr>
                <w:rFonts w:ascii="Cambria" w:eastAsia="Times New Roman" w:hAnsi="Cambria" w:cs="Times New Roman"/>
                <w:lang w:val="sr-Cyrl-RS"/>
              </w:rPr>
              <w:t>Ж</w:t>
            </w:r>
          </w:p>
        </w:tc>
        <w:tc>
          <w:tcPr>
            <w:tcW w:w="1063" w:type="dxa"/>
            <w:shd w:val="clear" w:color="auto" w:fill="E1DFDF" w:themeFill="text2" w:themeFillTint="33"/>
          </w:tcPr>
          <w:p w14:paraId="1B6F9CD2" w14:textId="77777777" w:rsidR="000B0162" w:rsidRPr="0082700D" w:rsidRDefault="000B0162" w:rsidP="0082700D">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
                <w:bCs/>
                <w:lang w:val="sr-Cyrl-RS"/>
              </w:rPr>
            </w:pPr>
            <w:r w:rsidRPr="0082700D">
              <w:rPr>
                <w:rFonts w:ascii="Cambria" w:eastAsia="Times New Roman" w:hAnsi="Cambria" w:cs="Times New Roman"/>
                <w:b/>
                <w:bCs/>
                <w:lang w:val="sr-Cyrl-RS"/>
              </w:rPr>
              <w:t>Укупно</w:t>
            </w:r>
          </w:p>
        </w:tc>
        <w:tc>
          <w:tcPr>
            <w:tcW w:w="659" w:type="dxa"/>
            <w:shd w:val="clear" w:color="auto" w:fill="E1DFDF" w:themeFill="text2" w:themeFillTint="33"/>
          </w:tcPr>
          <w:p w14:paraId="23DFD764" w14:textId="77777777" w:rsidR="000B0162" w:rsidRPr="0082700D" w:rsidRDefault="000B0162" w:rsidP="0082700D">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sr-Cyrl-RS"/>
              </w:rPr>
            </w:pPr>
            <w:r w:rsidRPr="0082700D">
              <w:rPr>
                <w:rFonts w:ascii="Cambria" w:eastAsia="Times New Roman" w:hAnsi="Cambria" w:cs="Times New Roman"/>
                <w:lang w:val="sr-Cyrl-RS"/>
              </w:rPr>
              <w:t>М</w:t>
            </w:r>
          </w:p>
        </w:tc>
        <w:tc>
          <w:tcPr>
            <w:tcW w:w="643" w:type="dxa"/>
            <w:shd w:val="clear" w:color="auto" w:fill="E1DFDF" w:themeFill="text2" w:themeFillTint="33"/>
          </w:tcPr>
          <w:p w14:paraId="5D56EC85" w14:textId="77777777" w:rsidR="000B0162" w:rsidRPr="0082700D" w:rsidRDefault="000B0162" w:rsidP="0082700D">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sr-Cyrl-RS"/>
              </w:rPr>
            </w:pPr>
            <w:r w:rsidRPr="0082700D">
              <w:rPr>
                <w:rFonts w:ascii="Cambria" w:eastAsia="Times New Roman" w:hAnsi="Cambria" w:cs="Times New Roman"/>
                <w:lang w:val="sr-Cyrl-RS"/>
              </w:rPr>
              <w:t>Ж</w:t>
            </w:r>
          </w:p>
        </w:tc>
        <w:tc>
          <w:tcPr>
            <w:tcW w:w="1067" w:type="dxa"/>
            <w:shd w:val="clear" w:color="auto" w:fill="E1DFDF" w:themeFill="text2" w:themeFillTint="33"/>
          </w:tcPr>
          <w:p w14:paraId="6ABC984F" w14:textId="77777777" w:rsidR="000B0162" w:rsidRPr="0082700D" w:rsidRDefault="000B0162" w:rsidP="0082700D">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
                <w:bCs/>
                <w:lang w:val="sr-Cyrl-RS"/>
              </w:rPr>
            </w:pPr>
            <w:r w:rsidRPr="0082700D">
              <w:rPr>
                <w:rFonts w:ascii="Cambria" w:eastAsia="Times New Roman" w:hAnsi="Cambria" w:cs="Times New Roman"/>
                <w:b/>
                <w:bCs/>
                <w:lang w:val="sr-Cyrl-RS"/>
              </w:rPr>
              <w:t>Укупно</w:t>
            </w:r>
          </w:p>
        </w:tc>
      </w:tr>
      <w:tr w:rsidR="001247B1" w:rsidRPr="0082700D" w14:paraId="0DCEF0B8" w14:textId="77777777" w:rsidTr="001247B1">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2892" w:type="dxa"/>
            <w:shd w:val="clear" w:color="auto" w:fill="auto"/>
          </w:tcPr>
          <w:p w14:paraId="7284E30C" w14:textId="6576706F" w:rsidR="009F6061" w:rsidRPr="0082700D" w:rsidRDefault="009F6061">
            <w:pPr>
              <w:pStyle w:val="ListParagraph"/>
              <w:numPr>
                <w:ilvl w:val="0"/>
                <w:numId w:val="5"/>
              </w:numPr>
              <w:rPr>
                <w:rFonts w:ascii="Cambria" w:eastAsia="Times New Roman" w:hAnsi="Cambria" w:cs="Times New Roman"/>
                <w:b w:val="0"/>
                <w:bCs w:val="0"/>
                <w:lang w:val="sr-Cyrl-RS"/>
              </w:rPr>
            </w:pPr>
            <w:r w:rsidRPr="0082700D">
              <w:rPr>
                <w:rFonts w:ascii="Cambria" w:eastAsia="Times New Roman" w:hAnsi="Cambria" w:cs="Times New Roman"/>
                <w:b w:val="0"/>
                <w:bCs w:val="0"/>
                <w:lang w:val="sr-Cyrl-RS"/>
              </w:rPr>
              <w:t xml:space="preserve">Новчана социјална помоћ </w:t>
            </w:r>
          </w:p>
        </w:tc>
        <w:tc>
          <w:tcPr>
            <w:tcW w:w="711" w:type="dxa"/>
            <w:shd w:val="clear" w:color="auto" w:fill="auto"/>
          </w:tcPr>
          <w:p w14:paraId="019E60C2" w14:textId="074981FB" w:rsidR="009F6061" w:rsidRPr="0082700D" w:rsidRDefault="0082700D" w:rsidP="0082700D">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lang w:val="en-GB"/>
              </w:rPr>
            </w:pPr>
            <w:r w:rsidRPr="0082700D">
              <w:rPr>
                <w:rFonts w:ascii="Cambria" w:eastAsia="Times New Roman" w:hAnsi="Cambria" w:cs="Times New Roman"/>
                <w:lang w:val="en-GB"/>
              </w:rPr>
              <w:t>651</w:t>
            </w:r>
          </w:p>
        </w:tc>
        <w:tc>
          <w:tcPr>
            <w:tcW w:w="704" w:type="dxa"/>
            <w:shd w:val="clear" w:color="auto" w:fill="auto"/>
          </w:tcPr>
          <w:p w14:paraId="33F29F0F" w14:textId="7AEBC379" w:rsidR="009F6061" w:rsidRPr="0082700D" w:rsidRDefault="0082700D" w:rsidP="0082700D">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lang w:val="en-GB"/>
              </w:rPr>
            </w:pPr>
            <w:r w:rsidRPr="0082700D">
              <w:rPr>
                <w:rFonts w:ascii="Cambria" w:eastAsia="Times New Roman" w:hAnsi="Cambria" w:cs="Times New Roman"/>
                <w:lang w:val="en-GB"/>
              </w:rPr>
              <w:t>1300</w:t>
            </w:r>
          </w:p>
        </w:tc>
        <w:tc>
          <w:tcPr>
            <w:tcW w:w="1063" w:type="dxa"/>
            <w:shd w:val="clear" w:color="auto" w:fill="E1DFDF" w:themeFill="text2" w:themeFillTint="33"/>
          </w:tcPr>
          <w:p w14:paraId="7DCCDF35" w14:textId="43215AB4" w:rsidR="009F6061" w:rsidRPr="0082700D" w:rsidRDefault="0082700D" w:rsidP="0082700D">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
                <w:bCs/>
                <w:lang w:val="en-GB"/>
              </w:rPr>
            </w:pPr>
            <w:r w:rsidRPr="0082700D">
              <w:rPr>
                <w:rFonts w:ascii="Cambria" w:eastAsia="Times New Roman" w:hAnsi="Cambria" w:cs="Times New Roman"/>
                <w:b/>
                <w:bCs/>
                <w:lang w:val="en-GB"/>
              </w:rPr>
              <w:t>1951</w:t>
            </w:r>
          </w:p>
        </w:tc>
        <w:tc>
          <w:tcPr>
            <w:tcW w:w="673" w:type="dxa"/>
            <w:shd w:val="clear" w:color="auto" w:fill="auto"/>
          </w:tcPr>
          <w:p w14:paraId="379BFB03" w14:textId="204565CA" w:rsidR="009F6061" w:rsidRPr="0082700D" w:rsidRDefault="0082700D" w:rsidP="0082700D">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lang w:val="en-GB"/>
              </w:rPr>
            </w:pPr>
            <w:r w:rsidRPr="0082700D">
              <w:rPr>
                <w:rFonts w:ascii="Cambria" w:eastAsia="Times New Roman" w:hAnsi="Cambria" w:cs="Times New Roman"/>
                <w:lang w:val="en-GB"/>
              </w:rPr>
              <w:t>544</w:t>
            </w:r>
          </w:p>
        </w:tc>
        <w:tc>
          <w:tcPr>
            <w:tcW w:w="704" w:type="dxa"/>
            <w:shd w:val="clear" w:color="auto" w:fill="auto"/>
          </w:tcPr>
          <w:p w14:paraId="75F982F8" w14:textId="00B860C1" w:rsidR="009F6061" w:rsidRPr="0082700D" w:rsidRDefault="0082700D" w:rsidP="0082700D">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lang w:val="en-GB"/>
              </w:rPr>
            </w:pPr>
            <w:r w:rsidRPr="0082700D">
              <w:rPr>
                <w:rFonts w:ascii="Cambria" w:eastAsia="Times New Roman" w:hAnsi="Cambria" w:cs="Times New Roman"/>
                <w:lang w:val="en-GB"/>
              </w:rPr>
              <w:t>1087</w:t>
            </w:r>
          </w:p>
        </w:tc>
        <w:tc>
          <w:tcPr>
            <w:tcW w:w="1063" w:type="dxa"/>
            <w:shd w:val="clear" w:color="auto" w:fill="E1DFDF" w:themeFill="text2" w:themeFillTint="33"/>
          </w:tcPr>
          <w:p w14:paraId="00225EFB" w14:textId="0B00A249" w:rsidR="009F6061" w:rsidRPr="0082700D" w:rsidRDefault="0082700D" w:rsidP="0082700D">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
                <w:bCs/>
                <w:lang w:val="en-GB"/>
              </w:rPr>
            </w:pPr>
            <w:r w:rsidRPr="0082700D">
              <w:rPr>
                <w:rFonts w:ascii="Cambria" w:eastAsia="Times New Roman" w:hAnsi="Cambria" w:cs="Times New Roman"/>
                <w:b/>
                <w:bCs/>
                <w:lang w:val="en-GB"/>
              </w:rPr>
              <w:t>1631</w:t>
            </w:r>
          </w:p>
        </w:tc>
        <w:tc>
          <w:tcPr>
            <w:tcW w:w="659" w:type="dxa"/>
            <w:shd w:val="clear" w:color="auto" w:fill="auto"/>
          </w:tcPr>
          <w:p w14:paraId="41A27277" w14:textId="688F6CD8" w:rsidR="009F6061" w:rsidRPr="0082700D" w:rsidRDefault="0082700D" w:rsidP="0082700D">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lang w:val="en-GB"/>
              </w:rPr>
            </w:pPr>
            <w:r w:rsidRPr="0082700D">
              <w:rPr>
                <w:rFonts w:ascii="Cambria" w:eastAsia="Times New Roman" w:hAnsi="Cambria" w:cs="Times New Roman"/>
                <w:lang w:val="en-GB"/>
              </w:rPr>
              <w:t>486</w:t>
            </w:r>
          </w:p>
        </w:tc>
        <w:tc>
          <w:tcPr>
            <w:tcW w:w="643" w:type="dxa"/>
            <w:shd w:val="clear" w:color="auto" w:fill="auto"/>
          </w:tcPr>
          <w:p w14:paraId="100E0A50" w14:textId="5ABEAF7A" w:rsidR="009F6061" w:rsidRPr="0082700D" w:rsidRDefault="0082700D" w:rsidP="0082700D">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lang w:val="en-GB"/>
              </w:rPr>
            </w:pPr>
            <w:r w:rsidRPr="0082700D">
              <w:rPr>
                <w:rFonts w:ascii="Cambria" w:eastAsia="Times New Roman" w:hAnsi="Cambria" w:cs="Times New Roman"/>
                <w:lang w:val="en-GB"/>
              </w:rPr>
              <w:t>970</w:t>
            </w:r>
          </w:p>
        </w:tc>
        <w:tc>
          <w:tcPr>
            <w:tcW w:w="1067" w:type="dxa"/>
            <w:shd w:val="clear" w:color="auto" w:fill="E1DFDF" w:themeFill="text2" w:themeFillTint="33"/>
          </w:tcPr>
          <w:p w14:paraId="05AE6114" w14:textId="2793CFE4" w:rsidR="009F6061" w:rsidRPr="0082700D" w:rsidRDefault="0082700D" w:rsidP="0082700D">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
                <w:bCs/>
                <w:lang w:val="en-GB"/>
              </w:rPr>
            </w:pPr>
            <w:r w:rsidRPr="0082700D">
              <w:rPr>
                <w:rFonts w:ascii="Cambria" w:eastAsia="Times New Roman" w:hAnsi="Cambria" w:cs="Times New Roman"/>
                <w:b/>
                <w:bCs/>
                <w:lang w:val="en-GB"/>
              </w:rPr>
              <w:t>1456</w:t>
            </w:r>
          </w:p>
        </w:tc>
      </w:tr>
      <w:tr w:rsidR="001247B1" w:rsidRPr="0082700D" w14:paraId="725D9774" w14:textId="77777777" w:rsidTr="001247B1">
        <w:trPr>
          <w:trHeight w:val="459"/>
        </w:trPr>
        <w:tc>
          <w:tcPr>
            <w:cnfStyle w:val="001000000000" w:firstRow="0" w:lastRow="0" w:firstColumn="1" w:lastColumn="0" w:oddVBand="0" w:evenVBand="0" w:oddHBand="0" w:evenHBand="0" w:firstRowFirstColumn="0" w:firstRowLastColumn="0" w:lastRowFirstColumn="0" w:lastRowLastColumn="0"/>
            <w:tcW w:w="2892" w:type="dxa"/>
          </w:tcPr>
          <w:p w14:paraId="56F57C03" w14:textId="0C9520CB" w:rsidR="009F6061" w:rsidRPr="0082700D" w:rsidRDefault="009F6061">
            <w:pPr>
              <w:pStyle w:val="ListParagraph"/>
              <w:numPr>
                <w:ilvl w:val="0"/>
                <w:numId w:val="5"/>
              </w:numPr>
              <w:rPr>
                <w:rFonts w:ascii="Cambria" w:eastAsia="Times New Roman" w:hAnsi="Cambria" w:cs="Times New Roman"/>
                <w:b w:val="0"/>
                <w:bCs w:val="0"/>
                <w:lang w:val="sr-Cyrl-RS"/>
              </w:rPr>
            </w:pPr>
            <w:r w:rsidRPr="0082700D">
              <w:rPr>
                <w:rFonts w:ascii="Cambria" w:eastAsia="Times New Roman" w:hAnsi="Cambria" w:cs="Times New Roman"/>
                <w:b w:val="0"/>
                <w:bCs w:val="0"/>
                <w:lang w:val="sr-Cyrl-RS"/>
              </w:rPr>
              <w:t xml:space="preserve">Увећана новчана социјална помоћ </w:t>
            </w:r>
          </w:p>
        </w:tc>
        <w:tc>
          <w:tcPr>
            <w:tcW w:w="711" w:type="dxa"/>
          </w:tcPr>
          <w:p w14:paraId="22A36FA2" w14:textId="771AB6B6" w:rsidR="009F6061" w:rsidRPr="001247B1" w:rsidRDefault="001247B1" w:rsidP="0082700D">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en-GB"/>
              </w:rPr>
            </w:pPr>
            <w:r>
              <w:rPr>
                <w:rFonts w:ascii="Cambria" w:eastAsia="Times New Roman" w:hAnsi="Cambria" w:cs="Times New Roman"/>
                <w:lang w:val="en-GB"/>
              </w:rPr>
              <w:t>346</w:t>
            </w:r>
          </w:p>
        </w:tc>
        <w:tc>
          <w:tcPr>
            <w:tcW w:w="704" w:type="dxa"/>
          </w:tcPr>
          <w:p w14:paraId="72FE6CF2" w14:textId="0DE99398" w:rsidR="009F6061" w:rsidRPr="001247B1" w:rsidRDefault="001247B1" w:rsidP="0082700D">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en-GB"/>
              </w:rPr>
            </w:pPr>
            <w:r>
              <w:rPr>
                <w:rFonts w:ascii="Cambria" w:eastAsia="Times New Roman" w:hAnsi="Cambria" w:cs="Times New Roman"/>
                <w:lang w:val="en-GB"/>
              </w:rPr>
              <w:t>691</w:t>
            </w:r>
          </w:p>
        </w:tc>
        <w:tc>
          <w:tcPr>
            <w:tcW w:w="1063" w:type="dxa"/>
            <w:shd w:val="clear" w:color="auto" w:fill="E1DFDF" w:themeFill="text2" w:themeFillTint="33"/>
          </w:tcPr>
          <w:p w14:paraId="25A66A9D" w14:textId="6902258D" w:rsidR="009F6061" w:rsidRPr="001247B1" w:rsidRDefault="001247B1" w:rsidP="0082700D">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
                <w:bCs/>
                <w:lang w:val="en-GB"/>
              </w:rPr>
            </w:pPr>
            <w:r>
              <w:rPr>
                <w:rFonts w:ascii="Cambria" w:eastAsia="Times New Roman" w:hAnsi="Cambria" w:cs="Times New Roman"/>
                <w:b/>
                <w:bCs/>
                <w:lang w:val="en-GB"/>
              </w:rPr>
              <w:t>1037</w:t>
            </w:r>
          </w:p>
        </w:tc>
        <w:tc>
          <w:tcPr>
            <w:tcW w:w="673" w:type="dxa"/>
          </w:tcPr>
          <w:p w14:paraId="7C54D5AF" w14:textId="44C1D851" w:rsidR="009F6061" w:rsidRPr="001247B1" w:rsidRDefault="001247B1" w:rsidP="0082700D">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en-GB"/>
              </w:rPr>
            </w:pPr>
            <w:r>
              <w:rPr>
                <w:rFonts w:ascii="Cambria" w:eastAsia="Times New Roman" w:hAnsi="Cambria" w:cs="Times New Roman"/>
                <w:lang w:val="en-GB"/>
              </w:rPr>
              <w:t>310</w:t>
            </w:r>
          </w:p>
        </w:tc>
        <w:tc>
          <w:tcPr>
            <w:tcW w:w="704" w:type="dxa"/>
          </w:tcPr>
          <w:p w14:paraId="5D9693CF" w14:textId="4D461C97" w:rsidR="009F6061" w:rsidRPr="001247B1" w:rsidRDefault="001247B1" w:rsidP="0082700D">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en-GB"/>
              </w:rPr>
            </w:pPr>
            <w:r>
              <w:rPr>
                <w:rFonts w:ascii="Cambria" w:eastAsia="Times New Roman" w:hAnsi="Cambria" w:cs="Times New Roman"/>
                <w:lang w:val="en-GB"/>
              </w:rPr>
              <w:t>620</w:t>
            </w:r>
          </w:p>
        </w:tc>
        <w:tc>
          <w:tcPr>
            <w:tcW w:w="1063" w:type="dxa"/>
            <w:shd w:val="clear" w:color="auto" w:fill="E1DFDF" w:themeFill="text2" w:themeFillTint="33"/>
          </w:tcPr>
          <w:p w14:paraId="74B14224" w14:textId="315EF23A" w:rsidR="009F6061" w:rsidRPr="001247B1" w:rsidRDefault="001247B1" w:rsidP="0082700D">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
                <w:bCs/>
                <w:lang w:val="en-GB"/>
              </w:rPr>
            </w:pPr>
            <w:r>
              <w:rPr>
                <w:rFonts w:ascii="Cambria" w:eastAsia="Times New Roman" w:hAnsi="Cambria" w:cs="Times New Roman"/>
                <w:b/>
                <w:bCs/>
                <w:lang w:val="en-GB"/>
              </w:rPr>
              <w:t>930</w:t>
            </w:r>
          </w:p>
        </w:tc>
        <w:tc>
          <w:tcPr>
            <w:tcW w:w="659" w:type="dxa"/>
          </w:tcPr>
          <w:p w14:paraId="4F434607" w14:textId="69ADBFBC" w:rsidR="009F6061" w:rsidRPr="001247B1" w:rsidRDefault="001247B1" w:rsidP="0082700D">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en-GB"/>
              </w:rPr>
            </w:pPr>
            <w:r>
              <w:rPr>
                <w:rFonts w:ascii="Cambria" w:eastAsia="Times New Roman" w:hAnsi="Cambria" w:cs="Times New Roman"/>
                <w:lang w:val="en-GB"/>
              </w:rPr>
              <w:t>311</w:t>
            </w:r>
          </w:p>
        </w:tc>
        <w:tc>
          <w:tcPr>
            <w:tcW w:w="643" w:type="dxa"/>
          </w:tcPr>
          <w:p w14:paraId="62E26A8F" w14:textId="4C9A89EC" w:rsidR="009F6061" w:rsidRPr="001247B1" w:rsidRDefault="001247B1" w:rsidP="0082700D">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en-GB"/>
              </w:rPr>
            </w:pPr>
            <w:r>
              <w:rPr>
                <w:rFonts w:ascii="Cambria" w:eastAsia="Times New Roman" w:hAnsi="Cambria" w:cs="Times New Roman"/>
                <w:lang w:val="en-GB"/>
              </w:rPr>
              <w:t>622</w:t>
            </w:r>
          </w:p>
        </w:tc>
        <w:tc>
          <w:tcPr>
            <w:tcW w:w="1067" w:type="dxa"/>
            <w:shd w:val="clear" w:color="auto" w:fill="E1DFDF" w:themeFill="text2" w:themeFillTint="33"/>
          </w:tcPr>
          <w:p w14:paraId="231EDEFF" w14:textId="3E847E0F" w:rsidR="009F6061" w:rsidRPr="001247B1" w:rsidRDefault="001247B1" w:rsidP="0082700D">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
                <w:bCs/>
                <w:lang w:val="en-GB"/>
              </w:rPr>
            </w:pPr>
            <w:r>
              <w:rPr>
                <w:rFonts w:ascii="Cambria" w:eastAsia="Times New Roman" w:hAnsi="Cambria" w:cs="Times New Roman"/>
                <w:b/>
                <w:bCs/>
                <w:lang w:val="en-GB"/>
              </w:rPr>
              <w:t>933</w:t>
            </w:r>
          </w:p>
        </w:tc>
      </w:tr>
      <w:tr w:rsidR="001247B1" w:rsidRPr="0082700D" w14:paraId="3D600CD2" w14:textId="77777777" w:rsidTr="001247B1">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2892" w:type="dxa"/>
            <w:shd w:val="clear" w:color="auto" w:fill="auto"/>
          </w:tcPr>
          <w:p w14:paraId="0B882D89" w14:textId="77777777" w:rsidR="009F6061" w:rsidRPr="0082700D" w:rsidRDefault="009F6061">
            <w:pPr>
              <w:pStyle w:val="ListParagraph"/>
              <w:numPr>
                <w:ilvl w:val="0"/>
                <w:numId w:val="5"/>
              </w:numPr>
              <w:rPr>
                <w:rFonts w:ascii="Cambria" w:eastAsia="Times New Roman" w:hAnsi="Cambria" w:cs="Times New Roman"/>
                <w:b w:val="0"/>
                <w:bCs w:val="0"/>
                <w:lang w:val="sr-Cyrl-RS"/>
              </w:rPr>
            </w:pPr>
            <w:r w:rsidRPr="0082700D">
              <w:rPr>
                <w:rFonts w:ascii="Cambria" w:eastAsia="Times New Roman" w:hAnsi="Cambria" w:cs="Times New Roman"/>
                <w:b w:val="0"/>
                <w:bCs w:val="0"/>
                <w:lang w:val="sr-Cyrl-RS"/>
              </w:rPr>
              <w:t>Додатак за помоћ и негу другог лица</w:t>
            </w:r>
          </w:p>
        </w:tc>
        <w:tc>
          <w:tcPr>
            <w:tcW w:w="711" w:type="dxa"/>
            <w:shd w:val="clear" w:color="auto" w:fill="auto"/>
          </w:tcPr>
          <w:p w14:paraId="11B5680A" w14:textId="1434C421" w:rsidR="009F6061" w:rsidRPr="0082700D" w:rsidRDefault="001247B1" w:rsidP="0082700D">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lang w:val="sr-Latn-RS"/>
              </w:rPr>
            </w:pPr>
            <w:r>
              <w:rPr>
                <w:rFonts w:ascii="Cambria" w:eastAsia="Times New Roman" w:hAnsi="Cambria" w:cs="Times New Roman"/>
                <w:lang w:val="sr-Latn-RS"/>
              </w:rPr>
              <w:t>61</w:t>
            </w:r>
          </w:p>
        </w:tc>
        <w:tc>
          <w:tcPr>
            <w:tcW w:w="704" w:type="dxa"/>
            <w:shd w:val="clear" w:color="auto" w:fill="auto"/>
          </w:tcPr>
          <w:p w14:paraId="77651389" w14:textId="6EE58800" w:rsidR="009F6061" w:rsidRPr="0082700D" w:rsidRDefault="001247B1" w:rsidP="0082700D">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lang w:val="sr-Latn-RS"/>
              </w:rPr>
            </w:pPr>
            <w:r>
              <w:rPr>
                <w:rFonts w:ascii="Cambria" w:eastAsia="Times New Roman" w:hAnsi="Cambria" w:cs="Times New Roman"/>
                <w:lang w:val="sr-Latn-RS"/>
              </w:rPr>
              <w:t>120</w:t>
            </w:r>
          </w:p>
        </w:tc>
        <w:tc>
          <w:tcPr>
            <w:tcW w:w="1063" w:type="dxa"/>
            <w:shd w:val="clear" w:color="auto" w:fill="E1DFDF" w:themeFill="text2" w:themeFillTint="33"/>
          </w:tcPr>
          <w:p w14:paraId="7BAB5FAF" w14:textId="6DFBFD29" w:rsidR="009F6061" w:rsidRPr="0082700D" w:rsidRDefault="001247B1" w:rsidP="0082700D">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
                <w:bCs/>
                <w:lang w:val="sr-Latn-RS"/>
              </w:rPr>
            </w:pPr>
            <w:r>
              <w:rPr>
                <w:rFonts w:ascii="Cambria" w:eastAsia="Times New Roman" w:hAnsi="Cambria" w:cs="Times New Roman"/>
                <w:b/>
                <w:bCs/>
                <w:lang w:val="sr-Latn-RS"/>
              </w:rPr>
              <w:t>181</w:t>
            </w:r>
          </w:p>
        </w:tc>
        <w:tc>
          <w:tcPr>
            <w:tcW w:w="673" w:type="dxa"/>
            <w:shd w:val="clear" w:color="auto" w:fill="auto"/>
          </w:tcPr>
          <w:p w14:paraId="7882B295" w14:textId="6C45F385" w:rsidR="009F6061" w:rsidRPr="0082700D" w:rsidRDefault="001247B1" w:rsidP="0082700D">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lang w:val="sr-Latn-RS"/>
              </w:rPr>
            </w:pPr>
            <w:r>
              <w:rPr>
                <w:rFonts w:ascii="Cambria" w:eastAsia="Times New Roman" w:hAnsi="Cambria" w:cs="Times New Roman"/>
                <w:lang w:val="sr-Latn-RS"/>
              </w:rPr>
              <w:t>64</w:t>
            </w:r>
          </w:p>
        </w:tc>
        <w:tc>
          <w:tcPr>
            <w:tcW w:w="704" w:type="dxa"/>
            <w:shd w:val="clear" w:color="auto" w:fill="auto"/>
          </w:tcPr>
          <w:p w14:paraId="490A01A1" w14:textId="52B78BF8" w:rsidR="009F6061" w:rsidRPr="0082700D" w:rsidRDefault="001247B1" w:rsidP="0082700D">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lang w:val="sr-Latn-RS"/>
              </w:rPr>
            </w:pPr>
            <w:r>
              <w:rPr>
                <w:rFonts w:ascii="Cambria" w:eastAsia="Times New Roman" w:hAnsi="Cambria" w:cs="Times New Roman"/>
                <w:lang w:val="sr-Latn-RS"/>
              </w:rPr>
              <w:t>130</w:t>
            </w:r>
          </w:p>
        </w:tc>
        <w:tc>
          <w:tcPr>
            <w:tcW w:w="1063" w:type="dxa"/>
            <w:shd w:val="clear" w:color="auto" w:fill="E1DFDF" w:themeFill="text2" w:themeFillTint="33"/>
          </w:tcPr>
          <w:p w14:paraId="1FED4EF0" w14:textId="63779C92" w:rsidR="009F6061" w:rsidRPr="0082700D" w:rsidRDefault="001247B1" w:rsidP="0082700D">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
                <w:bCs/>
                <w:lang w:val="sr-Latn-RS"/>
              </w:rPr>
            </w:pPr>
            <w:r>
              <w:rPr>
                <w:rFonts w:ascii="Cambria" w:eastAsia="Times New Roman" w:hAnsi="Cambria" w:cs="Times New Roman"/>
                <w:b/>
                <w:bCs/>
                <w:lang w:val="sr-Latn-RS"/>
              </w:rPr>
              <w:t>194</w:t>
            </w:r>
          </w:p>
        </w:tc>
        <w:tc>
          <w:tcPr>
            <w:tcW w:w="659" w:type="dxa"/>
            <w:shd w:val="clear" w:color="auto" w:fill="auto"/>
          </w:tcPr>
          <w:p w14:paraId="6DFA11AB" w14:textId="697AB78A" w:rsidR="009F6061" w:rsidRPr="0082700D" w:rsidRDefault="001247B1" w:rsidP="0082700D">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lang w:val="sr-Latn-RS"/>
              </w:rPr>
            </w:pPr>
            <w:r>
              <w:rPr>
                <w:rFonts w:ascii="Cambria" w:eastAsia="Times New Roman" w:hAnsi="Cambria" w:cs="Times New Roman"/>
                <w:lang w:val="sr-Latn-RS"/>
              </w:rPr>
              <w:t>60</w:t>
            </w:r>
          </w:p>
        </w:tc>
        <w:tc>
          <w:tcPr>
            <w:tcW w:w="643" w:type="dxa"/>
            <w:shd w:val="clear" w:color="auto" w:fill="auto"/>
          </w:tcPr>
          <w:p w14:paraId="2D84CE13" w14:textId="017065EA" w:rsidR="009F6061" w:rsidRPr="0082700D" w:rsidRDefault="001247B1" w:rsidP="0082700D">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lang w:val="sr-Latn-RS"/>
              </w:rPr>
            </w:pPr>
            <w:r>
              <w:rPr>
                <w:rFonts w:ascii="Cambria" w:eastAsia="Times New Roman" w:hAnsi="Cambria" w:cs="Times New Roman"/>
                <w:lang w:val="sr-Latn-RS"/>
              </w:rPr>
              <w:t>120</w:t>
            </w:r>
          </w:p>
        </w:tc>
        <w:tc>
          <w:tcPr>
            <w:tcW w:w="1067" w:type="dxa"/>
            <w:shd w:val="clear" w:color="auto" w:fill="E1DFDF" w:themeFill="text2" w:themeFillTint="33"/>
          </w:tcPr>
          <w:p w14:paraId="5AE2799B" w14:textId="7824AE4F" w:rsidR="009F6061" w:rsidRPr="0082700D" w:rsidRDefault="001247B1" w:rsidP="0082700D">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
                <w:bCs/>
                <w:lang w:val="sr-Latn-RS"/>
              </w:rPr>
            </w:pPr>
            <w:r>
              <w:rPr>
                <w:rFonts w:ascii="Cambria" w:eastAsia="Times New Roman" w:hAnsi="Cambria" w:cs="Times New Roman"/>
                <w:b/>
                <w:bCs/>
                <w:lang w:val="sr-Latn-RS"/>
              </w:rPr>
              <w:t>180</w:t>
            </w:r>
          </w:p>
        </w:tc>
      </w:tr>
      <w:tr w:rsidR="001247B1" w:rsidRPr="0082700D" w14:paraId="510EFB4F" w14:textId="77777777" w:rsidTr="001247B1">
        <w:trPr>
          <w:trHeight w:val="234"/>
        </w:trPr>
        <w:tc>
          <w:tcPr>
            <w:cnfStyle w:val="001000000000" w:firstRow="0" w:lastRow="0" w:firstColumn="1" w:lastColumn="0" w:oddVBand="0" w:evenVBand="0" w:oddHBand="0" w:evenHBand="0" w:firstRowFirstColumn="0" w:firstRowLastColumn="0" w:lastRowFirstColumn="0" w:lastRowLastColumn="0"/>
            <w:tcW w:w="2892" w:type="dxa"/>
          </w:tcPr>
          <w:p w14:paraId="28D8A224" w14:textId="77777777" w:rsidR="009F6061" w:rsidRPr="0082700D" w:rsidRDefault="009F6061">
            <w:pPr>
              <w:pStyle w:val="ListParagraph"/>
              <w:numPr>
                <w:ilvl w:val="0"/>
                <w:numId w:val="5"/>
              </w:numPr>
              <w:rPr>
                <w:rFonts w:ascii="Cambria" w:eastAsia="Times New Roman" w:hAnsi="Cambria" w:cs="Times New Roman"/>
                <w:b w:val="0"/>
                <w:bCs w:val="0"/>
                <w:lang w:val="sr-Cyrl-RS"/>
              </w:rPr>
            </w:pPr>
            <w:r w:rsidRPr="0082700D">
              <w:rPr>
                <w:rFonts w:ascii="Cambria" w:eastAsia="Times New Roman" w:hAnsi="Cambria" w:cs="Times New Roman"/>
                <w:b w:val="0"/>
                <w:bCs w:val="0"/>
                <w:lang w:val="sr-Cyrl-RS"/>
              </w:rPr>
              <w:t xml:space="preserve">Увећани додатак за помоћ и негу другог лица </w:t>
            </w:r>
          </w:p>
        </w:tc>
        <w:tc>
          <w:tcPr>
            <w:tcW w:w="711" w:type="dxa"/>
          </w:tcPr>
          <w:p w14:paraId="04207348" w14:textId="6AC08BEF" w:rsidR="009F6061" w:rsidRPr="001247B1" w:rsidRDefault="001247B1" w:rsidP="0082700D">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en-GB"/>
              </w:rPr>
            </w:pPr>
            <w:r>
              <w:rPr>
                <w:rFonts w:ascii="Cambria" w:eastAsia="Times New Roman" w:hAnsi="Cambria" w:cs="Times New Roman"/>
                <w:lang w:val="en-GB"/>
              </w:rPr>
              <w:t>116</w:t>
            </w:r>
          </w:p>
        </w:tc>
        <w:tc>
          <w:tcPr>
            <w:tcW w:w="704" w:type="dxa"/>
          </w:tcPr>
          <w:p w14:paraId="6BF349CD" w14:textId="48B365D6" w:rsidR="009F6061" w:rsidRPr="001247B1" w:rsidRDefault="001247B1" w:rsidP="0082700D">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en-GB"/>
              </w:rPr>
            </w:pPr>
            <w:r>
              <w:rPr>
                <w:rFonts w:ascii="Cambria" w:eastAsia="Times New Roman" w:hAnsi="Cambria" w:cs="Times New Roman"/>
                <w:lang w:val="en-GB"/>
              </w:rPr>
              <w:t>118</w:t>
            </w:r>
          </w:p>
        </w:tc>
        <w:tc>
          <w:tcPr>
            <w:tcW w:w="1063" w:type="dxa"/>
            <w:shd w:val="clear" w:color="auto" w:fill="E1DFDF" w:themeFill="text2" w:themeFillTint="33"/>
          </w:tcPr>
          <w:p w14:paraId="6F632399" w14:textId="5DA681E5" w:rsidR="009F6061" w:rsidRPr="001247B1" w:rsidRDefault="001247B1" w:rsidP="0082700D">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
                <w:bCs/>
                <w:lang w:val="en-GB"/>
              </w:rPr>
            </w:pPr>
            <w:r>
              <w:rPr>
                <w:rFonts w:ascii="Cambria" w:eastAsia="Times New Roman" w:hAnsi="Cambria" w:cs="Times New Roman"/>
                <w:b/>
                <w:bCs/>
                <w:lang w:val="en-GB"/>
              </w:rPr>
              <w:t>234</w:t>
            </w:r>
          </w:p>
        </w:tc>
        <w:tc>
          <w:tcPr>
            <w:tcW w:w="673" w:type="dxa"/>
          </w:tcPr>
          <w:p w14:paraId="49599499" w14:textId="62154B4E" w:rsidR="009F6061" w:rsidRPr="001247B1" w:rsidRDefault="001247B1" w:rsidP="0082700D">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en-GB"/>
              </w:rPr>
            </w:pPr>
            <w:r>
              <w:rPr>
                <w:rFonts w:ascii="Cambria" w:eastAsia="Times New Roman" w:hAnsi="Cambria" w:cs="Times New Roman"/>
                <w:lang w:val="en-GB"/>
              </w:rPr>
              <w:t>120</w:t>
            </w:r>
          </w:p>
        </w:tc>
        <w:tc>
          <w:tcPr>
            <w:tcW w:w="704" w:type="dxa"/>
          </w:tcPr>
          <w:p w14:paraId="0CA6A0B4" w14:textId="7E3D7574" w:rsidR="009F6061" w:rsidRPr="001247B1" w:rsidRDefault="001247B1" w:rsidP="0082700D">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en-GB"/>
              </w:rPr>
            </w:pPr>
            <w:r>
              <w:rPr>
                <w:rFonts w:ascii="Cambria" w:eastAsia="Times New Roman" w:hAnsi="Cambria" w:cs="Times New Roman"/>
                <w:lang w:val="en-GB"/>
              </w:rPr>
              <w:t>120</w:t>
            </w:r>
          </w:p>
        </w:tc>
        <w:tc>
          <w:tcPr>
            <w:tcW w:w="1063" w:type="dxa"/>
            <w:shd w:val="clear" w:color="auto" w:fill="E1DFDF" w:themeFill="text2" w:themeFillTint="33"/>
          </w:tcPr>
          <w:p w14:paraId="6F6FDB2D" w14:textId="3C5A4FF4" w:rsidR="009F6061" w:rsidRPr="001247B1" w:rsidRDefault="001247B1" w:rsidP="0082700D">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
                <w:bCs/>
                <w:lang w:val="en-GB"/>
              </w:rPr>
            </w:pPr>
            <w:r>
              <w:rPr>
                <w:rFonts w:ascii="Cambria" w:eastAsia="Times New Roman" w:hAnsi="Cambria" w:cs="Times New Roman"/>
                <w:b/>
                <w:bCs/>
                <w:lang w:val="en-GB"/>
              </w:rPr>
              <w:t>240</w:t>
            </w:r>
          </w:p>
        </w:tc>
        <w:tc>
          <w:tcPr>
            <w:tcW w:w="659" w:type="dxa"/>
          </w:tcPr>
          <w:p w14:paraId="3138399F" w14:textId="6826140B" w:rsidR="009F6061" w:rsidRPr="001247B1" w:rsidRDefault="001247B1" w:rsidP="0082700D">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en-GB"/>
              </w:rPr>
            </w:pPr>
            <w:r>
              <w:rPr>
                <w:rFonts w:ascii="Cambria" w:eastAsia="Times New Roman" w:hAnsi="Cambria" w:cs="Times New Roman"/>
                <w:lang w:val="en-GB"/>
              </w:rPr>
              <w:t>120</w:t>
            </w:r>
          </w:p>
        </w:tc>
        <w:tc>
          <w:tcPr>
            <w:tcW w:w="643" w:type="dxa"/>
          </w:tcPr>
          <w:p w14:paraId="55074E5F" w14:textId="11440DD5" w:rsidR="009F6061" w:rsidRPr="001247B1" w:rsidRDefault="001247B1" w:rsidP="0082700D">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lang w:val="en-GB"/>
              </w:rPr>
            </w:pPr>
            <w:r>
              <w:rPr>
                <w:rFonts w:ascii="Cambria" w:eastAsia="Times New Roman" w:hAnsi="Cambria" w:cs="Times New Roman"/>
                <w:lang w:val="en-GB"/>
              </w:rPr>
              <w:t>119</w:t>
            </w:r>
          </w:p>
        </w:tc>
        <w:tc>
          <w:tcPr>
            <w:tcW w:w="1067" w:type="dxa"/>
            <w:shd w:val="clear" w:color="auto" w:fill="E1DFDF" w:themeFill="text2" w:themeFillTint="33"/>
          </w:tcPr>
          <w:p w14:paraId="1456628A" w14:textId="0EEF498C" w:rsidR="009F6061" w:rsidRPr="001247B1" w:rsidRDefault="001247B1" w:rsidP="0082700D">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
                <w:bCs/>
                <w:lang w:val="en-GB"/>
              </w:rPr>
            </w:pPr>
            <w:r>
              <w:rPr>
                <w:rFonts w:ascii="Cambria" w:eastAsia="Times New Roman" w:hAnsi="Cambria" w:cs="Times New Roman"/>
                <w:b/>
                <w:bCs/>
                <w:lang w:val="en-GB"/>
              </w:rPr>
              <w:t>239</w:t>
            </w:r>
          </w:p>
        </w:tc>
      </w:tr>
      <w:tr w:rsidR="001247B1" w:rsidRPr="0082700D" w14:paraId="7C3868EF" w14:textId="77777777" w:rsidTr="001247B1">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2892" w:type="dxa"/>
            <w:shd w:val="clear" w:color="auto" w:fill="006600"/>
          </w:tcPr>
          <w:p w14:paraId="0B558C0D" w14:textId="77777777" w:rsidR="009F6061" w:rsidRPr="0082700D" w:rsidRDefault="009F6061" w:rsidP="00F47461">
            <w:pPr>
              <w:jc w:val="right"/>
              <w:rPr>
                <w:rFonts w:ascii="Cambria" w:eastAsia="Times New Roman" w:hAnsi="Cambria" w:cs="Times New Roman"/>
                <w:b w:val="0"/>
                <w:bCs w:val="0"/>
                <w:color w:val="FFFFFF" w:themeColor="background1"/>
                <w:lang w:val="sr-Cyrl-RS"/>
              </w:rPr>
            </w:pPr>
            <w:r w:rsidRPr="0082700D">
              <w:rPr>
                <w:rFonts w:ascii="Cambria" w:eastAsia="Times New Roman" w:hAnsi="Cambria" w:cs="Times New Roman"/>
                <w:color w:val="FFFFFF" w:themeColor="background1"/>
                <w:lang w:val="sr-Cyrl-RS"/>
              </w:rPr>
              <w:t>УКУПНО:</w:t>
            </w:r>
          </w:p>
          <w:p w14:paraId="6BEA7C47" w14:textId="77777777" w:rsidR="009F6061" w:rsidRPr="0082700D" w:rsidRDefault="009F6061" w:rsidP="00F47461">
            <w:pPr>
              <w:jc w:val="right"/>
              <w:rPr>
                <w:rFonts w:ascii="Cambria" w:eastAsia="Times New Roman" w:hAnsi="Cambria" w:cs="Times New Roman"/>
                <w:color w:val="FFFFFF" w:themeColor="background1"/>
                <w:lang w:val="sr-Cyrl-RS"/>
              </w:rPr>
            </w:pPr>
          </w:p>
        </w:tc>
        <w:tc>
          <w:tcPr>
            <w:tcW w:w="711" w:type="dxa"/>
            <w:shd w:val="clear" w:color="auto" w:fill="006600"/>
          </w:tcPr>
          <w:p w14:paraId="1DAE9A6B" w14:textId="16B3F83A" w:rsidR="009F6061" w:rsidRPr="001247B1" w:rsidRDefault="001247B1" w:rsidP="00F47461">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
                <w:bCs/>
                <w:color w:val="FFFFFF" w:themeColor="background1"/>
                <w:lang w:val="en-GB"/>
              </w:rPr>
            </w:pPr>
            <w:r>
              <w:rPr>
                <w:rFonts w:ascii="Cambria" w:eastAsia="Times New Roman" w:hAnsi="Cambria" w:cs="Times New Roman"/>
                <w:b/>
                <w:bCs/>
                <w:color w:val="FFFFFF" w:themeColor="background1"/>
                <w:lang w:val="en-GB"/>
              </w:rPr>
              <w:t>1.174</w:t>
            </w:r>
          </w:p>
        </w:tc>
        <w:tc>
          <w:tcPr>
            <w:tcW w:w="704" w:type="dxa"/>
            <w:shd w:val="clear" w:color="auto" w:fill="006600"/>
          </w:tcPr>
          <w:p w14:paraId="4E66C0A1" w14:textId="114682B1" w:rsidR="009F6061" w:rsidRPr="001247B1" w:rsidRDefault="001247B1" w:rsidP="00F47461">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
                <w:bCs/>
                <w:color w:val="FFFFFF" w:themeColor="background1"/>
                <w:lang w:val="en-GB"/>
              </w:rPr>
            </w:pPr>
            <w:r>
              <w:rPr>
                <w:rFonts w:ascii="Cambria" w:eastAsia="Times New Roman" w:hAnsi="Cambria" w:cs="Times New Roman"/>
                <w:b/>
                <w:bCs/>
                <w:color w:val="FFFFFF" w:themeColor="background1"/>
                <w:lang w:val="en-GB"/>
              </w:rPr>
              <w:t>2.229</w:t>
            </w:r>
          </w:p>
        </w:tc>
        <w:tc>
          <w:tcPr>
            <w:tcW w:w="1063" w:type="dxa"/>
            <w:shd w:val="clear" w:color="auto" w:fill="006600"/>
          </w:tcPr>
          <w:p w14:paraId="56F8BE73" w14:textId="2EAFE21D" w:rsidR="009F6061" w:rsidRPr="001247B1" w:rsidRDefault="001247B1" w:rsidP="00F47461">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
                <w:bCs/>
                <w:color w:val="FFFFFF" w:themeColor="background1"/>
                <w:lang w:val="en-GB"/>
              </w:rPr>
            </w:pPr>
            <w:r>
              <w:rPr>
                <w:rFonts w:ascii="Cambria" w:eastAsia="Times New Roman" w:hAnsi="Cambria" w:cs="Times New Roman"/>
                <w:b/>
                <w:bCs/>
                <w:color w:val="FFFFFF" w:themeColor="background1"/>
                <w:lang w:val="en-GB"/>
              </w:rPr>
              <w:t>3.403</w:t>
            </w:r>
          </w:p>
        </w:tc>
        <w:tc>
          <w:tcPr>
            <w:tcW w:w="673" w:type="dxa"/>
            <w:shd w:val="clear" w:color="auto" w:fill="006600"/>
          </w:tcPr>
          <w:p w14:paraId="1FAF1314" w14:textId="24F24382" w:rsidR="009F6061" w:rsidRPr="001247B1" w:rsidRDefault="001247B1" w:rsidP="00F47461">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
                <w:bCs/>
                <w:color w:val="FFFFFF" w:themeColor="background1"/>
                <w:lang w:val="en-GB"/>
              </w:rPr>
            </w:pPr>
            <w:r>
              <w:rPr>
                <w:rFonts w:ascii="Cambria" w:eastAsia="Times New Roman" w:hAnsi="Cambria" w:cs="Times New Roman"/>
                <w:b/>
                <w:bCs/>
                <w:color w:val="FFFFFF" w:themeColor="background1"/>
                <w:lang w:val="en-GB"/>
              </w:rPr>
              <w:t>1.038</w:t>
            </w:r>
          </w:p>
        </w:tc>
        <w:tc>
          <w:tcPr>
            <w:tcW w:w="704" w:type="dxa"/>
            <w:shd w:val="clear" w:color="auto" w:fill="006600"/>
          </w:tcPr>
          <w:p w14:paraId="1A7B9CD1" w14:textId="5F31041A" w:rsidR="009F6061" w:rsidRPr="001247B1" w:rsidRDefault="001247B1" w:rsidP="00F47461">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
                <w:bCs/>
                <w:color w:val="FFFFFF" w:themeColor="background1"/>
                <w:lang w:val="en-GB"/>
              </w:rPr>
            </w:pPr>
            <w:r>
              <w:rPr>
                <w:rFonts w:ascii="Cambria" w:eastAsia="Times New Roman" w:hAnsi="Cambria" w:cs="Times New Roman"/>
                <w:b/>
                <w:bCs/>
                <w:color w:val="FFFFFF" w:themeColor="background1"/>
                <w:lang w:val="en-GB"/>
              </w:rPr>
              <w:t>1.957</w:t>
            </w:r>
          </w:p>
        </w:tc>
        <w:tc>
          <w:tcPr>
            <w:tcW w:w="1063" w:type="dxa"/>
            <w:shd w:val="clear" w:color="auto" w:fill="006600"/>
          </w:tcPr>
          <w:p w14:paraId="133BBA65" w14:textId="030340B0" w:rsidR="009F6061" w:rsidRPr="001247B1" w:rsidRDefault="001247B1" w:rsidP="00F47461">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
                <w:bCs/>
                <w:color w:val="FFFFFF" w:themeColor="background1"/>
                <w:lang w:val="en-GB"/>
              </w:rPr>
            </w:pPr>
            <w:r>
              <w:rPr>
                <w:rFonts w:ascii="Cambria" w:eastAsia="Times New Roman" w:hAnsi="Cambria" w:cs="Times New Roman"/>
                <w:b/>
                <w:bCs/>
                <w:color w:val="FFFFFF" w:themeColor="background1"/>
                <w:lang w:val="en-GB"/>
              </w:rPr>
              <w:t>2.995</w:t>
            </w:r>
          </w:p>
        </w:tc>
        <w:tc>
          <w:tcPr>
            <w:tcW w:w="659" w:type="dxa"/>
            <w:shd w:val="clear" w:color="auto" w:fill="006600"/>
          </w:tcPr>
          <w:p w14:paraId="756A7E91" w14:textId="768E590D" w:rsidR="009F6061" w:rsidRPr="001247B1" w:rsidRDefault="001247B1" w:rsidP="00F47461">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
                <w:bCs/>
                <w:color w:val="FFFFFF" w:themeColor="background1"/>
                <w:lang w:val="en-GB"/>
              </w:rPr>
            </w:pPr>
            <w:r>
              <w:rPr>
                <w:rFonts w:ascii="Cambria" w:eastAsia="Times New Roman" w:hAnsi="Cambria" w:cs="Times New Roman"/>
                <w:b/>
                <w:bCs/>
                <w:color w:val="FFFFFF" w:themeColor="background1"/>
                <w:lang w:val="en-GB"/>
              </w:rPr>
              <w:t>977</w:t>
            </w:r>
          </w:p>
        </w:tc>
        <w:tc>
          <w:tcPr>
            <w:tcW w:w="643" w:type="dxa"/>
            <w:shd w:val="clear" w:color="auto" w:fill="006600"/>
          </w:tcPr>
          <w:p w14:paraId="118684A1" w14:textId="75E6D13B" w:rsidR="009F6061" w:rsidRPr="001247B1" w:rsidRDefault="001247B1" w:rsidP="00F47461">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
                <w:bCs/>
                <w:color w:val="FFFFFF" w:themeColor="background1"/>
                <w:lang w:val="en-GB"/>
              </w:rPr>
            </w:pPr>
            <w:r>
              <w:rPr>
                <w:rFonts w:ascii="Cambria" w:eastAsia="Times New Roman" w:hAnsi="Cambria" w:cs="Times New Roman"/>
                <w:b/>
                <w:bCs/>
                <w:color w:val="FFFFFF" w:themeColor="background1"/>
                <w:lang w:val="en-GB"/>
              </w:rPr>
              <w:t>1.831</w:t>
            </w:r>
          </w:p>
        </w:tc>
        <w:tc>
          <w:tcPr>
            <w:tcW w:w="1067" w:type="dxa"/>
            <w:shd w:val="clear" w:color="auto" w:fill="006600"/>
          </w:tcPr>
          <w:p w14:paraId="709AC304" w14:textId="490BEE69" w:rsidR="009F6061" w:rsidRPr="001247B1" w:rsidRDefault="001247B1" w:rsidP="00F47461">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
                <w:bCs/>
                <w:color w:val="FFFFFF" w:themeColor="background1"/>
                <w:lang w:val="en-GB"/>
              </w:rPr>
            </w:pPr>
            <w:r>
              <w:rPr>
                <w:rFonts w:ascii="Cambria" w:eastAsia="Times New Roman" w:hAnsi="Cambria" w:cs="Times New Roman"/>
                <w:b/>
                <w:bCs/>
                <w:color w:val="FFFFFF" w:themeColor="background1"/>
                <w:lang w:val="en-GB"/>
              </w:rPr>
              <w:t>2.808</w:t>
            </w:r>
          </w:p>
        </w:tc>
      </w:tr>
    </w:tbl>
    <w:p w14:paraId="04E3644E" w14:textId="77777777" w:rsidR="00AD697C" w:rsidRPr="00855C5A" w:rsidRDefault="00AD697C" w:rsidP="00CE0AFA">
      <w:pPr>
        <w:tabs>
          <w:tab w:val="left" w:pos="5147"/>
        </w:tabs>
        <w:spacing w:line="240" w:lineRule="auto"/>
        <w:jc w:val="both"/>
        <w:rPr>
          <w:rFonts w:ascii="Cambria" w:hAnsi="Cambria"/>
          <w:iCs/>
          <w:color w:val="C00000"/>
          <w:lang w:val="sr-Cyrl-RS"/>
        </w:rPr>
      </w:pPr>
    </w:p>
    <w:p w14:paraId="17135B7D" w14:textId="1E0D11A8" w:rsidR="00612305" w:rsidRDefault="00770B39" w:rsidP="004530DF">
      <w:pPr>
        <w:tabs>
          <w:tab w:val="left" w:pos="5147"/>
        </w:tabs>
        <w:spacing w:line="240" w:lineRule="auto"/>
        <w:jc w:val="both"/>
        <w:rPr>
          <w:rFonts w:ascii="Cambria" w:hAnsi="Cambria"/>
          <w:iCs/>
          <w:lang w:val="sr-Cyrl-RS"/>
        </w:rPr>
      </w:pPr>
      <w:r w:rsidRPr="00855C5A">
        <w:rPr>
          <w:rFonts w:ascii="Cambria" w:hAnsi="Cambria"/>
          <w:iCs/>
          <w:lang w:val="sr-Cyrl-RS"/>
        </w:rPr>
        <w:t xml:space="preserve">      </w:t>
      </w:r>
      <w:r w:rsidR="00215C7E" w:rsidRPr="005B4048">
        <w:rPr>
          <w:rFonts w:ascii="Cambria" w:hAnsi="Cambria"/>
          <w:b/>
          <w:bCs/>
          <w:iCs/>
          <w:lang w:val="sr-Cyrl-RS"/>
        </w:rPr>
        <w:t>Видови материјалне подршке кој</w:t>
      </w:r>
      <w:r w:rsidR="00CE6144" w:rsidRPr="005B4048">
        <w:rPr>
          <w:rFonts w:ascii="Cambria" w:hAnsi="Cambria"/>
          <w:b/>
          <w:bCs/>
          <w:iCs/>
          <w:lang w:val="sr-Cyrl-RS"/>
        </w:rPr>
        <w:t>е</w:t>
      </w:r>
      <w:r w:rsidR="00215C7E" w:rsidRPr="005B4048">
        <w:rPr>
          <w:rFonts w:ascii="Cambria" w:hAnsi="Cambria"/>
          <w:b/>
          <w:bCs/>
          <w:iCs/>
          <w:lang w:val="sr-Cyrl-RS"/>
        </w:rPr>
        <w:t xml:space="preserve"> обезбеђује локална самоуправа </w:t>
      </w:r>
      <w:r w:rsidR="00215C7E" w:rsidRPr="005B4048">
        <w:rPr>
          <w:rFonts w:ascii="Cambria" w:hAnsi="Cambria"/>
          <w:iCs/>
          <w:lang w:val="sr-Cyrl-RS"/>
        </w:rPr>
        <w:t xml:space="preserve">утврђени су </w:t>
      </w:r>
      <w:r w:rsidRPr="005B4048">
        <w:rPr>
          <w:rFonts w:ascii="Cambria" w:hAnsi="Cambria"/>
          <w:iCs/>
          <w:lang w:val="sr-Cyrl-RS"/>
        </w:rPr>
        <w:t>Одлуком о</w:t>
      </w:r>
      <w:r w:rsidR="00612305" w:rsidRPr="005B4048">
        <w:rPr>
          <w:rFonts w:ascii="Cambria" w:hAnsi="Cambria"/>
          <w:iCs/>
          <w:lang w:val="en-GB"/>
        </w:rPr>
        <w:t xml:space="preserve"> </w:t>
      </w:r>
      <w:r w:rsidR="00530073">
        <w:rPr>
          <w:rFonts w:ascii="Cambria" w:hAnsi="Cambria"/>
          <w:iCs/>
          <w:lang w:val="sr-Cyrl-RS"/>
        </w:rPr>
        <w:t>правима и услугама у социјалној заштити</w:t>
      </w:r>
      <w:r w:rsidR="00612305" w:rsidRPr="005B4048">
        <w:rPr>
          <w:rFonts w:ascii="Cambria" w:hAnsi="Cambria"/>
          <w:iCs/>
          <w:lang w:val="sr-Cyrl-RS"/>
        </w:rPr>
        <w:t xml:space="preserve"> Града </w:t>
      </w:r>
      <w:r w:rsidR="00530073">
        <w:rPr>
          <w:rFonts w:ascii="Cambria" w:hAnsi="Cambria"/>
          <w:iCs/>
          <w:lang w:val="sr-Cyrl-RS"/>
        </w:rPr>
        <w:t>Вршца</w:t>
      </w:r>
      <w:r w:rsidR="00612305" w:rsidRPr="005B4048">
        <w:rPr>
          <w:rFonts w:ascii="Cambria" w:hAnsi="Cambria"/>
          <w:iCs/>
          <w:lang w:val="sr-Cyrl-RS"/>
        </w:rPr>
        <w:t xml:space="preserve"> </w:t>
      </w:r>
      <w:r w:rsidRPr="005B4048">
        <w:rPr>
          <w:rFonts w:ascii="Cambria" w:hAnsi="Cambria"/>
          <w:iCs/>
          <w:lang w:val="sr-Cyrl-RS"/>
        </w:rPr>
        <w:t>и</w:t>
      </w:r>
      <w:r w:rsidRPr="00855C5A">
        <w:rPr>
          <w:rFonts w:ascii="Cambria" w:hAnsi="Cambria"/>
          <w:iCs/>
          <w:lang w:val="sr-Cyrl-RS"/>
        </w:rPr>
        <w:t xml:space="preserve"> подразумевају</w:t>
      </w:r>
      <w:r w:rsidR="00612305">
        <w:rPr>
          <w:rFonts w:ascii="Cambria" w:hAnsi="Cambria"/>
          <w:iCs/>
          <w:lang w:val="sr-Cyrl-RS"/>
        </w:rPr>
        <w:t xml:space="preserve"> право на:</w:t>
      </w:r>
    </w:p>
    <w:p w14:paraId="775F8E02" w14:textId="77777777" w:rsidR="00612305" w:rsidRDefault="00612305" w:rsidP="004530DF">
      <w:pPr>
        <w:tabs>
          <w:tab w:val="left" w:pos="5147"/>
        </w:tabs>
        <w:spacing w:line="240" w:lineRule="auto"/>
        <w:jc w:val="both"/>
        <w:rPr>
          <w:rFonts w:ascii="Cambria" w:hAnsi="Cambria"/>
          <w:iCs/>
          <w:lang w:val="sr-Cyrl-RS"/>
        </w:rPr>
      </w:pPr>
    </w:p>
    <w:p w14:paraId="0F08EC6C" w14:textId="77777777" w:rsidR="00612305" w:rsidRDefault="00770B39">
      <w:pPr>
        <w:pStyle w:val="ListParagraph"/>
        <w:numPr>
          <w:ilvl w:val="0"/>
          <w:numId w:val="19"/>
        </w:numPr>
        <w:tabs>
          <w:tab w:val="left" w:pos="5147"/>
        </w:tabs>
        <w:spacing w:line="240" w:lineRule="auto"/>
        <w:jc w:val="both"/>
        <w:rPr>
          <w:rFonts w:ascii="Cambria" w:hAnsi="Cambria"/>
          <w:iCs/>
          <w:lang w:val="sr-Cyrl-RS"/>
        </w:rPr>
      </w:pPr>
      <w:r w:rsidRPr="00612305">
        <w:rPr>
          <w:rFonts w:ascii="Cambria" w:hAnsi="Cambria"/>
          <w:iCs/>
          <w:lang w:val="sr-Cyrl-RS"/>
        </w:rPr>
        <w:t>једнократну новчану помоћ</w:t>
      </w:r>
      <w:r w:rsidR="00612305" w:rsidRPr="00612305">
        <w:rPr>
          <w:rFonts w:ascii="Cambria" w:hAnsi="Cambria"/>
          <w:iCs/>
          <w:lang w:val="sr-Cyrl-RS"/>
        </w:rPr>
        <w:t>,</w:t>
      </w:r>
    </w:p>
    <w:p w14:paraId="757FA9B9" w14:textId="6EEAAC95" w:rsidR="00D177C7" w:rsidRDefault="00D177C7">
      <w:pPr>
        <w:pStyle w:val="ListParagraph"/>
        <w:numPr>
          <w:ilvl w:val="0"/>
          <w:numId w:val="19"/>
        </w:numPr>
        <w:tabs>
          <w:tab w:val="left" w:pos="5147"/>
        </w:tabs>
        <w:spacing w:line="240" w:lineRule="auto"/>
        <w:jc w:val="both"/>
        <w:rPr>
          <w:rFonts w:ascii="Cambria" w:hAnsi="Cambria"/>
          <w:iCs/>
          <w:lang w:val="sr-Cyrl-RS"/>
        </w:rPr>
      </w:pPr>
      <w:r>
        <w:rPr>
          <w:rFonts w:ascii="Cambria" w:hAnsi="Cambria"/>
          <w:iCs/>
          <w:lang w:val="sr-Cyrl-RS"/>
        </w:rPr>
        <w:t>опремање корисника за смештај у установу или другу породицу,</w:t>
      </w:r>
    </w:p>
    <w:p w14:paraId="73815153" w14:textId="7A1C294F" w:rsidR="00D177C7" w:rsidRPr="00D177C7" w:rsidRDefault="00D177C7">
      <w:pPr>
        <w:pStyle w:val="ListParagraph"/>
        <w:numPr>
          <w:ilvl w:val="0"/>
          <w:numId w:val="19"/>
        </w:numPr>
        <w:tabs>
          <w:tab w:val="left" w:pos="5147"/>
        </w:tabs>
        <w:spacing w:line="240" w:lineRule="auto"/>
        <w:jc w:val="both"/>
        <w:rPr>
          <w:rFonts w:ascii="Cambria" w:hAnsi="Cambria"/>
          <w:iCs/>
          <w:lang w:val="sr-Cyrl-RS"/>
        </w:rPr>
      </w:pPr>
      <w:r>
        <w:rPr>
          <w:rFonts w:ascii="Cambria" w:hAnsi="Cambria"/>
          <w:iCs/>
          <w:lang w:val="sr-Cyrl-RS"/>
        </w:rPr>
        <w:t>путне трошкове и исхрану пролазника,</w:t>
      </w:r>
    </w:p>
    <w:p w14:paraId="37C2AE88" w14:textId="141563A6" w:rsidR="00612305" w:rsidRPr="00612305" w:rsidRDefault="00612305">
      <w:pPr>
        <w:pStyle w:val="ListParagraph"/>
        <w:numPr>
          <w:ilvl w:val="0"/>
          <w:numId w:val="19"/>
        </w:numPr>
        <w:tabs>
          <w:tab w:val="left" w:pos="5147"/>
        </w:tabs>
        <w:spacing w:line="240" w:lineRule="auto"/>
        <w:jc w:val="both"/>
        <w:rPr>
          <w:rFonts w:ascii="Cambria" w:hAnsi="Cambria"/>
          <w:iCs/>
          <w:lang w:val="sr-Cyrl-RS"/>
        </w:rPr>
      </w:pPr>
      <w:r>
        <w:rPr>
          <w:rFonts w:ascii="Cambria" w:hAnsi="Cambria"/>
          <w:iCs/>
          <w:lang w:val="sr-Cyrl-RS"/>
        </w:rPr>
        <w:t xml:space="preserve">накнаду </w:t>
      </w:r>
      <w:r w:rsidR="00770B39" w:rsidRPr="00612305">
        <w:rPr>
          <w:rFonts w:ascii="Cambria" w:hAnsi="Cambria"/>
          <w:iCs/>
          <w:lang w:val="sr-Cyrl-RS"/>
        </w:rPr>
        <w:t>трошков</w:t>
      </w:r>
      <w:r>
        <w:rPr>
          <w:rFonts w:ascii="Cambria" w:hAnsi="Cambria"/>
          <w:iCs/>
          <w:lang w:val="sr-Cyrl-RS"/>
        </w:rPr>
        <w:t>а</w:t>
      </w:r>
      <w:r w:rsidR="00770B39" w:rsidRPr="00612305">
        <w:rPr>
          <w:rFonts w:ascii="Cambria" w:hAnsi="Cambria"/>
          <w:iCs/>
          <w:lang w:val="sr-Cyrl-RS"/>
        </w:rPr>
        <w:t xml:space="preserve"> сахране</w:t>
      </w:r>
      <w:r w:rsidRPr="00612305">
        <w:rPr>
          <w:rFonts w:ascii="Cambria" w:hAnsi="Cambria"/>
          <w:iCs/>
          <w:lang w:val="sr-Cyrl-RS"/>
        </w:rPr>
        <w:t xml:space="preserve">, </w:t>
      </w:r>
    </w:p>
    <w:p w14:paraId="35477D15" w14:textId="6631C974" w:rsidR="00612305" w:rsidRPr="00612305" w:rsidRDefault="00612305">
      <w:pPr>
        <w:pStyle w:val="ListParagraph"/>
        <w:numPr>
          <w:ilvl w:val="0"/>
          <w:numId w:val="19"/>
        </w:numPr>
        <w:tabs>
          <w:tab w:val="left" w:pos="5147"/>
        </w:tabs>
        <w:spacing w:line="240" w:lineRule="auto"/>
        <w:jc w:val="both"/>
        <w:rPr>
          <w:rFonts w:ascii="Cambria" w:hAnsi="Cambria"/>
          <w:iCs/>
          <w:lang w:val="sr-Cyrl-RS"/>
        </w:rPr>
      </w:pPr>
      <w:r>
        <w:rPr>
          <w:rFonts w:ascii="Cambria" w:hAnsi="Cambria"/>
          <w:iCs/>
          <w:lang w:val="sr-Cyrl-RS"/>
        </w:rPr>
        <w:t>бесплатан оброк у Народној кухињи</w:t>
      </w:r>
      <w:r w:rsidR="00D177C7">
        <w:rPr>
          <w:rFonts w:ascii="Cambria" w:hAnsi="Cambria"/>
          <w:iCs/>
          <w:lang w:val="sr-Cyrl-RS"/>
        </w:rPr>
        <w:t>.</w:t>
      </w:r>
    </w:p>
    <w:p w14:paraId="5EEC2EED" w14:textId="77777777" w:rsidR="00612305" w:rsidRPr="00612305" w:rsidRDefault="00612305" w:rsidP="00612305">
      <w:pPr>
        <w:pStyle w:val="ListParagraph"/>
        <w:tabs>
          <w:tab w:val="left" w:pos="5147"/>
        </w:tabs>
        <w:spacing w:line="240" w:lineRule="auto"/>
        <w:ind w:left="778"/>
        <w:jc w:val="both"/>
        <w:rPr>
          <w:rFonts w:ascii="Cambria" w:hAnsi="Cambria"/>
          <w:iCs/>
          <w:lang w:val="sr-Cyrl-RS"/>
        </w:rPr>
      </w:pPr>
    </w:p>
    <w:p w14:paraId="39E4E2DC" w14:textId="089B5097" w:rsidR="00CD6034" w:rsidRDefault="00B308EF" w:rsidP="00612305">
      <w:pPr>
        <w:tabs>
          <w:tab w:val="left" w:pos="5147"/>
        </w:tabs>
        <w:spacing w:line="240" w:lineRule="auto"/>
        <w:jc w:val="both"/>
        <w:rPr>
          <w:rFonts w:ascii="Cambria" w:hAnsi="Cambria"/>
          <w:iCs/>
          <w:lang w:val="sr-Cyrl-RS"/>
        </w:rPr>
      </w:pPr>
      <w:r>
        <w:rPr>
          <w:rFonts w:ascii="Cambria" w:hAnsi="Cambria"/>
          <w:iCs/>
          <w:lang w:val="sr-Cyrl-RS"/>
        </w:rPr>
        <w:t xml:space="preserve">     </w:t>
      </w:r>
      <w:r w:rsidR="00CE6144" w:rsidRPr="00CD6034">
        <w:rPr>
          <w:rFonts w:ascii="Cambria" w:hAnsi="Cambria"/>
          <w:iCs/>
          <w:lang w:val="sr-Cyrl-RS"/>
        </w:rPr>
        <w:t xml:space="preserve">Једнократна новчана помоћ </w:t>
      </w:r>
      <w:r w:rsidR="002D33FD">
        <w:rPr>
          <w:rFonts w:ascii="Cambria" w:hAnsi="Cambria"/>
          <w:iCs/>
          <w:lang w:val="sr-Cyrl-RS"/>
        </w:rPr>
        <w:t xml:space="preserve">(ЈНП) </w:t>
      </w:r>
      <w:r w:rsidR="00CE6144" w:rsidRPr="00CD6034">
        <w:rPr>
          <w:rFonts w:ascii="Cambria" w:hAnsi="Cambria"/>
          <w:iCs/>
          <w:lang w:val="sr-Cyrl-RS"/>
        </w:rPr>
        <w:t>се обезбеђује лицу које се изненада или тренутно нађе у стању социјалне потребе, к</w:t>
      </w:r>
      <w:r w:rsidR="00CD6034" w:rsidRPr="00CD6034">
        <w:rPr>
          <w:rFonts w:ascii="Cambria" w:hAnsi="Cambria"/>
          <w:iCs/>
          <w:lang w:val="sr-Latn-RS"/>
        </w:rPr>
        <w:t>o</w:t>
      </w:r>
      <w:r w:rsidR="00CD6034" w:rsidRPr="00CD6034">
        <w:rPr>
          <w:rFonts w:ascii="Cambria" w:hAnsi="Cambria"/>
          <w:iCs/>
          <w:lang w:val="sr-Cyrl-RS"/>
        </w:rPr>
        <w:t>ју не могу сами да превазиђу и може се реализовати у натури или новчаном износу.</w:t>
      </w:r>
      <w:r w:rsidR="00CD6034">
        <w:rPr>
          <w:rFonts w:ascii="Cambria" w:hAnsi="Cambria"/>
          <w:iCs/>
          <w:lang w:val="sr-Cyrl-RS"/>
        </w:rPr>
        <w:t xml:space="preserve"> Према локалној одлуци, </w:t>
      </w:r>
      <w:r w:rsidR="002D33FD">
        <w:rPr>
          <w:rFonts w:ascii="Cambria" w:hAnsi="Cambria"/>
          <w:iCs/>
          <w:lang w:val="sr-Cyrl-RS"/>
        </w:rPr>
        <w:t>ЈНП</w:t>
      </w:r>
      <w:r w:rsidR="00CD6034">
        <w:rPr>
          <w:rFonts w:ascii="Cambria" w:hAnsi="Cambria"/>
          <w:iCs/>
          <w:lang w:val="sr-Cyrl-RS"/>
        </w:rPr>
        <w:t xml:space="preserve"> се признаје у следећим ситуацијама: прибављањ</w:t>
      </w:r>
      <w:r w:rsidR="00C5382A">
        <w:rPr>
          <w:rFonts w:ascii="Cambria" w:hAnsi="Cambria"/>
          <w:iCs/>
          <w:lang w:val="sr-Cyrl-RS"/>
        </w:rPr>
        <w:t>е</w:t>
      </w:r>
      <w:r w:rsidR="00CD6034">
        <w:rPr>
          <w:rFonts w:ascii="Cambria" w:hAnsi="Cambria"/>
          <w:iCs/>
          <w:lang w:val="sr-Cyrl-RS"/>
        </w:rPr>
        <w:t xml:space="preserve"> личне документације ради остваривања права у области социјалне заштите, задовољавањ</w:t>
      </w:r>
      <w:r w:rsidR="00C5382A">
        <w:rPr>
          <w:rFonts w:ascii="Cambria" w:hAnsi="Cambria"/>
          <w:iCs/>
          <w:lang w:val="sr-Cyrl-RS"/>
        </w:rPr>
        <w:t>е</w:t>
      </w:r>
      <w:r w:rsidR="00CD6034">
        <w:rPr>
          <w:rFonts w:ascii="Cambria" w:hAnsi="Cambria"/>
          <w:iCs/>
          <w:lang w:val="sr-Cyrl-RS"/>
        </w:rPr>
        <w:t xml:space="preserve"> основних животних потреба (набавка намирница, огрев, хигијенски пакет), набавка лекова, медицинских помагала и помоћи у лечењу, набавка уџбеника и школског прибора за децу која се редовно школују, изласка младих из система социјалне заштите, изласка жртава насиља у породици из прихватилишта и других ванредних ситуација. </w:t>
      </w:r>
    </w:p>
    <w:p w14:paraId="0650057D" w14:textId="77777777" w:rsidR="00612305" w:rsidRDefault="00612305" w:rsidP="00612305">
      <w:pPr>
        <w:tabs>
          <w:tab w:val="left" w:pos="5147"/>
        </w:tabs>
        <w:spacing w:line="240" w:lineRule="auto"/>
        <w:jc w:val="both"/>
        <w:rPr>
          <w:rFonts w:ascii="Cambria" w:hAnsi="Cambria"/>
          <w:iCs/>
          <w:lang w:val="sr-Cyrl-RS"/>
        </w:rPr>
      </w:pPr>
    </w:p>
    <w:p w14:paraId="0DE4357A" w14:textId="3FE2F798" w:rsidR="002D33FD" w:rsidRPr="002D33FD" w:rsidRDefault="005B4048" w:rsidP="00612305">
      <w:pPr>
        <w:tabs>
          <w:tab w:val="left" w:pos="5147"/>
        </w:tabs>
        <w:spacing w:line="240" w:lineRule="auto"/>
        <w:jc w:val="both"/>
        <w:rPr>
          <w:rFonts w:ascii="Cambria" w:hAnsi="Cambria"/>
          <w:iCs/>
          <w:lang w:val="sr-Cyrl-RS"/>
        </w:rPr>
      </w:pPr>
      <w:r>
        <w:rPr>
          <w:rFonts w:ascii="Cambria" w:hAnsi="Cambria"/>
          <w:iCs/>
          <w:lang w:val="sr-Cyrl-RS"/>
        </w:rPr>
        <w:t xml:space="preserve">   </w:t>
      </w:r>
      <w:r w:rsidR="00F17E9D">
        <w:rPr>
          <w:rFonts w:ascii="Cambria" w:hAnsi="Cambria"/>
          <w:iCs/>
          <w:lang w:val="sr-Cyrl-RS"/>
        </w:rPr>
        <w:t xml:space="preserve">   </w:t>
      </w:r>
      <w:r w:rsidRPr="002D33FD">
        <w:rPr>
          <w:rFonts w:ascii="Cambria" w:hAnsi="Cambria"/>
          <w:iCs/>
          <w:lang w:val="sr-Cyrl-RS"/>
        </w:rPr>
        <w:t xml:space="preserve"> </w:t>
      </w:r>
      <w:r w:rsidR="002D33FD" w:rsidRPr="002D33FD">
        <w:rPr>
          <w:rFonts w:ascii="Cambria" w:hAnsi="Cambria"/>
          <w:iCs/>
          <w:lang w:val="sr-Cyrl-RS"/>
        </w:rPr>
        <w:t xml:space="preserve">У последње три године смањен је </w:t>
      </w:r>
      <w:r w:rsidR="002D33FD">
        <w:rPr>
          <w:rFonts w:ascii="Cambria" w:hAnsi="Cambria"/>
          <w:iCs/>
          <w:lang w:val="sr-Cyrl-RS"/>
        </w:rPr>
        <w:t>број корисника ЈНП са 1.241 (2023) на 1.040 (2025), што представља умање</w:t>
      </w:r>
      <w:r w:rsidR="002801D9">
        <w:rPr>
          <w:rFonts w:ascii="Cambria" w:hAnsi="Cambria"/>
          <w:iCs/>
          <w:lang w:val="sr-Cyrl-RS"/>
        </w:rPr>
        <w:t>њ</w:t>
      </w:r>
      <w:r w:rsidR="002D33FD">
        <w:rPr>
          <w:rFonts w:ascii="Cambria" w:hAnsi="Cambria"/>
          <w:iCs/>
          <w:lang w:val="sr-Cyrl-RS"/>
        </w:rPr>
        <w:t xml:space="preserve">е од 16,2%. </w:t>
      </w:r>
      <w:r w:rsidR="002801D9">
        <w:rPr>
          <w:rFonts w:ascii="Cambria" w:hAnsi="Cambria"/>
          <w:iCs/>
          <w:lang w:val="sr-Cyrl-RS"/>
        </w:rPr>
        <w:t>Учешће жена међу корисницима ЈНП у посматраном периоду се кретало од 64,2% до 66,6%. Међу примаоцима ЈНП се поред прималаца НСП на</w:t>
      </w:r>
      <w:r w:rsidR="00FB3972">
        <w:rPr>
          <w:rFonts w:ascii="Cambria" w:hAnsi="Cambria"/>
          <w:iCs/>
          <w:lang w:val="sr-Cyrl-RS"/>
        </w:rPr>
        <w:t>лазе</w:t>
      </w:r>
      <w:r w:rsidR="002801D9">
        <w:rPr>
          <w:rFonts w:ascii="Cambria" w:hAnsi="Cambria"/>
          <w:iCs/>
          <w:lang w:val="sr-Cyrl-RS"/>
        </w:rPr>
        <w:t xml:space="preserve"> и тешко оболела лица која немају средстава за лечење. Ако размотримо врсту социјалне потребе за коју с</w:t>
      </w:r>
      <w:r w:rsidR="00FB3972">
        <w:rPr>
          <w:rFonts w:ascii="Cambria" w:hAnsi="Cambria"/>
          <w:iCs/>
          <w:lang w:val="sr-Cyrl-RS"/>
        </w:rPr>
        <w:t>у</w:t>
      </w:r>
      <w:r w:rsidR="002801D9">
        <w:rPr>
          <w:rFonts w:ascii="Cambria" w:hAnsi="Cambria"/>
          <w:iCs/>
          <w:lang w:val="sr-Cyrl-RS"/>
        </w:rPr>
        <w:t xml:space="preserve"> једнократне новчане помоћи исплаћ</w:t>
      </w:r>
      <w:r w:rsidR="00FB3972">
        <w:rPr>
          <w:rFonts w:ascii="Cambria" w:hAnsi="Cambria"/>
          <w:iCs/>
          <w:lang w:val="sr-Cyrl-RS"/>
        </w:rPr>
        <w:t>ене грађанима</w:t>
      </w:r>
      <w:r w:rsidR="002801D9">
        <w:rPr>
          <w:rFonts w:ascii="Cambria" w:hAnsi="Cambria"/>
          <w:iCs/>
          <w:lang w:val="sr-Cyrl-RS"/>
        </w:rPr>
        <w:t xml:space="preserve">, уочава се да је </w:t>
      </w:r>
      <w:r w:rsidR="00FB3972">
        <w:rPr>
          <w:rFonts w:ascii="Cambria" w:hAnsi="Cambria"/>
          <w:iCs/>
          <w:lang w:val="sr-Cyrl-RS"/>
        </w:rPr>
        <w:t xml:space="preserve">у </w:t>
      </w:r>
      <w:r w:rsidR="002801D9">
        <w:rPr>
          <w:rFonts w:ascii="Cambria" w:hAnsi="Cambria"/>
          <w:iCs/>
          <w:lang w:val="sr-Cyrl-RS"/>
        </w:rPr>
        <w:t>2024. години највећи број ЈНП био одобрен за лекове и трошкове лечења (48,7%), основне животне потребе (25,1%)</w:t>
      </w:r>
      <w:r w:rsidR="00FB3972">
        <w:rPr>
          <w:rFonts w:ascii="Cambria" w:hAnsi="Cambria"/>
          <w:iCs/>
          <w:lang w:val="sr-Cyrl-RS"/>
        </w:rPr>
        <w:t>, као и</w:t>
      </w:r>
      <w:r w:rsidR="002801D9">
        <w:rPr>
          <w:rFonts w:ascii="Cambria" w:hAnsi="Cambria"/>
          <w:iCs/>
          <w:lang w:val="sr-Cyrl-RS"/>
        </w:rPr>
        <w:t xml:space="preserve"> уџбенике и школски прибор (6,2%). Преостали захтеви су се односили на: прибављање личне документације, </w:t>
      </w:r>
      <w:r w:rsidR="00FB3972">
        <w:rPr>
          <w:rFonts w:ascii="Cambria" w:hAnsi="Cambria"/>
          <w:iCs/>
          <w:lang w:val="sr-Cyrl-RS"/>
        </w:rPr>
        <w:t>постпеналну заштиту, опремање корисника за смештај и остало.</w:t>
      </w:r>
      <w:r w:rsidR="00FB3972">
        <w:rPr>
          <w:rStyle w:val="FootnoteReference"/>
          <w:rFonts w:ascii="Cambria" w:hAnsi="Cambria"/>
          <w:iCs/>
          <w:lang w:val="sr-Cyrl-RS"/>
        </w:rPr>
        <w:footnoteReference w:id="37"/>
      </w:r>
    </w:p>
    <w:p w14:paraId="56852E2E" w14:textId="77777777" w:rsidR="00327E0B" w:rsidRDefault="00327E0B" w:rsidP="004530DF">
      <w:pPr>
        <w:tabs>
          <w:tab w:val="left" w:pos="5147"/>
        </w:tabs>
        <w:spacing w:line="240" w:lineRule="auto"/>
        <w:jc w:val="both"/>
        <w:rPr>
          <w:rFonts w:ascii="Cambria" w:hAnsi="Cambria"/>
          <w:i/>
          <w:iCs/>
          <w:sz w:val="20"/>
          <w:szCs w:val="20"/>
          <w:lang w:val="sr-Cyrl-RS"/>
        </w:rPr>
      </w:pPr>
    </w:p>
    <w:p w14:paraId="41853D59" w14:textId="3347E44C" w:rsidR="00FB3972" w:rsidRDefault="00811576" w:rsidP="00FB3972">
      <w:pPr>
        <w:tabs>
          <w:tab w:val="left" w:pos="5147"/>
        </w:tabs>
        <w:spacing w:line="240" w:lineRule="auto"/>
        <w:jc w:val="both"/>
        <w:rPr>
          <w:rFonts w:ascii="Cambria" w:hAnsi="Cambria"/>
          <w:i/>
          <w:iCs/>
          <w:color w:val="000000" w:themeColor="text1"/>
          <w:sz w:val="20"/>
          <w:szCs w:val="20"/>
          <w:lang w:val="sr-Cyrl-RS"/>
        </w:rPr>
      </w:pPr>
      <w:r w:rsidRPr="00CD6034">
        <w:rPr>
          <w:rFonts w:ascii="Cambria" w:hAnsi="Cambria"/>
          <w:i/>
          <w:iCs/>
          <w:sz w:val="20"/>
          <w:szCs w:val="20"/>
          <w:lang w:val="sr-Cyrl-RS"/>
        </w:rPr>
        <w:t xml:space="preserve">Табела </w:t>
      </w:r>
      <w:r w:rsidR="00D177C7" w:rsidRPr="00CD6034">
        <w:rPr>
          <w:rFonts w:ascii="Cambria" w:hAnsi="Cambria"/>
          <w:i/>
          <w:iCs/>
          <w:sz w:val="20"/>
          <w:szCs w:val="20"/>
          <w:lang w:val="sr-Cyrl-RS"/>
        </w:rPr>
        <w:t>23</w:t>
      </w:r>
      <w:r w:rsidRPr="00CD6034">
        <w:rPr>
          <w:rFonts w:ascii="Cambria" w:hAnsi="Cambria"/>
          <w:i/>
          <w:iCs/>
          <w:sz w:val="20"/>
          <w:szCs w:val="20"/>
          <w:lang w:val="sr-Cyrl-RS"/>
        </w:rPr>
        <w:t>:</w:t>
      </w:r>
      <w:r w:rsidRPr="00CD6034">
        <w:rPr>
          <w:sz w:val="20"/>
          <w:szCs w:val="20"/>
        </w:rPr>
        <w:t xml:space="preserve"> </w:t>
      </w:r>
      <w:r w:rsidRPr="00CD6034">
        <w:rPr>
          <w:rFonts w:ascii="Cambria" w:hAnsi="Cambria"/>
          <w:i/>
          <w:iCs/>
          <w:sz w:val="20"/>
          <w:szCs w:val="20"/>
          <w:lang w:val="sr-Cyrl-RS"/>
        </w:rPr>
        <w:t xml:space="preserve">Тренд </w:t>
      </w:r>
      <w:r w:rsidRPr="00CD6034">
        <w:rPr>
          <w:rFonts w:ascii="Cambria" w:hAnsi="Cambria"/>
          <w:i/>
          <w:iCs/>
          <w:color w:val="000000" w:themeColor="text1"/>
          <w:sz w:val="20"/>
          <w:szCs w:val="20"/>
          <w:lang w:val="sr-Cyrl-RS"/>
        </w:rPr>
        <w:t>броја</w:t>
      </w:r>
      <w:r w:rsidRPr="004530DF">
        <w:rPr>
          <w:rFonts w:ascii="Cambria" w:hAnsi="Cambria"/>
          <w:i/>
          <w:iCs/>
          <w:color w:val="000000" w:themeColor="text1"/>
          <w:sz w:val="20"/>
          <w:szCs w:val="20"/>
          <w:lang w:val="sr-Cyrl-RS"/>
        </w:rPr>
        <w:t xml:space="preserve"> корисника права на мере материјалне подршке које се финансирају средствима </w:t>
      </w:r>
      <w:r w:rsidR="00FB3972" w:rsidRPr="004530DF">
        <w:rPr>
          <w:rFonts w:ascii="Cambria" w:hAnsi="Cambria"/>
          <w:i/>
          <w:iCs/>
          <w:color w:val="000000" w:themeColor="text1"/>
          <w:sz w:val="20"/>
          <w:szCs w:val="20"/>
          <w:lang w:val="sr-Cyrl-RS"/>
        </w:rPr>
        <w:t>буџета локалне самоуправе</w:t>
      </w:r>
    </w:p>
    <w:p w14:paraId="5CB625D2" w14:textId="539471C1" w:rsidR="000B0162" w:rsidRDefault="000B0162" w:rsidP="00FB3972">
      <w:pPr>
        <w:tabs>
          <w:tab w:val="left" w:pos="5147"/>
        </w:tabs>
        <w:spacing w:line="240" w:lineRule="auto"/>
        <w:jc w:val="both"/>
        <w:rPr>
          <w:rFonts w:ascii="Cambria" w:hAnsi="Cambria"/>
          <w:i/>
          <w:iCs/>
          <w:color w:val="000000" w:themeColor="text1"/>
          <w:sz w:val="20"/>
          <w:szCs w:val="20"/>
          <w:lang w:val="sr-Cyrl-RS"/>
        </w:rPr>
      </w:pPr>
    </w:p>
    <w:tbl>
      <w:tblPr>
        <w:tblStyle w:val="GridTable2"/>
        <w:tblpPr w:leftFromText="180" w:rightFromText="180" w:vertAnchor="text" w:horzAnchor="page" w:tblpX="1494" w:tblpY="-159"/>
        <w:tblW w:w="10236" w:type="dxa"/>
        <w:tblLayout w:type="fixed"/>
        <w:tblLook w:val="04A0" w:firstRow="1" w:lastRow="0" w:firstColumn="1" w:lastColumn="0" w:noHBand="0" w:noVBand="1"/>
      </w:tblPr>
      <w:tblGrid>
        <w:gridCol w:w="2977"/>
        <w:gridCol w:w="851"/>
        <w:gridCol w:w="567"/>
        <w:gridCol w:w="992"/>
        <w:gridCol w:w="709"/>
        <w:gridCol w:w="801"/>
        <w:gridCol w:w="1020"/>
        <w:gridCol w:w="730"/>
        <w:gridCol w:w="709"/>
        <w:gridCol w:w="868"/>
        <w:gridCol w:w="12"/>
      </w:tblGrid>
      <w:tr w:rsidR="00FB3972" w:rsidRPr="004530DF" w14:paraId="3DDAFDA2" w14:textId="77777777" w:rsidTr="00F47461">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977" w:type="dxa"/>
            <w:vMerge w:val="restart"/>
            <w:tcBorders>
              <w:top w:val="single" w:sz="4" w:space="0" w:color="auto"/>
              <w:bottom w:val="single" w:sz="2" w:space="0" w:color="666666" w:themeColor="text1" w:themeTint="99"/>
            </w:tcBorders>
            <w:shd w:val="clear" w:color="auto" w:fill="006600"/>
          </w:tcPr>
          <w:p w14:paraId="19A09D29" w14:textId="77777777" w:rsidR="00FB3972" w:rsidRPr="00327E0B" w:rsidRDefault="00FB3972" w:rsidP="00FB3972">
            <w:pPr>
              <w:jc w:val="center"/>
              <w:rPr>
                <w:rFonts w:ascii="Cambria" w:eastAsia="Times New Roman" w:hAnsi="Cambria" w:cs="Times New Roman"/>
                <w:b w:val="0"/>
                <w:bCs w:val="0"/>
                <w:color w:val="FFFFFF" w:themeColor="background1"/>
                <w:sz w:val="20"/>
                <w:szCs w:val="20"/>
                <w:lang w:val="sr-Cyrl-RS"/>
              </w:rPr>
            </w:pPr>
          </w:p>
          <w:p w14:paraId="41B9EA70" w14:textId="77777777" w:rsidR="00FB3972" w:rsidRPr="00327E0B" w:rsidRDefault="00FB3972" w:rsidP="00FB3972">
            <w:pPr>
              <w:jc w:val="center"/>
              <w:rPr>
                <w:rFonts w:ascii="Cambria" w:eastAsia="Times New Roman" w:hAnsi="Cambria" w:cs="Times New Roman"/>
                <w:sz w:val="20"/>
                <w:szCs w:val="20"/>
                <w:lang w:val="sr-Cyrl-RS"/>
              </w:rPr>
            </w:pPr>
            <w:r w:rsidRPr="00327E0B">
              <w:rPr>
                <w:rFonts w:ascii="Cambria" w:eastAsia="Times New Roman" w:hAnsi="Cambria" w:cs="Times New Roman"/>
                <w:color w:val="FFFFFF" w:themeColor="background1"/>
                <w:sz w:val="20"/>
                <w:szCs w:val="20"/>
                <w:lang w:val="sr-Cyrl-RS"/>
              </w:rPr>
              <w:t>Врста права:</w:t>
            </w:r>
          </w:p>
        </w:tc>
        <w:tc>
          <w:tcPr>
            <w:tcW w:w="2410" w:type="dxa"/>
            <w:gridSpan w:val="3"/>
            <w:shd w:val="clear" w:color="auto" w:fill="BDB096" w:themeFill="background2" w:themeFillShade="BF"/>
          </w:tcPr>
          <w:p w14:paraId="14639B8A" w14:textId="77777777" w:rsidR="00FB3972" w:rsidRPr="00327E0B" w:rsidRDefault="00FB3972" w:rsidP="00FB3972">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color w:val="B89A9A" w:themeColor="accent6" w:themeTint="99"/>
                <w:sz w:val="20"/>
                <w:szCs w:val="20"/>
                <w:lang w:val="sr-Cyrl-RS"/>
              </w:rPr>
            </w:pPr>
            <w:r w:rsidRPr="00327E0B">
              <w:rPr>
                <w:rFonts w:ascii="Cambria" w:eastAsia="Times New Roman" w:hAnsi="Cambria" w:cs="Times New Roman"/>
                <w:color w:val="FFFFFF" w:themeColor="background1"/>
                <w:sz w:val="20"/>
                <w:szCs w:val="20"/>
                <w:lang w:val="sr-Cyrl-RS"/>
              </w:rPr>
              <w:t>202</w:t>
            </w:r>
            <w:r>
              <w:rPr>
                <w:rFonts w:ascii="Cambria" w:eastAsia="Times New Roman" w:hAnsi="Cambria" w:cs="Times New Roman"/>
                <w:color w:val="FFFFFF" w:themeColor="background1"/>
                <w:sz w:val="20"/>
                <w:szCs w:val="20"/>
                <w:lang w:val="sr-Cyrl-RS"/>
              </w:rPr>
              <w:t>3</w:t>
            </w:r>
            <w:r w:rsidRPr="00327E0B">
              <w:rPr>
                <w:rFonts w:ascii="Cambria" w:eastAsia="Times New Roman" w:hAnsi="Cambria" w:cs="Times New Roman"/>
                <w:color w:val="FFFFFF" w:themeColor="background1"/>
                <w:sz w:val="20"/>
                <w:szCs w:val="20"/>
                <w:lang w:val="sr-Cyrl-RS"/>
              </w:rPr>
              <w:t>.</w:t>
            </w:r>
          </w:p>
          <w:p w14:paraId="4C52B03C" w14:textId="77777777" w:rsidR="00FB3972" w:rsidRPr="00327E0B" w:rsidRDefault="00FB3972" w:rsidP="00FB3972">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color w:val="FFFFFF" w:themeColor="background1"/>
                <w:sz w:val="20"/>
                <w:szCs w:val="20"/>
                <w:lang w:val="sr-Cyrl-RS"/>
              </w:rPr>
            </w:pPr>
          </w:p>
        </w:tc>
        <w:tc>
          <w:tcPr>
            <w:tcW w:w="2530" w:type="dxa"/>
            <w:gridSpan w:val="3"/>
            <w:shd w:val="clear" w:color="auto" w:fill="A28E6A" w:themeFill="accent3"/>
          </w:tcPr>
          <w:p w14:paraId="1B3FC2FE" w14:textId="77777777" w:rsidR="00FB3972" w:rsidRPr="00327E0B" w:rsidRDefault="00FB3972" w:rsidP="00FB3972">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color w:val="FFFFFF" w:themeColor="background1"/>
                <w:sz w:val="20"/>
                <w:szCs w:val="20"/>
                <w:lang w:val="sr-Cyrl-RS"/>
              </w:rPr>
            </w:pPr>
            <w:r w:rsidRPr="00327E0B">
              <w:rPr>
                <w:rFonts w:ascii="Cambria" w:eastAsia="Times New Roman" w:hAnsi="Cambria" w:cs="Times New Roman"/>
                <w:color w:val="FFFFFF" w:themeColor="background1"/>
                <w:sz w:val="20"/>
                <w:szCs w:val="20"/>
                <w:lang w:val="sr-Cyrl-RS"/>
              </w:rPr>
              <w:t>202</w:t>
            </w:r>
            <w:r>
              <w:rPr>
                <w:rFonts w:ascii="Cambria" w:eastAsia="Times New Roman" w:hAnsi="Cambria" w:cs="Times New Roman"/>
                <w:color w:val="FFFFFF" w:themeColor="background1"/>
                <w:sz w:val="20"/>
                <w:szCs w:val="20"/>
                <w:lang w:val="sr-Cyrl-RS"/>
              </w:rPr>
              <w:t>4</w:t>
            </w:r>
            <w:r w:rsidRPr="00327E0B">
              <w:rPr>
                <w:rFonts w:ascii="Cambria" w:eastAsia="Times New Roman" w:hAnsi="Cambria" w:cs="Times New Roman"/>
                <w:color w:val="FFFFFF" w:themeColor="background1"/>
                <w:sz w:val="20"/>
                <w:szCs w:val="20"/>
                <w:lang w:val="sr-Cyrl-RS"/>
              </w:rPr>
              <w:t>.</w:t>
            </w:r>
          </w:p>
        </w:tc>
        <w:tc>
          <w:tcPr>
            <w:tcW w:w="2319" w:type="dxa"/>
            <w:gridSpan w:val="4"/>
            <w:shd w:val="clear" w:color="auto" w:fill="8B7B57" w:themeFill="background2" w:themeFillShade="80"/>
          </w:tcPr>
          <w:p w14:paraId="782851E7" w14:textId="77777777" w:rsidR="00FB3972" w:rsidRPr="00327E0B" w:rsidRDefault="00FB3972" w:rsidP="00FB3972">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color w:val="FFFFFF" w:themeColor="background1"/>
                <w:sz w:val="20"/>
                <w:szCs w:val="20"/>
                <w:lang w:val="sr-Cyrl-RS"/>
              </w:rPr>
            </w:pPr>
            <w:r w:rsidRPr="00327E0B">
              <w:rPr>
                <w:rFonts w:ascii="Cambria" w:eastAsia="Times New Roman" w:hAnsi="Cambria" w:cs="Times New Roman"/>
                <w:color w:val="FFFFFF" w:themeColor="background1"/>
                <w:sz w:val="20"/>
                <w:szCs w:val="20"/>
                <w:lang w:val="sr-Cyrl-RS"/>
              </w:rPr>
              <w:t>202</w:t>
            </w:r>
            <w:r>
              <w:rPr>
                <w:rFonts w:ascii="Cambria" w:eastAsia="Times New Roman" w:hAnsi="Cambria" w:cs="Times New Roman"/>
                <w:color w:val="FFFFFF" w:themeColor="background1"/>
                <w:sz w:val="20"/>
                <w:szCs w:val="20"/>
                <w:lang w:val="sr-Cyrl-RS"/>
              </w:rPr>
              <w:t>5</w:t>
            </w:r>
            <w:r w:rsidRPr="00327E0B">
              <w:rPr>
                <w:rFonts w:ascii="Cambria" w:eastAsia="Times New Roman" w:hAnsi="Cambria" w:cs="Times New Roman"/>
                <w:color w:val="FFFFFF" w:themeColor="background1"/>
                <w:sz w:val="20"/>
                <w:szCs w:val="20"/>
                <w:lang w:val="sr-Cyrl-RS"/>
              </w:rPr>
              <w:t>.</w:t>
            </w:r>
          </w:p>
        </w:tc>
      </w:tr>
      <w:tr w:rsidR="00FB3972" w:rsidRPr="004530DF" w14:paraId="19F8721D" w14:textId="77777777" w:rsidTr="00F47461">
        <w:trPr>
          <w:gridAfter w:val="1"/>
          <w:cnfStyle w:val="000000100000" w:firstRow="0" w:lastRow="0" w:firstColumn="0" w:lastColumn="0" w:oddVBand="0" w:evenVBand="0" w:oddHBand="1" w:evenHBand="0" w:firstRowFirstColumn="0" w:firstRowLastColumn="0" w:lastRowFirstColumn="0" w:lastRowLastColumn="0"/>
          <w:wAfter w:w="12" w:type="dxa"/>
          <w:trHeight w:val="151"/>
        </w:trPr>
        <w:tc>
          <w:tcPr>
            <w:cnfStyle w:val="001000000000" w:firstRow="0" w:lastRow="0" w:firstColumn="1" w:lastColumn="0" w:oddVBand="0" w:evenVBand="0" w:oddHBand="0" w:evenHBand="0" w:firstRowFirstColumn="0" w:firstRowLastColumn="0" w:lastRowFirstColumn="0" w:lastRowLastColumn="0"/>
            <w:tcW w:w="2977" w:type="dxa"/>
            <w:vMerge/>
            <w:tcBorders>
              <w:top w:val="single" w:sz="12" w:space="0" w:color="666666" w:themeColor="text1" w:themeTint="99"/>
            </w:tcBorders>
            <w:shd w:val="clear" w:color="auto" w:fill="006600"/>
          </w:tcPr>
          <w:p w14:paraId="15410D4A" w14:textId="77777777" w:rsidR="00FB3972" w:rsidRPr="00327E0B" w:rsidRDefault="00FB3972" w:rsidP="00FB3972">
            <w:pPr>
              <w:rPr>
                <w:rFonts w:ascii="Cambria" w:eastAsia="Times New Roman" w:hAnsi="Cambria" w:cs="Times New Roman"/>
                <w:b w:val="0"/>
                <w:bCs w:val="0"/>
                <w:sz w:val="20"/>
                <w:szCs w:val="20"/>
                <w:lang w:val="sr-Cyrl-RS"/>
              </w:rPr>
            </w:pPr>
          </w:p>
        </w:tc>
        <w:tc>
          <w:tcPr>
            <w:tcW w:w="851" w:type="dxa"/>
            <w:shd w:val="clear" w:color="auto" w:fill="E1DFDF" w:themeFill="text2" w:themeFillTint="33"/>
          </w:tcPr>
          <w:p w14:paraId="7BA796C3" w14:textId="77777777" w:rsidR="00FB3972" w:rsidRPr="00327E0B" w:rsidRDefault="00FB3972" w:rsidP="00FB3972">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sz w:val="20"/>
                <w:szCs w:val="20"/>
                <w:lang w:val="sr-Cyrl-RS"/>
              </w:rPr>
            </w:pPr>
            <w:r w:rsidRPr="00327E0B">
              <w:rPr>
                <w:rFonts w:ascii="Cambria" w:eastAsia="Times New Roman" w:hAnsi="Cambria" w:cs="Times New Roman"/>
                <w:sz w:val="20"/>
                <w:szCs w:val="20"/>
                <w:lang w:val="sr-Cyrl-RS"/>
              </w:rPr>
              <w:t>М</w:t>
            </w:r>
          </w:p>
          <w:p w14:paraId="674FB099" w14:textId="77777777" w:rsidR="00FB3972" w:rsidRPr="00327E0B" w:rsidRDefault="00FB3972" w:rsidP="00FB3972">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sz w:val="20"/>
                <w:szCs w:val="20"/>
                <w:lang w:val="sr-Cyrl-RS"/>
              </w:rPr>
            </w:pPr>
          </w:p>
        </w:tc>
        <w:tc>
          <w:tcPr>
            <w:tcW w:w="567" w:type="dxa"/>
            <w:shd w:val="clear" w:color="auto" w:fill="E1DFDF" w:themeFill="text2" w:themeFillTint="33"/>
          </w:tcPr>
          <w:p w14:paraId="7736BDDD" w14:textId="77777777" w:rsidR="00FB3972" w:rsidRPr="00327E0B" w:rsidRDefault="00FB3972" w:rsidP="00FB3972">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sz w:val="20"/>
                <w:szCs w:val="20"/>
                <w:lang w:val="sr-Cyrl-RS"/>
              </w:rPr>
            </w:pPr>
            <w:r w:rsidRPr="00327E0B">
              <w:rPr>
                <w:rFonts w:ascii="Cambria" w:eastAsia="Times New Roman" w:hAnsi="Cambria" w:cs="Times New Roman"/>
                <w:sz w:val="20"/>
                <w:szCs w:val="20"/>
                <w:lang w:val="sr-Cyrl-RS"/>
              </w:rPr>
              <w:t>Ж</w:t>
            </w:r>
          </w:p>
        </w:tc>
        <w:tc>
          <w:tcPr>
            <w:tcW w:w="992" w:type="dxa"/>
            <w:shd w:val="clear" w:color="auto" w:fill="E1DFDF" w:themeFill="text2" w:themeFillTint="33"/>
          </w:tcPr>
          <w:p w14:paraId="0A1EB0CA" w14:textId="77777777" w:rsidR="00FB3972" w:rsidRPr="00327E0B" w:rsidRDefault="00FB3972" w:rsidP="00FB3972">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
                <w:bCs/>
                <w:sz w:val="20"/>
                <w:szCs w:val="20"/>
                <w:lang w:val="sr-Cyrl-RS"/>
              </w:rPr>
            </w:pPr>
            <w:r w:rsidRPr="00327E0B">
              <w:rPr>
                <w:rFonts w:ascii="Cambria" w:eastAsia="Times New Roman" w:hAnsi="Cambria" w:cs="Times New Roman"/>
                <w:b/>
                <w:bCs/>
                <w:sz w:val="20"/>
                <w:szCs w:val="20"/>
                <w:lang w:val="sr-Cyrl-RS"/>
              </w:rPr>
              <w:t>Укупно</w:t>
            </w:r>
          </w:p>
        </w:tc>
        <w:tc>
          <w:tcPr>
            <w:tcW w:w="709" w:type="dxa"/>
            <w:shd w:val="clear" w:color="auto" w:fill="E1DFDF" w:themeFill="text2" w:themeFillTint="33"/>
          </w:tcPr>
          <w:p w14:paraId="5670DF44" w14:textId="77777777" w:rsidR="00FB3972" w:rsidRPr="00327E0B" w:rsidRDefault="00FB3972" w:rsidP="00FB3972">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sz w:val="20"/>
                <w:szCs w:val="20"/>
                <w:lang w:val="sr-Cyrl-RS"/>
              </w:rPr>
            </w:pPr>
            <w:r w:rsidRPr="00327E0B">
              <w:rPr>
                <w:rFonts w:ascii="Cambria" w:eastAsia="Times New Roman" w:hAnsi="Cambria" w:cs="Times New Roman"/>
                <w:sz w:val="20"/>
                <w:szCs w:val="20"/>
                <w:lang w:val="sr-Cyrl-RS"/>
              </w:rPr>
              <w:t>М</w:t>
            </w:r>
          </w:p>
        </w:tc>
        <w:tc>
          <w:tcPr>
            <w:tcW w:w="801" w:type="dxa"/>
            <w:shd w:val="clear" w:color="auto" w:fill="E1DFDF" w:themeFill="text2" w:themeFillTint="33"/>
          </w:tcPr>
          <w:p w14:paraId="43322226" w14:textId="77777777" w:rsidR="00FB3972" w:rsidRPr="00327E0B" w:rsidRDefault="00FB3972" w:rsidP="00FB3972">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sz w:val="20"/>
                <w:szCs w:val="20"/>
                <w:lang w:val="sr-Cyrl-RS"/>
              </w:rPr>
            </w:pPr>
            <w:r w:rsidRPr="00327E0B">
              <w:rPr>
                <w:rFonts w:ascii="Cambria" w:eastAsia="Times New Roman" w:hAnsi="Cambria" w:cs="Times New Roman"/>
                <w:sz w:val="20"/>
                <w:szCs w:val="20"/>
                <w:lang w:val="sr-Cyrl-RS"/>
              </w:rPr>
              <w:t>Ж</w:t>
            </w:r>
          </w:p>
        </w:tc>
        <w:tc>
          <w:tcPr>
            <w:tcW w:w="1020" w:type="dxa"/>
            <w:shd w:val="clear" w:color="auto" w:fill="E1DFDF" w:themeFill="text2" w:themeFillTint="33"/>
          </w:tcPr>
          <w:p w14:paraId="7554DB9A" w14:textId="77777777" w:rsidR="00FB3972" w:rsidRPr="00327E0B" w:rsidRDefault="00FB3972" w:rsidP="00FB3972">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
                <w:bCs/>
                <w:sz w:val="20"/>
                <w:szCs w:val="20"/>
                <w:lang w:val="sr-Cyrl-RS"/>
              </w:rPr>
            </w:pPr>
            <w:r w:rsidRPr="00327E0B">
              <w:rPr>
                <w:rFonts w:ascii="Cambria" w:eastAsia="Times New Roman" w:hAnsi="Cambria" w:cs="Times New Roman"/>
                <w:b/>
                <w:bCs/>
                <w:sz w:val="20"/>
                <w:szCs w:val="20"/>
                <w:lang w:val="sr-Cyrl-RS"/>
              </w:rPr>
              <w:t>Укупно</w:t>
            </w:r>
          </w:p>
        </w:tc>
        <w:tc>
          <w:tcPr>
            <w:tcW w:w="730" w:type="dxa"/>
            <w:shd w:val="clear" w:color="auto" w:fill="E1DFDF" w:themeFill="text2" w:themeFillTint="33"/>
          </w:tcPr>
          <w:p w14:paraId="53798DF1" w14:textId="77777777" w:rsidR="00FB3972" w:rsidRPr="00327E0B" w:rsidRDefault="00FB3972" w:rsidP="00FB3972">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sz w:val="20"/>
                <w:szCs w:val="20"/>
                <w:lang w:val="sr-Cyrl-RS"/>
              </w:rPr>
            </w:pPr>
            <w:r w:rsidRPr="00327E0B">
              <w:rPr>
                <w:rFonts w:ascii="Cambria" w:eastAsia="Times New Roman" w:hAnsi="Cambria" w:cs="Times New Roman"/>
                <w:sz w:val="20"/>
                <w:szCs w:val="20"/>
                <w:lang w:val="sr-Cyrl-RS"/>
              </w:rPr>
              <w:t>М</w:t>
            </w:r>
          </w:p>
        </w:tc>
        <w:tc>
          <w:tcPr>
            <w:tcW w:w="709" w:type="dxa"/>
            <w:shd w:val="clear" w:color="auto" w:fill="E1DFDF" w:themeFill="text2" w:themeFillTint="33"/>
          </w:tcPr>
          <w:p w14:paraId="79473F13" w14:textId="77777777" w:rsidR="00FB3972" w:rsidRPr="00327E0B" w:rsidRDefault="00FB3972" w:rsidP="00FB3972">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sz w:val="20"/>
                <w:szCs w:val="20"/>
                <w:lang w:val="sr-Cyrl-RS"/>
              </w:rPr>
            </w:pPr>
            <w:r w:rsidRPr="00327E0B">
              <w:rPr>
                <w:rFonts w:ascii="Cambria" w:eastAsia="Times New Roman" w:hAnsi="Cambria" w:cs="Times New Roman"/>
                <w:sz w:val="20"/>
                <w:szCs w:val="20"/>
                <w:lang w:val="sr-Cyrl-RS"/>
              </w:rPr>
              <w:t>Ж</w:t>
            </w:r>
          </w:p>
        </w:tc>
        <w:tc>
          <w:tcPr>
            <w:tcW w:w="868" w:type="dxa"/>
            <w:shd w:val="clear" w:color="auto" w:fill="E1DFDF" w:themeFill="text2" w:themeFillTint="33"/>
          </w:tcPr>
          <w:p w14:paraId="3D4BA4A7" w14:textId="77777777" w:rsidR="00FB3972" w:rsidRPr="00F17E9D" w:rsidRDefault="00FB3972" w:rsidP="00FB3972">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
                <w:bCs/>
                <w:sz w:val="18"/>
                <w:szCs w:val="18"/>
                <w:lang w:val="sr-Cyrl-RS"/>
              </w:rPr>
            </w:pPr>
            <w:r w:rsidRPr="00F17E9D">
              <w:rPr>
                <w:rFonts w:ascii="Cambria" w:eastAsia="Times New Roman" w:hAnsi="Cambria" w:cs="Times New Roman"/>
                <w:b/>
                <w:bCs/>
                <w:sz w:val="18"/>
                <w:szCs w:val="18"/>
                <w:lang w:val="sr-Cyrl-RS"/>
              </w:rPr>
              <w:t>Укупно</w:t>
            </w:r>
          </w:p>
        </w:tc>
      </w:tr>
      <w:tr w:rsidR="00FB3972" w:rsidRPr="004530DF" w14:paraId="43D7060F" w14:textId="77777777" w:rsidTr="00F47461">
        <w:trPr>
          <w:gridAfter w:val="1"/>
          <w:wAfter w:w="12" w:type="dxa"/>
          <w:trHeight w:val="216"/>
        </w:trPr>
        <w:tc>
          <w:tcPr>
            <w:cnfStyle w:val="001000000000" w:firstRow="0" w:lastRow="0" w:firstColumn="1" w:lastColumn="0" w:oddVBand="0" w:evenVBand="0" w:oddHBand="0" w:evenHBand="0" w:firstRowFirstColumn="0" w:firstRowLastColumn="0" w:lastRowFirstColumn="0" w:lastRowLastColumn="0"/>
            <w:tcW w:w="2977" w:type="dxa"/>
          </w:tcPr>
          <w:p w14:paraId="6B3E7509" w14:textId="77777777" w:rsidR="00FB3972" w:rsidRPr="006E6022" w:rsidRDefault="00FB3972">
            <w:pPr>
              <w:pStyle w:val="ListParagraph"/>
              <w:numPr>
                <w:ilvl w:val="0"/>
                <w:numId w:val="6"/>
              </w:numPr>
              <w:rPr>
                <w:rFonts w:ascii="Cambria" w:eastAsia="Times New Roman" w:hAnsi="Cambria" w:cs="Times New Roman"/>
                <w:b w:val="0"/>
                <w:bCs w:val="0"/>
                <w:sz w:val="20"/>
                <w:szCs w:val="20"/>
                <w:lang w:val="sr-Cyrl-RS"/>
              </w:rPr>
            </w:pPr>
            <w:r w:rsidRPr="006E6022">
              <w:rPr>
                <w:rFonts w:ascii="Cambria" w:eastAsia="Times New Roman" w:hAnsi="Cambria" w:cs="Times New Roman"/>
                <w:b w:val="0"/>
                <w:bCs w:val="0"/>
                <w:sz w:val="20"/>
                <w:szCs w:val="20"/>
                <w:lang w:val="sr-Cyrl-RS"/>
              </w:rPr>
              <w:t xml:space="preserve">Једнократна новчана помоћ </w:t>
            </w:r>
          </w:p>
        </w:tc>
        <w:tc>
          <w:tcPr>
            <w:tcW w:w="851" w:type="dxa"/>
          </w:tcPr>
          <w:p w14:paraId="561CC471" w14:textId="77777777" w:rsidR="00FB3972" w:rsidRPr="00612305" w:rsidRDefault="00FB3972" w:rsidP="00FB3972">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417</w:t>
            </w:r>
          </w:p>
        </w:tc>
        <w:tc>
          <w:tcPr>
            <w:tcW w:w="567" w:type="dxa"/>
          </w:tcPr>
          <w:p w14:paraId="28A90BBA" w14:textId="77777777" w:rsidR="00FB3972" w:rsidRPr="00612305" w:rsidRDefault="00FB3972" w:rsidP="00FB3972">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824</w:t>
            </w:r>
          </w:p>
        </w:tc>
        <w:tc>
          <w:tcPr>
            <w:tcW w:w="992" w:type="dxa"/>
            <w:shd w:val="clear" w:color="auto" w:fill="E1DFDF" w:themeFill="text2" w:themeFillTint="33"/>
          </w:tcPr>
          <w:p w14:paraId="7833AEE4" w14:textId="77777777" w:rsidR="00FB3972" w:rsidRPr="00B308EF" w:rsidRDefault="00FB3972" w:rsidP="00FB3972">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
                <w:bCs/>
                <w:sz w:val="20"/>
                <w:szCs w:val="20"/>
                <w:lang w:val="sr-Cyrl-RS"/>
              </w:rPr>
            </w:pPr>
            <w:r>
              <w:rPr>
                <w:rFonts w:ascii="Cambria" w:eastAsia="Times New Roman" w:hAnsi="Cambria" w:cs="Times New Roman"/>
                <w:b/>
                <w:bCs/>
                <w:sz w:val="20"/>
                <w:szCs w:val="20"/>
                <w:lang w:val="sr-Cyrl-RS"/>
              </w:rPr>
              <w:t>1.241</w:t>
            </w:r>
          </w:p>
        </w:tc>
        <w:tc>
          <w:tcPr>
            <w:tcW w:w="709" w:type="dxa"/>
          </w:tcPr>
          <w:p w14:paraId="71C9563D" w14:textId="77777777" w:rsidR="00FB3972" w:rsidRPr="006E6022" w:rsidRDefault="00FB3972" w:rsidP="00FB3972">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359</w:t>
            </w:r>
          </w:p>
        </w:tc>
        <w:tc>
          <w:tcPr>
            <w:tcW w:w="801" w:type="dxa"/>
          </w:tcPr>
          <w:p w14:paraId="53FE5446" w14:textId="77777777" w:rsidR="00FB3972" w:rsidRPr="006E6022" w:rsidRDefault="00FB3972" w:rsidP="00FB3972">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645</w:t>
            </w:r>
          </w:p>
        </w:tc>
        <w:tc>
          <w:tcPr>
            <w:tcW w:w="1020" w:type="dxa"/>
            <w:shd w:val="clear" w:color="auto" w:fill="E1DFDF" w:themeFill="text2" w:themeFillTint="33"/>
          </w:tcPr>
          <w:p w14:paraId="5EF3F3D8" w14:textId="77777777" w:rsidR="00FB3972" w:rsidRPr="006E6022" w:rsidRDefault="00FB3972" w:rsidP="00FB3972">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
                <w:bCs/>
                <w:sz w:val="20"/>
                <w:szCs w:val="20"/>
                <w:lang w:val="sr-Cyrl-RS"/>
              </w:rPr>
            </w:pPr>
            <w:r>
              <w:rPr>
                <w:rFonts w:ascii="Cambria" w:eastAsia="Times New Roman" w:hAnsi="Cambria" w:cs="Times New Roman"/>
                <w:b/>
                <w:bCs/>
                <w:sz w:val="20"/>
                <w:szCs w:val="20"/>
                <w:lang w:val="sr-Cyrl-RS"/>
              </w:rPr>
              <w:t>1.004</w:t>
            </w:r>
          </w:p>
        </w:tc>
        <w:tc>
          <w:tcPr>
            <w:tcW w:w="730" w:type="dxa"/>
          </w:tcPr>
          <w:p w14:paraId="4FDE8D52" w14:textId="77777777" w:rsidR="00FB3972" w:rsidRPr="006E6022" w:rsidRDefault="00FB3972" w:rsidP="00FB3972">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347</w:t>
            </w:r>
          </w:p>
        </w:tc>
        <w:tc>
          <w:tcPr>
            <w:tcW w:w="709" w:type="dxa"/>
          </w:tcPr>
          <w:p w14:paraId="27E05330" w14:textId="77777777" w:rsidR="00FB3972" w:rsidRPr="006E6022" w:rsidRDefault="00FB3972" w:rsidP="00FB3972">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693</w:t>
            </w:r>
          </w:p>
        </w:tc>
        <w:tc>
          <w:tcPr>
            <w:tcW w:w="868" w:type="dxa"/>
            <w:shd w:val="clear" w:color="auto" w:fill="E1DFDF" w:themeFill="text2" w:themeFillTint="33"/>
          </w:tcPr>
          <w:p w14:paraId="63E42E74" w14:textId="77777777" w:rsidR="00FB3972" w:rsidRPr="006E6022" w:rsidRDefault="00FB3972" w:rsidP="00FB3972">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
                <w:bCs/>
                <w:sz w:val="20"/>
                <w:szCs w:val="20"/>
                <w:lang w:val="sr-Cyrl-RS"/>
              </w:rPr>
            </w:pPr>
            <w:r>
              <w:rPr>
                <w:rFonts w:ascii="Cambria" w:eastAsia="Times New Roman" w:hAnsi="Cambria" w:cs="Times New Roman"/>
                <w:b/>
                <w:bCs/>
                <w:sz w:val="20"/>
                <w:szCs w:val="20"/>
                <w:lang w:val="sr-Cyrl-RS"/>
              </w:rPr>
              <w:t>1.040</w:t>
            </w:r>
          </w:p>
        </w:tc>
      </w:tr>
      <w:tr w:rsidR="00FB3972" w:rsidRPr="004530DF" w14:paraId="4CE19E66" w14:textId="77777777" w:rsidTr="00F47461">
        <w:trPr>
          <w:gridAfter w:val="1"/>
          <w:cnfStyle w:val="000000100000" w:firstRow="0" w:lastRow="0" w:firstColumn="0" w:lastColumn="0" w:oddVBand="0" w:evenVBand="0" w:oddHBand="1" w:evenHBand="0" w:firstRowFirstColumn="0" w:firstRowLastColumn="0" w:lastRowFirstColumn="0" w:lastRowLastColumn="0"/>
          <w:wAfter w:w="12" w:type="dxa"/>
          <w:trHeight w:val="205"/>
        </w:trPr>
        <w:tc>
          <w:tcPr>
            <w:cnfStyle w:val="001000000000" w:firstRow="0" w:lastRow="0" w:firstColumn="1" w:lastColumn="0" w:oddVBand="0" w:evenVBand="0" w:oddHBand="0" w:evenHBand="0" w:firstRowFirstColumn="0" w:firstRowLastColumn="0" w:lastRowFirstColumn="0" w:lastRowLastColumn="0"/>
            <w:tcW w:w="2977" w:type="dxa"/>
            <w:shd w:val="clear" w:color="auto" w:fill="FFFFFF" w:themeFill="background1"/>
          </w:tcPr>
          <w:p w14:paraId="2B105933" w14:textId="77777777" w:rsidR="00FB3972" w:rsidRPr="006E6022" w:rsidRDefault="00FB3972">
            <w:pPr>
              <w:pStyle w:val="ListParagraph"/>
              <w:numPr>
                <w:ilvl w:val="0"/>
                <w:numId w:val="6"/>
              </w:numPr>
              <w:tabs>
                <w:tab w:val="left" w:pos="362"/>
              </w:tabs>
              <w:rPr>
                <w:rFonts w:ascii="Cambria" w:eastAsia="Times New Roman" w:hAnsi="Cambria" w:cs="Times New Roman"/>
                <w:b w:val="0"/>
                <w:bCs w:val="0"/>
                <w:sz w:val="20"/>
                <w:szCs w:val="20"/>
                <w:lang w:val="sr-Cyrl-RS"/>
              </w:rPr>
            </w:pPr>
            <w:r w:rsidRPr="006E6022">
              <w:rPr>
                <w:rFonts w:ascii="Cambria" w:eastAsia="Times New Roman" w:hAnsi="Cambria" w:cs="Times New Roman"/>
                <w:b w:val="0"/>
                <w:bCs w:val="0"/>
                <w:sz w:val="20"/>
                <w:szCs w:val="20"/>
                <w:lang w:val="sr-Cyrl-RS"/>
              </w:rPr>
              <w:t>Опремање корисника за смештај у установу или другу породицу</w:t>
            </w:r>
          </w:p>
        </w:tc>
        <w:tc>
          <w:tcPr>
            <w:tcW w:w="851" w:type="dxa"/>
            <w:shd w:val="clear" w:color="auto" w:fill="FFFFFF" w:themeFill="background1"/>
          </w:tcPr>
          <w:p w14:paraId="2D3AB4A6" w14:textId="77777777" w:rsidR="00FB3972" w:rsidRPr="00612305" w:rsidRDefault="00FB3972" w:rsidP="00FB3972">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6</w:t>
            </w:r>
          </w:p>
        </w:tc>
        <w:tc>
          <w:tcPr>
            <w:tcW w:w="567" w:type="dxa"/>
            <w:shd w:val="clear" w:color="auto" w:fill="FFFFFF" w:themeFill="background1"/>
          </w:tcPr>
          <w:p w14:paraId="403103D8" w14:textId="77777777" w:rsidR="00FB3972" w:rsidRPr="00612305" w:rsidRDefault="00FB3972" w:rsidP="00FB3972">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4</w:t>
            </w:r>
          </w:p>
        </w:tc>
        <w:tc>
          <w:tcPr>
            <w:tcW w:w="992" w:type="dxa"/>
            <w:shd w:val="clear" w:color="auto" w:fill="E1DFDF" w:themeFill="text2" w:themeFillTint="33"/>
          </w:tcPr>
          <w:p w14:paraId="336D5082" w14:textId="77777777" w:rsidR="00FB3972" w:rsidRPr="00B308EF" w:rsidRDefault="00FB3972" w:rsidP="00FB3972">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
                <w:bCs/>
                <w:sz w:val="20"/>
                <w:szCs w:val="20"/>
                <w:lang w:val="sr-Cyrl-RS"/>
              </w:rPr>
            </w:pPr>
            <w:r>
              <w:rPr>
                <w:rFonts w:ascii="Cambria" w:eastAsia="Times New Roman" w:hAnsi="Cambria" w:cs="Times New Roman"/>
                <w:b/>
                <w:bCs/>
                <w:sz w:val="20"/>
                <w:szCs w:val="20"/>
                <w:lang w:val="sr-Cyrl-RS"/>
              </w:rPr>
              <w:t>10</w:t>
            </w:r>
          </w:p>
        </w:tc>
        <w:tc>
          <w:tcPr>
            <w:tcW w:w="709" w:type="dxa"/>
            <w:shd w:val="clear" w:color="auto" w:fill="FFFFFF" w:themeFill="background1"/>
          </w:tcPr>
          <w:p w14:paraId="03B6594E" w14:textId="77777777" w:rsidR="00FB3972" w:rsidRPr="00612305" w:rsidRDefault="00FB3972" w:rsidP="00FB3972">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16</w:t>
            </w:r>
          </w:p>
        </w:tc>
        <w:tc>
          <w:tcPr>
            <w:tcW w:w="801" w:type="dxa"/>
            <w:shd w:val="clear" w:color="auto" w:fill="FFFFFF" w:themeFill="background1"/>
          </w:tcPr>
          <w:p w14:paraId="058CC328" w14:textId="77777777" w:rsidR="00FB3972" w:rsidRPr="00612305" w:rsidRDefault="00FB3972" w:rsidP="00FB3972">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7</w:t>
            </w:r>
          </w:p>
        </w:tc>
        <w:tc>
          <w:tcPr>
            <w:tcW w:w="1020" w:type="dxa"/>
            <w:shd w:val="clear" w:color="auto" w:fill="E1DFDF" w:themeFill="text2" w:themeFillTint="33"/>
          </w:tcPr>
          <w:p w14:paraId="04278364" w14:textId="77777777" w:rsidR="00FB3972" w:rsidRPr="005B4048" w:rsidRDefault="00FB3972" w:rsidP="00FB3972">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
                <w:bCs/>
                <w:sz w:val="20"/>
                <w:szCs w:val="20"/>
                <w:lang w:val="sr-Cyrl-RS"/>
              </w:rPr>
            </w:pPr>
            <w:r>
              <w:rPr>
                <w:rFonts w:ascii="Cambria" w:eastAsia="Times New Roman" w:hAnsi="Cambria" w:cs="Times New Roman"/>
                <w:b/>
                <w:bCs/>
                <w:sz w:val="20"/>
                <w:szCs w:val="20"/>
                <w:lang w:val="sr-Cyrl-RS"/>
              </w:rPr>
              <w:t>23</w:t>
            </w:r>
          </w:p>
        </w:tc>
        <w:tc>
          <w:tcPr>
            <w:tcW w:w="730" w:type="dxa"/>
            <w:shd w:val="clear" w:color="auto" w:fill="FFFFFF" w:themeFill="background1"/>
          </w:tcPr>
          <w:p w14:paraId="7AE84D18" w14:textId="77777777" w:rsidR="00FB3972" w:rsidRPr="00612305" w:rsidRDefault="00FB3972" w:rsidP="00FB3972">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11</w:t>
            </w:r>
          </w:p>
        </w:tc>
        <w:tc>
          <w:tcPr>
            <w:tcW w:w="709" w:type="dxa"/>
            <w:shd w:val="clear" w:color="auto" w:fill="FFFFFF" w:themeFill="background1"/>
          </w:tcPr>
          <w:p w14:paraId="3CE293A5" w14:textId="77777777" w:rsidR="00FB3972" w:rsidRPr="00612305" w:rsidRDefault="00FB3972" w:rsidP="00FB3972">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19</w:t>
            </w:r>
          </w:p>
        </w:tc>
        <w:tc>
          <w:tcPr>
            <w:tcW w:w="868" w:type="dxa"/>
            <w:shd w:val="clear" w:color="auto" w:fill="E1DFDF" w:themeFill="text2" w:themeFillTint="33"/>
          </w:tcPr>
          <w:p w14:paraId="5B46F995" w14:textId="77777777" w:rsidR="00FB3972" w:rsidRPr="00B308EF" w:rsidRDefault="00FB3972" w:rsidP="00FB3972">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
                <w:bCs/>
                <w:sz w:val="20"/>
                <w:szCs w:val="20"/>
                <w:lang w:val="sr-Cyrl-RS"/>
              </w:rPr>
            </w:pPr>
            <w:r>
              <w:rPr>
                <w:rFonts w:ascii="Cambria" w:eastAsia="Times New Roman" w:hAnsi="Cambria" w:cs="Times New Roman"/>
                <w:b/>
                <w:bCs/>
                <w:sz w:val="20"/>
                <w:szCs w:val="20"/>
                <w:lang w:val="sr-Cyrl-RS"/>
              </w:rPr>
              <w:t>30</w:t>
            </w:r>
          </w:p>
        </w:tc>
      </w:tr>
      <w:tr w:rsidR="00FB3972" w:rsidRPr="004530DF" w14:paraId="0BB455C5" w14:textId="77777777" w:rsidTr="00F47461">
        <w:trPr>
          <w:gridAfter w:val="1"/>
          <w:wAfter w:w="12" w:type="dxa"/>
          <w:trHeight w:val="481"/>
        </w:trPr>
        <w:tc>
          <w:tcPr>
            <w:cnfStyle w:val="001000000000" w:firstRow="0" w:lastRow="0" w:firstColumn="1" w:lastColumn="0" w:oddVBand="0" w:evenVBand="0" w:oddHBand="0" w:evenHBand="0" w:firstRowFirstColumn="0" w:firstRowLastColumn="0" w:lastRowFirstColumn="0" w:lastRowLastColumn="0"/>
            <w:tcW w:w="2977" w:type="dxa"/>
          </w:tcPr>
          <w:p w14:paraId="06867DA9" w14:textId="77777777" w:rsidR="00FB3972" w:rsidRPr="006E6022" w:rsidRDefault="00FB3972">
            <w:pPr>
              <w:pStyle w:val="ListParagraph"/>
              <w:numPr>
                <w:ilvl w:val="0"/>
                <w:numId w:val="6"/>
              </w:numPr>
              <w:rPr>
                <w:rFonts w:ascii="Cambria" w:eastAsia="Times New Roman" w:hAnsi="Cambria" w:cs="Times New Roman"/>
                <w:b w:val="0"/>
                <w:bCs w:val="0"/>
                <w:sz w:val="20"/>
                <w:szCs w:val="20"/>
                <w:lang w:val="sr-Cyrl-RS"/>
              </w:rPr>
            </w:pPr>
            <w:r w:rsidRPr="006E6022">
              <w:rPr>
                <w:rFonts w:ascii="Cambria" w:eastAsia="Times New Roman" w:hAnsi="Cambria" w:cs="Times New Roman"/>
                <w:b w:val="0"/>
                <w:bCs w:val="0"/>
                <w:sz w:val="20"/>
                <w:szCs w:val="20"/>
                <w:lang w:val="sr-Cyrl-RS"/>
              </w:rPr>
              <w:t>Трошкови сахране</w:t>
            </w:r>
          </w:p>
        </w:tc>
        <w:tc>
          <w:tcPr>
            <w:tcW w:w="851" w:type="dxa"/>
          </w:tcPr>
          <w:p w14:paraId="708F5E42" w14:textId="77777777" w:rsidR="00FB3972" w:rsidRPr="00612305" w:rsidRDefault="00FB3972" w:rsidP="00FB3972">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24</w:t>
            </w:r>
          </w:p>
        </w:tc>
        <w:tc>
          <w:tcPr>
            <w:tcW w:w="567" w:type="dxa"/>
          </w:tcPr>
          <w:p w14:paraId="47200E13" w14:textId="77777777" w:rsidR="00FB3972" w:rsidRPr="00612305" w:rsidRDefault="00FB3972" w:rsidP="00FB3972">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31</w:t>
            </w:r>
          </w:p>
        </w:tc>
        <w:tc>
          <w:tcPr>
            <w:tcW w:w="992" w:type="dxa"/>
            <w:shd w:val="clear" w:color="auto" w:fill="E1DFDF" w:themeFill="text2" w:themeFillTint="33"/>
          </w:tcPr>
          <w:p w14:paraId="33C8D1BC" w14:textId="77777777" w:rsidR="00FB3972" w:rsidRPr="00B308EF" w:rsidRDefault="00FB3972" w:rsidP="00FB3972">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
                <w:bCs/>
                <w:sz w:val="20"/>
                <w:szCs w:val="20"/>
                <w:lang w:val="sr-Cyrl-RS"/>
              </w:rPr>
            </w:pPr>
            <w:r>
              <w:rPr>
                <w:rFonts w:ascii="Cambria" w:eastAsia="Times New Roman" w:hAnsi="Cambria" w:cs="Times New Roman"/>
                <w:b/>
                <w:bCs/>
                <w:sz w:val="20"/>
                <w:szCs w:val="20"/>
                <w:lang w:val="sr-Cyrl-RS"/>
              </w:rPr>
              <w:t>55</w:t>
            </w:r>
          </w:p>
        </w:tc>
        <w:tc>
          <w:tcPr>
            <w:tcW w:w="709" w:type="dxa"/>
          </w:tcPr>
          <w:p w14:paraId="3A22E32D" w14:textId="77777777" w:rsidR="00FB3972" w:rsidRPr="00612305" w:rsidRDefault="00FB3972" w:rsidP="00FB3972">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28</w:t>
            </w:r>
          </w:p>
        </w:tc>
        <w:tc>
          <w:tcPr>
            <w:tcW w:w="801" w:type="dxa"/>
          </w:tcPr>
          <w:p w14:paraId="677212EE" w14:textId="77777777" w:rsidR="00FB3972" w:rsidRPr="00612305" w:rsidRDefault="00FB3972" w:rsidP="00FB3972">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39</w:t>
            </w:r>
          </w:p>
        </w:tc>
        <w:tc>
          <w:tcPr>
            <w:tcW w:w="1020" w:type="dxa"/>
            <w:shd w:val="clear" w:color="auto" w:fill="E1DFDF" w:themeFill="text2" w:themeFillTint="33"/>
          </w:tcPr>
          <w:p w14:paraId="1E4D2FA5" w14:textId="77777777" w:rsidR="00FB3972" w:rsidRPr="005B4048" w:rsidRDefault="00FB3972" w:rsidP="00FB3972">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
                <w:bCs/>
                <w:sz w:val="20"/>
                <w:szCs w:val="20"/>
                <w:lang w:val="sr-Cyrl-RS"/>
              </w:rPr>
            </w:pPr>
            <w:r>
              <w:rPr>
                <w:rFonts w:ascii="Cambria" w:eastAsia="Times New Roman" w:hAnsi="Cambria" w:cs="Times New Roman"/>
                <w:b/>
                <w:bCs/>
                <w:sz w:val="20"/>
                <w:szCs w:val="20"/>
                <w:lang w:val="sr-Cyrl-RS"/>
              </w:rPr>
              <w:t>67</w:t>
            </w:r>
          </w:p>
        </w:tc>
        <w:tc>
          <w:tcPr>
            <w:tcW w:w="730" w:type="dxa"/>
          </w:tcPr>
          <w:p w14:paraId="12299819" w14:textId="77777777" w:rsidR="00FB3972" w:rsidRPr="00612305" w:rsidRDefault="00FB3972" w:rsidP="00FB3972">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20</w:t>
            </w:r>
          </w:p>
        </w:tc>
        <w:tc>
          <w:tcPr>
            <w:tcW w:w="709" w:type="dxa"/>
          </w:tcPr>
          <w:p w14:paraId="60BCB1AD" w14:textId="77777777" w:rsidR="00FB3972" w:rsidRPr="00612305" w:rsidRDefault="00FB3972" w:rsidP="00FB3972">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38</w:t>
            </w:r>
          </w:p>
        </w:tc>
        <w:tc>
          <w:tcPr>
            <w:tcW w:w="868" w:type="dxa"/>
            <w:shd w:val="clear" w:color="auto" w:fill="E1DFDF" w:themeFill="text2" w:themeFillTint="33"/>
          </w:tcPr>
          <w:p w14:paraId="41F91556" w14:textId="77777777" w:rsidR="00FB3972" w:rsidRPr="00B308EF" w:rsidRDefault="00FB3972" w:rsidP="00FB3972">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
                <w:bCs/>
                <w:sz w:val="20"/>
                <w:szCs w:val="20"/>
                <w:lang w:val="sr-Cyrl-RS"/>
              </w:rPr>
            </w:pPr>
            <w:r>
              <w:rPr>
                <w:rFonts w:ascii="Cambria" w:eastAsia="Times New Roman" w:hAnsi="Cambria" w:cs="Times New Roman"/>
                <w:b/>
                <w:bCs/>
                <w:sz w:val="20"/>
                <w:szCs w:val="20"/>
                <w:lang w:val="sr-Cyrl-RS"/>
              </w:rPr>
              <w:t>58</w:t>
            </w:r>
          </w:p>
        </w:tc>
      </w:tr>
      <w:tr w:rsidR="00FB3972" w:rsidRPr="004530DF" w14:paraId="1D3E5619" w14:textId="77777777" w:rsidTr="00F47461">
        <w:trPr>
          <w:gridAfter w:val="1"/>
          <w:cnfStyle w:val="000000100000" w:firstRow="0" w:lastRow="0" w:firstColumn="0" w:lastColumn="0" w:oddVBand="0" w:evenVBand="0" w:oddHBand="1" w:evenHBand="0" w:firstRowFirstColumn="0" w:firstRowLastColumn="0" w:lastRowFirstColumn="0" w:lastRowLastColumn="0"/>
          <w:wAfter w:w="12" w:type="dxa"/>
          <w:trHeight w:val="286"/>
        </w:trPr>
        <w:tc>
          <w:tcPr>
            <w:cnfStyle w:val="001000000000" w:firstRow="0" w:lastRow="0" w:firstColumn="1" w:lastColumn="0" w:oddVBand="0" w:evenVBand="0" w:oddHBand="0" w:evenHBand="0" w:firstRowFirstColumn="0" w:firstRowLastColumn="0" w:lastRowFirstColumn="0" w:lastRowLastColumn="0"/>
            <w:tcW w:w="2977" w:type="dxa"/>
            <w:shd w:val="clear" w:color="auto" w:fill="FFFFFF" w:themeFill="background1"/>
          </w:tcPr>
          <w:p w14:paraId="204B0BA8" w14:textId="77777777" w:rsidR="00FB3972" w:rsidRPr="00327E0B" w:rsidRDefault="00FB3972">
            <w:pPr>
              <w:pStyle w:val="ListParagraph"/>
              <w:numPr>
                <w:ilvl w:val="0"/>
                <w:numId w:val="6"/>
              </w:numPr>
              <w:rPr>
                <w:rFonts w:ascii="Cambria" w:eastAsia="Times New Roman" w:hAnsi="Cambria" w:cs="Times New Roman"/>
                <w:b w:val="0"/>
                <w:bCs w:val="0"/>
                <w:sz w:val="20"/>
                <w:szCs w:val="20"/>
                <w:lang w:val="sr-Cyrl-RS"/>
              </w:rPr>
            </w:pPr>
            <w:r w:rsidRPr="005976DE">
              <w:rPr>
                <w:rFonts w:ascii="Cambria" w:eastAsia="Times New Roman" w:hAnsi="Cambria" w:cs="Times New Roman"/>
                <w:b w:val="0"/>
                <w:bCs w:val="0"/>
                <w:sz w:val="20"/>
                <w:szCs w:val="20"/>
                <w:lang w:val="sr-Cyrl-RS"/>
              </w:rPr>
              <w:t>Бесплатан оброк у Народној кухињи</w:t>
            </w:r>
          </w:p>
        </w:tc>
        <w:tc>
          <w:tcPr>
            <w:tcW w:w="851" w:type="dxa"/>
            <w:shd w:val="clear" w:color="auto" w:fill="FFFFFF" w:themeFill="background1"/>
          </w:tcPr>
          <w:p w14:paraId="7A0B027F" w14:textId="0911BFCD" w:rsidR="00FB3972" w:rsidRPr="00612305" w:rsidRDefault="005976DE" w:rsidP="00FB3972">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406</w:t>
            </w:r>
          </w:p>
        </w:tc>
        <w:tc>
          <w:tcPr>
            <w:tcW w:w="567" w:type="dxa"/>
            <w:shd w:val="clear" w:color="auto" w:fill="FFFFFF" w:themeFill="background1"/>
          </w:tcPr>
          <w:p w14:paraId="136BB382" w14:textId="2626BEAD" w:rsidR="00FB3972" w:rsidRPr="00612305" w:rsidRDefault="005976DE" w:rsidP="00FB3972">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337</w:t>
            </w:r>
          </w:p>
        </w:tc>
        <w:tc>
          <w:tcPr>
            <w:tcW w:w="992" w:type="dxa"/>
            <w:shd w:val="clear" w:color="auto" w:fill="E1DFDF" w:themeFill="text2" w:themeFillTint="33"/>
          </w:tcPr>
          <w:p w14:paraId="25D22EF6" w14:textId="78FF4A10" w:rsidR="00FB3972" w:rsidRPr="00B308EF" w:rsidRDefault="00FB3972" w:rsidP="00FB3972">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
                <w:bCs/>
                <w:sz w:val="20"/>
                <w:szCs w:val="20"/>
                <w:lang w:val="sr-Cyrl-RS"/>
              </w:rPr>
            </w:pPr>
            <w:r>
              <w:rPr>
                <w:rFonts w:ascii="Cambria" w:eastAsia="Times New Roman" w:hAnsi="Cambria" w:cs="Times New Roman"/>
                <w:b/>
                <w:bCs/>
                <w:sz w:val="20"/>
                <w:szCs w:val="20"/>
                <w:lang w:val="sr-Cyrl-RS"/>
              </w:rPr>
              <w:t>7</w:t>
            </w:r>
            <w:r w:rsidR="005976DE">
              <w:rPr>
                <w:rFonts w:ascii="Cambria" w:eastAsia="Times New Roman" w:hAnsi="Cambria" w:cs="Times New Roman"/>
                <w:b/>
                <w:bCs/>
                <w:sz w:val="20"/>
                <w:szCs w:val="20"/>
                <w:lang w:val="sr-Cyrl-RS"/>
              </w:rPr>
              <w:t>83</w:t>
            </w:r>
          </w:p>
        </w:tc>
        <w:tc>
          <w:tcPr>
            <w:tcW w:w="709" w:type="dxa"/>
            <w:shd w:val="clear" w:color="auto" w:fill="FFFFFF" w:themeFill="background1"/>
          </w:tcPr>
          <w:p w14:paraId="0B6057B5" w14:textId="41D12C17" w:rsidR="00FB3972" w:rsidRPr="00612305" w:rsidRDefault="005976DE" w:rsidP="00FB3972">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414</w:t>
            </w:r>
          </w:p>
        </w:tc>
        <w:tc>
          <w:tcPr>
            <w:tcW w:w="801" w:type="dxa"/>
            <w:shd w:val="clear" w:color="auto" w:fill="FFFFFF" w:themeFill="background1"/>
          </w:tcPr>
          <w:p w14:paraId="0A11610C" w14:textId="1D93AE40" w:rsidR="00FB3972" w:rsidRPr="00612305" w:rsidRDefault="005976DE" w:rsidP="00FB3972">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386</w:t>
            </w:r>
          </w:p>
        </w:tc>
        <w:tc>
          <w:tcPr>
            <w:tcW w:w="1020" w:type="dxa"/>
            <w:shd w:val="clear" w:color="auto" w:fill="E1DFDF" w:themeFill="text2" w:themeFillTint="33"/>
          </w:tcPr>
          <w:p w14:paraId="57C4B5DE" w14:textId="77777777" w:rsidR="00FB3972" w:rsidRPr="006E6022" w:rsidRDefault="00FB3972" w:rsidP="00FB3972">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
                <w:bCs/>
                <w:sz w:val="20"/>
                <w:szCs w:val="20"/>
                <w:lang w:val="sr-Cyrl-RS"/>
              </w:rPr>
            </w:pPr>
            <w:r>
              <w:rPr>
                <w:rFonts w:ascii="Cambria" w:eastAsia="Times New Roman" w:hAnsi="Cambria" w:cs="Times New Roman"/>
                <w:b/>
                <w:bCs/>
                <w:sz w:val="20"/>
                <w:szCs w:val="20"/>
                <w:lang w:val="sr-Cyrl-RS"/>
              </w:rPr>
              <w:t>800</w:t>
            </w:r>
          </w:p>
        </w:tc>
        <w:tc>
          <w:tcPr>
            <w:tcW w:w="730" w:type="dxa"/>
            <w:shd w:val="clear" w:color="auto" w:fill="FFFFFF" w:themeFill="background1"/>
          </w:tcPr>
          <w:p w14:paraId="3081DB71" w14:textId="0E4F5C46" w:rsidR="00FB3972" w:rsidRPr="00612305" w:rsidRDefault="005976DE" w:rsidP="00FB3972">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413</w:t>
            </w:r>
          </w:p>
        </w:tc>
        <w:tc>
          <w:tcPr>
            <w:tcW w:w="709" w:type="dxa"/>
            <w:shd w:val="clear" w:color="auto" w:fill="FFFFFF" w:themeFill="background1"/>
          </w:tcPr>
          <w:p w14:paraId="00CC5712" w14:textId="58E24012" w:rsidR="00FB3972" w:rsidRPr="00612305" w:rsidRDefault="005976DE" w:rsidP="00FB3972">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sz w:val="20"/>
                <w:szCs w:val="20"/>
                <w:lang w:val="sr-Cyrl-RS"/>
              </w:rPr>
            </w:pPr>
            <w:r>
              <w:rPr>
                <w:rFonts w:ascii="Cambria" w:eastAsia="Times New Roman" w:hAnsi="Cambria" w:cs="Times New Roman"/>
                <w:sz w:val="20"/>
                <w:szCs w:val="20"/>
                <w:lang w:val="sr-Cyrl-RS"/>
              </w:rPr>
              <w:t>391</w:t>
            </w:r>
          </w:p>
        </w:tc>
        <w:tc>
          <w:tcPr>
            <w:tcW w:w="868" w:type="dxa"/>
            <w:shd w:val="clear" w:color="auto" w:fill="E1DFDF" w:themeFill="text2" w:themeFillTint="33"/>
          </w:tcPr>
          <w:p w14:paraId="3A34F8EC" w14:textId="074BB46A" w:rsidR="00FB3972" w:rsidRPr="00B308EF" w:rsidRDefault="005976DE" w:rsidP="00FB3972">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b/>
                <w:bCs/>
                <w:sz w:val="20"/>
                <w:szCs w:val="20"/>
                <w:lang w:val="sr-Cyrl-RS"/>
              </w:rPr>
            </w:pPr>
            <w:r>
              <w:rPr>
                <w:rFonts w:ascii="Cambria" w:eastAsia="Times New Roman" w:hAnsi="Cambria" w:cs="Times New Roman"/>
                <w:b/>
                <w:bCs/>
                <w:sz w:val="20"/>
                <w:szCs w:val="20"/>
                <w:lang w:val="sr-Cyrl-RS"/>
              </w:rPr>
              <w:t>804</w:t>
            </w:r>
          </w:p>
        </w:tc>
      </w:tr>
      <w:tr w:rsidR="00FB3972" w:rsidRPr="004530DF" w14:paraId="79177668" w14:textId="77777777" w:rsidTr="00F47461">
        <w:trPr>
          <w:gridAfter w:val="1"/>
          <w:wAfter w:w="12" w:type="dxa"/>
          <w:trHeight w:val="205"/>
        </w:trPr>
        <w:tc>
          <w:tcPr>
            <w:cnfStyle w:val="001000000000" w:firstRow="0" w:lastRow="0" w:firstColumn="1" w:lastColumn="0" w:oddVBand="0" w:evenVBand="0" w:oddHBand="0" w:evenHBand="0" w:firstRowFirstColumn="0" w:firstRowLastColumn="0" w:lastRowFirstColumn="0" w:lastRowLastColumn="0"/>
            <w:tcW w:w="2977" w:type="dxa"/>
            <w:shd w:val="clear" w:color="auto" w:fill="006600"/>
          </w:tcPr>
          <w:p w14:paraId="7B79AC49" w14:textId="77777777" w:rsidR="00FB3972" w:rsidRPr="005976DE" w:rsidRDefault="00FB3972" w:rsidP="00FB3972">
            <w:pPr>
              <w:jc w:val="center"/>
              <w:rPr>
                <w:rFonts w:ascii="Cambria" w:eastAsia="Times New Roman" w:hAnsi="Cambria" w:cs="Times New Roman"/>
                <w:color w:val="FFFFFF" w:themeColor="background1"/>
                <w:lang w:val="sr-Cyrl-RS"/>
              </w:rPr>
            </w:pPr>
            <w:r w:rsidRPr="005976DE">
              <w:rPr>
                <w:rFonts w:ascii="Cambria" w:eastAsia="Times New Roman" w:hAnsi="Cambria" w:cs="Times New Roman"/>
                <w:color w:val="FFFFFF" w:themeColor="background1"/>
                <w:lang w:val="sr-Cyrl-RS"/>
              </w:rPr>
              <w:t>УКУПНО:</w:t>
            </w:r>
          </w:p>
          <w:p w14:paraId="05D356FF" w14:textId="77777777" w:rsidR="00FB3972" w:rsidRPr="005976DE" w:rsidRDefault="00FB3972" w:rsidP="00FB3972">
            <w:pPr>
              <w:jc w:val="center"/>
              <w:rPr>
                <w:rFonts w:ascii="Cambria" w:eastAsia="Times New Roman" w:hAnsi="Cambria" w:cs="Times New Roman"/>
                <w:color w:val="FFFFFF" w:themeColor="background1"/>
                <w:lang w:val="sr-Cyrl-RS"/>
              </w:rPr>
            </w:pPr>
          </w:p>
        </w:tc>
        <w:tc>
          <w:tcPr>
            <w:tcW w:w="851" w:type="dxa"/>
            <w:shd w:val="clear" w:color="auto" w:fill="006600"/>
          </w:tcPr>
          <w:p w14:paraId="17BD2C76" w14:textId="77777777" w:rsidR="00FB3972" w:rsidRPr="005976DE" w:rsidRDefault="00FB3972" w:rsidP="00FB3972">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
                <w:bCs/>
                <w:color w:val="FFFFFF" w:themeColor="background1"/>
                <w:lang w:val="sr-Cyrl-RS"/>
              </w:rPr>
            </w:pPr>
          </w:p>
        </w:tc>
        <w:tc>
          <w:tcPr>
            <w:tcW w:w="567" w:type="dxa"/>
            <w:shd w:val="clear" w:color="auto" w:fill="006600"/>
          </w:tcPr>
          <w:p w14:paraId="4F5F6AB5" w14:textId="77777777" w:rsidR="00FB3972" w:rsidRPr="005976DE" w:rsidRDefault="00FB3972" w:rsidP="00FB3972">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
                <w:bCs/>
                <w:color w:val="FFFFFF" w:themeColor="background1"/>
                <w:lang w:val="sr-Cyrl-RS"/>
              </w:rPr>
            </w:pPr>
          </w:p>
        </w:tc>
        <w:tc>
          <w:tcPr>
            <w:tcW w:w="992" w:type="dxa"/>
            <w:shd w:val="clear" w:color="auto" w:fill="006600"/>
          </w:tcPr>
          <w:p w14:paraId="1A8D724E" w14:textId="07D53EFD" w:rsidR="00FB3972" w:rsidRPr="005976DE" w:rsidRDefault="005976DE" w:rsidP="00FB3972">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
                <w:bCs/>
                <w:color w:val="FFFFFF" w:themeColor="background1"/>
                <w:lang w:val="sr-Cyrl-RS"/>
              </w:rPr>
            </w:pPr>
            <w:r w:rsidRPr="005976DE">
              <w:rPr>
                <w:rFonts w:ascii="Cambria" w:eastAsia="Times New Roman" w:hAnsi="Cambria" w:cs="Times New Roman"/>
                <w:b/>
                <w:bCs/>
                <w:color w:val="FFFFFF" w:themeColor="background1"/>
                <w:lang w:val="sr-Cyrl-RS"/>
              </w:rPr>
              <w:t>2.089</w:t>
            </w:r>
          </w:p>
        </w:tc>
        <w:tc>
          <w:tcPr>
            <w:tcW w:w="709" w:type="dxa"/>
            <w:shd w:val="clear" w:color="auto" w:fill="006600"/>
          </w:tcPr>
          <w:p w14:paraId="3F66D7ED" w14:textId="77777777" w:rsidR="00FB3972" w:rsidRPr="005976DE" w:rsidRDefault="00FB3972" w:rsidP="00FB3972">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
                <w:bCs/>
                <w:color w:val="FFFFFF" w:themeColor="background1"/>
                <w:lang w:val="sr-Cyrl-RS"/>
              </w:rPr>
            </w:pPr>
          </w:p>
        </w:tc>
        <w:tc>
          <w:tcPr>
            <w:tcW w:w="801" w:type="dxa"/>
            <w:shd w:val="clear" w:color="auto" w:fill="006600"/>
          </w:tcPr>
          <w:p w14:paraId="677684C6" w14:textId="77777777" w:rsidR="00FB3972" w:rsidRPr="005976DE" w:rsidRDefault="00FB3972" w:rsidP="00FB3972">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
                <w:bCs/>
                <w:color w:val="FFFFFF" w:themeColor="background1"/>
                <w:lang w:val="sr-Cyrl-RS"/>
              </w:rPr>
            </w:pPr>
          </w:p>
        </w:tc>
        <w:tc>
          <w:tcPr>
            <w:tcW w:w="1020" w:type="dxa"/>
            <w:shd w:val="clear" w:color="auto" w:fill="006600"/>
          </w:tcPr>
          <w:p w14:paraId="48D08C6D" w14:textId="542CCF02" w:rsidR="00FB3972" w:rsidRPr="005976DE" w:rsidRDefault="005976DE" w:rsidP="00FB3972">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
                <w:bCs/>
                <w:color w:val="FFFFFF" w:themeColor="background1"/>
                <w:lang w:val="sr-Cyrl-RS"/>
              </w:rPr>
            </w:pPr>
            <w:r w:rsidRPr="005976DE">
              <w:rPr>
                <w:rFonts w:ascii="Cambria" w:eastAsia="Times New Roman" w:hAnsi="Cambria" w:cs="Times New Roman"/>
                <w:b/>
                <w:bCs/>
                <w:color w:val="FFFFFF" w:themeColor="background1"/>
                <w:lang w:val="sr-Cyrl-RS"/>
              </w:rPr>
              <w:t>1.894</w:t>
            </w:r>
          </w:p>
        </w:tc>
        <w:tc>
          <w:tcPr>
            <w:tcW w:w="730" w:type="dxa"/>
            <w:shd w:val="clear" w:color="auto" w:fill="006600"/>
          </w:tcPr>
          <w:p w14:paraId="03A80C0A" w14:textId="77777777" w:rsidR="00FB3972" w:rsidRPr="005976DE" w:rsidRDefault="00FB3972" w:rsidP="00FB3972">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
                <w:bCs/>
                <w:color w:val="FFFFFF" w:themeColor="background1"/>
                <w:lang w:val="sr-Cyrl-RS"/>
              </w:rPr>
            </w:pPr>
          </w:p>
        </w:tc>
        <w:tc>
          <w:tcPr>
            <w:tcW w:w="709" w:type="dxa"/>
            <w:shd w:val="clear" w:color="auto" w:fill="006600"/>
          </w:tcPr>
          <w:p w14:paraId="60E29853" w14:textId="77777777" w:rsidR="00FB3972" w:rsidRPr="005976DE" w:rsidRDefault="00FB3972" w:rsidP="00FB3972">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
                <w:bCs/>
                <w:color w:val="FFFFFF" w:themeColor="background1"/>
                <w:lang w:val="sr-Cyrl-RS"/>
              </w:rPr>
            </w:pPr>
          </w:p>
        </w:tc>
        <w:tc>
          <w:tcPr>
            <w:tcW w:w="868" w:type="dxa"/>
            <w:shd w:val="clear" w:color="auto" w:fill="006600"/>
          </w:tcPr>
          <w:p w14:paraId="6FFA86EF" w14:textId="5D9C3E88" w:rsidR="00FB3972" w:rsidRPr="005976DE" w:rsidRDefault="005976DE" w:rsidP="00FB3972">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
                <w:bCs/>
                <w:color w:val="FFFFFF" w:themeColor="background1"/>
                <w:lang w:val="sr-Cyrl-RS"/>
              </w:rPr>
            </w:pPr>
            <w:r w:rsidRPr="005976DE">
              <w:rPr>
                <w:rFonts w:ascii="Cambria" w:eastAsia="Times New Roman" w:hAnsi="Cambria" w:cs="Times New Roman"/>
                <w:b/>
                <w:bCs/>
                <w:color w:val="FFFFFF" w:themeColor="background1"/>
                <w:lang w:val="sr-Cyrl-RS"/>
              </w:rPr>
              <w:t>1.932</w:t>
            </w:r>
          </w:p>
        </w:tc>
      </w:tr>
    </w:tbl>
    <w:p w14:paraId="1D47CD38" w14:textId="5289B360" w:rsidR="00D177C7" w:rsidRDefault="00FB3972" w:rsidP="00FB3972">
      <w:pPr>
        <w:tabs>
          <w:tab w:val="left" w:pos="5147"/>
        </w:tabs>
        <w:spacing w:line="240" w:lineRule="auto"/>
        <w:jc w:val="both"/>
        <w:rPr>
          <w:rFonts w:ascii="Cambria" w:hAnsi="Cambria"/>
          <w:i/>
          <w:iCs/>
          <w:color w:val="000000" w:themeColor="text1"/>
          <w:sz w:val="20"/>
          <w:szCs w:val="20"/>
          <w:lang w:val="sr-Cyrl-RS"/>
        </w:rPr>
      </w:pPr>
      <w:r w:rsidRPr="00D53503">
        <w:rPr>
          <w:rFonts w:ascii="Cambria" w:hAnsi="Cambria"/>
          <w:i/>
          <w:iCs/>
          <w:sz w:val="20"/>
          <w:szCs w:val="20"/>
          <w:lang w:val="sr-Cyrl-RS"/>
        </w:rPr>
        <w:t xml:space="preserve">Извор: Упитник за прикупљање података за анализу стања, ЦСР </w:t>
      </w:r>
      <w:r>
        <w:rPr>
          <w:rFonts w:ascii="Cambria" w:hAnsi="Cambria"/>
          <w:i/>
          <w:iCs/>
          <w:sz w:val="20"/>
          <w:szCs w:val="20"/>
          <w:lang w:val="sr-Cyrl-RS"/>
        </w:rPr>
        <w:t>Града Вршца</w:t>
      </w:r>
    </w:p>
    <w:p w14:paraId="31319520" w14:textId="09939B5E" w:rsidR="00FB3972" w:rsidRPr="00FB3972" w:rsidRDefault="00FB3972" w:rsidP="00FB3972">
      <w:pPr>
        <w:spacing w:line="240" w:lineRule="auto"/>
        <w:jc w:val="both"/>
        <w:rPr>
          <w:rFonts w:ascii="Cambria" w:hAnsi="Cambria"/>
          <w:i/>
          <w:iCs/>
          <w:sz w:val="20"/>
          <w:szCs w:val="20"/>
          <w:lang w:val="sr-Cyrl-RS"/>
        </w:rPr>
      </w:pPr>
    </w:p>
    <w:p w14:paraId="7DCD37D4" w14:textId="5E4BB241" w:rsidR="000B358A" w:rsidRDefault="00FB3972" w:rsidP="006B0359">
      <w:pPr>
        <w:tabs>
          <w:tab w:val="left" w:pos="5147"/>
        </w:tabs>
        <w:spacing w:line="240" w:lineRule="auto"/>
        <w:jc w:val="both"/>
        <w:rPr>
          <w:rFonts w:ascii="Cambria" w:hAnsi="Cambria"/>
          <w:iCs/>
          <w:lang w:val="sr-Cyrl-RS"/>
        </w:rPr>
      </w:pPr>
      <w:r>
        <w:rPr>
          <w:rFonts w:ascii="Cambria" w:hAnsi="Cambria"/>
          <w:iCs/>
          <w:lang w:val="sr-Cyrl-RS"/>
        </w:rPr>
        <w:lastRenderedPageBreak/>
        <w:t xml:space="preserve">       </w:t>
      </w:r>
      <w:r w:rsidRPr="00EE604E">
        <w:rPr>
          <w:rFonts w:ascii="Cambria" w:hAnsi="Cambria"/>
          <w:iCs/>
          <w:lang w:val="sr-Cyrl-RS"/>
        </w:rPr>
        <w:t xml:space="preserve">Затим, по бројности следе корисници бесплатног оброка у Народној кухињи чији  број </w:t>
      </w:r>
      <w:r w:rsidR="00EE604E" w:rsidRPr="00EE604E">
        <w:rPr>
          <w:rFonts w:ascii="Cambria" w:hAnsi="Cambria"/>
          <w:iCs/>
          <w:lang w:val="sr-Cyrl-RS"/>
        </w:rPr>
        <w:t>расте последњих година, а у 2025. години је износио 804 (413 мушкарца и 391 жена).</w:t>
      </w:r>
      <w:r w:rsidR="00EE604E">
        <w:rPr>
          <w:rFonts w:ascii="Cambria" w:hAnsi="Cambria"/>
          <w:iCs/>
          <w:lang w:val="sr-Cyrl-RS"/>
        </w:rPr>
        <w:t xml:space="preserve"> </w:t>
      </w:r>
      <w:r>
        <w:rPr>
          <w:rFonts w:ascii="Cambria" w:hAnsi="Cambria"/>
          <w:iCs/>
          <w:lang w:val="sr-Cyrl-RS"/>
        </w:rPr>
        <w:t xml:space="preserve"> </w:t>
      </w:r>
      <w:r w:rsidR="000B358A">
        <w:rPr>
          <w:rFonts w:ascii="Cambria" w:hAnsi="Cambria"/>
          <w:iCs/>
          <w:lang w:val="sr-Cyrl-RS"/>
        </w:rPr>
        <w:t>Право на бесплатан оброк имају корисници права на НСП са троје и више деце у неограниченом трајању, радно неспособни корисници НСП, друга лица која се нађу у стању социјалне потребе у складу са законом</w:t>
      </w:r>
      <w:r w:rsidR="00C5382A">
        <w:rPr>
          <w:rFonts w:ascii="Cambria" w:hAnsi="Cambria"/>
          <w:iCs/>
          <w:lang w:val="sr-Cyrl-RS"/>
        </w:rPr>
        <w:t>,</w:t>
      </w:r>
      <w:r w:rsidR="000B358A">
        <w:rPr>
          <w:rFonts w:ascii="Cambria" w:hAnsi="Cambria"/>
          <w:iCs/>
          <w:lang w:val="sr-Cyrl-RS"/>
        </w:rPr>
        <w:t xml:space="preserve"> а по процени стручних радника ЦСР. Бесплатни кувани оброк је обезбеђен сваког радног дана (осим викендом) у граду и 14 насељених места, а њихову припрему и дистрибуцију врши Црвени крст Вршац. </w:t>
      </w:r>
    </w:p>
    <w:p w14:paraId="7040B6DD" w14:textId="77777777" w:rsidR="000B358A" w:rsidRDefault="000B358A" w:rsidP="006B0359">
      <w:pPr>
        <w:tabs>
          <w:tab w:val="left" w:pos="5147"/>
        </w:tabs>
        <w:spacing w:line="240" w:lineRule="auto"/>
        <w:jc w:val="both"/>
        <w:rPr>
          <w:rFonts w:ascii="Cambria" w:hAnsi="Cambria"/>
          <w:iCs/>
          <w:lang w:val="sr-Cyrl-RS"/>
        </w:rPr>
      </w:pPr>
    </w:p>
    <w:p w14:paraId="726AF221" w14:textId="4377AA14" w:rsidR="00FB3972" w:rsidRDefault="000B358A" w:rsidP="006B0359">
      <w:pPr>
        <w:tabs>
          <w:tab w:val="left" w:pos="5147"/>
        </w:tabs>
        <w:spacing w:line="240" w:lineRule="auto"/>
        <w:jc w:val="both"/>
        <w:rPr>
          <w:rFonts w:ascii="Cambria" w:hAnsi="Cambria"/>
          <w:noProof/>
          <w:lang w:val="sr-Cyrl-RS" w:eastAsia="sr-Latn-RS"/>
        </w:rPr>
      </w:pPr>
      <w:r>
        <w:rPr>
          <w:rFonts w:ascii="Cambria" w:hAnsi="Cambria"/>
          <w:iCs/>
          <w:lang w:val="sr-Cyrl-RS"/>
        </w:rPr>
        <w:t xml:space="preserve">       У</w:t>
      </w:r>
      <w:r w:rsidR="00FB3972">
        <w:rPr>
          <w:rFonts w:ascii="Cambria" w:hAnsi="Cambria"/>
          <w:iCs/>
          <w:lang w:val="sr-Cyrl-RS"/>
        </w:rPr>
        <w:t xml:space="preserve"> истом периоду</w:t>
      </w:r>
      <w:r>
        <w:rPr>
          <w:rFonts w:ascii="Cambria" w:hAnsi="Cambria"/>
          <w:iCs/>
          <w:lang w:val="sr-Cyrl-RS"/>
        </w:rPr>
        <w:t xml:space="preserve"> (2023-2025)</w:t>
      </w:r>
      <w:r w:rsidR="00FB3972">
        <w:rPr>
          <w:rFonts w:ascii="Cambria" w:hAnsi="Cambria"/>
          <w:iCs/>
          <w:lang w:val="sr-Cyrl-RS"/>
        </w:rPr>
        <w:t xml:space="preserve"> из градског буџета су плаћени трошкови сахране за укупно </w:t>
      </w:r>
      <w:r>
        <w:rPr>
          <w:rFonts w:ascii="Cambria" w:hAnsi="Cambria"/>
          <w:iCs/>
          <w:lang w:val="sr-Cyrl-RS"/>
        </w:rPr>
        <w:t>180</w:t>
      </w:r>
      <w:r w:rsidR="00FB3972">
        <w:rPr>
          <w:rFonts w:ascii="Cambria" w:hAnsi="Cambria"/>
          <w:iCs/>
          <w:lang w:val="sr-Cyrl-RS"/>
        </w:rPr>
        <w:t xml:space="preserve"> лица, </w:t>
      </w:r>
      <w:r>
        <w:rPr>
          <w:rFonts w:ascii="Cambria" w:hAnsi="Cambria"/>
          <w:iCs/>
          <w:lang w:val="sr-Cyrl-RS"/>
        </w:rPr>
        <w:t xml:space="preserve">док је једнократну помоћ за опремање за смештај у установу или другу породицу користило 63 лица. Број ових корисника у посматраном периоду </w:t>
      </w:r>
      <w:r w:rsidR="00B33A63">
        <w:rPr>
          <w:rFonts w:ascii="Cambria" w:hAnsi="Cambria"/>
          <w:iCs/>
          <w:lang w:val="sr-Cyrl-RS"/>
        </w:rPr>
        <w:t xml:space="preserve">је </w:t>
      </w:r>
      <w:r>
        <w:rPr>
          <w:rFonts w:ascii="Cambria" w:hAnsi="Cambria"/>
          <w:iCs/>
          <w:lang w:val="sr-Cyrl-RS"/>
        </w:rPr>
        <w:t xml:space="preserve">порастао три пута, са 10 у 2023. на 30 у 2025. </w:t>
      </w:r>
    </w:p>
    <w:p w14:paraId="13FE6E5C" w14:textId="77777777" w:rsidR="00FB3972" w:rsidRDefault="00FB3972" w:rsidP="006B0359">
      <w:pPr>
        <w:tabs>
          <w:tab w:val="left" w:pos="5147"/>
        </w:tabs>
        <w:spacing w:line="240" w:lineRule="auto"/>
        <w:jc w:val="both"/>
        <w:rPr>
          <w:rFonts w:ascii="Cambria" w:hAnsi="Cambria"/>
          <w:noProof/>
          <w:lang w:val="sr-Cyrl-RS" w:eastAsia="sr-Latn-RS"/>
        </w:rPr>
      </w:pPr>
    </w:p>
    <w:p w14:paraId="6829FB34" w14:textId="0B2A3F96" w:rsidR="006B0359" w:rsidRDefault="000B358A" w:rsidP="00711796">
      <w:pPr>
        <w:tabs>
          <w:tab w:val="left" w:pos="5147"/>
        </w:tabs>
        <w:spacing w:line="240" w:lineRule="auto"/>
        <w:jc w:val="both"/>
        <w:rPr>
          <w:rFonts w:ascii="Cambria" w:hAnsi="Cambria"/>
          <w:noProof/>
          <w:lang w:val="sr-Cyrl-RS" w:eastAsia="sr-Latn-RS"/>
        </w:rPr>
      </w:pPr>
      <w:r>
        <w:rPr>
          <w:rFonts w:ascii="Cambria" w:hAnsi="Cambria"/>
          <w:noProof/>
          <w:lang w:val="sr-Cyrl-RS" w:eastAsia="sr-Latn-RS"/>
        </w:rPr>
        <w:t xml:space="preserve">      </w:t>
      </w:r>
      <w:r w:rsidR="00711796">
        <w:rPr>
          <w:rFonts w:ascii="Cambria" w:hAnsi="Cambria"/>
          <w:noProof/>
          <w:lang w:val="sr-Cyrl-RS" w:eastAsia="sr-Latn-RS"/>
        </w:rPr>
        <w:t xml:space="preserve"> </w:t>
      </w:r>
      <w:r w:rsidR="006B0359" w:rsidRPr="00C5382A">
        <w:rPr>
          <w:rFonts w:ascii="Cambria" w:hAnsi="Cambria"/>
          <w:noProof/>
          <w:lang w:val="sr-Cyrl-RS" w:eastAsia="sr-Latn-RS"/>
        </w:rPr>
        <w:t xml:space="preserve">Као додатни вид материјалне подршке </w:t>
      </w:r>
      <w:r w:rsidR="006B0359" w:rsidRPr="00B33A63">
        <w:rPr>
          <w:rFonts w:ascii="Cambria" w:hAnsi="Cambria"/>
          <w:b/>
          <w:bCs/>
          <w:noProof/>
          <w:lang w:val="sr-Cyrl-RS" w:eastAsia="sr-Latn-RS"/>
        </w:rPr>
        <w:t xml:space="preserve">из градског буџета </w:t>
      </w:r>
      <w:r w:rsidR="00C5382A" w:rsidRPr="00B33A63">
        <w:rPr>
          <w:rFonts w:ascii="Cambria" w:hAnsi="Cambria"/>
          <w:b/>
          <w:bCs/>
          <w:noProof/>
          <w:lang w:val="sr-Cyrl-RS" w:eastAsia="sr-Latn-RS"/>
        </w:rPr>
        <w:t>се набављају</w:t>
      </w:r>
      <w:r w:rsidR="00C5382A" w:rsidRPr="00C5382A">
        <w:rPr>
          <w:rFonts w:ascii="Cambria" w:hAnsi="Cambria"/>
          <w:noProof/>
          <w:lang w:val="sr-Cyrl-RS" w:eastAsia="sr-Latn-RS"/>
        </w:rPr>
        <w:t xml:space="preserve"> </w:t>
      </w:r>
      <w:r w:rsidR="00C5382A" w:rsidRPr="00C5382A">
        <w:rPr>
          <w:rFonts w:ascii="Cambria" w:hAnsi="Cambria"/>
          <w:b/>
          <w:bCs/>
          <w:noProof/>
          <w:lang w:val="sr-Cyrl-RS" w:eastAsia="sr-Latn-RS"/>
        </w:rPr>
        <w:t>новогодишњи пакетићи</w:t>
      </w:r>
      <w:r w:rsidR="00C5382A" w:rsidRPr="00C5382A">
        <w:rPr>
          <w:rFonts w:ascii="Cambria" w:hAnsi="Cambria"/>
          <w:noProof/>
          <w:lang w:val="sr-Cyrl-RS" w:eastAsia="sr-Latn-RS"/>
        </w:rPr>
        <w:t xml:space="preserve"> за </w:t>
      </w:r>
      <w:r w:rsidR="00C5382A">
        <w:rPr>
          <w:rFonts w:ascii="Cambria" w:hAnsi="Cambria"/>
          <w:noProof/>
          <w:lang w:val="sr-Cyrl-RS" w:eastAsia="sr-Latn-RS"/>
        </w:rPr>
        <w:t>децу кориснике Народне кухиње, децу без адекватног родитељског старања на смештају у хранитељској породици или установи, дец</w:t>
      </w:r>
      <w:r w:rsidR="00B33A63">
        <w:rPr>
          <w:rFonts w:ascii="Cambria" w:hAnsi="Cambria"/>
          <w:noProof/>
          <w:lang w:val="sr-Cyrl-RS" w:eastAsia="sr-Latn-RS"/>
        </w:rPr>
        <w:t>у</w:t>
      </w:r>
      <w:r w:rsidR="00C5382A">
        <w:rPr>
          <w:rFonts w:ascii="Cambria" w:hAnsi="Cambria"/>
          <w:noProof/>
          <w:lang w:val="sr-Cyrl-RS" w:eastAsia="sr-Latn-RS"/>
        </w:rPr>
        <w:t xml:space="preserve"> са </w:t>
      </w:r>
      <w:r w:rsidR="00B33A63">
        <w:rPr>
          <w:rFonts w:ascii="Cambria" w:hAnsi="Cambria"/>
          <w:noProof/>
          <w:lang w:val="sr-Cyrl-RS" w:eastAsia="sr-Latn-RS"/>
        </w:rPr>
        <w:t>инвалидитетом</w:t>
      </w:r>
      <w:r w:rsidR="00C5382A">
        <w:rPr>
          <w:rFonts w:ascii="Cambria" w:hAnsi="Cambria"/>
          <w:noProof/>
          <w:lang w:val="sr-Cyrl-RS" w:eastAsia="sr-Latn-RS"/>
        </w:rPr>
        <w:t xml:space="preserve"> и дец</w:t>
      </w:r>
      <w:r w:rsidR="00B33A63">
        <w:rPr>
          <w:rFonts w:ascii="Cambria" w:hAnsi="Cambria"/>
          <w:noProof/>
          <w:lang w:val="sr-Cyrl-RS" w:eastAsia="sr-Latn-RS"/>
        </w:rPr>
        <w:t>у</w:t>
      </w:r>
      <w:r w:rsidR="00C5382A">
        <w:rPr>
          <w:rFonts w:ascii="Cambria" w:hAnsi="Cambria"/>
          <w:noProof/>
          <w:lang w:val="sr-Cyrl-RS" w:eastAsia="sr-Latn-RS"/>
        </w:rPr>
        <w:t xml:space="preserve"> која користе услугу личног пратиоца. </w:t>
      </w:r>
    </w:p>
    <w:p w14:paraId="35625937" w14:textId="691721C8" w:rsidR="006A1762" w:rsidRPr="008C54EE" w:rsidRDefault="006A1762" w:rsidP="00711796">
      <w:pPr>
        <w:tabs>
          <w:tab w:val="left" w:pos="5147"/>
        </w:tabs>
        <w:spacing w:line="240" w:lineRule="auto"/>
        <w:jc w:val="both"/>
        <w:rPr>
          <w:rFonts w:ascii="Cambria" w:hAnsi="Cambria"/>
          <w:noProof/>
          <w:lang w:val="sr-Latn-RS" w:eastAsia="sr-Latn-RS"/>
        </w:rPr>
      </w:pPr>
    </w:p>
    <w:p w14:paraId="7752D473" w14:textId="6E30686B" w:rsidR="00071C3E" w:rsidRPr="00711796" w:rsidRDefault="00071C3E" w:rsidP="00711796">
      <w:pPr>
        <w:tabs>
          <w:tab w:val="left" w:pos="5147"/>
        </w:tabs>
        <w:spacing w:line="240" w:lineRule="auto"/>
        <w:jc w:val="both"/>
        <w:rPr>
          <w:rFonts w:ascii="Cambria" w:hAnsi="Cambria"/>
          <w:noProof/>
          <w:lang w:val="sr-Cyrl-RS" w:eastAsia="sr-Latn-RS"/>
        </w:rPr>
      </w:pPr>
    </w:p>
    <w:p w14:paraId="03A695EF" w14:textId="32135002" w:rsidR="00E94C13" w:rsidRPr="00C5382A" w:rsidRDefault="00213CCA" w:rsidP="009D70E4">
      <w:pPr>
        <w:pStyle w:val="Heading2"/>
        <w:spacing w:line="240" w:lineRule="auto"/>
        <w:rPr>
          <w:rFonts w:ascii="Cambria" w:hAnsi="Cambria"/>
          <w:b/>
          <w:bCs/>
          <w:noProof/>
          <w:color w:val="696464" w:themeColor="text2"/>
          <w:sz w:val="28"/>
          <w:szCs w:val="28"/>
          <w:lang w:val="sr-Cyrl-RS" w:eastAsia="sr-Latn-RS"/>
        </w:rPr>
      </w:pPr>
      <w:bookmarkStart w:id="25" w:name="_Toc200540979"/>
      <w:r w:rsidRPr="00124889">
        <w:rPr>
          <w:rFonts w:ascii="Cambria" w:hAnsi="Cambria"/>
          <w:b/>
          <w:bCs/>
          <w:noProof/>
          <w:color w:val="696464" w:themeColor="text2"/>
          <w:sz w:val="28"/>
          <w:szCs w:val="28"/>
          <w:lang w:val="sr-Cyrl-RS" w:eastAsia="sr-Latn-RS"/>
        </w:rPr>
        <w:t xml:space="preserve">3.3.5. Институционални капацитети за обезбеђивање социјалне заштите у </w:t>
      </w:r>
      <w:bookmarkEnd w:id="25"/>
      <w:r w:rsidR="001C0C0B" w:rsidRPr="00124889">
        <w:rPr>
          <w:rFonts w:ascii="Cambria" w:hAnsi="Cambria"/>
          <w:b/>
          <w:bCs/>
          <w:noProof/>
          <w:color w:val="696464" w:themeColor="text2"/>
          <w:sz w:val="28"/>
          <w:szCs w:val="28"/>
          <w:lang w:val="sr-Cyrl-RS" w:eastAsia="sr-Latn-RS"/>
        </w:rPr>
        <w:t xml:space="preserve">ГРАДУ </w:t>
      </w:r>
      <w:r w:rsidR="00C5382A" w:rsidRPr="00124889">
        <w:rPr>
          <w:rFonts w:ascii="Cambria" w:hAnsi="Cambria"/>
          <w:b/>
          <w:bCs/>
          <w:noProof/>
          <w:color w:val="696464" w:themeColor="text2"/>
          <w:sz w:val="28"/>
          <w:szCs w:val="28"/>
          <w:lang w:val="sr-Cyrl-RS" w:eastAsia="sr-Latn-RS"/>
        </w:rPr>
        <w:t>ВРШЦУ</w:t>
      </w:r>
    </w:p>
    <w:p w14:paraId="704DA0AC" w14:textId="77777777" w:rsidR="00E65BE1" w:rsidRDefault="00E65BE1" w:rsidP="00E65BE1">
      <w:pPr>
        <w:tabs>
          <w:tab w:val="left" w:pos="5147"/>
        </w:tabs>
        <w:spacing w:line="240" w:lineRule="auto"/>
        <w:rPr>
          <w:rFonts w:ascii="Cambria" w:hAnsi="Cambria"/>
          <w:b/>
          <w:bCs/>
          <w:noProof/>
          <w:color w:val="6D6262" w:themeColor="accent5" w:themeShade="BF"/>
          <w:lang w:val="sr-Cyrl-RS" w:eastAsia="sr-Latn-RS"/>
        </w:rPr>
      </w:pPr>
    </w:p>
    <w:p w14:paraId="1CD425A7" w14:textId="7F951D27" w:rsidR="0063538E" w:rsidRPr="0063538E" w:rsidRDefault="00E65BE1" w:rsidP="0063538E">
      <w:pPr>
        <w:tabs>
          <w:tab w:val="left" w:pos="5147"/>
        </w:tabs>
        <w:spacing w:line="240" w:lineRule="auto"/>
        <w:jc w:val="both"/>
        <w:rPr>
          <w:rFonts w:ascii="Cambria" w:hAnsi="Cambria"/>
          <w:noProof/>
          <w:lang w:val="sr-Cyrl-RS" w:eastAsia="sr-Latn-RS"/>
        </w:rPr>
      </w:pPr>
      <w:r>
        <w:rPr>
          <w:rFonts w:ascii="Cambria" w:hAnsi="Cambria"/>
          <w:noProof/>
          <w:lang w:val="sr-Cyrl-RS" w:eastAsia="sr-Latn-RS"/>
        </w:rPr>
        <w:t xml:space="preserve">      </w:t>
      </w:r>
      <w:r w:rsidR="004B7847">
        <w:rPr>
          <w:rFonts w:ascii="Cambria" w:hAnsi="Cambria"/>
          <w:noProof/>
          <w:lang w:val="sr-Cyrl-RS" w:eastAsia="sr-Latn-RS"/>
        </w:rPr>
        <w:t>П</w:t>
      </w:r>
      <w:r>
        <w:rPr>
          <w:rFonts w:ascii="Cambria" w:hAnsi="Cambria"/>
          <w:noProof/>
          <w:lang w:val="sr-Cyrl-RS" w:eastAsia="sr-Latn-RS"/>
        </w:rPr>
        <w:t xml:space="preserve">ослове из домена </w:t>
      </w:r>
      <w:r w:rsidR="00C832D7">
        <w:rPr>
          <w:rFonts w:ascii="Cambria" w:hAnsi="Cambria"/>
          <w:noProof/>
          <w:lang w:val="sr-Cyrl-RS" w:eastAsia="sr-Latn-RS"/>
        </w:rPr>
        <w:t xml:space="preserve">социјалне заштите </w:t>
      </w:r>
      <w:r w:rsidR="004B7847">
        <w:rPr>
          <w:rFonts w:ascii="Cambria" w:hAnsi="Cambria"/>
          <w:noProof/>
          <w:lang w:val="sr-Cyrl-RS" w:eastAsia="sr-Latn-RS"/>
        </w:rPr>
        <w:t xml:space="preserve">у </w:t>
      </w:r>
      <w:r w:rsidR="004B7847" w:rsidRPr="004B7847">
        <w:rPr>
          <w:rFonts w:ascii="Cambria" w:hAnsi="Cambria"/>
          <w:b/>
          <w:bCs/>
          <w:noProof/>
          <w:color w:val="006600"/>
          <w:u w:val="single"/>
          <w:lang w:val="sr-Cyrl-RS" w:eastAsia="sr-Latn-RS"/>
        </w:rPr>
        <w:t>Градск</w:t>
      </w:r>
      <w:r w:rsidR="004B7847" w:rsidRPr="004B7847">
        <w:rPr>
          <w:rFonts w:ascii="Cambria" w:hAnsi="Cambria"/>
          <w:b/>
          <w:bCs/>
          <w:noProof/>
          <w:color w:val="006600"/>
          <w:u w:val="single"/>
          <w:lang w:val="en-GB" w:eastAsia="sr-Latn-RS"/>
        </w:rPr>
        <w:t>oj</w:t>
      </w:r>
      <w:r w:rsidR="004B7847" w:rsidRPr="004B7847">
        <w:rPr>
          <w:rFonts w:ascii="Cambria" w:hAnsi="Cambria"/>
          <w:b/>
          <w:bCs/>
          <w:noProof/>
          <w:color w:val="006600"/>
          <w:u w:val="single"/>
          <w:lang w:val="sr-Cyrl-RS" w:eastAsia="sr-Latn-RS"/>
        </w:rPr>
        <w:t xml:space="preserve"> управи Града Вршца</w:t>
      </w:r>
      <w:r w:rsidR="004B7847" w:rsidRPr="004B7847">
        <w:rPr>
          <w:rFonts w:ascii="Cambria" w:hAnsi="Cambria"/>
          <w:noProof/>
          <w:color w:val="006600"/>
          <w:lang w:val="sr-Cyrl-RS" w:eastAsia="sr-Latn-RS"/>
        </w:rPr>
        <w:t xml:space="preserve"> </w:t>
      </w:r>
      <w:r>
        <w:rPr>
          <w:rFonts w:ascii="Cambria" w:hAnsi="Cambria"/>
          <w:noProof/>
          <w:lang w:val="sr-Cyrl-RS" w:eastAsia="sr-Latn-RS"/>
        </w:rPr>
        <w:t xml:space="preserve">обавља </w:t>
      </w:r>
      <w:r w:rsidRPr="004B7847">
        <w:rPr>
          <w:rFonts w:ascii="Cambria" w:hAnsi="Cambria"/>
          <w:noProof/>
          <w:lang w:val="sr-Cyrl-RS" w:eastAsia="sr-Latn-RS"/>
        </w:rPr>
        <w:t>Одељење за друштвене делатности</w:t>
      </w:r>
      <w:r w:rsidR="005B5B73">
        <w:rPr>
          <w:rFonts w:ascii="Cambria" w:hAnsi="Cambria"/>
          <w:noProof/>
          <w:lang w:val="sr-Cyrl-RS" w:eastAsia="sr-Latn-RS"/>
        </w:rPr>
        <w:t xml:space="preserve"> </w:t>
      </w:r>
      <w:r w:rsidR="00B328B6">
        <w:rPr>
          <w:rFonts w:ascii="Cambria" w:hAnsi="Cambria"/>
          <w:noProof/>
          <w:lang w:val="sr-Cyrl-RS" w:eastAsia="sr-Latn-RS"/>
        </w:rPr>
        <w:t xml:space="preserve">у оквиру </w:t>
      </w:r>
      <w:r w:rsidR="005B5B73">
        <w:rPr>
          <w:rFonts w:ascii="Cambria" w:hAnsi="Cambria"/>
          <w:noProof/>
          <w:lang w:val="sr-Cyrl-RS" w:eastAsia="sr-Latn-RS"/>
        </w:rPr>
        <w:t>кога</w:t>
      </w:r>
      <w:r w:rsidR="00B328B6">
        <w:rPr>
          <w:rFonts w:ascii="Cambria" w:hAnsi="Cambria"/>
          <w:noProof/>
          <w:lang w:val="sr-Cyrl-RS" w:eastAsia="sr-Latn-RS"/>
        </w:rPr>
        <w:t xml:space="preserve"> је системтизовано</w:t>
      </w:r>
      <w:r w:rsidR="009A1DD0">
        <w:rPr>
          <w:rFonts w:ascii="Cambria" w:hAnsi="Cambria"/>
          <w:noProof/>
          <w:lang w:val="sr-Cyrl-RS" w:eastAsia="sr-Latn-RS"/>
        </w:rPr>
        <w:t xml:space="preserve"> </w:t>
      </w:r>
      <w:r w:rsidR="00B328B6">
        <w:rPr>
          <w:rFonts w:ascii="Cambria" w:hAnsi="Cambria"/>
          <w:noProof/>
          <w:lang w:val="sr-Cyrl-RS" w:eastAsia="sr-Latn-RS"/>
        </w:rPr>
        <w:t>1</w:t>
      </w:r>
      <w:r w:rsidR="005B5B73">
        <w:rPr>
          <w:rFonts w:ascii="Cambria" w:hAnsi="Cambria"/>
          <w:noProof/>
          <w:lang w:val="sr-Cyrl-RS" w:eastAsia="sr-Latn-RS"/>
        </w:rPr>
        <w:t>8</w:t>
      </w:r>
      <w:r w:rsidR="00B328B6">
        <w:rPr>
          <w:rFonts w:ascii="Cambria" w:hAnsi="Cambria"/>
          <w:noProof/>
          <w:lang w:val="sr-Cyrl-RS" w:eastAsia="sr-Latn-RS"/>
        </w:rPr>
        <w:t xml:space="preserve"> радних места. </w:t>
      </w:r>
      <w:r w:rsidR="005B5B73">
        <w:rPr>
          <w:rFonts w:ascii="Cambria" w:hAnsi="Cambria"/>
          <w:noProof/>
          <w:lang w:val="sr-Cyrl-RS" w:eastAsia="sr-Latn-RS"/>
        </w:rPr>
        <w:t xml:space="preserve"> Укупно седам радних позиција је предвиђењено за обављање послова који се односе на социјалну заштиту: 1) руководилац одељења, 2) послови остваривања права из области борачко-инвалидске заштите </w:t>
      </w:r>
      <w:r w:rsidR="005B5B73" w:rsidRPr="00067A93">
        <w:rPr>
          <w:rFonts w:ascii="Cambria" w:hAnsi="Cambria"/>
          <w:i/>
          <w:iCs/>
          <w:noProof/>
          <w:lang w:val="sr-Cyrl-RS" w:eastAsia="sr-Latn-RS"/>
        </w:rPr>
        <w:t>(2 радна места),</w:t>
      </w:r>
      <w:r w:rsidR="005B5B73">
        <w:rPr>
          <w:rFonts w:ascii="Cambria" w:hAnsi="Cambria"/>
          <w:noProof/>
          <w:lang w:val="sr-Cyrl-RS" w:eastAsia="sr-Latn-RS"/>
        </w:rPr>
        <w:t xml:space="preserve"> 3) послови из области социјалне заштите и остваривања права на статус енергетски угроженог купца, 4) послови заштите и оств</w:t>
      </w:r>
      <w:r w:rsidR="006A3F43">
        <w:rPr>
          <w:rFonts w:ascii="Cambria" w:hAnsi="Cambria"/>
          <w:noProof/>
          <w:lang w:val="sr-Cyrl-RS" w:eastAsia="sr-Latn-RS"/>
        </w:rPr>
        <w:t>а</w:t>
      </w:r>
      <w:r w:rsidR="005B5B73">
        <w:rPr>
          <w:rFonts w:ascii="Cambria" w:hAnsi="Cambria"/>
          <w:noProof/>
          <w:lang w:val="sr-Cyrl-RS" w:eastAsia="sr-Latn-RS"/>
        </w:rPr>
        <w:t xml:space="preserve">раивања личних и колективних права националних мањина, етничких група, избеглих и прогнаних лица, 5) координатор за ромска питања, 6) послови праћења рада јавних установа у области дечије, социјалне, примарне здравствене заштите и друштвене бриге о јавном здрављу. </w:t>
      </w:r>
    </w:p>
    <w:p w14:paraId="38A3BE75" w14:textId="77777777" w:rsidR="00B842C0" w:rsidRDefault="00B842C0" w:rsidP="00E65BE1">
      <w:pPr>
        <w:tabs>
          <w:tab w:val="left" w:pos="5147"/>
        </w:tabs>
        <w:spacing w:line="240" w:lineRule="auto"/>
        <w:jc w:val="both"/>
        <w:rPr>
          <w:rFonts w:ascii="Cambria" w:hAnsi="Cambria"/>
          <w:noProof/>
          <w:color w:val="FF0000"/>
          <w:lang w:val="sr-Cyrl-RS" w:eastAsia="sr-Latn-RS"/>
        </w:rPr>
      </w:pPr>
    </w:p>
    <w:p w14:paraId="09C1E9AF" w14:textId="3B7FFFD4" w:rsidR="00B328B6" w:rsidRPr="005B5B73" w:rsidRDefault="00B842C0" w:rsidP="00682E93">
      <w:pPr>
        <w:tabs>
          <w:tab w:val="left" w:pos="5147"/>
        </w:tabs>
        <w:spacing w:line="240" w:lineRule="auto"/>
        <w:jc w:val="both"/>
        <w:rPr>
          <w:rFonts w:ascii="Cambria" w:hAnsi="Cambria"/>
          <w:b/>
          <w:bCs/>
          <w:noProof/>
          <w:lang w:val="sr-Cyrl-RS" w:eastAsia="sr-Latn-RS"/>
        </w:rPr>
      </w:pPr>
      <w:r>
        <w:rPr>
          <w:rFonts w:ascii="Cambria" w:hAnsi="Cambria"/>
          <w:noProof/>
          <w:color w:val="FF0000"/>
          <w:lang w:val="sr-Cyrl-RS" w:eastAsia="sr-Latn-RS"/>
        </w:rPr>
        <w:t xml:space="preserve">      </w:t>
      </w:r>
      <w:r>
        <w:rPr>
          <w:rFonts w:ascii="Cambria" w:hAnsi="Cambria"/>
          <w:noProof/>
          <w:lang w:val="sr-Cyrl-RS" w:eastAsia="sr-Latn-RS"/>
        </w:rPr>
        <w:t>Када говоримо о извршној</w:t>
      </w:r>
      <w:r w:rsidR="005B5B73">
        <w:rPr>
          <w:rFonts w:ascii="Cambria" w:hAnsi="Cambria"/>
          <w:noProof/>
          <w:lang w:val="sr-Cyrl-RS" w:eastAsia="sr-Latn-RS"/>
        </w:rPr>
        <w:t xml:space="preserve"> и законодавној</w:t>
      </w:r>
      <w:r w:rsidR="006B6266">
        <w:rPr>
          <w:rFonts w:ascii="Cambria" w:hAnsi="Cambria"/>
          <w:noProof/>
          <w:lang w:val="sr-Cyrl-RS" w:eastAsia="sr-Latn-RS"/>
        </w:rPr>
        <w:t xml:space="preserve"> </w:t>
      </w:r>
      <w:r>
        <w:rPr>
          <w:rFonts w:ascii="Cambria" w:hAnsi="Cambria"/>
          <w:noProof/>
          <w:lang w:val="sr-Cyrl-RS" w:eastAsia="sr-Latn-RS"/>
        </w:rPr>
        <w:t>власти</w:t>
      </w:r>
      <w:r w:rsidR="00283465">
        <w:rPr>
          <w:rFonts w:ascii="Cambria" w:hAnsi="Cambria"/>
          <w:noProof/>
          <w:lang w:val="sr-Cyrl-RS" w:eastAsia="sr-Latn-RS"/>
        </w:rPr>
        <w:t xml:space="preserve"> на локалном нивоу</w:t>
      </w:r>
      <w:r w:rsidR="005B5B73">
        <w:rPr>
          <w:rFonts w:ascii="Cambria" w:hAnsi="Cambria"/>
          <w:noProof/>
          <w:lang w:val="sr-Cyrl-RS" w:eastAsia="sr-Latn-RS"/>
        </w:rPr>
        <w:t xml:space="preserve">, послове у области социјалне заштите обавља </w:t>
      </w:r>
      <w:r w:rsidR="005B5B73" w:rsidRPr="005B5B73">
        <w:rPr>
          <w:rFonts w:ascii="Cambria" w:hAnsi="Cambria"/>
          <w:b/>
          <w:bCs/>
          <w:noProof/>
          <w:lang w:val="sr-Cyrl-RS" w:eastAsia="sr-Latn-RS"/>
        </w:rPr>
        <w:t>помоћник градоначелника за друштвене делатности</w:t>
      </w:r>
      <w:r w:rsidR="005B5B73">
        <w:rPr>
          <w:rFonts w:ascii="Cambria" w:hAnsi="Cambria"/>
          <w:noProof/>
          <w:lang w:val="sr-Cyrl-RS" w:eastAsia="sr-Latn-RS"/>
        </w:rPr>
        <w:t xml:space="preserve">, као и </w:t>
      </w:r>
      <w:r w:rsidR="005B5B73" w:rsidRPr="005B5B73">
        <w:rPr>
          <w:rFonts w:ascii="Cambria" w:hAnsi="Cambria"/>
          <w:b/>
          <w:bCs/>
          <w:noProof/>
          <w:lang w:val="sr-Cyrl-RS" w:eastAsia="sr-Latn-RS"/>
        </w:rPr>
        <w:t xml:space="preserve">чланица Градског већа за социјална питања, здравство и бригу о породици. </w:t>
      </w:r>
      <w:r w:rsidR="005B5B73">
        <w:rPr>
          <w:rFonts w:ascii="Cambria" w:hAnsi="Cambria"/>
          <w:noProof/>
          <w:lang w:val="sr-Cyrl-RS" w:eastAsia="sr-Latn-RS"/>
        </w:rPr>
        <w:t>М</w:t>
      </w:r>
      <w:r w:rsidR="003D692B" w:rsidRPr="003D692B">
        <w:rPr>
          <w:rFonts w:ascii="Cambria" w:hAnsi="Cambria"/>
          <w:noProof/>
          <w:lang w:val="sr-Cyrl-RS" w:eastAsia="sr-Latn-RS"/>
        </w:rPr>
        <w:t xml:space="preserve">еђу </w:t>
      </w:r>
      <w:r w:rsidR="005B5B73">
        <w:rPr>
          <w:rFonts w:ascii="Cambria" w:hAnsi="Cambria"/>
          <w:noProof/>
          <w:lang w:val="sr-Cyrl-RS" w:eastAsia="sr-Latn-RS"/>
        </w:rPr>
        <w:t>бројним</w:t>
      </w:r>
      <w:r w:rsidR="003D692B" w:rsidRPr="003D692B">
        <w:rPr>
          <w:rFonts w:ascii="Cambria" w:hAnsi="Cambria"/>
          <w:noProof/>
          <w:lang w:val="sr-Cyrl-RS" w:eastAsia="sr-Latn-RS"/>
        </w:rPr>
        <w:t xml:space="preserve"> радним телима Скупштине града </w:t>
      </w:r>
      <w:r w:rsidR="005B5B73">
        <w:rPr>
          <w:rFonts w:ascii="Cambria" w:hAnsi="Cambria"/>
          <w:noProof/>
          <w:lang w:val="sr-Cyrl-RS" w:eastAsia="sr-Latn-RS"/>
        </w:rPr>
        <w:t xml:space="preserve">Вршца није формирано ниједно радно тело које разматра питања из области социјалне заштите. </w:t>
      </w:r>
    </w:p>
    <w:p w14:paraId="146376B5" w14:textId="5BA8F8B9" w:rsidR="00B842C0" w:rsidRDefault="00B842C0" w:rsidP="00E65BE1">
      <w:pPr>
        <w:tabs>
          <w:tab w:val="left" w:pos="5147"/>
        </w:tabs>
        <w:spacing w:line="240" w:lineRule="auto"/>
        <w:jc w:val="both"/>
        <w:rPr>
          <w:rFonts w:ascii="Cambria" w:hAnsi="Cambria"/>
          <w:noProof/>
          <w:lang w:val="sr-Cyrl-RS" w:eastAsia="sr-Latn-RS"/>
        </w:rPr>
      </w:pPr>
    </w:p>
    <w:p w14:paraId="0C86BCED" w14:textId="0FB9B3F7" w:rsidR="00DA54DA" w:rsidRDefault="006B6266" w:rsidP="00943498">
      <w:pPr>
        <w:tabs>
          <w:tab w:val="left" w:pos="5147"/>
        </w:tabs>
        <w:spacing w:line="240" w:lineRule="auto"/>
        <w:jc w:val="both"/>
        <w:rPr>
          <w:rFonts w:ascii="Cambria" w:hAnsi="Cambria"/>
          <w:noProof/>
          <w:lang w:val="sr-Cyrl-RS" w:eastAsia="sr-Latn-RS"/>
        </w:rPr>
      </w:pPr>
      <w:r w:rsidRPr="00943498">
        <w:rPr>
          <w:rFonts w:ascii="Cambria" w:hAnsi="Cambria"/>
          <w:b/>
          <w:bCs/>
          <w:noProof/>
          <w:lang w:val="sr-Cyrl-RS" w:eastAsia="sr-Latn-RS"/>
        </w:rPr>
        <w:t xml:space="preserve">       </w:t>
      </w:r>
      <w:r w:rsidRPr="004B7847">
        <w:rPr>
          <w:rFonts w:ascii="Cambria" w:hAnsi="Cambria"/>
          <w:b/>
          <w:bCs/>
          <w:noProof/>
          <w:color w:val="006600"/>
          <w:u w:val="single"/>
          <w:lang w:val="sr-Cyrl-RS" w:eastAsia="sr-Latn-RS"/>
        </w:rPr>
        <w:t>Ц</w:t>
      </w:r>
      <w:r w:rsidR="00343B3D" w:rsidRPr="004B7847">
        <w:rPr>
          <w:rFonts w:ascii="Cambria" w:hAnsi="Cambria"/>
          <w:b/>
          <w:bCs/>
          <w:noProof/>
          <w:color w:val="006600"/>
          <w:u w:val="single"/>
          <w:lang w:val="sr-Cyrl-RS" w:eastAsia="sr-Latn-RS"/>
        </w:rPr>
        <w:t>СР</w:t>
      </w:r>
      <w:r w:rsidRPr="004B7847">
        <w:rPr>
          <w:rFonts w:ascii="Cambria" w:hAnsi="Cambria"/>
          <w:b/>
          <w:bCs/>
          <w:noProof/>
          <w:color w:val="006600"/>
          <w:u w:val="single"/>
          <w:lang w:val="sr-Cyrl-RS" w:eastAsia="sr-Latn-RS"/>
        </w:rPr>
        <w:t xml:space="preserve"> </w:t>
      </w:r>
      <w:r w:rsidR="00343B3D" w:rsidRPr="004B7847">
        <w:rPr>
          <w:rFonts w:ascii="Cambria" w:hAnsi="Cambria"/>
          <w:b/>
          <w:bCs/>
          <w:noProof/>
          <w:color w:val="006600"/>
          <w:u w:val="single"/>
          <w:lang w:val="sr-Cyrl-RS" w:eastAsia="sr-Latn-RS"/>
        </w:rPr>
        <w:t>Града Вршца</w:t>
      </w:r>
      <w:r w:rsidRPr="004B7847">
        <w:rPr>
          <w:rFonts w:ascii="Cambria" w:hAnsi="Cambria"/>
          <w:noProof/>
          <w:color w:val="006600"/>
          <w:lang w:val="sr-Cyrl-RS" w:eastAsia="sr-Latn-RS"/>
        </w:rPr>
        <w:t xml:space="preserve"> </w:t>
      </w:r>
      <w:r w:rsidRPr="00430CB8">
        <w:rPr>
          <w:rFonts w:ascii="Cambria" w:hAnsi="Cambria"/>
          <w:noProof/>
          <w:lang w:val="sr-Cyrl-RS" w:eastAsia="sr-Latn-RS"/>
        </w:rPr>
        <w:t>је</w:t>
      </w:r>
      <w:r w:rsidR="00EA162D" w:rsidRPr="00430CB8">
        <w:rPr>
          <w:rFonts w:ascii="Cambria" w:hAnsi="Cambria"/>
          <w:noProof/>
          <w:lang w:val="sr-Cyrl-RS" w:eastAsia="sr-Latn-RS"/>
        </w:rPr>
        <w:t xml:space="preserve"> институција у области социјалне заштите која </w:t>
      </w:r>
      <w:r w:rsidRPr="00430CB8">
        <w:rPr>
          <w:rFonts w:ascii="Cambria" w:hAnsi="Cambria"/>
          <w:noProof/>
          <w:lang w:val="sr-Cyrl-RS" w:eastAsia="sr-Latn-RS"/>
        </w:rPr>
        <w:t>обавља делатност социјалне и породично-правне заштите у складу са законом утврђеним јавним овлашћењима и повереним овлашћењима од стране локалне самоуправе.</w:t>
      </w:r>
      <w:r>
        <w:rPr>
          <w:rFonts w:ascii="Cambria" w:hAnsi="Cambria"/>
          <w:noProof/>
          <w:lang w:val="sr-Cyrl-RS" w:eastAsia="sr-Latn-RS"/>
        </w:rPr>
        <w:t xml:space="preserve"> </w:t>
      </w:r>
      <w:r w:rsidR="00DA54DA">
        <w:rPr>
          <w:rFonts w:ascii="Cambria" w:hAnsi="Cambria"/>
          <w:noProof/>
          <w:lang w:val="sr-Cyrl-RS" w:eastAsia="sr-Latn-RS"/>
        </w:rPr>
        <w:t>У складу са важећим актом</w:t>
      </w:r>
      <w:r w:rsidR="00DA54DA">
        <w:rPr>
          <w:rStyle w:val="FootnoteReference"/>
          <w:rFonts w:ascii="Cambria" w:hAnsi="Cambria"/>
          <w:noProof/>
          <w:lang w:val="sr-Cyrl-RS" w:eastAsia="sr-Latn-RS"/>
        </w:rPr>
        <w:footnoteReference w:id="38"/>
      </w:r>
      <w:r w:rsidR="00DA54DA">
        <w:rPr>
          <w:rFonts w:ascii="Cambria" w:hAnsi="Cambria"/>
          <w:noProof/>
          <w:lang w:val="sr-Cyrl-RS" w:eastAsia="sr-Latn-RS"/>
        </w:rPr>
        <w:t xml:space="preserve"> ЦСР </w:t>
      </w:r>
      <w:r w:rsidR="00430CB8">
        <w:rPr>
          <w:rFonts w:ascii="Cambria" w:hAnsi="Cambria"/>
          <w:noProof/>
          <w:lang w:val="sr-Cyrl-RS" w:eastAsia="sr-Latn-RS"/>
        </w:rPr>
        <w:t>Града Вршц</w:t>
      </w:r>
      <w:r w:rsidR="00A41DA6">
        <w:rPr>
          <w:rFonts w:ascii="Cambria" w:hAnsi="Cambria"/>
          <w:noProof/>
          <w:lang w:val="sr-Cyrl-RS" w:eastAsia="sr-Latn-RS"/>
        </w:rPr>
        <w:t>а</w:t>
      </w:r>
      <w:r w:rsidR="00DA54DA">
        <w:rPr>
          <w:rFonts w:ascii="Cambria" w:hAnsi="Cambria"/>
          <w:noProof/>
          <w:lang w:val="sr-Cyrl-RS" w:eastAsia="sr-Latn-RS"/>
        </w:rPr>
        <w:t xml:space="preserve"> је организован тако да га чине </w:t>
      </w:r>
      <w:r w:rsidR="00DA54DA" w:rsidRPr="00A2105D">
        <w:rPr>
          <w:rFonts w:ascii="Cambria" w:hAnsi="Cambria"/>
          <w:noProof/>
          <w:u w:val="single"/>
          <w:lang w:val="sr-Cyrl-RS" w:eastAsia="sr-Latn-RS"/>
        </w:rPr>
        <w:t xml:space="preserve">четири </w:t>
      </w:r>
      <w:r w:rsidR="00DA54DA" w:rsidRPr="00A2105D">
        <w:rPr>
          <w:rFonts w:ascii="Cambria" w:hAnsi="Cambria"/>
          <w:noProof/>
          <w:u w:val="single"/>
          <w:lang w:val="sr-Cyrl-RS" w:eastAsia="sr-Latn-RS"/>
        </w:rPr>
        <w:lastRenderedPageBreak/>
        <w:t>основне унутрашње организационе</w:t>
      </w:r>
      <w:r w:rsidR="00DA54DA">
        <w:rPr>
          <w:rFonts w:ascii="Cambria" w:hAnsi="Cambria"/>
          <w:noProof/>
          <w:lang w:val="sr-Cyrl-RS" w:eastAsia="sr-Latn-RS"/>
        </w:rPr>
        <w:t xml:space="preserve"> јединице: 1) Служба за </w:t>
      </w:r>
      <w:r w:rsidR="00A41DA6">
        <w:rPr>
          <w:rFonts w:ascii="Cambria" w:hAnsi="Cambria"/>
          <w:noProof/>
          <w:lang w:val="sr-Cyrl-RS" w:eastAsia="sr-Latn-RS"/>
        </w:rPr>
        <w:t>правне послове</w:t>
      </w:r>
      <w:r w:rsidR="00DA54DA">
        <w:rPr>
          <w:rFonts w:ascii="Cambria" w:hAnsi="Cambria"/>
          <w:noProof/>
          <w:lang w:val="sr-Cyrl-RS" w:eastAsia="sr-Latn-RS"/>
        </w:rPr>
        <w:t xml:space="preserve">, 2) Служба за </w:t>
      </w:r>
      <w:r w:rsidR="00A41DA6">
        <w:rPr>
          <w:rFonts w:ascii="Cambria" w:hAnsi="Cambria"/>
          <w:noProof/>
          <w:lang w:val="sr-Cyrl-RS" w:eastAsia="sr-Latn-RS"/>
        </w:rPr>
        <w:t>заштиту деце и младих</w:t>
      </w:r>
      <w:r w:rsidR="00DA54DA">
        <w:rPr>
          <w:rFonts w:ascii="Cambria" w:hAnsi="Cambria"/>
          <w:noProof/>
          <w:lang w:val="sr-Cyrl-RS" w:eastAsia="sr-Latn-RS"/>
        </w:rPr>
        <w:t>, 3) Служба за</w:t>
      </w:r>
      <w:r w:rsidR="00A41DA6">
        <w:rPr>
          <w:rFonts w:ascii="Cambria" w:hAnsi="Cambria"/>
          <w:noProof/>
          <w:lang w:val="sr-Cyrl-RS" w:eastAsia="sr-Latn-RS"/>
        </w:rPr>
        <w:t xml:space="preserve"> заштиту одраслих и старих лица</w:t>
      </w:r>
      <w:r w:rsidR="00DA54DA">
        <w:rPr>
          <w:rFonts w:ascii="Cambria" w:hAnsi="Cambria"/>
          <w:noProof/>
          <w:lang w:val="sr-Cyrl-RS" w:eastAsia="sr-Latn-RS"/>
        </w:rPr>
        <w:t>, 4)</w:t>
      </w:r>
      <w:r w:rsidR="00A41DA6">
        <w:rPr>
          <w:rFonts w:ascii="Cambria" w:hAnsi="Cambria"/>
          <w:noProof/>
          <w:lang w:val="sr-Cyrl-RS" w:eastAsia="sr-Latn-RS"/>
        </w:rPr>
        <w:t xml:space="preserve"> Служба за помоћ у кући и Клубови за стара и одрасла лица</w:t>
      </w:r>
      <w:r w:rsidR="00DA54DA">
        <w:rPr>
          <w:rFonts w:ascii="Cambria" w:hAnsi="Cambria"/>
          <w:noProof/>
          <w:lang w:val="sr-Cyrl-RS" w:eastAsia="sr-Latn-RS"/>
        </w:rPr>
        <w:t xml:space="preserve">. </w:t>
      </w:r>
      <w:r w:rsidR="00D341D1">
        <w:rPr>
          <w:rFonts w:ascii="Cambria" w:hAnsi="Cambria"/>
          <w:noProof/>
          <w:lang w:val="sr-Cyrl-RS" w:eastAsia="sr-Latn-RS"/>
        </w:rPr>
        <w:t xml:space="preserve"> У 2024. години </w:t>
      </w:r>
      <w:r w:rsidR="00A41DA6">
        <w:rPr>
          <w:rFonts w:ascii="Cambria" w:hAnsi="Cambria"/>
          <w:noProof/>
          <w:lang w:val="sr-Cyrl-RS" w:eastAsia="sr-Latn-RS"/>
        </w:rPr>
        <w:t xml:space="preserve">ЦСР је имао 31 запосленог - 14 запослених које плаћа </w:t>
      </w:r>
      <w:r w:rsidR="00D341D1">
        <w:rPr>
          <w:rFonts w:ascii="Cambria" w:hAnsi="Cambria"/>
          <w:noProof/>
          <w:lang w:val="sr-Cyrl-RS" w:eastAsia="sr-Latn-RS"/>
        </w:rPr>
        <w:t>Министарство за рад, запошљавање, борачка и социјална питања</w:t>
      </w:r>
      <w:r w:rsidR="00A41DA6">
        <w:rPr>
          <w:rFonts w:ascii="Cambria" w:hAnsi="Cambria"/>
          <w:noProof/>
          <w:lang w:val="sr-Cyrl-RS" w:eastAsia="sr-Latn-RS"/>
        </w:rPr>
        <w:t xml:space="preserve"> и </w:t>
      </w:r>
      <w:r w:rsidR="005813D7">
        <w:rPr>
          <w:rFonts w:ascii="Cambria" w:hAnsi="Cambria"/>
          <w:noProof/>
          <w:lang w:val="sr-Cyrl-RS" w:eastAsia="sr-Latn-RS"/>
        </w:rPr>
        <w:t>17</w:t>
      </w:r>
      <w:r w:rsidR="00D341D1">
        <w:rPr>
          <w:rFonts w:ascii="Cambria" w:hAnsi="Cambria"/>
          <w:noProof/>
          <w:lang w:val="sr-Cyrl-RS" w:eastAsia="sr-Latn-RS"/>
        </w:rPr>
        <w:t xml:space="preserve"> запослен</w:t>
      </w:r>
      <w:r w:rsidR="00181E9C">
        <w:rPr>
          <w:rFonts w:ascii="Cambria" w:hAnsi="Cambria"/>
          <w:noProof/>
          <w:lang w:val="sr-Cyrl-RS" w:eastAsia="sr-Latn-RS"/>
        </w:rPr>
        <w:t>их</w:t>
      </w:r>
      <w:r w:rsidR="00D341D1">
        <w:rPr>
          <w:rFonts w:ascii="Cambria" w:hAnsi="Cambria"/>
          <w:noProof/>
          <w:lang w:val="sr-Cyrl-RS" w:eastAsia="sr-Latn-RS"/>
        </w:rPr>
        <w:t xml:space="preserve"> </w:t>
      </w:r>
      <w:r w:rsidR="00A41DA6">
        <w:rPr>
          <w:rFonts w:ascii="Cambria" w:hAnsi="Cambria"/>
          <w:noProof/>
          <w:lang w:val="sr-Cyrl-RS" w:eastAsia="sr-Latn-RS"/>
        </w:rPr>
        <w:t xml:space="preserve">које </w:t>
      </w:r>
      <w:r w:rsidR="00181E9C">
        <w:rPr>
          <w:rFonts w:ascii="Cambria" w:hAnsi="Cambria"/>
          <w:noProof/>
          <w:lang w:val="sr-Cyrl-RS" w:eastAsia="sr-Latn-RS"/>
        </w:rPr>
        <w:t>плаћа</w:t>
      </w:r>
      <w:r w:rsidR="00A41DA6">
        <w:rPr>
          <w:rFonts w:ascii="Cambria" w:hAnsi="Cambria"/>
          <w:noProof/>
          <w:lang w:val="sr-Cyrl-RS" w:eastAsia="sr-Latn-RS"/>
        </w:rPr>
        <w:t xml:space="preserve"> Град Вршац. Већина запослених је радно ангажована на неодређено време (24), док је 7 радника запослено на одређено време. Према важећој систематизацији радних места у</w:t>
      </w:r>
      <w:r w:rsidR="00D341D1">
        <w:rPr>
          <w:rFonts w:ascii="Cambria" w:hAnsi="Cambria"/>
          <w:noProof/>
          <w:lang w:val="sr-Cyrl-RS" w:eastAsia="sr-Latn-RS"/>
        </w:rPr>
        <w:t xml:space="preserve"> </w:t>
      </w:r>
      <w:r w:rsidR="00A2105D">
        <w:rPr>
          <w:rFonts w:ascii="Cambria" w:hAnsi="Cambria"/>
          <w:noProof/>
          <w:lang w:val="sr-Cyrl-RS" w:eastAsia="sr-Latn-RS"/>
        </w:rPr>
        <w:t>2024.</w:t>
      </w:r>
      <w:r w:rsidR="00D341D1">
        <w:rPr>
          <w:rFonts w:ascii="Cambria" w:hAnsi="Cambria"/>
          <w:noProof/>
          <w:lang w:val="sr-Cyrl-RS" w:eastAsia="sr-Latn-RS"/>
        </w:rPr>
        <w:t xml:space="preserve"> години </w:t>
      </w:r>
      <w:r w:rsidR="005813D7">
        <w:rPr>
          <w:rFonts w:ascii="Cambria" w:hAnsi="Cambria"/>
          <w:noProof/>
          <w:lang w:val="sr-Cyrl-RS" w:eastAsia="sr-Latn-RS"/>
        </w:rPr>
        <w:t>три</w:t>
      </w:r>
      <w:r w:rsidR="00A41DA6">
        <w:rPr>
          <w:rFonts w:ascii="Cambria" w:hAnsi="Cambria"/>
          <w:noProof/>
          <w:lang w:val="sr-Cyrl-RS" w:eastAsia="sr-Latn-RS"/>
        </w:rPr>
        <w:t xml:space="preserve"> радна места су била упражњена, због одласка у пензију и недостатка квалификоване радне снаге на </w:t>
      </w:r>
      <w:r w:rsidR="00181E9C">
        <w:rPr>
          <w:rFonts w:ascii="Cambria" w:hAnsi="Cambria"/>
          <w:noProof/>
          <w:lang w:val="sr-Cyrl-RS" w:eastAsia="sr-Latn-RS"/>
        </w:rPr>
        <w:t xml:space="preserve">локалном </w:t>
      </w:r>
      <w:r w:rsidR="00A41DA6">
        <w:rPr>
          <w:rFonts w:ascii="Cambria" w:hAnsi="Cambria"/>
          <w:noProof/>
          <w:lang w:val="sr-Cyrl-RS" w:eastAsia="sr-Latn-RS"/>
        </w:rPr>
        <w:t xml:space="preserve">тржишту рада. </w:t>
      </w:r>
      <w:r w:rsidR="005777AE">
        <w:rPr>
          <w:rFonts w:ascii="Cambria" w:hAnsi="Cambria"/>
          <w:noProof/>
          <w:lang w:val="sr-Cyrl-RS" w:eastAsia="sr-Latn-RS"/>
        </w:rPr>
        <w:t xml:space="preserve">ЦСР Града Вршца поседује лиценцу за пружање услуге помоћ у кући за одрасла и стара лица. </w:t>
      </w:r>
    </w:p>
    <w:p w14:paraId="36A2CD5C" w14:textId="77777777" w:rsidR="00DA54DA" w:rsidRDefault="00DA54DA" w:rsidP="00943498">
      <w:pPr>
        <w:tabs>
          <w:tab w:val="left" w:pos="5147"/>
        </w:tabs>
        <w:spacing w:line="240" w:lineRule="auto"/>
        <w:jc w:val="both"/>
        <w:rPr>
          <w:rFonts w:ascii="Cambria" w:hAnsi="Cambria"/>
          <w:noProof/>
          <w:lang w:val="sr-Cyrl-RS" w:eastAsia="sr-Latn-RS"/>
        </w:rPr>
      </w:pPr>
    </w:p>
    <w:p w14:paraId="123A350D" w14:textId="499041AC" w:rsidR="00B364C2" w:rsidRPr="00B364C2" w:rsidRDefault="00D341D1" w:rsidP="00B364C2">
      <w:pPr>
        <w:tabs>
          <w:tab w:val="left" w:pos="5147"/>
        </w:tabs>
        <w:spacing w:line="240" w:lineRule="auto"/>
        <w:jc w:val="both"/>
        <w:rPr>
          <w:rFonts w:ascii="Cambria" w:hAnsi="Cambria"/>
          <w:noProof/>
          <w:lang w:val="sr-Cyrl-RS" w:eastAsia="sr-Latn-RS"/>
        </w:rPr>
      </w:pPr>
      <w:r>
        <w:rPr>
          <w:rFonts w:ascii="Cambria" w:hAnsi="Cambria"/>
          <w:noProof/>
          <w:lang w:val="sr-Cyrl-RS" w:eastAsia="sr-Latn-RS"/>
        </w:rPr>
        <w:t xml:space="preserve">     </w:t>
      </w:r>
      <w:r w:rsidR="005813D7">
        <w:rPr>
          <w:rFonts w:ascii="Cambria" w:hAnsi="Cambria"/>
          <w:noProof/>
          <w:lang w:val="sr-Cyrl-RS" w:eastAsia="sr-Latn-RS"/>
        </w:rPr>
        <w:t>ЦСР поседује адекватне просторне капацитете за обављање своје делатности. Највећи изазов у његовом раду представља мањак запослених стручних радника, док се истовремено повећавају његове надлежности, обим посла и број корисника, те се запослени налазе под великим притиском и оптерећеношћу. Додатно, увећава се број административних послова и процедура што умањује могућност за излазак на терен стручних радника</w:t>
      </w:r>
      <w:r w:rsidR="006A3F43">
        <w:rPr>
          <w:rFonts w:ascii="Cambria" w:hAnsi="Cambria"/>
          <w:noProof/>
          <w:lang w:val="sr-Cyrl-RS" w:eastAsia="sr-Latn-RS"/>
        </w:rPr>
        <w:t xml:space="preserve"> и обилазак самих корисника</w:t>
      </w:r>
      <w:r w:rsidR="005813D7">
        <w:rPr>
          <w:rFonts w:ascii="Cambria" w:hAnsi="Cambria"/>
          <w:noProof/>
          <w:lang w:val="sr-Cyrl-RS" w:eastAsia="sr-Latn-RS"/>
        </w:rPr>
        <w:t>. То утиче на ств</w:t>
      </w:r>
      <w:r w:rsidR="00134505">
        <w:rPr>
          <w:rFonts w:ascii="Cambria" w:hAnsi="Cambria"/>
          <w:noProof/>
          <w:lang w:val="sr-Cyrl-RS" w:eastAsia="sr-Latn-RS"/>
        </w:rPr>
        <w:t>а</w:t>
      </w:r>
      <w:r w:rsidR="005813D7">
        <w:rPr>
          <w:rFonts w:ascii="Cambria" w:hAnsi="Cambria"/>
          <w:noProof/>
          <w:lang w:val="sr-Cyrl-RS" w:eastAsia="sr-Latn-RS"/>
        </w:rPr>
        <w:t>рање перцепције тром</w:t>
      </w:r>
      <w:r w:rsidR="00134505">
        <w:rPr>
          <w:rFonts w:ascii="Cambria" w:hAnsi="Cambria"/>
          <w:noProof/>
          <w:lang w:val="sr-Cyrl-RS" w:eastAsia="sr-Latn-RS"/>
        </w:rPr>
        <w:t>о</w:t>
      </w:r>
      <w:r w:rsidR="005813D7">
        <w:rPr>
          <w:rFonts w:ascii="Cambria" w:hAnsi="Cambria"/>
          <w:noProof/>
          <w:lang w:val="sr-Cyrl-RS" w:eastAsia="sr-Latn-RS"/>
        </w:rPr>
        <w:t>сти</w:t>
      </w:r>
      <w:r w:rsidR="00134505">
        <w:rPr>
          <w:rFonts w:ascii="Cambria" w:hAnsi="Cambria"/>
          <w:noProof/>
          <w:lang w:val="sr-Cyrl-RS" w:eastAsia="sr-Latn-RS"/>
        </w:rPr>
        <w:t>, неефикаснсти и нестручности система социјалне заштите у очима корисника, иако су разлози за овакво стање вишеструки, али константно повећање броја корисника и захтева које обрађује ЦСР Града Вршца</w:t>
      </w:r>
      <w:r w:rsidR="006A3F43">
        <w:rPr>
          <w:rFonts w:ascii="Cambria" w:hAnsi="Cambria"/>
          <w:noProof/>
          <w:lang w:val="sr-Cyrl-RS" w:eastAsia="sr-Latn-RS"/>
        </w:rPr>
        <w:t>,</w:t>
      </w:r>
      <w:r w:rsidR="00134505">
        <w:rPr>
          <w:rFonts w:ascii="Cambria" w:hAnsi="Cambria"/>
          <w:noProof/>
          <w:lang w:val="sr-Cyrl-RS" w:eastAsia="sr-Latn-RS"/>
        </w:rPr>
        <w:t xml:space="preserve"> ипак</w:t>
      </w:r>
      <w:r w:rsidR="006A3F43">
        <w:rPr>
          <w:rFonts w:ascii="Cambria" w:hAnsi="Cambria"/>
          <w:noProof/>
          <w:lang w:val="sr-Cyrl-RS" w:eastAsia="sr-Latn-RS"/>
        </w:rPr>
        <w:t>,</w:t>
      </w:r>
      <w:r w:rsidR="00134505">
        <w:rPr>
          <w:rFonts w:ascii="Cambria" w:hAnsi="Cambria"/>
          <w:noProof/>
          <w:lang w:val="sr-Cyrl-RS" w:eastAsia="sr-Latn-RS"/>
        </w:rPr>
        <w:t xml:space="preserve"> указује на посвећеност и ефикасност </w:t>
      </w:r>
      <w:r w:rsidR="006A3F43">
        <w:rPr>
          <w:rFonts w:ascii="Cambria" w:hAnsi="Cambria"/>
          <w:noProof/>
          <w:lang w:val="sr-Cyrl-RS" w:eastAsia="sr-Latn-RS"/>
        </w:rPr>
        <w:t xml:space="preserve">ове установе </w:t>
      </w:r>
      <w:r w:rsidR="00134505">
        <w:rPr>
          <w:rFonts w:ascii="Cambria" w:hAnsi="Cambria"/>
          <w:noProof/>
          <w:lang w:val="sr-Cyrl-RS" w:eastAsia="sr-Latn-RS"/>
        </w:rPr>
        <w:t>у задатим околностима.</w:t>
      </w:r>
      <w:r w:rsidR="006A3F43">
        <w:rPr>
          <w:rFonts w:ascii="Cambria" w:hAnsi="Cambria"/>
          <w:noProof/>
          <w:lang w:val="sr-Cyrl-RS" w:eastAsia="sr-Latn-RS"/>
        </w:rPr>
        <w:t xml:space="preserve"> </w:t>
      </w:r>
      <w:r w:rsidR="00134505" w:rsidRPr="00134505">
        <w:rPr>
          <w:rFonts w:ascii="Cambria" w:hAnsi="Cambria"/>
          <w:noProof/>
          <w:lang w:val="sr-Cyrl-RS" w:eastAsia="sr-Latn-RS"/>
        </w:rPr>
        <w:t>Да би се унапреди</w:t>
      </w:r>
      <w:r w:rsidR="00134505">
        <w:rPr>
          <w:rFonts w:ascii="Cambria" w:hAnsi="Cambria"/>
          <w:noProof/>
          <w:lang w:val="sr-Cyrl-RS" w:eastAsia="sr-Latn-RS"/>
        </w:rPr>
        <w:t>о</w:t>
      </w:r>
      <w:r w:rsidR="00134505" w:rsidRPr="00134505">
        <w:rPr>
          <w:rFonts w:ascii="Cambria" w:hAnsi="Cambria"/>
          <w:noProof/>
          <w:lang w:val="sr-Cyrl-RS" w:eastAsia="sr-Latn-RS"/>
        </w:rPr>
        <w:t xml:space="preserve"> рад ове установе</w:t>
      </w:r>
      <w:r w:rsidR="00134505">
        <w:rPr>
          <w:rFonts w:ascii="Cambria" w:hAnsi="Cambria"/>
          <w:noProof/>
          <w:lang w:val="sr-Cyrl-RS" w:eastAsia="sr-Latn-RS"/>
        </w:rPr>
        <w:t xml:space="preserve">, као и </w:t>
      </w:r>
      <w:r w:rsidR="00134505" w:rsidRPr="00134505">
        <w:rPr>
          <w:rFonts w:ascii="Cambria" w:hAnsi="Cambria"/>
          <w:noProof/>
          <w:lang w:val="sr-Cyrl-RS" w:eastAsia="sr-Latn-RS"/>
        </w:rPr>
        <w:t>бриг</w:t>
      </w:r>
      <w:r w:rsidR="00134505">
        <w:rPr>
          <w:rFonts w:ascii="Cambria" w:hAnsi="Cambria"/>
          <w:noProof/>
          <w:lang w:val="sr-Cyrl-RS" w:eastAsia="sr-Latn-RS"/>
        </w:rPr>
        <w:t>а</w:t>
      </w:r>
      <w:r w:rsidR="00134505" w:rsidRPr="00134505">
        <w:rPr>
          <w:rFonts w:ascii="Cambria" w:hAnsi="Cambria"/>
          <w:noProof/>
          <w:lang w:val="sr-Cyrl-RS" w:eastAsia="sr-Latn-RS"/>
        </w:rPr>
        <w:t xml:space="preserve"> о корисницима, неопходна су већа финансијска средства од оних која су до сада обезбеђена, пре свега</w:t>
      </w:r>
      <w:r w:rsidR="00134505">
        <w:rPr>
          <w:rFonts w:ascii="Cambria" w:hAnsi="Cambria"/>
          <w:noProof/>
          <w:lang w:val="sr-Cyrl-RS" w:eastAsia="sr-Latn-RS"/>
        </w:rPr>
        <w:t>,</w:t>
      </w:r>
      <w:r w:rsidR="00134505" w:rsidRPr="00134505">
        <w:rPr>
          <w:rFonts w:ascii="Cambria" w:hAnsi="Cambria"/>
          <w:noProof/>
          <w:lang w:val="sr-Cyrl-RS" w:eastAsia="sr-Latn-RS"/>
        </w:rPr>
        <w:t xml:space="preserve"> у обезбеђивању средстава за једнократне </w:t>
      </w:r>
      <w:r w:rsidR="00134505">
        <w:rPr>
          <w:rFonts w:ascii="Cambria" w:hAnsi="Cambria"/>
          <w:noProof/>
          <w:lang w:val="sr-Cyrl-RS" w:eastAsia="sr-Latn-RS"/>
        </w:rPr>
        <w:t xml:space="preserve">новчане </w:t>
      </w:r>
      <w:r w:rsidR="00134505" w:rsidRPr="00134505">
        <w:rPr>
          <w:rFonts w:ascii="Cambria" w:hAnsi="Cambria"/>
          <w:noProof/>
          <w:lang w:val="sr-Cyrl-RS" w:eastAsia="sr-Latn-RS"/>
        </w:rPr>
        <w:t>помоћи</w:t>
      </w:r>
      <w:r w:rsidR="004B7847">
        <w:rPr>
          <w:rFonts w:ascii="Cambria" w:hAnsi="Cambria"/>
          <w:noProof/>
          <w:lang w:val="sr-Cyrl-RS" w:eastAsia="sr-Latn-RS"/>
        </w:rPr>
        <w:t xml:space="preserve"> и проширење услуге помоћ у кући, као и набавка</w:t>
      </w:r>
      <w:r w:rsidR="004B7847" w:rsidRPr="004B7847">
        <w:rPr>
          <w:rFonts w:ascii="Cambria" w:hAnsi="Cambria"/>
          <w:noProof/>
          <w:lang w:val="sr-Cyrl-RS" w:eastAsia="sr-Latn-RS"/>
        </w:rPr>
        <w:t xml:space="preserve"> аутомобила за теренски обилазак корисника</w:t>
      </w:r>
      <w:r w:rsidR="004B7847">
        <w:rPr>
          <w:rFonts w:ascii="Cambria" w:hAnsi="Cambria"/>
          <w:noProof/>
          <w:lang w:val="sr-Cyrl-RS" w:eastAsia="sr-Latn-RS"/>
        </w:rPr>
        <w:t xml:space="preserve">. </w:t>
      </w:r>
    </w:p>
    <w:p w14:paraId="04ACEAD2" w14:textId="77777777" w:rsidR="003E433E" w:rsidRPr="00B364C2" w:rsidRDefault="003E433E" w:rsidP="00943498">
      <w:pPr>
        <w:tabs>
          <w:tab w:val="left" w:pos="5147"/>
        </w:tabs>
        <w:spacing w:line="240" w:lineRule="auto"/>
        <w:jc w:val="both"/>
        <w:rPr>
          <w:rFonts w:ascii="Cambria" w:hAnsi="Cambria"/>
          <w:noProof/>
          <w:lang w:val="sr-Cyrl-RS" w:eastAsia="sr-Latn-RS"/>
        </w:rPr>
      </w:pPr>
    </w:p>
    <w:p w14:paraId="277C8E03" w14:textId="18678DBA" w:rsidR="009A568C" w:rsidRPr="006A3F43" w:rsidRDefault="003E433E" w:rsidP="007C4099">
      <w:pPr>
        <w:tabs>
          <w:tab w:val="left" w:pos="5147"/>
        </w:tabs>
        <w:spacing w:line="240" w:lineRule="auto"/>
        <w:jc w:val="both"/>
        <w:rPr>
          <w:rFonts w:ascii="Cambria" w:hAnsi="Cambria"/>
          <w:noProof/>
          <w:lang w:val="sr-Cyrl-RS" w:eastAsia="sr-Latn-RS"/>
        </w:rPr>
      </w:pPr>
      <w:r>
        <w:rPr>
          <w:rFonts w:ascii="Cambria" w:hAnsi="Cambria"/>
          <w:noProof/>
          <w:lang w:val="sr-Cyrl-RS" w:eastAsia="sr-Latn-RS"/>
        </w:rPr>
        <w:t xml:space="preserve"> </w:t>
      </w:r>
      <w:r w:rsidR="00B364C2">
        <w:rPr>
          <w:rFonts w:ascii="Cambria" w:hAnsi="Cambria"/>
          <w:noProof/>
          <w:lang w:val="sr-Cyrl-RS" w:eastAsia="sr-Latn-RS"/>
        </w:rPr>
        <w:t xml:space="preserve">    </w:t>
      </w:r>
      <w:r w:rsidR="007247C9">
        <w:rPr>
          <w:rFonts w:ascii="Cambria" w:hAnsi="Cambria"/>
          <w:noProof/>
          <w:lang w:val="sr-Cyrl-RS" w:eastAsia="sr-Latn-RS"/>
        </w:rPr>
        <w:t xml:space="preserve"> </w:t>
      </w:r>
      <w:r w:rsidR="006A3F43" w:rsidRPr="004B7847">
        <w:rPr>
          <w:rFonts w:ascii="Cambria" w:hAnsi="Cambria"/>
          <w:b/>
          <w:bCs/>
          <w:noProof/>
          <w:color w:val="006600"/>
          <w:u w:val="single"/>
          <w:lang w:val="sr-Cyrl-RS" w:eastAsia="sr-Latn-RS"/>
        </w:rPr>
        <w:t>Геронтолошки центар Вршац</w:t>
      </w:r>
      <w:r w:rsidR="006A3F43">
        <w:rPr>
          <w:rFonts w:ascii="Cambria" w:hAnsi="Cambria"/>
          <w:noProof/>
          <w:lang w:val="sr-Cyrl-RS" w:eastAsia="sr-Latn-RS"/>
        </w:rPr>
        <w:t xml:space="preserve"> је покрајинска установа социјалне заштите која пружа интегрисане услуге </w:t>
      </w:r>
      <w:r w:rsidR="007C4099">
        <w:rPr>
          <w:rFonts w:ascii="Cambria" w:hAnsi="Cambria"/>
          <w:noProof/>
          <w:lang w:val="sr-Cyrl-RS" w:eastAsia="sr-Latn-RS"/>
        </w:rPr>
        <w:t>смештаја, неге, исхране, социјалног рада, здравствене заштите, као и културно-забавне и терапијске активности за своје кориснике. У</w:t>
      </w:r>
      <w:r w:rsidR="007C4099" w:rsidRPr="007C4099">
        <w:rPr>
          <w:rFonts w:ascii="Cambria" w:hAnsi="Cambria"/>
          <w:noProof/>
          <w:lang w:val="sr-Cyrl-RS" w:eastAsia="sr-Latn-RS"/>
        </w:rPr>
        <w:t>станова се сматра једн</w:t>
      </w:r>
      <w:r w:rsidR="007C4099">
        <w:rPr>
          <w:rFonts w:ascii="Cambria" w:hAnsi="Cambria"/>
          <w:noProof/>
          <w:lang w:val="sr-Cyrl-RS" w:eastAsia="sr-Latn-RS"/>
        </w:rPr>
        <w:t xml:space="preserve">им </w:t>
      </w:r>
      <w:r w:rsidR="007C4099" w:rsidRPr="007C4099">
        <w:rPr>
          <w:rFonts w:ascii="Cambria" w:hAnsi="Cambria"/>
          <w:noProof/>
          <w:lang w:val="sr-Cyrl-RS" w:eastAsia="sr-Latn-RS"/>
        </w:rPr>
        <w:t>од најрепрезентативнијих</w:t>
      </w:r>
      <w:r w:rsidR="007C4099">
        <w:rPr>
          <w:rFonts w:ascii="Cambria" w:hAnsi="Cambria"/>
          <w:noProof/>
          <w:lang w:val="sr-Cyrl-RS" w:eastAsia="sr-Latn-RS"/>
        </w:rPr>
        <w:t xml:space="preserve"> </w:t>
      </w:r>
      <w:r w:rsidR="007C4099" w:rsidRPr="007C4099">
        <w:rPr>
          <w:rFonts w:ascii="Cambria" w:hAnsi="Cambria"/>
          <w:noProof/>
          <w:lang w:val="sr-Cyrl-RS" w:eastAsia="sr-Latn-RS"/>
        </w:rPr>
        <w:t>објеката за смештај старих и пензионера</w:t>
      </w:r>
      <w:r w:rsidR="007C4099">
        <w:rPr>
          <w:rFonts w:ascii="Cambria" w:hAnsi="Cambria"/>
          <w:noProof/>
          <w:lang w:val="sr-Cyrl-RS" w:eastAsia="sr-Latn-RS"/>
        </w:rPr>
        <w:t xml:space="preserve"> у Републици Србији. Н</w:t>
      </w:r>
      <w:r w:rsidR="007C4099" w:rsidRPr="007C4099">
        <w:rPr>
          <w:rFonts w:ascii="Cambria" w:hAnsi="Cambria"/>
          <w:noProof/>
          <w:lang w:val="sr-Cyrl-RS" w:eastAsia="sr-Latn-RS"/>
        </w:rPr>
        <w:t xml:space="preserve">алази </w:t>
      </w:r>
      <w:r w:rsidR="007C4099">
        <w:rPr>
          <w:rFonts w:ascii="Cambria" w:hAnsi="Cambria"/>
          <w:noProof/>
          <w:lang w:val="sr-Cyrl-RS" w:eastAsia="sr-Latn-RS"/>
        </w:rPr>
        <w:t xml:space="preserve">се </w:t>
      </w:r>
      <w:r w:rsidR="007C4099" w:rsidRPr="007C4099">
        <w:rPr>
          <w:rFonts w:ascii="Cambria" w:hAnsi="Cambria"/>
          <w:noProof/>
          <w:lang w:val="sr-Cyrl-RS" w:eastAsia="sr-Latn-RS"/>
        </w:rPr>
        <w:t>у најл</w:t>
      </w:r>
      <w:r w:rsidR="007C4099">
        <w:rPr>
          <w:rFonts w:ascii="Cambria" w:hAnsi="Cambria"/>
          <w:noProof/>
          <w:lang w:val="sr-Cyrl-RS" w:eastAsia="sr-Latn-RS"/>
        </w:rPr>
        <w:t>е</w:t>
      </w:r>
      <w:r w:rsidR="007C4099" w:rsidRPr="007C4099">
        <w:rPr>
          <w:rFonts w:ascii="Cambria" w:hAnsi="Cambria"/>
          <w:noProof/>
          <w:lang w:val="sr-Cyrl-RS" w:eastAsia="sr-Latn-RS"/>
        </w:rPr>
        <w:t xml:space="preserve">пшем делу града, у подножју Вршачког брега, у непосредној близини центра града, медицинских установа и Спорског центра </w:t>
      </w:r>
      <w:r w:rsidR="007C4099">
        <w:rPr>
          <w:rFonts w:ascii="Cambria" w:hAnsi="Cambria"/>
          <w:noProof/>
          <w:lang w:val="sr-Cyrl-RS" w:eastAsia="sr-Latn-RS"/>
        </w:rPr>
        <w:t>„</w:t>
      </w:r>
      <w:r w:rsidR="007C4099" w:rsidRPr="007C4099">
        <w:rPr>
          <w:rFonts w:ascii="Cambria" w:hAnsi="Cambria"/>
          <w:noProof/>
          <w:lang w:val="sr-Cyrl-RS" w:eastAsia="sr-Latn-RS"/>
        </w:rPr>
        <w:t>Миленијум</w:t>
      </w:r>
      <w:r w:rsidR="007C4099">
        <w:rPr>
          <w:rFonts w:ascii="Cambria" w:hAnsi="Cambria"/>
          <w:noProof/>
          <w:lang w:val="sr-Cyrl-RS" w:eastAsia="sr-Latn-RS"/>
        </w:rPr>
        <w:t>“</w:t>
      </w:r>
      <w:r w:rsidR="007C4099" w:rsidRPr="007C4099">
        <w:rPr>
          <w:rFonts w:ascii="Cambria" w:hAnsi="Cambria"/>
          <w:noProof/>
          <w:lang w:val="sr-Cyrl-RS" w:eastAsia="sr-Latn-RS"/>
        </w:rPr>
        <w:t>.</w:t>
      </w:r>
      <w:r w:rsidR="007C4099">
        <w:rPr>
          <w:rFonts w:ascii="Cambria" w:hAnsi="Cambria"/>
          <w:noProof/>
          <w:lang w:val="sr-Cyrl-RS" w:eastAsia="sr-Latn-RS"/>
        </w:rPr>
        <w:t xml:space="preserve"> </w:t>
      </w:r>
      <w:r w:rsidR="007C4099" w:rsidRPr="007C4099">
        <w:rPr>
          <w:rFonts w:ascii="Cambria" w:hAnsi="Cambria"/>
          <w:noProof/>
          <w:lang w:val="sr-Cyrl-RS" w:eastAsia="sr-Latn-RS"/>
        </w:rPr>
        <w:t>Простире се на површини од 2</w:t>
      </w:r>
      <w:r w:rsidR="007C4099">
        <w:rPr>
          <w:rFonts w:ascii="Cambria" w:hAnsi="Cambria"/>
          <w:noProof/>
          <w:lang w:val="sr-Cyrl-RS" w:eastAsia="sr-Latn-RS"/>
        </w:rPr>
        <w:t>.</w:t>
      </w:r>
      <w:r w:rsidR="007C4099" w:rsidRPr="007C4099">
        <w:rPr>
          <w:rFonts w:ascii="Cambria" w:hAnsi="Cambria"/>
          <w:noProof/>
          <w:lang w:val="sr-Cyrl-RS" w:eastAsia="sr-Latn-RS"/>
        </w:rPr>
        <w:t xml:space="preserve">950 м2 </w:t>
      </w:r>
      <w:r w:rsidR="007C4099">
        <w:rPr>
          <w:rFonts w:ascii="Cambria" w:hAnsi="Cambria"/>
          <w:noProof/>
          <w:lang w:val="sr-Cyrl-RS" w:eastAsia="sr-Latn-RS"/>
        </w:rPr>
        <w:t>и обухвата</w:t>
      </w:r>
      <w:r w:rsidR="007C4099" w:rsidRPr="007C4099">
        <w:rPr>
          <w:rFonts w:ascii="Cambria" w:hAnsi="Cambria"/>
          <w:noProof/>
          <w:lang w:val="sr-Cyrl-RS" w:eastAsia="sr-Latn-RS"/>
        </w:rPr>
        <w:t xml:space="preserve"> две ламеле које су међусобно повезане пасарелом. У</w:t>
      </w:r>
      <w:r w:rsidR="007C4099">
        <w:rPr>
          <w:rFonts w:ascii="Cambria" w:hAnsi="Cambria"/>
          <w:noProof/>
          <w:lang w:val="sr-Cyrl-RS" w:eastAsia="sr-Latn-RS"/>
        </w:rPr>
        <w:t xml:space="preserve"> </w:t>
      </w:r>
      <w:r w:rsidR="007C4099" w:rsidRPr="007C4099">
        <w:rPr>
          <w:rFonts w:ascii="Cambria" w:hAnsi="Cambria"/>
          <w:noProof/>
          <w:lang w:val="sr-Cyrl-RS" w:eastAsia="sr-Latn-RS"/>
        </w:rPr>
        <w:t>централном објекту</w:t>
      </w:r>
      <w:r w:rsidR="005777AE">
        <w:rPr>
          <w:rFonts w:ascii="Cambria" w:hAnsi="Cambria"/>
          <w:noProof/>
          <w:lang w:val="sr-Cyrl-RS" w:eastAsia="sr-Latn-RS"/>
        </w:rPr>
        <w:t>,</w:t>
      </w:r>
      <w:r w:rsidR="007C4099" w:rsidRPr="007C4099">
        <w:rPr>
          <w:rFonts w:ascii="Cambria" w:hAnsi="Cambria"/>
          <w:noProof/>
          <w:lang w:val="sr-Cyrl-RS" w:eastAsia="sr-Latn-RS"/>
        </w:rPr>
        <w:t xml:space="preserve"> поред службеног простора</w:t>
      </w:r>
      <w:r w:rsidR="005777AE">
        <w:rPr>
          <w:rFonts w:ascii="Cambria" w:hAnsi="Cambria"/>
          <w:noProof/>
          <w:lang w:val="sr-Cyrl-RS" w:eastAsia="sr-Latn-RS"/>
        </w:rPr>
        <w:t>,</w:t>
      </w:r>
      <w:r w:rsidR="007C4099" w:rsidRPr="007C4099">
        <w:rPr>
          <w:rFonts w:ascii="Cambria" w:hAnsi="Cambria"/>
          <w:noProof/>
          <w:lang w:val="sr-Cyrl-RS" w:eastAsia="sr-Latn-RS"/>
        </w:rPr>
        <w:t xml:space="preserve"> налазе се и просторије за пружање различитих услуга корисницима:</w:t>
      </w:r>
      <w:r w:rsidR="007C4099">
        <w:rPr>
          <w:rFonts w:ascii="Cambria" w:hAnsi="Cambria"/>
          <w:noProof/>
          <w:lang w:val="sr-Cyrl-RS" w:eastAsia="sr-Latn-RS"/>
        </w:rPr>
        <w:t xml:space="preserve"> </w:t>
      </w:r>
      <w:r w:rsidR="007C4099" w:rsidRPr="007C4099">
        <w:rPr>
          <w:rFonts w:ascii="Cambria" w:hAnsi="Cambria"/>
          <w:noProof/>
          <w:lang w:val="sr-Cyrl-RS" w:eastAsia="sr-Latn-RS"/>
        </w:rPr>
        <w:t xml:space="preserve">кухиња, трпезарија, вешерница, просторије за радну и физикалну терапију, </w:t>
      </w:r>
      <w:r w:rsidR="007C4099">
        <w:rPr>
          <w:rFonts w:ascii="Cambria" w:hAnsi="Cambria"/>
          <w:noProof/>
          <w:lang w:val="sr-Cyrl-RS" w:eastAsia="sr-Latn-RS"/>
        </w:rPr>
        <w:t>ТВ</w:t>
      </w:r>
      <w:r w:rsidR="007C4099" w:rsidRPr="007C4099">
        <w:rPr>
          <w:rFonts w:ascii="Cambria" w:hAnsi="Cambria"/>
          <w:noProof/>
          <w:lang w:val="sr-Cyrl-RS" w:eastAsia="sr-Latn-RS"/>
        </w:rPr>
        <w:t xml:space="preserve"> сала и библиотека. У другом објекту налази се 5 двокреветних апартмана (од 28</w:t>
      </w:r>
      <w:r w:rsidR="007C4099">
        <w:rPr>
          <w:rFonts w:ascii="Cambria" w:hAnsi="Cambria"/>
          <w:noProof/>
          <w:lang w:val="sr-Cyrl-RS" w:eastAsia="sr-Latn-RS"/>
        </w:rPr>
        <w:t xml:space="preserve"> </w:t>
      </w:r>
      <w:r w:rsidR="007C4099" w:rsidRPr="007C4099">
        <w:rPr>
          <w:rFonts w:ascii="Cambria" w:hAnsi="Cambria"/>
          <w:noProof/>
          <w:lang w:val="sr-Cyrl-RS" w:eastAsia="sr-Latn-RS"/>
        </w:rPr>
        <w:t xml:space="preserve">м2 за брачне парове) и 24 </w:t>
      </w:r>
      <w:r w:rsidR="005777AE">
        <w:rPr>
          <w:rFonts w:ascii="Cambria" w:hAnsi="Cambria"/>
          <w:noProof/>
          <w:lang w:val="sr-Cyrl-RS" w:eastAsia="sr-Latn-RS"/>
        </w:rPr>
        <w:t xml:space="preserve">трокреветна апартмана (40 м2). </w:t>
      </w:r>
      <w:r w:rsidR="007C4099">
        <w:rPr>
          <w:rFonts w:ascii="Cambria" w:hAnsi="Cambria"/>
          <w:noProof/>
          <w:lang w:val="sr-Cyrl-RS" w:eastAsia="sr-Latn-RS"/>
        </w:rPr>
        <w:t xml:space="preserve">Установа располаже капацитетима за смештај 108 корисника. </w:t>
      </w:r>
    </w:p>
    <w:p w14:paraId="3C39FC94" w14:textId="6E543670" w:rsidR="00E57D38" w:rsidRDefault="009A568C" w:rsidP="00155B1D">
      <w:pPr>
        <w:tabs>
          <w:tab w:val="left" w:pos="5147"/>
        </w:tabs>
        <w:spacing w:line="240" w:lineRule="auto"/>
        <w:jc w:val="both"/>
        <w:rPr>
          <w:rFonts w:ascii="Cambria" w:hAnsi="Cambria"/>
          <w:noProof/>
          <w:lang w:val="sr-Cyrl-RS" w:eastAsia="sr-Latn-RS"/>
        </w:rPr>
      </w:pPr>
      <w:r w:rsidRPr="009A568C">
        <w:rPr>
          <w:rFonts w:ascii="Cambria" w:hAnsi="Cambria"/>
          <w:noProof/>
          <w:lang w:val="sr-Cyrl-RS" w:eastAsia="sr-Latn-RS"/>
        </w:rPr>
        <w:t xml:space="preserve"> </w:t>
      </w:r>
    </w:p>
    <w:p w14:paraId="100999E0" w14:textId="76A13F6D" w:rsidR="004B7847" w:rsidRDefault="00E57D38" w:rsidP="00E57D38">
      <w:pPr>
        <w:tabs>
          <w:tab w:val="left" w:pos="5147"/>
        </w:tabs>
        <w:spacing w:line="240" w:lineRule="auto"/>
        <w:jc w:val="both"/>
        <w:rPr>
          <w:rFonts w:ascii="Cambria" w:hAnsi="Cambria"/>
          <w:noProof/>
          <w:lang w:val="sr-Cyrl-RS" w:eastAsia="sr-Latn-RS"/>
        </w:rPr>
      </w:pPr>
      <w:r>
        <w:rPr>
          <w:rFonts w:ascii="Cambria" w:hAnsi="Cambria"/>
          <w:noProof/>
          <w:lang w:val="sr-Cyrl-RS" w:eastAsia="sr-Latn-RS"/>
        </w:rPr>
        <w:t xml:space="preserve">    </w:t>
      </w:r>
      <w:r w:rsidR="005777AE">
        <w:rPr>
          <w:rFonts w:ascii="Cambria" w:hAnsi="Cambria"/>
          <w:noProof/>
          <w:lang w:val="sr-Cyrl-RS" w:eastAsia="sr-Latn-RS"/>
        </w:rPr>
        <w:t xml:space="preserve"> </w:t>
      </w:r>
      <w:r>
        <w:rPr>
          <w:rFonts w:ascii="Cambria" w:hAnsi="Cambria"/>
          <w:noProof/>
          <w:lang w:val="sr-Cyrl-RS" w:eastAsia="sr-Latn-RS"/>
        </w:rPr>
        <w:t xml:space="preserve"> </w:t>
      </w:r>
      <w:r w:rsidR="005777AE">
        <w:rPr>
          <w:rFonts w:ascii="Cambria" w:hAnsi="Cambria"/>
          <w:noProof/>
          <w:lang w:val="sr-Cyrl-RS" w:eastAsia="sr-Latn-RS"/>
        </w:rPr>
        <w:t>Град Вршац није основао посебну локалну установу социјалне заштите која би пружала услуге које се финансирају из локалног буџета, већ те послове, како је наведено, обавља ЦСР Града Вршца</w:t>
      </w:r>
      <w:r w:rsidR="00206515">
        <w:rPr>
          <w:rFonts w:ascii="Cambria" w:hAnsi="Cambria"/>
          <w:noProof/>
          <w:lang w:val="sr-Cyrl-RS" w:eastAsia="sr-Latn-RS"/>
        </w:rPr>
        <w:t xml:space="preserve"> на основу Одлуке о правима и услугама у социјалној заштити Града Вршца</w:t>
      </w:r>
      <w:r w:rsidR="005777AE">
        <w:rPr>
          <w:rFonts w:ascii="Cambria" w:hAnsi="Cambria"/>
          <w:noProof/>
          <w:lang w:val="sr-Cyrl-RS" w:eastAsia="sr-Latn-RS"/>
        </w:rPr>
        <w:t xml:space="preserve">. </w:t>
      </w:r>
      <w:r w:rsidR="005777AE" w:rsidRPr="005777AE">
        <w:rPr>
          <w:rFonts w:ascii="Cambria" w:hAnsi="Cambria"/>
          <w:b/>
          <w:bCs/>
          <w:noProof/>
          <w:lang w:val="sr-Cyrl-RS" w:eastAsia="sr-Latn-RS"/>
        </w:rPr>
        <w:t xml:space="preserve">На територији града не постоји ниједан лиценцирани пружалац  </w:t>
      </w:r>
      <w:r w:rsidR="007247C9" w:rsidRPr="005777AE">
        <w:rPr>
          <w:rFonts w:ascii="Cambria" w:hAnsi="Cambria"/>
          <w:b/>
          <w:bCs/>
          <w:noProof/>
          <w:lang w:val="sr-Cyrl-RS" w:eastAsia="sr-Latn-RS"/>
        </w:rPr>
        <w:t>услуга социјалне заштите</w:t>
      </w:r>
      <w:r w:rsidR="004B7BF0" w:rsidRPr="005777AE">
        <w:rPr>
          <w:rFonts w:ascii="Cambria" w:hAnsi="Cambria"/>
          <w:b/>
          <w:bCs/>
          <w:noProof/>
          <w:lang w:val="sr-Cyrl-RS" w:eastAsia="sr-Latn-RS"/>
        </w:rPr>
        <w:t xml:space="preserve"> из </w:t>
      </w:r>
      <w:r w:rsidR="005777AE">
        <w:rPr>
          <w:rFonts w:ascii="Cambria" w:hAnsi="Cambria"/>
          <w:b/>
          <w:bCs/>
          <w:noProof/>
          <w:lang w:val="sr-Cyrl-RS" w:eastAsia="sr-Latn-RS"/>
        </w:rPr>
        <w:t xml:space="preserve">приватног и </w:t>
      </w:r>
      <w:r w:rsidR="004B7BF0" w:rsidRPr="005777AE">
        <w:rPr>
          <w:rFonts w:ascii="Cambria" w:hAnsi="Cambria"/>
          <w:b/>
          <w:bCs/>
          <w:noProof/>
          <w:lang w:val="sr-Cyrl-RS" w:eastAsia="sr-Latn-RS"/>
        </w:rPr>
        <w:t>цивилног сектора</w:t>
      </w:r>
      <w:r w:rsidR="004B7847">
        <w:rPr>
          <w:rFonts w:ascii="Cambria" w:hAnsi="Cambria"/>
          <w:noProof/>
          <w:lang w:val="sr-Cyrl-RS" w:eastAsia="sr-Latn-RS"/>
        </w:rPr>
        <w:t>. Такође, није</w:t>
      </w:r>
      <w:r w:rsidR="004B7847" w:rsidRPr="004B7847">
        <w:rPr>
          <w:rFonts w:ascii="Cambria" w:hAnsi="Cambria"/>
          <w:noProof/>
          <w:lang w:val="sr-Cyrl-RS" w:eastAsia="sr-Latn-RS"/>
        </w:rPr>
        <w:t xml:space="preserve"> развијен </w:t>
      </w:r>
      <w:r w:rsidR="004B7847">
        <w:rPr>
          <w:rFonts w:ascii="Cambria" w:hAnsi="Cambria"/>
          <w:noProof/>
          <w:lang w:val="sr-Cyrl-RS" w:eastAsia="sr-Latn-RS"/>
        </w:rPr>
        <w:t xml:space="preserve">ни </w:t>
      </w:r>
      <w:r w:rsidR="004B7847" w:rsidRPr="004B7847">
        <w:rPr>
          <w:rFonts w:ascii="Cambria" w:hAnsi="Cambria"/>
          <w:noProof/>
          <w:lang w:val="sr-Cyrl-RS" w:eastAsia="sr-Latn-RS"/>
        </w:rPr>
        <w:t xml:space="preserve">цивилни сектор који се бави унапређењем положаја </w:t>
      </w:r>
      <w:r w:rsidR="004B7847" w:rsidRPr="004B7847">
        <w:rPr>
          <w:rFonts w:ascii="Cambria" w:hAnsi="Cambria"/>
          <w:noProof/>
          <w:lang w:val="sr-Cyrl-RS" w:eastAsia="sr-Latn-RS"/>
        </w:rPr>
        <w:lastRenderedPageBreak/>
        <w:t xml:space="preserve">рањивих група, капацитети већине локалних удружења су ниски и тренутно не постоји заинтересованост за јачање капацитета у погледу лиценцирања за пружање локалних услуга социјалне заштите. </w:t>
      </w:r>
    </w:p>
    <w:p w14:paraId="2FE836F8" w14:textId="77777777" w:rsidR="004B7847" w:rsidRDefault="004B7847" w:rsidP="00E57D38">
      <w:pPr>
        <w:tabs>
          <w:tab w:val="left" w:pos="5147"/>
        </w:tabs>
        <w:spacing w:line="240" w:lineRule="auto"/>
        <w:jc w:val="both"/>
        <w:rPr>
          <w:rFonts w:ascii="Cambria" w:hAnsi="Cambria"/>
          <w:noProof/>
          <w:lang w:val="sr-Cyrl-RS" w:eastAsia="sr-Latn-RS"/>
        </w:rPr>
      </w:pPr>
    </w:p>
    <w:p w14:paraId="0D8A466C" w14:textId="72F6A3C8" w:rsidR="009503C7" w:rsidRDefault="004B7847" w:rsidP="00E57D38">
      <w:pPr>
        <w:tabs>
          <w:tab w:val="left" w:pos="5147"/>
        </w:tabs>
        <w:spacing w:line="240" w:lineRule="auto"/>
        <w:jc w:val="both"/>
        <w:rPr>
          <w:rFonts w:ascii="Cambria" w:hAnsi="Cambria"/>
          <w:noProof/>
          <w:lang w:val="sr-Cyrl-RS" w:eastAsia="sr-Latn-RS"/>
        </w:rPr>
      </w:pPr>
      <w:r>
        <w:rPr>
          <w:rFonts w:ascii="Cambria" w:hAnsi="Cambria"/>
          <w:noProof/>
          <w:lang w:val="sr-Cyrl-RS" w:eastAsia="sr-Latn-RS"/>
        </w:rPr>
        <w:t xml:space="preserve">      </w:t>
      </w:r>
      <w:r w:rsidRPr="004B7847">
        <w:rPr>
          <w:rFonts w:ascii="Cambria" w:hAnsi="Cambria"/>
          <w:noProof/>
          <w:lang w:val="sr-Cyrl-RS" w:eastAsia="sr-Latn-RS"/>
        </w:rPr>
        <w:t xml:space="preserve">Само једно </w:t>
      </w:r>
      <w:r w:rsidRPr="00206515">
        <w:rPr>
          <w:rFonts w:ascii="Cambria" w:hAnsi="Cambria"/>
          <w:noProof/>
          <w:lang w:val="sr-Cyrl-RS" w:eastAsia="sr-Latn-RS"/>
        </w:rPr>
        <w:t>удружење</w:t>
      </w:r>
      <w:r w:rsidR="00553BD6">
        <w:rPr>
          <w:rFonts w:ascii="Cambria" w:hAnsi="Cambria"/>
          <w:noProof/>
          <w:lang w:val="sr-Cyrl-RS" w:eastAsia="sr-Latn-RS"/>
        </w:rPr>
        <w:t xml:space="preserve"> -</w:t>
      </w:r>
      <w:r w:rsidRPr="004B7847">
        <w:rPr>
          <w:rFonts w:ascii="Cambria" w:hAnsi="Cambria"/>
          <w:b/>
          <w:bCs/>
          <w:noProof/>
          <w:lang w:val="sr-Cyrl-RS" w:eastAsia="sr-Latn-RS"/>
        </w:rPr>
        <w:t xml:space="preserve"> </w:t>
      </w:r>
      <w:r w:rsidR="00206515" w:rsidRPr="00EE604E">
        <w:rPr>
          <w:rFonts w:ascii="Cambria" w:hAnsi="Cambria"/>
          <w:b/>
          <w:bCs/>
          <w:noProof/>
          <w:color w:val="006600"/>
          <w:u w:val="single"/>
          <w:lang w:val="sr-Cyrl-RS" w:eastAsia="sr-Latn-RS"/>
        </w:rPr>
        <w:t xml:space="preserve">Социјално-хуманитарно удружење параплегичара и квадриплегичара </w:t>
      </w:r>
      <w:r w:rsidRPr="00EE604E">
        <w:rPr>
          <w:rFonts w:ascii="Cambria" w:hAnsi="Cambria"/>
          <w:b/>
          <w:bCs/>
          <w:noProof/>
          <w:color w:val="006600"/>
          <w:u w:val="single"/>
          <w:lang w:val="sr-Cyrl-RS" w:eastAsia="sr-Latn-RS"/>
        </w:rPr>
        <w:t>„Параквад ВШ“</w:t>
      </w:r>
      <w:r w:rsidRPr="00206515">
        <w:rPr>
          <w:rFonts w:ascii="Cambria" w:hAnsi="Cambria"/>
          <w:noProof/>
          <w:color w:val="006600"/>
          <w:lang w:val="sr-Cyrl-RS" w:eastAsia="sr-Latn-RS"/>
        </w:rPr>
        <w:t xml:space="preserve"> </w:t>
      </w:r>
      <w:r>
        <w:rPr>
          <w:rFonts w:ascii="Cambria" w:hAnsi="Cambria"/>
          <w:noProof/>
          <w:lang w:val="sr-Cyrl-RS" w:eastAsia="sr-Latn-RS"/>
        </w:rPr>
        <w:t xml:space="preserve">из Вршца </w:t>
      </w:r>
      <w:r w:rsidRPr="004B7847">
        <w:rPr>
          <w:rFonts w:ascii="Cambria" w:hAnsi="Cambria"/>
          <w:noProof/>
          <w:lang w:val="sr-Cyrl-RS" w:eastAsia="sr-Latn-RS"/>
        </w:rPr>
        <w:t xml:space="preserve">пружа </w:t>
      </w:r>
      <w:r>
        <w:rPr>
          <w:rFonts w:ascii="Cambria" w:hAnsi="Cambria"/>
          <w:noProof/>
          <w:lang w:val="sr-Cyrl-RS" w:eastAsia="sr-Latn-RS"/>
        </w:rPr>
        <w:t xml:space="preserve">нестандардизовану </w:t>
      </w:r>
      <w:r w:rsidRPr="004B7847">
        <w:rPr>
          <w:rFonts w:ascii="Cambria" w:hAnsi="Cambria"/>
          <w:noProof/>
          <w:lang w:val="sr-Cyrl-RS" w:eastAsia="sr-Latn-RS"/>
        </w:rPr>
        <w:t xml:space="preserve">услугу превоза </w:t>
      </w:r>
      <w:r>
        <w:rPr>
          <w:rFonts w:ascii="Cambria" w:hAnsi="Cambria"/>
          <w:noProof/>
          <w:lang w:val="sr-Cyrl-RS" w:eastAsia="sr-Latn-RS"/>
        </w:rPr>
        <w:t>деце</w:t>
      </w:r>
      <w:r w:rsidRPr="004B7847">
        <w:rPr>
          <w:rFonts w:ascii="Cambria" w:hAnsi="Cambria"/>
          <w:noProof/>
          <w:lang w:val="sr-Cyrl-RS" w:eastAsia="sr-Latn-RS"/>
        </w:rPr>
        <w:t xml:space="preserve"> са инвалидитетом.</w:t>
      </w:r>
      <w:r>
        <w:rPr>
          <w:rFonts w:ascii="Cambria" w:hAnsi="Cambria"/>
          <w:noProof/>
          <w:lang w:val="sr-Cyrl-RS" w:eastAsia="sr-Latn-RS"/>
        </w:rPr>
        <w:t xml:space="preserve"> </w:t>
      </w:r>
      <w:r w:rsidR="00206515" w:rsidRPr="00206515">
        <w:rPr>
          <w:rFonts w:ascii="Cambria" w:hAnsi="Cambria"/>
          <w:noProof/>
          <w:lang w:val="sr-Cyrl-RS" w:eastAsia="sr-Latn-RS"/>
        </w:rPr>
        <w:t>Удружење је основано 2013. године са циљем медицинске и социјалне рехабилитациј</w:t>
      </w:r>
      <w:r w:rsidR="00206515">
        <w:rPr>
          <w:rFonts w:ascii="Cambria" w:hAnsi="Cambria"/>
          <w:noProof/>
          <w:lang w:val="sr-Cyrl-RS" w:eastAsia="sr-Latn-RS"/>
        </w:rPr>
        <w:t>е</w:t>
      </w:r>
      <w:r w:rsidR="00206515" w:rsidRPr="00206515">
        <w:rPr>
          <w:rFonts w:ascii="Cambria" w:hAnsi="Cambria"/>
          <w:noProof/>
          <w:lang w:val="sr-Cyrl-RS" w:eastAsia="sr-Latn-RS"/>
        </w:rPr>
        <w:t xml:space="preserve"> особа са инвалидитетом. На реализацији услуге </w:t>
      </w:r>
      <w:r w:rsidR="00206515">
        <w:rPr>
          <w:rFonts w:ascii="Cambria" w:hAnsi="Cambria"/>
          <w:noProof/>
          <w:lang w:val="sr-Cyrl-RS" w:eastAsia="sr-Latn-RS"/>
        </w:rPr>
        <w:t>су</w:t>
      </w:r>
      <w:r w:rsidR="00206515" w:rsidRPr="00206515">
        <w:rPr>
          <w:rFonts w:ascii="Cambria" w:hAnsi="Cambria"/>
          <w:noProof/>
          <w:lang w:val="sr-Cyrl-RS" w:eastAsia="sr-Latn-RS"/>
        </w:rPr>
        <w:t xml:space="preserve"> ангажован</w:t>
      </w:r>
      <w:r w:rsidR="00206515">
        <w:rPr>
          <w:rFonts w:ascii="Cambria" w:hAnsi="Cambria"/>
          <w:noProof/>
          <w:lang w:val="sr-Cyrl-RS" w:eastAsia="sr-Latn-RS"/>
        </w:rPr>
        <w:t>а</w:t>
      </w:r>
      <w:r w:rsidR="00206515" w:rsidRPr="00206515">
        <w:rPr>
          <w:rFonts w:ascii="Cambria" w:hAnsi="Cambria"/>
          <w:noProof/>
          <w:lang w:val="sr-Cyrl-RS" w:eastAsia="sr-Latn-RS"/>
        </w:rPr>
        <w:t xml:space="preserve"> четири професионална возача</w:t>
      </w:r>
      <w:r w:rsidR="00206515">
        <w:rPr>
          <w:rFonts w:ascii="Cambria" w:hAnsi="Cambria"/>
          <w:noProof/>
          <w:lang w:val="sr-Cyrl-RS" w:eastAsia="sr-Latn-RS"/>
        </w:rPr>
        <w:t>,</w:t>
      </w:r>
      <w:r w:rsidR="00206515" w:rsidRPr="00206515">
        <w:rPr>
          <w:rFonts w:ascii="Cambria" w:hAnsi="Cambria"/>
          <w:noProof/>
          <w:lang w:val="sr-Cyrl-RS" w:eastAsia="sr-Latn-RS"/>
        </w:rPr>
        <w:t xml:space="preserve"> који услугу пружају 16 сати дневно. Удружење поседује два комби возила са хидрауличним рампама за ортопедска помагала. У 2024. години главни извори финансирања удружења били су буџет града Вршца (60%), донаторска средства (30%) и сопствена средства (10%).</w:t>
      </w:r>
      <w:r w:rsidR="00206515">
        <w:rPr>
          <w:rFonts w:ascii="Cambria" w:hAnsi="Cambria"/>
          <w:noProof/>
          <w:lang w:val="sr-Cyrl-RS" w:eastAsia="sr-Latn-RS"/>
        </w:rPr>
        <w:t xml:space="preserve"> Ово удружење се тренутно </w:t>
      </w:r>
      <w:r w:rsidR="00206515" w:rsidRPr="00206515">
        <w:rPr>
          <w:rFonts w:ascii="Cambria" w:hAnsi="Cambria"/>
          <w:noProof/>
          <w:lang w:val="sr-Cyrl-RS" w:eastAsia="sr-Latn-RS"/>
        </w:rPr>
        <w:t>суочава са изазовом набавке нових специјализованих возила како би се услуга</w:t>
      </w:r>
      <w:r w:rsidR="00206515">
        <w:rPr>
          <w:rFonts w:ascii="Cambria" w:hAnsi="Cambria"/>
          <w:noProof/>
          <w:lang w:val="sr-Cyrl-RS" w:eastAsia="sr-Latn-RS"/>
        </w:rPr>
        <w:t xml:space="preserve"> превоза</w:t>
      </w:r>
      <w:r w:rsidR="00206515" w:rsidRPr="00206515">
        <w:rPr>
          <w:rFonts w:ascii="Cambria" w:hAnsi="Cambria"/>
          <w:noProof/>
          <w:lang w:val="sr-Cyrl-RS" w:eastAsia="sr-Latn-RS"/>
        </w:rPr>
        <w:t xml:space="preserve"> проширила на сеоска насеља</w:t>
      </w:r>
      <w:r w:rsidR="00206515">
        <w:rPr>
          <w:rFonts w:ascii="Cambria" w:hAnsi="Cambria"/>
          <w:noProof/>
          <w:lang w:val="sr-Cyrl-RS" w:eastAsia="sr-Latn-RS"/>
        </w:rPr>
        <w:t>, јер се на листи чекања налази 15 корисника</w:t>
      </w:r>
      <w:r w:rsidR="00181E9C">
        <w:rPr>
          <w:rFonts w:ascii="Cambria" w:hAnsi="Cambria"/>
          <w:noProof/>
          <w:lang w:val="sr-Cyrl-RS" w:eastAsia="sr-Latn-RS"/>
        </w:rPr>
        <w:t>.</w:t>
      </w:r>
    </w:p>
    <w:p w14:paraId="674C331C" w14:textId="77777777" w:rsidR="00181E9C" w:rsidRDefault="00181E9C" w:rsidP="00E57D38">
      <w:pPr>
        <w:tabs>
          <w:tab w:val="left" w:pos="5147"/>
        </w:tabs>
        <w:spacing w:line="240" w:lineRule="auto"/>
        <w:jc w:val="both"/>
        <w:rPr>
          <w:rFonts w:ascii="Cambria" w:hAnsi="Cambria"/>
          <w:noProof/>
          <w:lang w:val="sr-Cyrl-RS" w:eastAsia="sr-Latn-RS"/>
        </w:rPr>
      </w:pPr>
    </w:p>
    <w:p w14:paraId="64EB8472" w14:textId="2539310E" w:rsidR="00181E9C" w:rsidRDefault="00181E9C" w:rsidP="00E57D38">
      <w:pPr>
        <w:tabs>
          <w:tab w:val="left" w:pos="5147"/>
        </w:tabs>
        <w:spacing w:line="240" w:lineRule="auto"/>
        <w:jc w:val="both"/>
        <w:rPr>
          <w:rFonts w:ascii="Cambria" w:hAnsi="Cambria"/>
          <w:noProof/>
          <w:lang w:val="sr-Cyrl-RS" w:eastAsia="sr-Latn-RS"/>
        </w:rPr>
      </w:pPr>
      <w:r>
        <w:rPr>
          <w:rFonts w:ascii="Cambria" w:hAnsi="Cambria"/>
          <w:noProof/>
          <w:lang w:val="sr-Cyrl-RS" w:eastAsia="sr-Latn-RS"/>
        </w:rPr>
        <w:t xml:space="preserve">    Услед недостатак локалних капацитета за пружање лиценцираних услуга, Град Вршац набавља две лиценциране услуге – лични пратилац детета и персонална асистенција у поступку јавне набавке, </w:t>
      </w:r>
      <w:r w:rsidR="00553BD6">
        <w:rPr>
          <w:rFonts w:ascii="Cambria" w:hAnsi="Cambria"/>
          <w:noProof/>
          <w:lang w:val="sr-Cyrl-RS" w:eastAsia="sr-Latn-RS"/>
        </w:rPr>
        <w:t>и њих</w:t>
      </w:r>
      <w:r>
        <w:rPr>
          <w:rFonts w:ascii="Cambria" w:hAnsi="Cambria"/>
          <w:noProof/>
          <w:lang w:val="sr-Cyrl-RS" w:eastAsia="sr-Latn-RS"/>
        </w:rPr>
        <w:t xml:space="preserve"> </w:t>
      </w:r>
      <w:r w:rsidRPr="00181E9C">
        <w:rPr>
          <w:rFonts w:ascii="Cambria" w:hAnsi="Cambria"/>
          <w:noProof/>
          <w:lang w:val="sr-Cyrl-RS" w:eastAsia="sr-Latn-RS"/>
        </w:rPr>
        <w:t xml:space="preserve">тренутно пружају Агенција “Нивеус тим” из Горњег Милановца и Удружење дистрофичара Златиборског округа из Ужица. Ниједан пружалац услуге нема стручног радника са пребивалиштем у Вршцу, нити поседује канцеларију у овом граду, што веома отежава комуникацију и сарадњу личних пратилаца и персоналних асистената са координатором услуге који живи у другом граду. Такође, број радних сати (25%) стручног радника који координише радом личних пратилаца је изузетно мали у односу на велики број пратилаца (29), те је и то разлог због чега настају свакодневни проблеми у реализацији ове услуге. </w:t>
      </w:r>
      <w:r>
        <w:rPr>
          <w:rFonts w:ascii="Cambria" w:hAnsi="Cambria"/>
          <w:noProof/>
          <w:lang w:val="sr-Cyrl-RS" w:eastAsia="sr-Latn-RS"/>
        </w:rPr>
        <w:t xml:space="preserve">Такође, </w:t>
      </w:r>
      <w:r w:rsidRPr="00181E9C">
        <w:rPr>
          <w:rFonts w:ascii="Cambria" w:hAnsi="Cambria"/>
          <w:noProof/>
          <w:lang w:val="sr-Cyrl-RS" w:eastAsia="sr-Latn-RS"/>
        </w:rPr>
        <w:t>пружалац услуге персоналне асистенције није радио интерну евалуацију квалитета ове услуге од 2022. године, иако је она законски обавезна, што уједно указује и на ниске капацитете Градске управе Града Вршца да прати реализацију закључених уговора о пружању лиценцираних услуга.</w:t>
      </w:r>
    </w:p>
    <w:p w14:paraId="0201059F" w14:textId="77777777" w:rsidR="006130E3" w:rsidRDefault="006130E3" w:rsidP="00E57D38">
      <w:pPr>
        <w:tabs>
          <w:tab w:val="left" w:pos="5147"/>
        </w:tabs>
        <w:spacing w:line="240" w:lineRule="auto"/>
        <w:jc w:val="both"/>
        <w:rPr>
          <w:rFonts w:ascii="Cambria" w:hAnsi="Cambria"/>
          <w:noProof/>
          <w:lang w:val="sr-Cyrl-RS" w:eastAsia="sr-Latn-RS"/>
        </w:rPr>
      </w:pPr>
    </w:p>
    <w:p w14:paraId="5B758545" w14:textId="77777777" w:rsidR="00CF1902" w:rsidRDefault="00CF1902" w:rsidP="00E57D38">
      <w:pPr>
        <w:tabs>
          <w:tab w:val="left" w:pos="5147"/>
        </w:tabs>
        <w:spacing w:line="240" w:lineRule="auto"/>
        <w:jc w:val="both"/>
        <w:rPr>
          <w:rFonts w:ascii="Cambria" w:hAnsi="Cambria"/>
          <w:noProof/>
          <w:lang w:val="sr-Cyrl-RS" w:eastAsia="sr-Latn-RS"/>
        </w:rPr>
      </w:pPr>
    </w:p>
    <w:p w14:paraId="312F9315" w14:textId="1F87A7E6" w:rsidR="00CF1902" w:rsidRPr="00181E9C" w:rsidRDefault="00CF1902" w:rsidP="00E57D38">
      <w:pPr>
        <w:tabs>
          <w:tab w:val="left" w:pos="5147"/>
        </w:tabs>
        <w:spacing w:line="240" w:lineRule="auto"/>
        <w:jc w:val="both"/>
        <w:rPr>
          <w:rFonts w:ascii="Cambria" w:hAnsi="Cambria"/>
          <w:b/>
          <w:bCs/>
          <w:noProof/>
          <w:color w:val="696464" w:themeColor="text2"/>
          <w:lang w:val="sr-Cyrl-RS"/>
        </w:rPr>
      </w:pPr>
      <w:r w:rsidRPr="00181E9C">
        <w:rPr>
          <w:rFonts w:ascii="Cambria" w:hAnsi="Cambria"/>
          <w:noProof/>
          <w:color w:val="696464" w:themeColor="text2"/>
          <w:lang w:val="sr-Cyrl-RS"/>
        </w:rPr>
        <w:t xml:space="preserve">      </w:t>
      </w:r>
      <w:r w:rsidRPr="00CE7496">
        <w:rPr>
          <w:rFonts w:ascii="Cambria" w:hAnsi="Cambria"/>
          <w:b/>
          <w:bCs/>
          <w:noProof/>
          <w:color w:val="696464" w:themeColor="text2"/>
          <w:lang w:val="sr-Cyrl-RS"/>
        </w:rPr>
        <w:t xml:space="preserve">3.3.5.1. Међусекторска </w:t>
      </w:r>
      <w:r w:rsidR="00F16E1A" w:rsidRPr="00CE7496">
        <w:rPr>
          <w:rFonts w:ascii="Cambria" w:hAnsi="Cambria"/>
          <w:b/>
          <w:bCs/>
          <w:noProof/>
          <w:color w:val="696464" w:themeColor="text2"/>
          <w:lang w:val="sr-Cyrl-RS"/>
        </w:rPr>
        <w:t xml:space="preserve">и међуопштинска </w:t>
      </w:r>
      <w:r w:rsidRPr="00CE7496">
        <w:rPr>
          <w:rFonts w:ascii="Cambria" w:hAnsi="Cambria"/>
          <w:b/>
          <w:bCs/>
          <w:noProof/>
          <w:color w:val="696464" w:themeColor="text2"/>
          <w:lang w:val="sr-Cyrl-RS"/>
        </w:rPr>
        <w:t>сарадња у области социјалне заштите на локалном нивоу</w:t>
      </w:r>
    </w:p>
    <w:p w14:paraId="286F1085" w14:textId="2DFDBA29" w:rsidR="007B22BE" w:rsidRDefault="007B22BE" w:rsidP="00D9308B">
      <w:pPr>
        <w:spacing w:line="240" w:lineRule="auto"/>
        <w:rPr>
          <w:rFonts w:ascii="Cambria" w:hAnsi="Cambria"/>
          <w:noProof/>
          <w:color w:val="FF0000"/>
          <w:lang w:val="sr-Latn-RS"/>
        </w:rPr>
      </w:pPr>
    </w:p>
    <w:p w14:paraId="57AC0B68" w14:textId="77777777" w:rsidR="00F530FE" w:rsidRDefault="00D81C2D" w:rsidP="00F530FE">
      <w:pPr>
        <w:spacing w:line="240" w:lineRule="auto"/>
        <w:jc w:val="both"/>
        <w:rPr>
          <w:rFonts w:ascii="Cambria" w:hAnsi="Cambria"/>
          <w:noProof/>
          <w:lang w:val="sr-Cyrl-RS"/>
        </w:rPr>
      </w:pPr>
      <w:r>
        <w:rPr>
          <w:rFonts w:ascii="Cambria" w:hAnsi="Cambria"/>
          <w:noProof/>
          <w:color w:val="FF0000"/>
          <w:lang w:val="sr-Latn-RS"/>
        </w:rPr>
        <w:t xml:space="preserve">     </w:t>
      </w:r>
      <w:r w:rsidR="00D45D0A">
        <w:rPr>
          <w:rFonts w:ascii="Cambria" w:hAnsi="Cambria"/>
          <w:noProof/>
          <w:color w:val="FF0000"/>
          <w:lang w:val="sr-Cyrl-RS"/>
        </w:rPr>
        <w:t xml:space="preserve"> </w:t>
      </w:r>
      <w:r>
        <w:rPr>
          <w:rFonts w:ascii="Cambria" w:hAnsi="Cambria"/>
          <w:noProof/>
          <w:color w:val="FF0000"/>
          <w:lang w:val="sr-Cyrl-RS"/>
        </w:rPr>
        <w:t xml:space="preserve"> </w:t>
      </w:r>
      <w:r w:rsidR="002D5E08" w:rsidRPr="002D5E08">
        <w:rPr>
          <w:rFonts w:ascii="Cambria" w:hAnsi="Cambria"/>
          <w:noProof/>
          <w:lang w:val="sr-Cyrl-RS"/>
        </w:rPr>
        <w:t xml:space="preserve">Сарадња између релевантних актера из различитих сектора </w:t>
      </w:r>
      <w:r w:rsidR="002D5E08">
        <w:rPr>
          <w:rFonts w:ascii="Cambria" w:hAnsi="Cambria"/>
          <w:noProof/>
          <w:lang w:val="sr-Cyrl-RS"/>
        </w:rPr>
        <w:t xml:space="preserve">(социјална заштита, образовање, здравство, запошљавање, </w:t>
      </w:r>
      <w:r w:rsidR="00E57328">
        <w:rPr>
          <w:rFonts w:ascii="Cambria" w:hAnsi="Cambria"/>
          <w:noProof/>
          <w:lang w:val="sr-Cyrl-RS"/>
        </w:rPr>
        <w:t xml:space="preserve">полицијска управа, тужилаштво, </w:t>
      </w:r>
      <w:r w:rsidR="002D5E08">
        <w:rPr>
          <w:rFonts w:ascii="Cambria" w:hAnsi="Cambria"/>
          <w:noProof/>
          <w:lang w:val="sr-Cyrl-RS"/>
        </w:rPr>
        <w:t>цивилни сектор)</w:t>
      </w:r>
      <w:r w:rsidR="00763300">
        <w:rPr>
          <w:rFonts w:ascii="Cambria" w:hAnsi="Cambria"/>
          <w:noProof/>
          <w:lang w:val="sr-Latn-RS"/>
        </w:rPr>
        <w:t xml:space="preserve"> </w:t>
      </w:r>
      <w:r w:rsidR="00F530FE" w:rsidRPr="00F530FE">
        <w:rPr>
          <w:rFonts w:ascii="Cambria" w:hAnsi="Cambria"/>
          <w:noProof/>
          <w:lang w:val="sr-Cyrl-RS"/>
        </w:rPr>
        <w:t xml:space="preserve">постоји и свакодневна комуникација између институција и установа је добра. </w:t>
      </w:r>
      <w:r w:rsidR="00F530FE" w:rsidRPr="00F530FE">
        <w:rPr>
          <w:rFonts w:ascii="Cambria" w:hAnsi="Cambria"/>
          <w:b/>
          <w:bCs/>
          <w:noProof/>
          <w:lang w:val="sr-Cyrl-RS"/>
        </w:rPr>
        <w:t>Међусекторска сарадња је формализована кроз потписивање два протокола о сарадњи</w:t>
      </w:r>
      <w:r w:rsidR="00F530FE">
        <w:rPr>
          <w:rFonts w:ascii="Cambria" w:hAnsi="Cambria"/>
          <w:noProof/>
          <w:lang w:val="sr-Cyrl-RS"/>
        </w:rPr>
        <w:t xml:space="preserve"> – Споразум</w:t>
      </w:r>
      <w:r w:rsidR="00F530FE" w:rsidRPr="00F530FE">
        <w:rPr>
          <w:rFonts w:ascii="Cambria" w:hAnsi="Cambria"/>
          <w:noProof/>
          <w:lang w:val="sr-Cyrl-RS"/>
        </w:rPr>
        <w:t xml:space="preserve"> о сарадњи у спровођењу заштите жртава насиља у породици, жена у партнерским односима и жрт</w:t>
      </w:r>
      <w:r w:rsidR="00F530FE">
        <w:rPr>
          <w:rFonts w:ascii="Cambria" w:hAnsi="Cambria"/>
          <w:noProof/>
          <w:lang w:val="sr-Cyrl-RS"/>
        </w:rPr>
        <w:t>а</w:t>
      </w:r>
      <w:r w:rsidR="00F530FE" w:rsidRPr="00F530FE">
        <w:rPr>
          <w:rFonts w:ascii="Cambria" w:hAnsi="Cambria"/>
          <w:noProof/>
          <w:lang w:val="sr-Cyrl-RS"/>
        </w:rPr>
        <w:t>ва сексуалног насиља на подручју Града Вршца</w:t>
      </w:r>
      <w:r w:rsidR="00F530FE">
        <w:rPr>
          <w:rFonts w:ascii="Cambria" w:hAnsi="Cambria"/>
          <w:noProof/>
          <w:lang w:val="sr-Cyrl-RS"/>
        </w:rPr>
        <w:t xml:space="preserve"> и </w:t>
      </w:r>
      <w:r w:rsidR="00F530FE" w:rsidRPr="00F530FE">
        <w:rPr>
          <w:rFonts w:ascii="Cambria" w:hAnsi="Cambria"/>
          <w:noProof/>
          <w:lang w:val="sr-Cyrl-RS"/>
        </w:rPr>
        <w:t>Протокол о сарадњи за услугу помоћ у кући за одрасла и стара лица</w:t>
      </w:r>
      <w:r w:rsidR="00F530FE">
        <w:rPr>
          <w:rFonts w:ascii="Cambria" w:hAnsi="Cambria"/>
          <w:noProof/>
          <w:lang w:val="sr-Cyrl-RS"/>
        </w:rPr>
        <w:t>.</w:t>
      </w:r>
    </w:p>
    <w:p w14:paraId="3E8DBFC2" w14:textId="77777777" w:rsidR="00F530FE" w:rsidRDefault="00F530FE" w:rsidP="00F530FE">
      <w:pPr>
        <w:spacing w:line="240" w:lineRule="auto"/>
        <w:jc w:val="both"/>
        <w:rPr>
          <w:rFonts w:ascii="Cambria" w:hAnsi="Cambria"/>
          <w:noProof/>
          <w:lang w:val="sr-Cyrl-RS"/>
        </w:rPr>
      </w:pPr>
    </w:p>
    <w:p w14:paraId="7657F8F5" w14:textId="7205BE3F" w:rsidR="00D81C2D" w:rsidRDefault="00F530FE" w:rsidP="00D81C2D">
      <w:pPr>
        <w:spacing w:line="240" w:lineRule="auto"/>
        <w:jc w:val="both"/>
        <w:rPr>
          <w:rFonts w:ascii="Cambria" w:hAnsi="Cambria"/>
          <w:noProof/>
          <w:lang w:val="sr-Cyrl-RS"/>
        </w:rPr>
      </w:pPr>
      <w:r>
        <w:rPr>
          <w:rFonts w:ascii="Cambria" w:hAnsi="Cambria"/>
          <w:noProof/>
          <w:lang w:val="sr-Cyrl-RS"/>
        </w:rPr>
        <w:t xml:space="preserve">     </w:t>
      </w:r>
      <w:r w:rsidRPr="00F530FE">
        <w:rPr>
          <w:rFonts w:ascii="Cambria" w:hAnsi="Cambria"/>
          <w:noProof/>
          <w:lang w:val="sr-Cyrl-RS"/>
        </w:rPr>
        <w:t xml:space="preserve"> Међутим, мапирање</w:t>
      </w:r>
      <w:r>
        <w:rPr>
          <w:rFonts w:ascii="Cambria" w:hAnsi="Cambria"/>
          <w:noProof/>
          <w:lang w:val="sr-Cyrl-RS"/>
        </w:rPr>
        <w:t xml:space="preserve"> потреба у области социјалне заштите</w:t>
      </w:r>
      <w:r w:rsidRPr="00F530FE">
        <w:rPr>
          <w:rFonts w:ascii="Cambria" w:hAnsi="Cambria"/>
          <w:noProof/>
          <w:lang w:val="sr-Cyrl-RS"/>
        </w:rPr>
        <w:t xml:space="preserve"> је указало </w:t>
      </w:r>
      <w:r>
        <w:rPr>
          <w:rFonts w:ascii="Cambria" w:hAnsi="Cambria"/>
          <w:noProof/>
          <w:lang w:val="sr-Cyrl-RS"/>
        </w:rPr>
        <w:t xml:space="preserve">да је </w:t>
      </w:r>
      <w:r w:rsidRPr="00F530FE">
        <w:rPr>
          <w:rFonts w:ascii="Cambria" w:hAnsi="Cambria"/>
          <w:noProof/>
          <w:lang w:val="sr-Cyrl-RS"/>
        </w:rPr>
        <w:t xml:space="preserve">потребно обновити неке раније успешне форме сарадње, као што су месечни састанци стручних сарадника основних школа </w:t>
      </w:r>
      <w:r w:rsidR="00A0235C">
        <w:rPr>
          <w:rFonts w:ascii="Cambria" w:hAnsi="Cambria"/>
          <w:noProof/>
          <w:lang w:val="sr-Cyrl-RS"/>
        </w:rPr>
        <w:t>с</w:t>
      </w:r>
      <w:r w:rsidRPr="00F530FE">
        <w:rPr>
          <w:rFonts w:ascii="Cambria" w:hAnsi="Cambria"/>
          <w:noProof/>
          <w:lang w:val="sr-Cyrl-RS"/>
        </w:rPr>
        <w:t xml:space="preserve">а ЦСР у вези са нередовним похађањем школе деце </w:t>
      </w:r>
      <w:r w:rsidRPr="00F530FE">
        <w:rPr>
          <w:rFonts w:ascii="Cambria" w:hAnsi="Cambria"/>
          <w:noProof/>
          <w:lang w:val="sr-Cyrl-RS"/>
        </w:rPr>
        <w:lastRenderedPageBreak/>
        <w:t xml:space="preserve">прималаца новчане социјалне помоћи, али и успоставити нове модалитете сарадње као што су редовни заједнички састанци свих институција </w:t>
      </w:r>
      <w:r>
        <w:rPr>
          <w:rFonts w:ascii="Cambria" w:hAnsi="Cambria"/>
          <w:noProof/>
          <w:lang w:val="sr-Cyrl-RS"/>
        </w:rPr>
        <w:t>са циљем</w:t>
      </w:r>
      <w:r w:rsidRPr="00F530FE">
        <w:rPr>
          <w:rFonts w:ascii="Cambria" w:hAnsi="Cambria"/>
          <w:noProof/>
          <w:lang w:val="sr-Cyrl-RS"/>
        </w:rPr>
        <w:t xml:space="preserve"> размене информација, праћења случајева који су у надлежности различитих институција и усклађивања поступања како би се породицама / лицима у </w:t>
      </w:r>
      <w:r w:rsidR="00A0235C">
        <w:rPr>
          <w:rFonts w:ascii="Cambria" w:hAnsi="Cambria"/>
          <w:noProof/>
          <w:lang w:val="sr-Cyrl-RS"/>
        </w:rPr>
        <w:t xml:space="preserve">социјалној </w:t>
      </w:r>
      <w:r w:rsidRPr="00F530FE">
        <w:rPr>
          <w:rFonts w:ascii="Cambria" w:hAnsi="Cambria"/>
          <w:noProof/>
          <w:lang w:val="sr-Cyrl-RS"/>
        </w:rPr>
        <w:t xml:space="preserve">потреби пружила најадекватнија подршка. Такође, </w:t>
      </w:r>
      <w:r>
        <w:rPr>
          <w:rFonts w:ascii="Cambria" w:hAnsi="Cambria"/>
          <w:noProof/>
          <w:lang w:val="sr-Cyrl-RS"/>
        </w:rPr>
        <w:t>истакнута је потреба</w:t>
      </w:r>
      <w:r w:rsidRPr="00F530FE">
        <w:rPr>
          <w:rFonts w:ascii="Cambria" w:hAnsi="Cambria"/>
          <w:noProof/>
          <w:lang w:val="sr-Cyrl-RS"/>
        </w:rPr>
        <w:t xml:space="preserve"> да у међусекторску сарадњу </w:t>
      </w:r>
      <w:r>
        <w:rPr>
          <w:rFonts w:ascii="Cambria" w:hAnsi="Cambria"/>
          <w:noProof/>
          <w:lang w:val="sr-Cyrl-RS"/>
        </w:rPr>
        <w:t>буду</w:t>
      </w:r>
      <w:r w:rsidRPr="00F530FE">
        <w:rPr>
          <w:rFonts w:ascii="Cambria" w:hAnsi="Cambria"/>
          <w:noProof/>
          <w:lang w:val="sr-Cyrl-RS"/>
        </w:rPr>
        <w:t xml:space="preserve"> укључ</w:t>
      </w:r>
      <w:r>
        <w:rPr>
          <w:rFonts w:ascii="Cambria" w:hAnsi="Cambria"/>
          <w:noProof/>
          <w:lang w:val="sr-Cyrl-RS"/>
        </w:rPr>
        <w:t>ени</w:t>
      </w:r>
      <w:r w:rsidRPr="00F530FE">
        <w:rPr>
          <w:rFonts w:ascii="Cambria" w:hAnsi="Cambria"/>
          <w:noProof/>
          <w:lang w:val="sr-Cyrl-RS"/>
        </w:rPr>
        <w:t xml:space="preserve"> и лиценциран</w:t>
      </w:r>
      <w:r>
        <w:rPr>
          <w:rFonts w:ascii="Cambria" w:hAnsi="Cambria"/>
          <w:noProof/>
          <w:lang w:val="sr-Cyrl-RS"/>
        </w:rPr>
        <w:t>и</w:t>
      </w:r>
      <w:r w:rsidRPr="00F530FE">
        <w:rPr>
          <w:rFonts w:ascii="Cambria" w:hAnsi="Cambria"/>
          <w:noProof/>
          <w:lang w:val="sr-Cyrl-RS"/>
        </w:rPr>
        <w:t xml:space="preserve"> пружаоц</w:t>
      </w:r>
      <w:r>
        <w:rPr>
          <w:rFonts w:ascii="Cambria" w:hAnsi="Cambria"/>
          <w:noProof/>
          <w:lang w:val="sr-Cyrl-RS"/>
        </w:rPr>
        <w:t>и</w:t>
      </w:r>
      <w:r w:rsidRPr="00F530FE">
        <w:rPr>
          <w:rFonts w:ascii="Cambria" w:hAnsi="Cambria"/>
          <w:noProof/>
          <w:lang w:val="sr-Cyrl-RS"/>
        </w:rPr>
        <w:t xml:space="preserve"> услуга</w:t>
      </w:r>
      <w:r>
        <w:rPr>
          <w:rFonts w:ascii="Cambria" w:hAnsi="Cambria"/>
          <w:noProof/>
          <w:lang w:val="sr-Cyrl-RS"/>
        </w:rPr>
        <w:t xml:space="preserve"> ради</w:t>
      </w:r>
      <w:r w:rsidRPr="00F530FE">
        <w:rPr>
          <w:rFonts w:ascii="Cambria" w:hAnsi="Cambria"/>
          <w:noProof/>
          <w:lang w:val="sr-Cyrl-RS"/>
        </w:rPr>
        <w:t xml:space="preserve"> систематичниј</w:t>
      </w:r>
      <w:r>
        <w:rPr>
          <w:rFonts w:ascii="Cambria" w:hAnsi="Cambria"/>
          <w:noProof/>
          <w:lang w:val="sr-Cyrl-RS"/>
        </w:rPr>
        <w:t>ег</w:t>
      </w:r>
      <w:r w:rsidRPr="00F530FE">
        <w:rPr>
          <w:rFonts w:ascii="Cambria" w:hAnsi="Cambria"/>
          <w:noProof/>
          <w:lang w:val="sr-Cyrl-RS"/>
        </w:rPr>
        <w:t xml:space="preserve"> приступ</w:t>
      </w:r>
      <w:r w:rsidR="00A0235C">
        <w:rPr>
          <w:rFonts w:ascii="Cambria" w:hAnsi="Cambria"/>
          <w:noProof/>
          <w:lang w:val="sr-Cyrl-RS"/>
        </w:rPr>
        <w:t>а</w:t>
      </w:r>
      <w:r w:rsidRPr="00F530FE">
        <w:rPr>
          <w:rFonts w:ascii="Cambria" w:hAnsi="Cambria"/>
          <w:noProof/>
          <w:lang w:val="sr-Cyrl-RS"/>
        </w:rPr>
        <w:t xml:space="preserve"> у координацији услуг</w:t>
      </w:r>
      <w:r w:rsidR="00A0235C">
        <w:rPr>
          <w:rFonts w:ascii="Cambria" w:hAnsi="Cambria"/>
          <w:noProof/>
          <w:lang w:val="sr-Cyrl-RS"/>
        </w:rPr>
        <w:t>а социјалне заштите</w:t>
      </w:r>
      <w:r w:rsidRPr="00F530FE">
        <w:rPr>
          <w:rFonts w:ascii="Cambria" w:hAnsi="Cambria"/>
          <w:noProof/>
          <w:lang w:val="sr-Cyrl-RS"/>
        </w:rPr>
        <w:t>, интензиви</w:t>
      </w:r>
      <w:r w:rsidR="00A0235C">
        <w:rPr>
          <w:rFonts w:ascii="Cambria" w:hAnsi="Cambria"/>
          <w:noProof/>
          <w:lang w:val="sr-Cyrl-RS"/>
        </w:rPr>
        <w:t>рања</w:t>
      </w:r>
      <w:r w:rsidRPr="00F530FE">
        <w:rPr>
          <w:rFonts w:ascii="Cambria" w:hAnsi="Cambria"/>
          <w:noProof/>
          <w:lang w:val="sr-Cyrl-RS"/>
        </w:rPr>
        <w:t xml:space="preserve"> комуникациј</w:t>
      </w:r>
      <w:r w:rsidR="00A0235C">
        <w:rPr>
          <w:rFonts w:ascii="Cambria" w:hAnsi="Cambria"/>
          <w:noProof/>
          <w:lang w:val="sr-Cyrl-RS"/>
        </w:rPr>
        <w:t>е и</w:t>
      </w:r>
      <w:r w:rsidRPr="00F530FE">
        <w:rPr>
          <w:rFonts w:ascii="Cambria" w:hAnsi="Cambria"/>
          <w:noProof/>
          <w:lang w:val="sr-Cyrl-RS"/>
        </w:rPr>
        <w:t xml:space="preserve"> увођењ</w:t>
      </w:r>
      <w:r w:rsidR="00A0235C">
        <w:rPr>
          <w:rFonts w:ascii="Cambria" w:hAnsi="Cambria"/>
          <w:noProof/>
          <w:lang w:val="sr-Cyrl-RS"/>
        </w:rPr>
        <w:t>а</w:t>
      </w:r>
      <w:r w:rsidRPr="00F530FE">
        <w:rPr>
          <w:rFonts w:ascii="Cambria" w:hAnsi="Cambria"/>
          <w:noProof/>
          <w:lang w:val="sr-Cyrl-RS"/>
        </w:rPr>
        <w:t xml:space="preserve"> редовних координационих састанака</w:t>
      </w:r>
      <w:r w:rsidR="00A0235C">
        <w:rPr>
          <w:rFonts w:ascii="Cambria" w:hAnsi="Cambria"/>
          <w:noProof/>
          <w:lang w:val="sr-Cyrl-RS"/>
        </w:rPr>
        <w:t>, те</w:t>
      </w:r>
      <w:r w:rsidRPr="00F530FE">
        <w:rPr>
          <w:rFonts w:ascii="Cambria" w:hAnsi="Cambria"/>
          <w:noProof/>
          <w:lang w:val="sr-Cyrl-RS"/>
        </w:rPr>
        <w:t xml:space="preserve"> јасније</w:t>
      </w:r>
      <w:r w:rsidR="00A0235C">
        <w:rPr>
          <w:rFonts w:ascii="Cambria" w:hAnsi="Cambria"/>
          <w:noProof/>
          <w:lang w:val="sr-Cyrl-RS"/>
        </w:rPr>
        <w:t>г</w:t>
      </w:r>
      <w:r w:rsidRPr="00F530FE">
        <w:rPr>
          <w:rFonts w:ascii="Cambria" w:hAnsi="Cambria"/>
          <w:noProof/>
          <w:lang w:val="sr-Cyrl-RS"/>
        </w:rPr>
        <w:t xml:space="preserve"> дефинисањ</w:t>
      </w:r>
      <w:r w:rsidR="00A0235C">
        <w:rPr>
          <w:rFonts w:ascii="Cambria" w:hAnsi="Cambria"/>
          <w:noProof/>
          <w:lang w:val="sr-Cyrl-RS"/>
        </w:rPr>
        <w:t>а</w:t>
      </w:r>
      <w:r w:rsidRPr="00F530FE">
        <w:rPr>
          <w:rFonts w:ascii="Cambria" w:hAnsi="Cambria"/>
          <w:noProof/>
          <w:lang w:val="sr-Cyrl-RS"/>
        </w:rPr>
        <w:t xml:space="preserve"> одговорности свих актера у подршци корисницима. </w:t>
      </w:r>
    </w:p>
    <w:p w14:paraId="19CC8B62" w14:textId="77777777" w:rsidR="00D45D0A" w:rsidRPr="00763300" w:rsidRDefault="00D45D0A" w:rsidP="00D81C2D">
      <w:pPr>
        <w:spacing w:line="240" w:lineRule="auto"/>
        <w:jc w:val="both"/>
        <w:rPr>
          <w:rFonts w:ascii="Cambria" w:hAnsi="Cambria"/>
          <w:noProof/>
          <w:lang w:val="sr-Latn-RS"/>
        </w:rPr>
      </w:pPr>
    </w:p>
    <w:p w14:paraId="7D5771A9" w14:textId="50B0724B" w:rsidR="00D45D0A" w:rsidRPr="00D81C2D" w:rsidRDefault="00D45D0A" w:rsidP="007D126E">
      <w:pPr>
        <w:spacing w:line="240" w:lineRule="auto"/>
        <w:jc w:val="both"/>
        <w:rPr>
          <w:rFonts w:ascii="Cambria" w:hAnsi="Cambria"/>
          <w:noProof/>
          <w:lang w:val="sr-Cyrl-RS"/>
        </w:rPr>
      </w:pPr>
      <w:r w:rsidRPr="00763300">
        <w:rPr>
          <w:rFonts w:ascii="Cambria" w:hAnsi="Cambria"/>
          <w:noProof/>
          <w:lang w:val="sr-Cyrl-RS"/>
        </w:rPr>
        <w:t xml:space="preserve">      </w:t>
      </w:r>
      <w:r w:rsidR="00D97B76">
        <w:rPr>
          <w:rFonts w:ascii="Cambria" w:hAnsi="Cambria"/>
          <w:noProof/>
          <w:lang w:val="sr-Cyrl-RS"/>
        </w:rPr>
        <w:t>Даље, у</w:t>
      </w:r>
      <w:r w:rsidR="00DB215E">
        <w:rPr>
          <w:rFonts w:ascii="Cambria" w:hAnsi="Cambria"/>
          <w:noProof/>
          <w:lang w:val="sr-Cyrl-RS"/>
        </w:rPr>
        <w:t xml:space="preserve"> </w:t>
      </w:r>
      <w:r w:rsidR="00A0235C">
        <w:rPr>
          <w:rFonts w:ascii="Cambria" w:hAnsi="Cambria"/>
          <w:noProof/>
          <w:lang w:val="sr-Cyrl-RS"/>
        </w:rPr>
        <w:t>Вршцу</w:t>
      </w:r>
      <w:r w:rsidR="00DB215E">
        <w:rPr>
          <w:rFonts w:ascii="Cambria" w:hAnsi="Cambria"/>
          <w:noProof/>
          <w:lang w:val="sr-Cyrl-RS"/>
        </w:rPr>
        <w:t xml:space="preserve"> је формиран </w:t>
      </w:r>
      <w:r w:rsidR="00D97B76" w:rsidRPr="007D126E">
        <w:rPr>
          <w:rFonts w:ascii="Cambria" w:hAnsi="Cambria"/>
          <w:b/>
          <w:bCs/>
          <w:noProof/>
          <w:lang w:val="sr-Cyrl-RS"/>
        </w:rPr>
        <w:t xml:space="preserve">посебан </w:t>
      </w:r>
      <w:r w:rsidR="00E41197" w:rsidRPr="007D126E">
        <w:rPr>
          <w:rFonts w:ascii="Cambria" w:hAnsi="Cambria"/>
          <w:b/>
          <w:bCs/>
          <w:noProof/>
          <w:lang w:val="sr-Cyrl-RS"/>
        </w:rPr>
        <w:t xml:space="preserve">међусекторски </w:t>
      </w:r>
      <w:r w:rsidRPr="007D126E">
        <w:rPr>
          <w:rFonts w:ascii="Cambria" w:hAnsi="Cambria"/>
          <w:b/>
          <w:bCs/>
          <w:noProof/>
          <w:lang w:val="sr-Cyrl-RS"/>
        </w:rPr>
        <w:t>механизам</w:t>
      </w:r>
      <w:r w:rsidR="00E41197" w:rsidRPr="007D126E">
        <w:rPr>
          <w:rFonts w:ascii="Cambria" w:hAnsi="Cambria"/>
          <w:b/>
          <w:bCs/>
          <w:noProof/>
          <w:lang w:val="sr-Cyrl-RS"/>
        </w:rPr>
        <w:t xml:space="preserve"> </w:t>
      </w:r>
      <w:r w:rsidR="00DB215E" w:rsidRPr="007D126E">
        <w:rPr>
          <w:rFonts w:ascii="Cambria" w:hAnsi="Cambria"/>
          <w:b/>
          <w:bCs/>
          <w:noProof/>
          <w:lang w:val="sr-Cyrl-RS"/>
        </w:rPr>
        <w:t xml:space="preserve">- </w:t>
      </w:r>
      <w:r w:rsidR="00763300" w:rsidRPr="007D126E">
        <w:rPr>
          <w:rFonts w:ascii="Cambria" w:hAnsi="Cambria"/>
          <w:b/>
          <w:bCs/>
          <w:noProof/>
          <w:lang w:val="sr-Cyrl-RS"/>
        </w:rPr>
        <w:t>Интерресорн</w:t>
      </w:r>
      <w:r w:rsidR="00DB215E" w:rsidRPr="007D126E">
        <w:rPr>
          <w:rFonts w:ascii="Cambria" w:hAnsi="Cambria"/>
          <w:b/>
          <w:bCs/>
          <w:noProof/>
          <w:lang w:val="sr-Cyrl-RS"/>
        </w:rPr>
        <w:t>а</w:t>
      </w:r>
      <w:r w:rsidR="00763300" w:rsidRPr="007D126E">
        <w:rPr>
          <w:rFonts w:ascii="Cambria" w:hAnsi="Cambria"/>
          <w:b/>
          <w:bCs/>
          <w:noProof/>
          <w:lang w:val="sr-Cyrl-RS"/>
        </w:rPr>
        <w:t xml:space="preserve"> комисиј</w:t>
      </w:r>
      <w:r w:rsidR="00DB215E" w:rsidRPr="007D126E">
        <w:rPr>
          <w:rFonts w:ascii="Cambria" w:hAnsi="Cambria"/>
          <w:b/>
          <w:bCs/>
          <w:noProof/>
          <w:lang w:val="sr-Cyrl-RS"/>
        </w:rPr>
        <w:t>а</w:t>
      </w:r>
      <w:r w:rsidR="00763300">
        <w:rPr>
          <w:rFonts w:ascii="Cambria" w:hAnsi="Cambria"/>
          <w:noProof/>
          <w:lang w:val="sr-Cyrl-RS"/>
        </w:rPr>
        <w:t>,</w:t>
      </w:r>
      <w:r w:rsidR="00FE0449">
        <w:rPr>
          <w:rStyle w:val="FootnoteReference"/>
          <w:rFonts w:ascii="Cambria" w:hAnsi="Cambria"/>
          <w:noProof/>
          <w:lang w:val="sr-Cyrl-RS"/>
        </w:rPr>
        <w:footnoteReference w:id="39"/>
      </w:r>
      <w:r w:rsidR="00E41197">
        <w:rPr>
          <w:rFonts w:ascii="Cambria" w:hAnsi="Cambria"/>
          <w:noProof/>
          <w:lang w:val="sr-Cyrl-RS"/>
        </w:rPr>
        <w:t xml:space="preserve"> </w:t>
      </w:r>
      <w:r w:rsidR="00763300">
        <w:rPr>
          <w:rFonts w:ascii="Cambria" w:hAnsi="Cambria"/>
          <w:noProof/>
          <w:lang w:val="sr-Cyrl-RS"/>
        </w:rPr>
        <w:t>чији је</w:t>
      </w:r>
      <w:r w:rsidR="00E41197">
        <w:rPr>
          <w:rFonts w:ascii="Cambria" w:hAnsi="Cambria"/>
          <w:noProof/>
          <w:lang w:val="sr-Cyrl-RS"/>
        </w:rPr>
        <w:t xml:space="preserve"> задатак  процена потреба за додатном образовном, здравственом и социјалном подршком детету, ученику и одраслом лицу, ко</w:t>
      </w:r>
      <w:r w:rsidR="00F16E1A">
        <w:rPr>
          <w:rFonts w:ascii="Cambria" w:hAnsi="Cambria"/>
          <w:noProof/>
          <w:lang w:val="sr-Cyrl-RS"/>
        </w:rPr>
        <w:t>ме</w:t>
      </w:r>
      <w:r w:rsidR="00E41197">
        <w:rPr>
          <w:rFonts w:ascii="Cambria" w:hAnsi="Cambria"/>
          <w:noProof/>
          <w:lang w:val="sr-Cyrl-RS"/>
        </w:rPr>
        <w:t xml:space="preserve"> је услед социјалне искључености, сметњи у развоју, инвалидитета, тешкоћа у учењу или других разлога потребна подршка да би се укључил</w:t>
      </w:r>
      <w:r w:rsidR="00F16E1A">
        <w:rPr>
          <w:rFonts w:ascii="Cambria" w:hAnsi="Cambria"/>
          <w:noProof/>
          <w:lang w:val="sr-Cyrl-RS"/>
        </w:rPr>
        <w:t>о</w:t>
      </w:r>
      <w:r w:rsidR="00E41197">
        <w:rPr>
          <w:rFonts w:ascii="Cambria" w:hAnsi="Cambria"/>
          <w:noProof/>
          <w:lang w:val="sr-Cyrl-RS"/>
        </w:rPr>
        <w:t xml:space="preserve"> у образов</w:t>
      </w:r>
      <w:r w:rsidR="00F16E1A">
        <w:rPr>
          <w:rFonts w:ascii="Cambria" w:hAnsi="Cambria"/>
          <w:noProof/>
          <w:lang w:val="sr-Cyrl-RS"/>
        </w:rPr>
        <w:t>ни систем</w:t>
      </w:r>
      <w:r w:rsidR="00E41197">
        <w:rPr>
          <w:rFonts w:ascii="Cambria" w:hAnsi="Cambria"/>
          <w:noProof/>
          <w:lang w:val="sr-Cyrl-RS"/>
        </w:rPr>
        <w:t xml:space="preserve"> и локалну заједницу</w:t>
      </w:r>
      <w:r w:rsidR="00C26356">
        <w:rPr>
          <w:rFonts w:ascii="Cambria" w:hAnsi="Cambria"/>
          <w:noProof/>
          <w:lang w:val="sr-Cyrl-RS"/>
        </w:rPr>
        <w:t>,</w:t>
      </w:r>
      <w:r w:rsidR="00FE0449">
        <w:rPr>
          <w:rFonts w:ascii="Cambria" w:hAnsi="Cambria"/>
          <w:noProof/>
          <w:lang w:val="sr-Cyrl-RS"/>
        </w:rPr>
        <w:t xml:space="preserve"> без дискриминације по било ком основу</w:t>
      </w:r>
      <w:r w:rsidR="00E41197">
        <w:rPr>
          <w:rFonts w:ascii="Cambria" w:hAnsi="Cambria"/>
          <w:noProof/>
          <w:lang w:val="sr-Cyrl-RS"/>
        </w:rPr>
        <w:t xml:space="preserve">. </w:t>
      </w:r>
      <w:r w:rsidR="00FE0449">
        <w:rPr>
          <w:rFonts w:ascii="Cambria" w:hAnsi="Cambria"/>
          <w:noProof/>
          <w:lang w:val="sr-Cyrl-RS"/>
        </w:rPr>
        <w:t>Ова комисија у</w:t>
      </w:r>
      <w:r w:rsidR="00A0235C">
        <w:rPr>
          <w:rFonts w:ascii="Cambria" w:hAnsi="Cambria"/>
          <w:noProof/>
          <w:lang w:val="sr-Cyrl-RS"/>
        </w:rPr>
        <w:t xml:space="preserve"> Вршцу</w:t>
      </w:r>
      <w:r w:rsidR="00DB215E">
        <w:rPr>
          <w:rFonts w:ascii="Cambria" w:hAnsi="Cambria"/>
          <w:noProof/>
          <w:lang w:val="sr-Cyrl-RS"/>
        </w:rPr>
        <w:t xml:space="preserve"> </w:t>
      </w:r>
      <w:r w:rsidR="00FE0449">
        <w:rPr>
          <w:rFonts w:ascii="Cambria" w:hAnsi="Cambria"/>
          <w:noProof/>
          <w:lang w:val="sr-Cyrl-RS"/>
        </w:rPr>
        <w:t xml:space="preserve">има </w:t>
      </w:r>
      <w:r w:rsidR="00A0235C">
        <w:rPr>
          <w:rFonts w:ascii="Cambria" w:hAnsi="Cambria"/>
          <w:noProof/>
          <w:lang w:val="sr-Cyrl-RS"/>
        </w:rPr>
        <w:t>пет</w:t>
      </w:r>
      <w:r w:rsidR="00DB215E">
        <w:rPr>
          <w:rFonts w:ascii="Cambria" w:hAnsi="Cambria"/>
          <w:noProof/>
          <w:lang w:val="sr-Cyrl-RS"/>
        </w:rPr>
        <w:t xml:space="preserve"> </w:t>
      </w:r>
      <w:r w:rsidR="00FE0449">
        <w:rPr>
          <w:rFonts w:ascii="Cambria" w:hAnsi="Cambria"/>
          <w:noProof/>
          <w:lang w:val="sr-Cyrl-RS"/>
        </w:rPr>
        <w:t>чланова</w:t>
      </w:r>
      <w:r w:rsidR="00A0235C">
        <w:rPr>
          <w:rFonts w:ascii="Cambria" w:hAnsi="Cambria"/>
          <w:noProof/>
          <w:lang w:val="sr-Cyrl-RS"/>
        </w:rPr>
        <w:t xml:space="preserve"> (четири стална и једног </w:t>
      </w:r>
      <w:r w:rsidR="00A0235C" w:rsidRPr="0019280D">
        <w:rPr>
          <w:rFonts w:ascii="Cambria" w:hAnsi="Cambria"/>
          <w:noProof/>
          <w:lang w:val="sr-Cyrl-RS"/>
        </w:rPr>
        <w:t>повременог)</w:t>
      </w:r>
      <w:r w:rsidR="00425E55" w:rsidRPr="0019280D">
        <w:rPr>
          <w:rFonts w:ascii="Cambria" w:hAnsi="Cambria"/>
          <w:noProof/>
          <w:lang w:val="sr-Cyrl-RS"/>
        </w:rPr>
        <w:t xml:space="preserve"> </w:t>
      </w:r>
      <w:r w:rsidR="00FE0449" w:rsidRPr="0019280D">
        <w:rPr>
          <w:rFonts w:ascii="Cambria" w:hAnsi="Cambria"/>
          <w:noProof/>
          <w:lang w:val="sr-Cyrl-RS"/>
        </w:rPr>
        <w:t xml:space="preserve">и у </w:t>
      </w:r>
      <w:r w:rsidR="00425E55" w:rsidRPr="0019280D">
        <w:rPr>
          <w:rFonts w:ascii="Cambria" w:hAnsi="Cambria"/>
          <w:noProof/>
          <w:lang w:val="sr-Cyrl-RS"/>
        </w:rPr>
        <w:t>202</w:t>
      </w:r>
      <w:r w:rsidR="0019280D" w:rsidRPr="0019280D">
        <w:rPr>
          <w:rFonts w:ascii="Cambria" w:hAnsi="Cambria"/>
          <w:noProof/>
          <w:lang w:val="sr-Cyrl-RS"/>
        </w:rPr>
        <w:t>4</w:t>
      </w:r>
      <w:r w:rsidR="00425E55" w:rsidRPr="0019280D">
        <w:rPr>
          <w:rFonts w:ascii="Cambria" w:hAnsi="Cambria"/>
          <w:noProof/>
          <w:lang w:val="sr-Cyrl-RS"/>
        </w:rPr>
        <w:t>.</w:t>
      </w:r>
      <w:r w:rsidR="00FE0449" w:rsidRPr="0019280D">
        <w:rPr>
          <w:rFonts w:ascii="Cambria" w:hAnsi="Cambria"/>
          <w:noProof/>
          <w:lang w:val="sr-Cyrl-RS"/>
        </w:rPr>
        <w:t xml:space="preserve"> годин</w:t>
      </w:r>
      <w:r w:rsidR="00425E55" w:rsidRPr="0019280D">
        <w:rPr>
          <w:rFonts w:ascii="Cambria" w:hAnsi="Cambria"/>
          <w:noProof/>
          <w:lang w:val="sr-Cyrl-RS"/>
        </w:rPr>
        <w:t>и</w:t>
      </w:r>
      <w:r w:rsidR="00FE0449" w:rsidRPr="0019280D">
        <w:rPr>
          <w:rFonts w:ascii="Cambria" w:hAnsi="Cambria"/>
          <w:noProof/>
          <w:lang w:val="sr-Cyrl-RS"/>
        </w:rPr>
        <w:t xml:space="preserve"> је </w:t>
      </w:r>
      <w:r w:rsidR="0019280D" w:rsidRPr="0019280D">
        <w:rPr>
          <w:rFonts w:ascii="Cambria" w:hAnsi="Cambria"/>
          <w:noProof/>
          <w:lang w:val="sr-Cyrl-RS"/>
        </w:rPr>
        <w:t xml:space="preserve">одржала 32 састанка и обрадила 113 захтева за </w:t>
      </w:r>
      <w:r w:rsidR="00FE0449" w:rsidRPr="0019280D">
        <w:rPr>
          <w:rFonts w:ascii="Cambria" w:hAnsi="Cambria"/>
          <w:noProof/>
          <w:lang w:val="sr-Cyrl-RS"/>
        </w:rPr>
        <w:t>процен</w:t>
      </w:r>
      <w:r w:rsidR="0019280D" w:rsidRPr="0019280D">
        <w:rPr>
          <w:rFonts w:ascii="Cambria" w:hAnsi="Cambria"/>
          <w:noProof/>
          <w:lang w:val="sr-Cyrl-RS"/>
        </w:rPr>
        <w:t>ом детета, ученика и одраслих за додатном подршком</w:t>
      </w:r>
      <w:r w:rsidR="00FE0449" w:rsidRPr="0019280D">
        <w:rPr>
          <w:rFonts w:ascii="Cambria" w:hAnsi="Cambria"/>
          <w:noProof/>
          <w:lang w:val="sr-Cyrl-RS"/>
        </w:rPr>
        <w:t>.</w:t>
      </w:r>
      <w:r w:rsidR="00D97B76" w:rsidRPr="0019280D">
        <w:rPr>
          <w:rFonts w:ascii="Cambria" w:hAnsi="Cambria"/>
          <w:noProof/>
          <w:lang w:val="sr-Cyrl-RS"/>
        </w:rPr>
        <w:t xml:space="preserve"> Такође</w:t>
      </w:r>
      <w:r w:rsidR="00D97B76">
        <w:rPr>
          <w:rFonts w:ascii="Cambria" w:hAnsi="Cambria"/>
          <w:noProof/>
          <w:lang w:val="sr-Cyrl-RS"/>
        </w:rPr>
        <w:t xml:space="preserve">, као </w:t>
      </w:r>
      <w:r w:rsidR="00D97B76" w:rsidRPr="007D126E">
        <w:rPr>
          <w:rFonts w:ascii="Cambria" w:hAnsi="Cambria"/>
          <w:b/>
          <w:bCs/>
          <w:noProof/>
          <w:lang w:val="sr-Cyrl-RS"/>
        </w:rPr>
        <w:t xml:space="preserve">посебан међусекторски механизам формиран </w:t>
      </w:r>
      <w:r w:rsidR="007D126E">
        <w:rPr>
          <w:rFonts w:ascii="Cambria" w:hAnsi="Cambria"/>
          <w:b/>
          <w:bCs/>
          <w:noProof/>
          <w:lang w:val="sr-Cyrl-RS"/>
        </w:rPr>
        <w:t xml:space="preserve">је </w:t>
      </w:r>
      <w:r w:rsidR="00D97B76" w:rsidRPr="007D126E">
        <w:rPr>
          <w:rFonts w:ascii="Cambria" w:hAnsi="Cambria"/>
          <w:b/>
          <w:bCs/>
          <w:noProof/>
          <w:lang w:val="sr-Cyrl-RS"/>
        </w:rPr>
        <w:t xml:space="preserve">и Мобилни тим за </w:t>
      </w:r>
      <w:r w:rsidR="00425E55">
        <w:rPr>
          <w:rFonts w:ascii="Cambria" w:hAnsi="Cambria"/>
          <w:b/>
          <w:bCs/>
          <w:noProof/>
          <w:lang w:val="sr-Cyrl-RS"/>
        </w:rPr>
        <w:t>социјално укључивање</w:t>
      </w:r>
      <w:r w:rsidR="00D97B76" w:rsidRPr="007D126E">
        <w:rPr>
          <w:rFonts w:ascii="Cambria" w:hAnsi="Cambria"/>
          <w:b/>
          <w:bCs/>
          <w:noProof/>
          <w:lang w:val="sr-Cyrl-RS"/>
        </w:rPr>
        <w:t xml:space="preserve"> Рома</w:t>
      </w:r>
      <w:r w:rsidR="00425E55">
        <w:rPr>
          <w:rFonts w:ascii="Cambria" w:hAnsi="Cambria"/>
          <w:b/>
          <w:bCs/>
          <w:noProof/>
          <w:lang w:val="sr-Cyrl-RS"/>
        </w:rPr>
        <w:t xml:space="preserve"> и Ромкиња</w:t>
      </w:r>
      <w:r w:rsidR="00D97B76">
        <w:rPr>
          <w:rFonts w:ascii="Cambria" w:hAnsi="Cambria"/>
          <w:noProof/>
          <w:lang w:val="sr-Cyrl-RS"/>
        </w:rPr>
        <w:t xml:space="preserve"> </w:t>
      </w:r>
      <w:r w:rsidR="00425E55" w:rsidRPr="00425E55">
        <w:rPr>
          <w:rFonts w:ascii="Cambria" w:hAnsi="Cambria"/>
          <w:noProof/>
          <w:lang w:val="sr-Cyrl-RS"/>
        </w:rPr>
        <w:t xml:space="preserve">који ради на подстицању директне примене дефинисаних стратешких мера </w:t>
      </w:r>
      <w:r w:rsidR="00425E55">
        <w:rPr>
          <w:rFonts w:ascii="Cambria" w:hAnsi="Cambria"/>
          <w:noProof/>
          <w:lang w:val="sr-Cyrl-RS"/>
        </w:rPr>
        <w:t xml:space="preserve">за унапређење положаја Рома и Ромкиња </w:t>
      </w:r>
      <w:r w:rsidR="00425E55" w:rsidRPr="00425E55">
        <w:rPr>
          <w:rFonts w:ascii="Cambria" w:hAnsi="Cambria"/>
          <w:noProof/>
          <w:lang w:val="sr-Cyrl-RS"/>
        </w:rPr>
        <w:t>у локалним органима и установама, обилази ромска насеља на основу утврђеног плана, сарађује са Националним саветом ромске националне мањине и организацијама цивилног друштва, извештава органе јавне управе о проблемима у вези са применом стратешких мера, те припрема иницијативе и пројекте којима се осигурава сарадња локалних организација и партнера у процесу унапређења положаја Рома.</w:t>
      </w:r>
    </w:p>
    <w:p w14:paraId="698A25D8" w14:textId="6EA766B8" w:rsidR="007B22BE" w:rsidRPr="00D81C2D" w:rsidRDefault="007B22BE" w:rsidP="00D11BAD">
      <w:pPr>
        <w:spacing w:line="240" w:lineRule="auto"/>
        <w:rPr>
          <w:rFonts w:ascii="Cambria" w:hAnsi="Cambria"/>
          <w:noProof/>
          <w:lang w:val="en-GB"/>
        </w:rPr>
      </w:pPr>
    </w:p>
    <w:p w14:paraId="25B4C5B4" w14:textId="39678F25" w:rsidR="00647F85" w:rsidRDefault="00F16E1A" w:rsidP="00F16E1A">
      <w:pPr>
        <w:spacing w:line="240" w:lineRule="auto"/>
        <w:jc w:val="both"/>
        <w:rPr>
          <w:rFonts w:ascii="Cambria" w:hAnsi="Cambria"/>
          <w:lang w:val="sr-Cyrl-RS"/>
        </w:rPr>
      </w:pPr>
      <w:r>
        <w:rPr>
          <w:rFonts w:ascii="Century Gothic" w:hAnsi="Century Gothic"/>
          <w:sz w:val="18"/>
          <w:szCs w:val="18"/>
          <w:lang w:val="sr-Cyrl-RS"/>
        </w:rPr>
        <w:t xml:space="preserve">     </w:t>
      </w:r>
      <w:r w:rsidR="008E6D08">
        <w:rPr>
          <w:rFonts w:ascii="Cambria" w:hAnsi="Cambria"/>
          <w:lang w:val="sr-Cyrl-RS"/>
        </w:rPr>
        <w:t xml:space="preserve">У </w:t>
      </w:r>
      <w:r w:rsidR="00647F85">
        <w:rPr>
          <w:rFonts w:ascii="Cambria" w:hAnsi="Cambria"/>
          <w:lang w:val="sr-Cyrl-RS"/>
        </w:rPr>
        <w:t xml:space="preserve">Вршцу постоје </w:t>
      </w:r>
      <w:r w:rsidR="008E6D08" w:rsidRPr="00FF3F71">
        <w:rPr>
          <w:rFonts w:ascii="Cambria" w:hAnsi="Cambria"/>
          <w:b/>
          <w:bCs/>
          <w:lang w:val="sr-Cyrl-RS"/>
        </w:rPr>
        <w:t>бројн</w:t>
      </w:r>
      <w:r w:rsidR="005F198F">
        <w:rPr>
          <w:rFonts w:ascii="Cambria" w:hAnsi="Cambria"/>
          <w:b/>
          <w:bCs/>
          <w:lang w:val="sr-Cyrl-RS"/>
        </w:rPr>
        <w:t>а</w:t>
      </w:r>
      <w:r w:rsidR="008E6D08" w:rsidRPr="00FF3F71">
        <w:rPr>
          <w:rFonts w:ascii="Cambria" w:hAnsi="Cambria"/>
          <w:b/>
          <w:bCs/>
          <w:lang w:val="sr-Cyrl-RS"/>
        </w:rPr>
        <w:t xml:space="preserve"> </w:t>
      </w:r>
      <w:r w:rsidR="005F198F">
        <w:rPr>
          <w:rFonts w:ascii="Cambria" w:hAnsi="Cambria"/>
          <w:b/>
          <w:bCs/>
          <w:lang w:val="sr-Cyrl-RS"/>
        </w:rPr>
        <w:t>локална удружења</w:t>
      </w:r>
      <w:r w:rsidR="008E6D08" w:rsidRPr="00FF3F71">
        <w:rPr>
          <w:rFonts w:ascii="Cambria" w:hAnsi="Cambria"/>
          <w:b/>
          <w:bCs/>
          <w:lang w:val="sr-Cyrl-RS"/>
        </w:rPr>
        <w:t xml:space="preserve"> </w:t>
      </w:r>
      <w:r w:rsidR="00647F85">
        <w:rPr>
          <w:rFonts w:ascii="Cambria" w:hAnsi="Cambria"/>
          <w:b/>
          <w:bCs/>
          <w:lang w:val="sr-Cyrl-RS"/>
        </w:rPr>
        <w:t>кој</w:t>
      </w:r>
      <w:r w:rsidR="005F198F">
        <w:rPr>
          <w:rFonts w:ascii="Cambria" w:hAnsi="Cambria"/>
          <w:b/>
          <w:bCs/>
          <w:lang w:val="sr-Cyrl-RS"/>
        </w:rPr>
        <w:t>а заступају</w:t>
      </w:r>
      <w:r w:rsidR="00647F85">
        <w:rPr>
          <w:rFonts w:ascii="Cambria" w:hAnsi="Cambria"/>
          <w:b/>
          <w:bCs/>
          <w:lang w:val="sr-Cyrl-RS"/>
        </w:rPr>
        <w:t xml:space="preserve"> </w:t>
      </w:r>
      <w:r w:rsidR="005F198F">
        <w:rPr>
          <w:rFonts w:ascii="Cambria" w:hAnsi="Cambria"/>
          <w:b/>
          <w:bCs/>
          <w:lang w:val="sr-Cyrl-RS"/>
        </w:rPr>
        <w:t xml:space="preserve">интересе осетљивих група и </w:t>
      </w:r>
      <w:r w:rsidR="008E6D08" w:rsidRPr="00FF3F71">
        <w:rPr>
          <w:rFonts w:ascii="Cambria" w:hAnsi="Cambria"/>
          <w:b/>
          <w:bCs/>
          <w:lang w:val="sr-Cyrl-RS"/>
        </w:rPr>
        <w:t>особа са инвалидитетом</w:t>
      </w:r>
      <w:r w:rsidR="000D6938" w:rsidRPr="00FF3F71">
        <w:rPr>
          <w:rFonts w:ascii="Cambria" w:hAnsi="Cambria"/>
          <w:b/>
          <w:bCs/>
          <w:lang w:val="sr-Cyrl-RS"/>
        </w:rPr>
        <w:t xml:space="preserve">, </w:t>
      </w:r>
      <w:r w:rsidR="00647F85">
        <w:rPr>
          <w:rFonts w:ascii="Cambria" w:hAnsi="Cambria"/>
          <w:lang w:val="sr-Cyrl-RS"/>
        </w:rPr>
        <w:t xml:space="preserve">али </w:t>
      </w:r>
      <w:r w:rsidR="00647F85" w:rsidRPr="00647F85">
        <w:rPr>
          <w:rFonts w:ascii="Cambria" w:hAnsi="Cambria"/>
          <w:lang w:val="sr-Cyrl-RS"/>
        </w:rPr>
        <w:t>кап</w:t>
      </w:r>
      <w:r w:rsidR="00647F85">
        <w:rPr>
          <w:rFonts w:ascii="Cambria" w:hAnsi="Cambria"/>
          <w:lang w:val="sr-Cyrl-RS"/>
        </w:rPr>
        <w:t>ацитети већине удружења су слаби и ослоњени искључиво на финансирање и</w:t>
      </w:r>
      <w:r w:rsidR="00DE28B3">
        <w:rPr>
          <w:rFonts w:ascii="Cambria" w:hAnsi="Cambria"/>
          <w:lang w:val="sr-Cyrl-RS"/>
        </w:rPr>
        <w:t>з</w:t>
      </w:r>
      <w:r w:rsidR="00647F85">
        <w:rPr>
          <w:rFonts w:ascii="Cambria" w:hAnsi="Cambria"/>
          <w:lang w:val="sr-Cyrl-RS"/>
        </w:rPr>
        <w:t xml:space="preserve"> локалног буџета. </w:t>
      </w:r>
      <w:r w:rsidR="00E12C72">
        <w:rPr>
          <w:rFonts w:ascii="Cambria" w:hAnsi="Cambria"/>
          <w:lang w:val="sr-Cyrl-RS"/>
        </w:rPr>
        <w:t xml:space="preserve">Градска управа Града </w:t>
      </w:r>
      <w:r w:rsidR="00647F85">
        <w:rPr>
          <w:rFonts w:ascii="Cambria" w:hAnsi="Cambria"/>
          <w:lang w:val="sr-Cyrl-RS"/>
        </w:rPr>
        <w:t xml:space="preserve">Вршца </w:t>
      </w:r>
      <w:r w:rsidR="005F198F">
        <w:rPr>
          <w:rFonts w:ascii="Cambria" w:hAnsi="Cambria"/>
          <w:lang w:val="sr-Cyrl-RS"/>
        </w:rPr>
        <w:t xml:space="preserve">расписује сваке године већи број </w:t>
      </w:r>
      <w:r w:rsidR="00E12C72">
        <w:rPr>
          <w:rFonts w:ascii="Cambria" w:hAnsi="Cambria"/>
          <w:lang w:val="sr-Cyrl-RS"/>
        </w:rPr>
        <w:t>јавних конкурса</w:t>
      </w:r>
      <w:r w:rsidR="00647F85">
        <w:rPr>
          <w:rFonts w:ascii="Cambria" w:hAnsi="Cambria"/>
          <w:lang w:val="sr-Cyrl-RS"/>
        </w:rPr>
        <w:t xml:space="preserve"> за подстицање програма или суфинансирање пројеката и програма од јавног интереса које реализују локална удружења, а један од </w:t>
      </w:r>
      <w:r w:rsidR="005F198F">
        <w:rPr>
          <w:rFonts w:ascii="Cambria" w:hAnsi="Cambria"/>
          <w:lang w:val="sr-Cyrl-RS"/>
        </w:rPr>
        <w:t>њих</w:t>
      </w:r>
      <w:r w:rsidR="00647F85">
        <w:rPr>
          <w:rFonts w:ascii="Cambria" w:hAnsi="Cambria"/>
          <w:lang w:val="sr-Cyrl-RS"/>
        </w:rPr>
        <w:t xml:space="preserve"> је намењен </w:t>
      </w:r>
      <w:r w:rsidR="00DE28B3">
        <w:rPr>
          <w:rFonts w:ascii="Cambria" w:hAnsi="Cambria"/>
          <w:lang w:val="sr-Cyrl-RS"/>
        </w:rPr>
        <w:t xml:space="preserve">и </w:t>
      </w:r>
      <w:r w:rsidR="005F198F">
        <w:rPr>
          <w:rFonts w:ascii="Cambria" w:hAnsi="Cambria"/>
          <w:lang w:val="sr-Cyrl-RS"/>
        </w:rPr>
        <w:t xml:space="preserve">за финансирање </w:t>
      </w:r>
      <w:r w:rsidR="00647F85">
        <w:rPr>
          <w:rFonts w:ascii="Cambria" w:hAnsi="Cambria"/>
          <w:lang w:val="sr-Cyrl-RS"/>
        </w:rPr>
        <w:t>пројек</w:t>
      </w:r>
      <w:r w:rsidR="005F198F">
        <w:rPr>
          <w:rFonts w:ascii="Cambria" w:hAnsi="Cambria"/>
          <w:lang w:val="sr-Cyrl-RS"/>
        </w:rPr>
        <w:t>а</w:t>
      </w:r>
      <w:r w:rsidR="00647F85">
        <w:rPr>
          <w:rFonts w:ascii="Cambria" w:hAnsi="Cambria"/>
          <w:lang w:val="sr-Cyrl-RS"/>
        </w:rPr>
        <w:t>т</w:t>
      </w:r>
      <w:r w:rsidR="005F198F">
        <w:rPr>
          <w:rFonts w:ascii="Cambria" w:hAnsi="Cambria"/>
          <w:lang w:val="sr-Cyrl-RS"/>
        </w:rPr>
        <w:t>а</w:t>
      </w:r>
      <w:r w:rsidR="00647F85">
        <w:rPr>
          <w:rFonts w:ascii="Cambria" w:hAnsi="Cambria"/>
          <w:lang w:val="sr-Cyrl-RS"/>
        </w:rPr>
        <w:t xml:space="preserve"> у </w:t>
      </w:r>
      <w:r w:rsidR="005F198F">
        <w:rPr>
          <w:rFonts w:ascii="Cambria" w:hAnsi="Cambria"/>
          <w:lang w:val="sr-Cyrl-RS"/>
        </w:rPr>
        <w:t xml:space="preserve">области </w:t>
      </w:r>
      <w:r w:rsidR="00647F85">
        <w:rPr>
          <w:rFonts w:ascii="Cambria" w:hAnsi="Cambria"/>
          <w:lang w:val="sr-Cyrl-RS"/>
        </w:rPr>
        <w:t>социјалн</w:t>
      </w:r>
      <w:r w:rsidR="005F198F">
        <w:rPr>
          <w:rFonts w:ascii="Cambria" w:hAnsi="Cambria"/>
          <w:lang w:val="sr-Cyrl-RS"/>
        </w:rPr>
        <w:t>е</w:t>
      </w:r>
      <w:r w:rsidR="00647F85">
        <w:rPr>
          <w:rFonts w:ascii="Cambria" w:hAnsi="Cambria"/>
          <w:lang w:val="sr-Cyrl-RS"/>
        </w:rPr>
        <w:t xml:space="preserve"> и здравствен</w:t>
      </w:r>
      <w:r w:rsidR="005F198F">
        <w:rPr>
          <w:rFonts w:ascii="Cambria" w:hAnsi="Cambria"/>
          <w:lang w:val="sr-Cyrl-RS"/>
        </w:rPr>
        <w:t>е</w:t>
      </w:r>
      <w:r w:rsidR="00647F85">
        <w:rPr>
          <w:rFonts w:ascii="Cambria" w:hAnsi="Cambria"/>
          <w:lang w:val="sr-Cyrl-RS"/>
        </w:rPr>
        <w:t xml:space="preserve"> заштит</w:t>
      </w:r>
      <w:r w:rsidR="005F198F">
        <w:rPr>
          <w:rFonts w:ascii="Cambria" w:hAnsi="Cambria"/>
          <w:lang w:val="sr-Cyrl-RS"/>
        </w:rPr>
        <w:t xml:space="preserve">е. За ову намену је у 2026. години опредељено </w:t>
      </w:r>
      <w:r w:rsidR="00DE28B3">
        <w:rPr>
          <w:rFonts w:ascii="Cambria" w:hAnsi="Cambria"/>
          <w:lang w:val="sr-Cyrl-RS"/>
        </w:rPr>
        <w:t xml:space="preserve">3,8 милиона РСД. </w:t>
      </w:r>
    </w:p>
    <w:p w14:paraId="24D409BB" w14:textId="77777777" w:rsidR="005F198F" w:rsidRDefault="005F198F" w:rsidP="00F16E1A">
      <w:pPr>
        <w:spacing w:line="240" w:lineRule="auto"/>
        <w:jc w:val="both"/>
        <w:rPr>
          <w:rFonts w:ascii="Cambria" w:hAnsi="Cambria"/>
          <w:lang w:val="sr-Cyrl-RS"/>
        </w:rPr>
      </w:pPr>
    </w:p>
    <w:p w14:paraId="6802DE48" w14:textId="19025490" w:rsidR="0019280D" w:rsidRPr="00195D87" w:rsidRDefault="00445068" w:rsidP="00F16E1A">
      <w:pPr>
        <w:spacing w:line="240" w:lineRule="auto"/>
        <w:jc w:val="both"/>
        <w:rPr>
          <w:rFonts w:ascii="Cambria" w:hAnsi="Cambria"/>
          <w:color w:val="000000" w:themeColor="text1"/>
          <w:lang w:val="sr-Cyrl-RS"/>
        </w:rPr>
      </w:pPr>
      <w:r>
        <w:rPr>
          <w:rFonts w:ascii="Cambria" w:hAnsi="Cambria"/>
          <w:color w:val="000000" w:themeColor="text1"/>
          <w:lang w:val="sr-Cyrl-RS"/>
        </w:rPr>
        <w:t xml:space="preserve">     У претходном периоду Град Вршац је остварио сарадњу са општинама Бела Црква и Пландиште</w:t>
      </w:r>
      <w:r w:rsidR="00195D87">
        <w:rPr>
          <w:rFonts w:ascii="Cambria" w:hAnsi="Cambria"/>
          <w:color w:val="000000" w:themeColor="text1"/>
          <w:lang w:val="sr-Cyrl-RS"/>
        </w:rPr>
        <w:t xml:space="preserve"> </w:t>
      </w:r>
      <w:r w:rsidRPr="00195D87">
        <w:rPr>
          <w:rFonts w:ascii="Cambria" w:hAnsi="Cambria"/>
          <w:b/>
          <w:bCs/>
          <w:color w:val="000000" w:themeColor="text1"/>
          <w:lang w:val="sr-Cyrl-RS"/>
        </w:rPr>
        <w:t>на успостављању три међуопштинске услуге</w:t>
      </w:r>
      <w:r>
        <w:rPr>
          <w:rFonts w:ascii="Cambria" w:hAnsi="Cambria"/>
          <w:color w:val="000000" w:themeColor="text1"/>
          <w:lang w:val="sr-Cyrl-RS"/>
        </w:rPr>
        <w:t>: Саветовалиште за предбрачне, брачне и породичне односе, кој</w:t>
      </w:r>
      <w:r w:rsidR="0019280D">
        <w:rPr>
          <w:rFonts w:ascii="Cambria" w:hAnsi="Cambria"/>
          <w:color w:val="000000" w:themeColor="text1"/>
          <w:lang w:val="sr-Cyrl-RS"/>
        </w:rPr>
        <w:t>у</w:t>
      </w:r>
      <w:r>
        <w:rPr>
          <w:rFonts w:ascii="Cambria" w:hAnsi="Cambria"/>
          <w:color w:val="000000" w:themeColor="text1"/>
          <w:lang w:val="sr-Cyrl-RS"/>
        </w:rPr>
        <w:t xml:space="preserve"> пружа ЦСР Града Вршца, прихватилиште за особе у стању хитне социјалне потребе у дому у Старом Лецу (општина Пландиште) и прихватна станица за децу из угрожених породица и жртве насиља у општини Бела Црква. Од поменутих </w:t>
      </w:r>
      <w:r w:rsidR="00195D87">
        <w:rPr>
          <w:rFonts w:ascii="Cambria" w:hAnsi="Cambria"/>
          <w:color w:val="000000" w:themeColor="text1"/>
          <w:lang w:val="sr-Cyrl-RS"/>
        </w:rPr>
        <w:t xml:space="preserve">међуопштинских </w:t>
      </w:r>
      <w:r>
        <w:rPr>
          <w:rFonts w:ascii="Cambria" w:hAnsi="Cambria"/>
          <w:color w:val="000000" w:themeColor="text1"/>
          <w:lang w:val="sr-Cyrl-RS"/>
        </w:rPr>
        <w:t>услуга опстало је само Саветовалиште за предбрачне, брачне и породичне односе</w:t>
      </w:r>
      <w:r w:rsidR="00195D87">
        <w:rPr>
          <w:rFonts w:ascii="Cambria" w:hAnsi="Cambria"/>
          <w:color w:val="000000" w:themeColor="text1"/>
          <w:lang w:val="sr-Cyrl-RS"/>
        </w:rPr>
        <w:t>, док су се остале услуге угасиле.</w:t>
      </w:r>
    </w:p>
    <w:p w14:paraId="6D2EC93C" w14:textId="6CAA6971" w:rsidR="00DE28B3" w:rsidRPr="00DE28B3" w:rsidRDefault="00DE28B3" w:rsidP="00F16E1A">
      <w:pPr>
        <w:spacing w:line="240" w:lineRule="auto"/>
        <w:jc w:val="both"/>
        <w:rPr>
          <w:rFonts w:ascii="Cambria" w:hAnsi="Cambria"/>
          <w:i/>
          <w:iCs/>
          <w:sz w:val="20"/>
          <w:szCs w:val="20"/>
          <w:lang w:val="sr-Cyrl-RS"/>
        </w:rPr>
      </w:pPr>
      <w:r w:rsidRPr="00DE28B3">
        <w:rPr>
          <w:rFonts w:ascii="Cambria" w:hAnsi="Cambria"/>
          <w:i/>
          <w:iCs/>
          <w:sz w:val="20"/>
          <w:szCs w:val="20"/>
          <w:lang w:val="sr-Cyrl-RS"/>
        </w:rPr>
        <w:lastRenderedPageBreak/>
        <w:t xml:space="preserve">Табела 24: </w:t>
      </w:r>
      <w:r w:rsidR="005F198F">
        <w:rPr>
          <w:rFonts w:ascii="Cambria" w:hAnsi="Cambria"/>
          <w:i/>
          <w:iCs/>
          <w:sz w:val="20"/>
          <w:szCs w:val="20"/>
          <w:lang w:val="sr-Cyrl-RS"/>
        </w:rPr>
        <w:t>Л</w:t>
      </w:r>
      <w:r>
        <w:rPr>
          <w:rFonts w:ascii="Cambria" w:hAnsi="Cambria"/>
          <w:i/>
          <w:iCs/>
          <w:sz w:val="20"/>
          <w:szCs w:val="20"/>
          <w:lang w:val="sr-Cyrl-RS"/>
        </w:rPr>
        <w:t>окалн</w:t>
      </w:r>
      <w:r w:rsidR="005F198F">
        <w:rPr>
          <w:rFonts w:ascii="Cambria" w:hAnsi="Cambria"/>
          <w:i/>
          <w:iCs/>
          <w:sz w:val="20"/>
          <w:szCs w:val="20"/>
          <w:lang w:val="sr-Cyrl-RS"/>
        </w:rPr>
        <w:t>а</w:t>
      </w:r>
      <w:r>
        <w:rPr>
          <w:rFonts w:ascii="Cambria" w:hAnsi="Cambria"/>
          <w:i/>
          <w:iCs/>
          <w:sz w:val="20"/>
          <w:szCs w:val="20"/>
          <w:lang w:val="sr-Cyrl-RS"/>
        </w:rPr>
        <w:t xml:space="preserve"> </w:t>
      </w:r>
      <w:r w:rsidRPr="00DE28B3">
        <w:rPr>
          <w:rFonts w:ascii="Cambria" w:hAnsi="Cambria"/>
          <w:i/>
          <w:iCs/>
          <w:sz w:val="20"/>
          <w:szCs w:val="20"/>
          <w:lang w:val="sr-Cyrl-RS"/>
        </w:rPr>
        <w:t>удружења</w:t>
      </w:r>
      <w:r w:rsidR="005F198F">
        <w:rPr>
          <w:rFonts w:ascii="Cambria" w:hAnsi="Cambria"/>
          <w:i/>
          <w:iCs/>
          <w:sz w:val="20"/>
          <w:szCs w:val="20"/>
          <w:lang w:val="sr-Cyrl-RS"/>
        </w:rPr>
        <w:t xml:space="preserve"> чији су пројекти финансирани</w:t>
      </w:r>
      <w:r w:rsidRPr="00DE28B3">
        <w:rPr>
          <w:rFonts w:ascii="Cambria" w:hAnsi="Cambria"/>
          <w:i/>
          <w:iCs/>
          <w:sz w:val="20"/>
          <w:szCs w:val="20"/>
          <w:lang w:val="sr-Cyrl-RS"/>
        </w:rPr>
        <w:t xml:space="preserve"> из буџет</w:t>
      </w:r>
      <w:r w:rsidR="005F198F">
        <w:rPr>
          <w:rFonts w:ascii="Cambria" w:hAnsi="Cambria"/>
          <w:i/>
          <w:iCs/>
          <w:sz w:val="20"/>
          <w:szCs w:val="20"/>
          <w:lang w:val="sr-Cyrl-RS"/>
        </w:rPr>
        <w:t>а Града Вршца</w:t>
      </w:r>
      <w:r w:rsidRPr="00DE28B3">
        <w:rPr>
          <w:rFonts w:ascii="Cambria" w:hAnsi="Cambria"/>
          <w:i/>
          <w:iCs/>
          <w:sz w:val="20"/>
          <w:szCs w:val="20"/>
          <w:lang w:val="sr-Cyrl-RS"/>
        </w:rPr>
        <w:t xml:space="preserve"> у области социјалне </w:t>
      </w:r>
      <w:r w:rsidR="005F198F">
        <w:rPr>
          <w:rFonts w:ascii="Cambria" w:hAnsi="Cambria"/>
          <w:i/>
          <w:iCs/>
          <w:sz w:val="20"/>
          <w:szCs w:val="20"/>
          <w:lang w:val="sr-Cyrl-RS"/>
        </w:rPr>
        <w:t xml:space="preserve">и здравствене </w:t>
      </w:r>
      <w:r w:rsidRPr="00DE28B3">
        <w:rPr>
          <w:rFonts w:ascii="Cambria" w:hAnsi="Cambria"/>
          <w:i/>
          <w:iCs/>
          <w:sz w:val="20"/>
          <w:szCs w:val="20"/>
          <w:lang w:val="sr-Cyrl-RS"/>
        </w:rPr>
        <w:t>заштите у периоду 2023-2025.</w:t>
      </w:r>
    </w:p>
    <w:tbl>
      <w:tblPr>
        <w:tblStyle w:val="TableGrid6"/>
        <w:tblW w:w="9493" w:type="dxa"/>
        <w:tblLayout w:type="fixed"/>
        <w:tblLook w:val="04A0" w:firstRow="1" w:lastRow="0" w:firstColumn="1" w:lastColumn="0" w:noHBand="0" w:noVBand="1"/>
      </w:tblPr>
      <w:tblGrid>
        <w:gridCol w:w="3964"/>
        <w:gridCol w:w="2552"/>
        <w:gridCol w:w="992"/>
        <w:gridCol w:w="992"/>
        <w:gridCol w:w="993"/>
      </w:tblGrid>
      <w:tr w:rsidR="00DE28B3" w:rsidRPr="00DE28B3" w14:paraId="027D9E7E" w14:textId="77777777" w:rsidTr="00DE28B3">
        <w:tc>
          <w:tcPr>
            <w:tcW w:w="3964" w:type="dxa"/>
            <w:vMerge w:val="restart"/>
            <w:shd w:val="clear" w:color="auto" w:fill="006600"/>
          </w:tcPr>
          <w:p w14:paraId="113EEA0C" w14:textId="77777777" w:rsidR="00DE28B3" w:rsidRPr="00DE28B3" w:rsidRDefault="00DE28B3" w:rsidP="00270B08">
            <w:pPr>
              <w:jc w:val="center"/>
              <w:rPr>
                <w:rFonts w:ascii="Cambria" w:hAnsi="Cambria" w:cs="Times New Roman"/>
                <w:b/>
                <w:bCs/>
                <w:color w:val="FFFFFF" w:themeColor="background1"/>
                <w:sz w:val="20"/>
                <w:szCs w:val="20"/>
                <w:lang w:val="sr-Cyrl-RS"/>
              </w:rPr>
            </w:pPr>
            <w:r w:rsidRPr="00DE28B3">
              <w:rPr>
                <w:rFonts w:ascii="Cambria" w:hAnsi="Cambria" w:cs="Times New Roman"/>
                <w:b/>
                <w:bCs/>
                <w:color w:val="FFFFFF" w:themeColor="background1"/>
                <w:sz w:val="20"/>
                <w:szCs w:val="20"/>
                <w:lang w:val="sr-Cyrl-RS"/>
              </w:rPr>
              <w:t>Удружење</w:t>
            </w:r>
          </w:p>
        </w:tc>
        <w:tc>
          <w:tcPr>
            <w:tcW w:w="2552" w:type="dxa"/>
            <w:vMerge w:val="restart"/>
            <w:shd w:val="clear" w:color="auto" w:fill="006600"/>
          </w:tcPr>
          <w:p w14:paraId="0A50D8EA" w14:textId="77777777" w:rsidR="00DE28B3" w:rsidRPr="00DE28B3" w:rsidRDefault="00DE28B3" w:rsidP="00270B08">
            <w:pPr>
              <w:jc w:val="center"/>
              <w:rPr>
                <w:rFonts w:ascii="Cambria" w:hAnsi="Cambria" w:cs="Times New Roman"/>
                <w:b/>
                <w:bCs/>
                <w:color w:val="FFFFFF" w:themeColor="background1"/>
                <w:sz w:val="20"/>
                <w:szCs w:val="20"/>
                <w:lang w:val="sr-Cyrl-RS"/>
              </w:rPr>
            </w:pPr>
            <w:r w:rsidRPr="00DE28B3">
              <w:rPr>
                <w:rFonts w:ascii="Cambria" w:hAnsi="Cambria" w:cs="Times New Roman"/>
                <w:b/>
                <w:bCs/>
                <w:color w:val="FFFFFF" w:themeColor="background1"/>
                <w:sz w:val="20"/>
                <w:szCs w:val="20"/>
                <w:lang w:val="sr-Cyrl-RS"/>
              </w:rPr>
              <w:t>Циљна група</w:t>
            </w:r>
          </w:p>
        </w:tc>
        <w:tc>
          <w:tcPr>
            <w:tcW w:w="2977" w:type="dxa"/>
            <w:gridSpan w:val="3"/>
            <w:shd w:val="clear" w:color="auto" w:fill="006600"/>
          </w:tcPr>
          <w:p w14:paraId="5A9E35AA" w14:textId="77777777" w:rsidR="00DE28B3" w:rsidRPr="00DE28B3" w:rsidRDefault="00DE28B3" w:rsidP="00270B08">
            <w:pPr>
              <w:jc w:val="center"/>
              <w:rPr>
                <w:rFonts w:ascii="Cambria" w:hAnsi="Cambria" w:cs="Times New Roman"/>
                <w:b/>
                <w:bCs/>
                <w:color w:val="FFFFFF" w:themeColor="background1"/>
                <w:sz w:val="20"/>
                <w:szCs w:val="20"/>
                <w:lang w:val="sr-Cyrl-RS"/>
              </w:rPr>
            </w:pPr>
            <w:r w:rsidRPr="00DE28B3">
              <w:rPr>
                <w:rFonts w:ascii="Cambria" w:hAnsi="Cambria" w:cs="Times New Roman"/>
                <w:b/>
                <w:bCs/>
                <w:color w:val="FFFFFF" w:themeColor="background1"/>
                <w:sz w:val="20"/>
                <w:szCs w:val="20"/>
                <w:lang w:val="sr-Cyrl-RS"/>
              </w:rPr>
              <w:t>Износ опредељених средстава локалног буџета за реализацију пројекта</w:t>
            </w:r>
          </w:p>
        </w:tc>
      </w:tr>
      <w:tr w:rsidR="00DE28B3" w:rsidRPr="00DE28B3" w14:paraId="07200A51" w14:textId="77777777" w:rsidTr="00DE28B3">
        <w:tc>
          <w:tcPr>
            <w:tcW w:w="3964" w:type="dxa"/>
            <w:vMerge/>
            <w:shd w:val="clear" w:color="auto" w:fill="F4CDC8" w:themeFill="accent2" w:themeFillTint="33"/>
          </w:tcPr>
          <w:p w14:paraId="2835F22F" w14:textId="77777777" w:rsidR="00DE28B3" w:rsidRPr="00DE28B3" w:rsidRDefault="00DE28B3" w:rsidP="00270B08">
            <w:pPr>
              <w:jc w:val="center"/>
              <w:rPr>
                <w:rFonts w:ascii="Cambria" w:hAnsi="Cambria" w:cs="Times New Roman"/>
                <w:b/>
                <w:bCs/>
                <w:sz w:val="20"/>
                <w:szCs w:val="20"/>
                <w:lang w:val="sr-Latn-RS"/>
              </w:rPr>
            </w:pPr>
          </w:p>
        </w:tc>
        <w:tc>
          <w:tcPr>
            <w:tcW w:w="2552" w:type="dxa"/>
            <w:vMerge/>
            <w:shd w:val="clear" w:color="auto" w:fill="F4CDC8" w:themeFill="accent2" w:themeFillTint="33"/>
          </w:tcPr>
          <w:p w14:paraId="55A5B39D" w14:textId="77777777" w:rsidR="00DE28B3" w:rsidRPr="00DE28B3" w:rsidRDefault="00DE28B3" w:rsidP="00270B08">
            <w:pPr>
              <w:jc w:val="center"/>
              <w:rPr>
                <w:rFonts w:ascii="Cambria" w:hAnsi="Cambria" w:cs="Times New Roman"/>
                <w:b/>
                <w:bCs/>
                <w:sz w:val="20"/>
                <w:szCs w:val="20"/>
                <w:lang w:val="sr-Latn-RS"/>
              </w:rPr>
            </w:pPr>
          </w:p>
        </w:tc>
        <w:tc>
          <w:tcPr>
            <w:tcW w:w="992" w:type="dxa"/>
            <w:shd w:val="clear" w:color="auto" w:fill="E1DFDF" w:themeFill="text2" w:themeFillTint="33"/>
          </w:tcPr>
          <w:p w14:paraId="50E85EBB" w14:textId="77777777" w:rsidR="00DE28B3" w:rsidRPr="00DE28B3" w:rsidRDefault="00DE28B3" w:rsidP="00270B08">
            <w:pPr>
              <w:jc w:val="center"/>
              <w:rPr>
                <w:rFonts w:ascii="Cambria" w:hAnsi="Cambria" w:cs="Times New Roman"/>
                <w:b/>
                <w:bCs/>
                <w:sz w:val="20"/>
                <w:szCs w:val="20"/>
                <w:lang w:val="sr-Cyrl-RS"/>
              </w:rPr>
            </w:pPr>
            <w:r w:rsidRPr="00DE28B3">
              <w:rPr>
                <w:rFonts w:ascii="Cambria" w:hAnsi="Cambria" w:cs="Times New Roman"/>
                <w:b/>
                <w:bCs/>
                <w:sz w:val="20"/>
                <w:szCs w:val="20"/>
                <w:lang w:val="sr-Cyrl-RS"/>
              </w:rPr>
              <w:t>2023.</w:t>
            </w:r>
          </w:p>
        </w:tc>
        <w:tc>
          <w:tcPr>
            <w:tcW w:w="992" w:type="dxa"/>
            <w:shd w:val="clear" w:color="auto" w:fill="E1DFDF" w:themeFill="text2" w:themeFillTint="33"/>
          </w:tcPr>
          <w:p w14:paraId="7D871DD2" w14:textId="77777777" w:rsidR="00DE28B3" w:rsidRPr="00DE28B3" w:rsidRDefault="00DE28B3" w:rsidP="00270B08">
            <w:pPr>
              <w:jc w:val="center"/>
              <w:rPr>
                <w:rFonts w:ascii="Cambria" w:hAnsi="Cambria" w:cs="Times New Roman"/>
                <w:b/>
                <w:bCs/>
                <w:sz w:val="20"/>
                <w:szCs w:val="20"/>
                <w:lang w:val="sr-Cyrl-RS"/>
              </w:rPr>
            </w:pPr>
            <w:r w:rsidRPr="00DE28B3">
              <w:rPr>
                <w:rFonts w:ascii="Cambria" w:hAnsi="Cambria" w:cs="Times New Roman"/>
                <w:b/>
                <w:bCs/>
                <w:sz w:val="20"/>
                <w:szCs w:val="20"/>
                <w:lang w:val="sr-Cyrl-RS"/>
              </w:rPr>
              <w:t>2024.</w:t>
            </w:r>
          </w:p>
        </w:tc>
        <w:tc>
          <w:tcPr>
            <w:tcW w:w="993" w:type="dxa"/>
            <w:shd w:val="clear" w:color="auto" w:fill="E1DFDF" w:themeFill="text2" w:themeFillTint="33"/>
          </w:tcPr>
          <w:p w14:paraId="43900517" w14:textId="77777777" w:rsidR="00DE28B3" w:rsidRPr="00DE28B3" w:rsidRDefault="00DE28B3" w:rsidP="00270B08">
            <w:pPr>
              <w:jc w:val="center"/>
              <w:rPr>
                <w:rFonts w:ascii="Cambria" w:hAnsi="Cambria" w:cs="Times New Roman"/>
                <w:b/>
                <w:bCs/>
                <w:sz w:val="20"/>
                <w:szCs w:val="20"/>
                <w:lang w:val="sr-Cyrl-RS"/>
              </w:rPr>
            </w:pPr>
            <w:r w:rsidRPr="00DE28B3">
              <w:rPr>
                <w:rFonts w:ascii="Cambria" w:hAnsi="Cambria" w:cs="Times New Roman"/>
                <w:b/>
                <w:bCs/>
                <w:sz w:val="20"/>
                <w:szCs w:val="20"/>
                <w:lang w:val="sr-Cyrl-RS"/>
              </w:rPr>
              <w:t>2025.</w:t>
            </w:r>
          </w:p>
        </w:tc>
      </w:tr>
      <w:tr w:rsidR="00DE28B3" w:rsidRPr="00DE28B3" w14:paraId="03355EBA" w14:textId="77777777" w:rsidTr="00DE28B3">
        <w:tc>
          <w:tcPr>
            <w:tcW w:w="3964" w:type="dxa"/>
          </w:tcPr>
          <w:p w14:paraId="7338796C" w14:textId="5116639F" w:rsidR="00DE28B3" w:rsidRPr="005F198F" w:rsidRDefault="00DE28B3">
            <w:pPr>
              <w:pStyle w:val="ListParagraph"/>
              <w:numPr>
                <w:ilvl w:val="0"/>
                <w:numId w:val="21"/>
              </w:numPr>
              <w:rPr>
                <w:rFonts w:ascii="Cambria" w:hAnsi="Cambria" w:cstheme="minorHAnsi"/>
                <w:noProof/>
                <w:sz w:val="20"/>
                <w:szCs w:val="20"/>
                <w:lang w:val="sr-Cyrl-RS"/>
              </w:rPr>
            </w:pPr>
            <w:r w:rsidRPr="005F198F">
              <w:rPr>
                <w:rFonts w:ascii="Cambria" w:hAnsi="Cambria" w:cstheme="minorHAnsi"/>
                <w:noProof/>
                <w:sz w:val="20"/>
                <w:szCs w:val="20"/>
                <w:lang w:val="sr-Cyrl-RS"/>
              </w:rPr>
              <w:t>Канцеларија „Стварност тишине“</w:t>
            </w:r>
          </w:p>
        </w:tc>
        <w:tc>
          <w:tcPr>
            <w:tcW w:w="2552" w:type="dxa"/>
          </w:tcPr>
          <w:p w14:paraId="463A2167" w14:textId="77777777"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sz w:val="20"/>
                <w:szCs w:val="20"/>
                <w:lang w:val="sr-Cyrl-RS"/>
              </w:rPr>
              <w:t>Особе са инвалидитетом, националне мањине, деца, жене, стари</w:t>
            </w:r>
          </w:p>
        </w:tc>
        <w:tc>
          <w:tcPr>
            <w:tcW w:w="992" w:type="dxa"/>
            <w:vAlign w:val="center"/>
          </w:tcPr>
          <w:p w14:paraId="3F2041C3" w14:textId="77777777" w:rsidR="00DE28B3" w:rsidRPr="00DE28B3" w:rsidRDefault="00DE28B3" w:rsidP="005F198F">
            <w:pPr>
              <w:jc w:val="center"/>
              <w:rPr>
                <w:rFonts w:ascii="Cambria" w:hAnsi="Cambria" w:cstheme="minorHAnsi"/>
                <w:noProof/>
                <w:sz w:val="20"/>
                <w:szCs w:val="20"/>
                <w:lang w:val="sr-Cyrl-RS"/>
              </w:rPr>
            </w:pPr>
            <w:r w:rsidRPr="00DE28B3">
              <w:rPr>
                <w:rFonts w:ascii="Cambria" w:hAnsi="Cambria" w:cstheme="minorHAnsi"/>
                <w:noProof/>
                <w:sz w:val="20"/>
                <w:szCs w:val="20"/>
                <w:lang w:val="sr-Cyrl-RS"/>
              </w:rPr>
              <w:t>/</w:t>
            </w:r>
          </w:p>
        </w:tc>
        <w:tc>
          <w:tcPr>
            <w:tcW w:w="992" w:type="dxa"/>
            <w:vAlign w:val="center"/>
          </w:tcPr>
          <w:p w14:paraId="5387AB68" w14:textId="77777777" w:rsidR="00DE28B3" w:rsidRPr="00DE28B3" w:rsidRDefault="00DE28B3" w:rsidP="005F198F">
            <w:pPr>
              <w:jc w:val="center"/>
              <w:rPr>
                <w:rFonts w:ascii="Cambria" w:hAnsi="Cambria" w:cstheme="minorHAnsi"/>
                <w:noProof/>
                <w:sz w:val="20"/>
                <w:szCs w:val="20"/>
                <w:lang w:val="sr-Cyrl-RS"/>
              </w:rPr>
            </w:pPr>
            <w:r w:rsidRPr="00DE28B3">
              <w:rPr>
                <w:rFonts w:ascii="Cambria" w:hAnsi="Cambria" w:cstheme="minorHAnsi"/>
                <w:noProof/>
                <w:sz w:val="20"/>
                <w:szCs w:val="20"/>
                <w:lang w:val="sr-Cyrl-RS"/>
              </w:rPr>
              <w:t>/</w:t>
            </w:r>
          </w:p>
        </w:tc>
        <w:tc>
          <w:tcPr>
            <w:tcW w:w="993" w:type="dxa"/>
            <w:tcBorders>
              <w:top w:val="nil"/>
              <w:left w:val="nil"/>
              <w:bottom w:val="single" w:sz="8" w:space="0" w:color="000000"/>
              <w:right w:val="single" w:sz="8" w:space="0" w:color="000000"/>
            </w:tcBorders>
            <w:vAlign w:val="center"/>
          </w:tcPr>
          <w:p w14:paraId="16C79F42" w14:textId="11FEA98C"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color w:val="000000"/>
                <w:sz w:val="20"/>
                <w:szCs w:val="20"/>
                <w:lang w:val="sr-Cyrl-RS"/>
              </w:rPr>
              <w:t>105.600</w:t>
            </w:r>
          </w:p>
        </w:tc>
      </w:tr>
      <w:tr w:rsidR="00DE28B3" w:rsidRPr="00DE28B3" w14:paraId="348FEE22" w14:textId="77777777" w:rsidTr="00DE28B3">
        <w:tc>
          <w:tcPr>
            <w:tcW w:w="3964" w:type="dxa"/>
          </w:tcPr>
          <w:p w14:paraId="317FBE71" w14:textId="778AB6D0" w:rsidR="00DE28B3" w:rsidRPr="005F198F" w:rsidRDefault="00DE28B3">
            <w:pPr>
              <w:pStyle w:val="ListParagraph"/>
              <w:numPr>
                <w:ilvl w:val="0"/>
                <w:numId w:val="21"/>
              </w:numPr>
              <w:rPr>
                <w:rFonts w:ascii="Cambria" w:hAnsi="Cambria" w:cstheme="minorHAnsi"/>
                <w:noProof/>
                <w:sz w:val="20"/>
                <w:szCs w:val="20"/>
                <w:lang w:val="sr-Cyrl-RS"/>
              </w:rPr>
            </w:pPr>
            <w:r w:rsidRPr="005F198F">
              <w:rPr>
                <w:rFonts w:ascii="Cambria" w:hAnsi="Cambria" w:cstheme="minorHAnsi"/>
                <w:noProof/>
                <w:sz w:val="20"/>
                <w:szCs w:val="20"/>
                <w:lang w:val="sr-Cyrl-RS"/>
              </w:rPr>
              <w:t>Удружење за децу и младе са инвалидитетом „Изазов“</w:t>
            </w:r>
          </w:p>
        </w:tc>
        <w:tc>
          <w:tcPr>
            <w:tcW w:w="2552" w:type="dxa"/>
          </w:tcPr>
          <w:p w14:paraId="1C0A3FBC" w14:textId="77777777"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sz w:val="20"/>
                <w:szCs w:val="20"/>
                <w:lang w:val="sr-Cyrl-RS"/>
              </w:rPr>
              <w:t>Деца и млади са инвалидитетом</w:t>
            </w:r>
          </w:p>
        </w:tc>
        <w:tc>
          <w:tcPr>
            <w:tcW w:w="992" w:type="dxa"/>
            <w:vAlign w:val="center"/>
          </w:tcPr>
          <w:p w14:paraId="503BC47F" w14:textId="585F7284"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sz w:val="20"/>
                <w:szCs w:val="20"/>
                <w:lang w:val="sr-Cyrl-RS"/>
              </w:rPr>
              <w:t>134.300</w:t>
            </w:r>
          </w:p>
        </w:tc>
        <w:tc>
          <w:tcPr>
            <w:tcW w:w="992" w:type="dxa"/>
            <w:vAlign w:val="center"/>
          </w:tcPr>
          <w:p w14:paraId="1FEE14A1" w14:textId="7727EE45"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sz w:val="20"/>
                <w:szCs w:val="20"/>
                <w:lang w:val="sr-Cyrl-RS"/>
              </w:rPr>
              <w:t>136.500</w:t>
            </w:r>
          </w:p>
        </w:tc>
        <w:tc>
          <w:tcPr>
            <w:tcW w:w="993" w:type="dxa"/>
            <w:tcBorders>
              <w:top w:val="nil"/>
              <w:left w:val="nil"/>
              <w:bottom w:val="single" w:sz="8" w:space="0" w:color="000000"/>
              <w:right w:val="single" w:sz="8" w:space="0" w:color="000000"/>
            </w:tcBorders>
            <w:vAlign w:val="center"/>
          </w:tcPr>
          <w:p w14:paraId="0B9A2BD3" w14:textId="4E5973F4"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color w:val="000000"/>
                <w:sz w:val="20"/>
                <w:szCs w:val="20"/>
                <w:lang w:val="sr-Cyrl-RS"/>
              </w:rPr>
              <w:t>128.700</w:t>
            </w:r>
          </w:p>
        </w:tc>
      </w:tr>
      <w:tr w:rsidR="00DE28B3" w:rsidRPr="00DE28B3" w14:paraId="74FA5A43" w14:textId="77777777" w:rsidTr="00DE28B3">
        <w:tc>
          <w:tcPr>
            <w:tcW w:w="3964" w:type="dxa"/>
          </w:tcPr>
          <w:p w14:paraId="10AF55D6" w14:textId="386AF26B" w:rsidR="00DE28B3" w:rsidRPr="005F198F" w:rsidRDefault="00DE28B3">
            <w:pPr>
              <w:pStyle w:val="ListParagraph"/>
              <w:numPr>
                <w:ilvl w:val="0"/>
                <w:numId w:val="21"/>
              </w:numPr>
              <w:rPr>
                <w:rFonts w:ascii="Cambria" w:hAnsi="Cambria" w:cstheme="minorHAnsi"/>
                <w:noProof/>
                <w:sz w:val="20"/>
                <w:szCs w:val="20"/>
                <w:lang w:val="sr-Cyrl-RS"/>
              </w:rPr>
            </w:pPr>
            <w:r w:rsidRPr="005F198F">
              <w:rPr>
                <w:rFonts w:ascii="Cambria" w:hAnsi="Cambria" w:cstheme="minorHAnsi"/>
                <w:noProof/>
                <w:sz w:val="20"/>
                <w:szCs w:val="20"/>
                <w:lang w:val="sr-Cyrl-RS"/>
              </w:rPr>
              <w:t>Удружење ратних и мирнодопских инвалида</w:t>
            </w:r>
          </w:p>
        </w:tc>
        <w:tc>
          <w:tcPr>
            <w:tcW w:w="2552" w:type="dxa"/>
          </w:tcPr>
          <w:p w14:paraId="375ACAE1" w14:textId="77777777"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sz w:val="20"/>
                <w:szCs w:val="20"/>
                <w:lang w:val="sr-Cyrl-RS"/>
              </w:rPr>
              <w:t>Ратни и мирнодопски инвалиди и породице</w:t>
            </w:r>
          </w:p>
        </w:tc>
        <w:tc>
          <w:tcPr>
            <w:tcW w:w="992" w:type="dxa"/>
            <w:vAlign w:val="center"/>
          </w:tcPr>
          <w:p w14:paraId="3125F84D" w14:textId="5D9CEF94"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sz w:val="20"/>
                <w:szCs w:val="20"/>
                <w:lang w:val="sr-Cyrl-RS"/>
              </w:rPr>
              <w:t>124.100</w:t>
            </w:r>
          </w:p>
        </w:tc>
        <w:tc>
          <w:tcPr>
            <w:tcW w:w="992" w:type="dxa"/>
            <w:vAlign w:val="center"/>
          </w:tcPr>
          <w:p w14:paraId="18B35E4B" w14:textId="11F85D2B"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sz w:val="20"/>
                <w:szCs w:val="20"/>
                <w:lang w:val="sr-Cyrl-RS"/>
              </w:rPr>
              <w:t>140.000</w:t>
            </w:r>
          </w:p>
        </w:tc>
        <w:tc>
          <w:tcPr>
            <w:tcW w:w="993" w:type="dxa"/>
            <w:tcBorders>
              <w:top w:val="nil"/>
              <w:left w:val="nil"/>
              <w:bottom w:val="single" w:sz="8" w:space="0" w:color="000000"/>
              <w:right w:val="single" w:sz="8" w:space="0" w:color="000000"/>
            </w:tcBorders>
            <w:vAlign w:val="center"/>
          </w:tcPr>
          <w:p w14:paraId="34351F31" w14:textId="3B423259"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color w:val="000000"/>
                <w:sz w:val="20"/>
                <w:szCs w:val="20"/>
                <w:lang w:val="sr-Cyrl-RS"/>
              </w:rPr>
              <w:t>132.000</w:t>
            </w:r>
          </w:p>
        </w:tc>
      </w:tr>
      <w:tr w:rsidR="00DE28B3" w:rsidRPr="00DE28B3" w14:paraId="316CE6E9" w14:textId="77777777" w:rsidTr="00DE28B3">
        <w:tc>
          <w:tcPr>
            <w:tcW w:w="3964" w:type="dxa"/>
          </w:tcPr>
          <w:p w14:paraId="4365B6C6" w14:textId="7D7E340C" w:rsidR="00DE28B3" w:rsidRPr="005F198F" w:rsidRDefault="00DE28B3">
            <w:pPr>
              <w:pStyle w:val="ListParagraph"/>
              <w:numPr>
                <w:ilvl w:val="0"/>
                <w:numId w:val="21"/>
              </w:numPr>
              <w:rPr>
                <w:rFonts w:ascii="Cambria" w:hAnsi="Cambria" w:cstheme="minorHAnsi"/>
                <w:noProof/>
                <w:sz w:val="20"/>
                <w:szCs w:val="20"/>
                <w:lang w:val="sr-Cyrl-RS"/>
              </w:rPr>
            </w:pPr>
            <w:r w:rsidRPr="005F198F">
              <w:rPr>
                <w:rFonts w:ascii="Cambria" w:hAnsi="Cambria" w:cstheme="minorHAnsi"/>
                <w:noProof/>
                <w:sz w:val="20"/>
                <w:szCs w:val="20"/>
                <w:lang w:val="sr-Cyrl-RS"/>
              </w:rPr>
              <w:t>Удружење слепих и слабовидих Јужног Баната</w:t>
            </w:r>
          </w:p>
        </w:tc>
        <w:tc>
          <w:tcPr>
            <w:tcW w:w="2552" w:type="dxa"/>
          </w:tcPr>
          <w:p w14:paraId="6BA0367B" w14:textId="77777777"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sz w:val="20"/>
                <w:szCs w:val="20"/>
                <w:lang w:val="sr-Cyrl-RS"/>
              </w:rPr>
              <w:t>Слепа и слабовида лица</w:t>
            </w:r>
          </w:p>
        </w:tc>
        <w:tc>
          <w:tcPr>
            <w:tcW w:w="992" w:type="dxa"/>
            <w:vAlign w:val="center"/>
          </w:tcPr>
          <w:p w14:paraId="7C57022B" w14:textId="458F5DAA"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sz w:val="20"/>
                <w:szCs w:val="20"/>
                <w:lang w:val="sr-Cyrl-RS"/>
              </w:rPr>
              <w:t>132.600</w:t>
            </w:r>
          </w:p>
        </w:tc>
        <w:tc>
          <w:tcPr>
            <w:tcW w:w="992" w:type="dxa"/>
            <w:vAlign w:val="center"/>
          </w:tcPr>
          <w:p w14:paraId="30FB24A2" w14:textId="5C1FC1A4"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sz w:val="20"/>
                <w:szCs w:val="20"/>
                <w:lang w:val="sr-Cyrl-RS"/>
              </w:rPr>
              <w:t>138.300</w:t>
            </w:r>
          </w:p>
        </w:tc>
        <w:tc>
          <w:tcPr>
            <w:tcW w:w="993" w:type="dxa"/>
            <w:tcBorders>
              <w:top w:val="nil"/>
              <w:left w:val="nil"/>
              <w:bottom w:val="single" w:sz="8" w:space="0" w:color="000000"/>
              <w:right w:val="single" w:sz="8" w:space="0" w:color="000000"/>
            </w:tcBorders>
            <w:vAlign w:val="center"/>
          </w:tcPr>
          <w:p w14:paraId="2DB91BD1" w14:textId="2B83AB44"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color w:val="000000"/>
                <w:sz w:val="20"/>
                <w:szCs w:val="20"/>
                <w:lang w:val="sr-Cyrl-RS"/>
              </w:rPr>
              <w:t>132.000</w:t>
            </w:r>
          </w:p>
        </w:tc>
      </w:tr>
      <w:tr w:rsidR="00DE28B3" w:rsidRPr="00DE28B3" w14:paraId="2923F944" w14:textId="77777777" w:rsidTr="00DE28B3">
        <w:tc>
          <w:tcPr>
            <w:tcW w:w="3964" w:type="dxa"/>
          </w:tcPr>
          <w:p w14:paraId="39E34526" w14:textId="48D2A7B4" w:rsidR="00DE28B3" w:rsidRPr="005F198F" w:rsidRDefault="00DE28B3">
            <w:pPr>
              <w:pStyle w:val="ListParagraph"/>
              <w:numPr>
                <w:ilvl w:val="0"/>
                <w:numId w:val="21"/>
              </w:numPr>
              <w:rPr>
                <w:rFonts w:ascii="Cambria" w:hAnsi="Cambria" w:cstheme="minorHAnsi"/>
                <w:noProof/>
                <w:sz w:val="20"/>
                <w:szCs w:val="20"/>
                <w:lang w:val="sr-Cyrl-RS"/>
              </w:rPr>
            </w:pPr>
            <w:r w:rsidRPr="005F198F">
              <w:rPr>
                <w:rFonts w:ascii="Cambria" w:hAnsi="Cambria" w:cstheme="minorHAnsi"/>
                <w:noProof/>
                <w:sz w:val="20"/>
                <w:szCs w:val="20"/>
                <w:lang w:val="sr-Cyrl-RS"/>
              </w:rPr>
              <w:t xml:space="preserve">Удружење </w:t>
            </w:r>
            <w:r w:rsidR="005F198F">
              <w:rPr>
                <w:rFonts w:ascii="Cambria" w:hAnsi="Cambria" w:cstheme="minorHAnsi"/>
                <w:noProof/>
                <w:sz w:val="20"/>
                <w:szCs w:val="20"/>
                <w:lang w:val="sr-Cyrl-RS"/>
              </w:rPr>
              <w:t>п</w:t>
            </w:r>
            <w:r w:rsidRPr="005F198F">
              <w:rPr>
                <w:rFonts w:ascii="Cambria" w:hAnsi="Cambria" w:cstheme="minorHAnsi"/>
                <w:noProof/>
                <w:sz w:val="20"/>
                <w:szCs w:val="20"/>
                <w:lang w:val="sr-Cyrl-RS"/>
              </w:rPr>
              <w:t>ензионера и грађана „Јединство“ Павлиш</w:t>
            </w:r>
          </w:p>
        </w:tc>
        <w:tc>
          <w:tcPr>
            <w:tcW w:w="2552" w:type="dxa"/>
          </w:tcPr>
          <w:p w14:paraId="1132F3EF" w14:textId="77777777"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sz w:val="20"/>
                <w:szCs w:val="20"/>
                <w:lang w:val="sr-Cyrl-RS"/>
              </w:rPr>
              <w:t>Пензионери и стара лица</w:t>
            </w:r>
          </w:p>
        </w:tc>
        <w:tc>
          <w:tcPr>
            <w:tcW w:w="992" w:type="dxa"/>
            <w:vAlign w:val="center"/>
          </w:tcPr>
          <w:p w14:paraId="6AC4CA40" w14:textId="4CC71949"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sz w:val="20"/>
                <w:szCs w:val="20"/>
                <w:lang w:val="sr-Cyrl-RS"/>
              </w:rPr>
              <w:t>127.500</w:t>
            </w:r>
          </w:p>
        </w:tc>
        <w:tc>
          <w:tcPr>
            <w:tcW w:w="992" w:type="dxa"/>
            <w:vAlign w:val="center"/>
          </w:tcPr>
          <w:p w14:paraId="1A8FDC75" w14:textId="09F56802"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sz w:val="20"/>
                <w:szCs w:val="20"/>
                <w:lang w:val="sr-Cyrl-RS"/>
              </w:rPr>
              <w:t>136.500</w:t>
            </w:r>
          </w:p>
        </w:tc>
        <w:tc>
          <w:tcPr>
            <w:tcW w:w="993" w:type="dxa"/>
            <w:tcBorders>
              <w:top w:val="nil"/>
              <w:left w:val="nil"/>
              <w:bottom w:val="single" w:sz="8" w:space="0" w:color="000000"/>
              <w:right w:val="single" w:sz="8" w:space="0" w:color="000000"/>
            </w:tcBorders>
            <w:vAlign w:val="center"/>
          </w:tcPr>
          <w:p w14:paraId="1C093ADD" w14:textId="1CFDD97F"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color w:val="000000"/>
                <w:sz w:val="20"/>
                <w:szCs w:val="20"/>
                <w:lang w:val="sr-Cyrl-RS"/>
              </w:rPr>
              <w:t>132.000</w:t>
            </w:r>
          </w:p>
        </w:tc>
      </w:tr>
      <w:tr w:rsidR="00DE28B3" w:rsidRPr="00DE28B3" w14:paraId="2A561910" w14:textId="77777777" w:rsidTr="00DE28B3">
        <w:tc>
          <w:tcPr>
            <w:tcW w:w="3964" w:type="dxa"/>
          </w:tcPr>
          <w:p w14:paraId="641E7C65" w14:textId="36CAAE75" w:rsidR="00DE28B3" w:rsidRPr="005F198F" w:rsidRDefault="00DE28B3">
            <w:pPr>
              <w:pStyle w:val="ListParagraph"/>
              <w:numPr>
                <w:ilvl w:val="0"/>
                <w:numId w:val="21"/>
              </w:numPr>
              <w:rPr>
                <w:rFonts w:ascii="Cambria" w:hAnsi="Cambria" w:cstheme="minorHAnsi"/>
                <w:noProof/>
                <w:sz w:val="20"/>
                <w:szCs w:val="20"/>
                <w:lang w:val="sr-Cyrl-RS"/>
              </w:rPr>
            </w:pPr>
            <w:r w:rsidRPr="005F198F">
              <w:rPr>
                <w:rFonts w:ascii="Cambria" w:hAnsi="Cambria" w:cstheme="minorHAnsi"/>
                <w:noProof/>
                <w:sz w:val="20"/>
                <w:szCs w:val="20"/>
                <w:lang w:val="sr-Cyrl-RS"/>
              </w:rPr>
              <w:t>Удружење жена „БОГАТСТВО РАЗЛИЧИТОСТИ“</w:t>
            </w:r>
          </w:p>
        </w:tc>
        <w:tc>
          <w:tcPr>
            <w:tcW w:w="2552" w:type="dxa"/>
          </w:tcPr>
          <w:p w14:paraId="377628CD" w14:textId="77777777"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sz w:val="20"/>
                <w:szCs w:val="20"/>
                <w:lang w:val="sr-Cyrl-RS"/>
              </w:rPr>
              <w:t>Жене у руралним срединама</w:t>
            </w:r>
          </w:p>
        </w:tc>
        <w:tc>
          <w:tcPr>
            <w:tcW w:w="992" w:type="dxa"/>
            <w:vAlign w:val="center"/>
          </w:tcPr>
          <w:p w14:paraId="4B081225" w14:textId="16B054E7"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sz w:val="20"/>
                <w:szCs w:val="20"/>
                <w:lang w:val="sr-Cyrl-RS"/>
              </w:rPr>
              <w:t>136.000</w:t>
            </w:r>
          </w:p>
        </w:tc>
        <w:tc>
          <w:tcPr>
            <w:tcW w:w="992" w:type="dxa"/>
            <w:vAlign w:val="center"/>
          </w:tcPr>
          <w:p w14:paraId="0FACEED6" w14:textId="281167E0"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sz w:val="20"/>
                <w:szCs w:val="20"/>
                <w:lang w:val="sr-Cyrl-RS"/>
              </w:rPr>
              <w:t>147.000</w:t>
            </w:r>
          </w:p>
        </w:tc>
        <w:tc>
          <w:tcPr>
            <w:tcW w:w="993" w:type="dxa"/>
            <w:tcBorders>
              <w:top w:val="nil"/>
              <w:left w:val="nil"/>
              <w:bottom w:val="single" w:sz="8" w:space="0" w:color="000000"/>
              <w:right w:val="single" w:sz="8" w:space="0" w:color="000000"/>
            </w:tcBorders>
            <w:vAlign w:val="center"/>
          </w:tcPr>
          <w:p w14:paraId="78532F9A" w14:textId="1C50B886"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color w:val="000000"/>
                <w:sz w:val="20"/>
                <w:szCs w:val="20"/>
                <w:lang w:val="sr-Cyrl-RS"/>
              </w:rPr>
              <w:t>138.600</w:t>
            </w:r>
          </w:p>
        </w:tc>
      </w:tr>
      <w:tr w:rsidR="00DE28B3" w:rsidRPr="00DE28B3" w14:paraId="5C541DFE" w14:textId="77777777" w:rsidTr="00DE28B3">
        <w:tc>
          <w:tcPr>
            <w:tcW w:w="3964" w:type="dxa"/>
          </w:tcPr>
          <w:p w14:paraId="440C46DD" w14:textId="3EADBC3D" w:rsidR="00DE28B3" w:rsidRPr="005F198F" w:rsidRDefault="00DE28B3">
            <w:pPr>
              <w:pStyle w:val="ListParagraph"/>
              <w:numPr>
                <w:ilvl w:val="0"/>
                <w:numId w:val="21"/>
              </w:numPr>
              <w:rPr>
                <w:rFonts w:ascii="Cambria" w:hAnsi="Cambria" w:cstheme="minorHAnsi"/>
                <w:noProof/>
                <w:sz w:val="20"/>
                <w:szCs w:val="20"/>
                <w:lang w:val="sr-Cyrl-RS"/>
              </w:rPr>
            </w:pPr>
            <w:r w:rsidRPr="005F198F">
              <w:rPr>
                <w:rFonts w:ascii="Cambria" w:hAnsi="Cambria" w:cstheme="minorHAnsi"/>
                <w:noProof/>
                <w:sz w:val="20"/>
                <w:szCs w:val="20"/>
                <w:lang w:val="sr-Cyrl-RS"/>
              </w:rPr>
              <w:t>Удружење глувих и наглувих Вршац</w:t>
            </w:r>
          </w:p>
        </w:tc>
        <w:tc>
          <w:tcPr>
            <w:tcW w:w="2552" w:type="dxa"/>
          </w:tcPr>
          <w:p w14:paraId="0758B58E" w14:textId="77777777"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sz w:val="20"/>
                <w:szCs w:val="20"/>
                <w:lang w:val="sr-Cyrl-RS"/>
              </w:rPr>
              <w:t>Глува и наглува лица</w:t>
            </w:r>
          </w:p>
        </w:tc>
        <w:tc>
          <w:tcPr>
            <w:tcW w:w="992" w:type="dxa"/>
            <w:vAlign w:val="center"/>
          </w:tcPr>
          <w:p w14:paraId="7139D024" w14:textId="2DBC2494"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sz w:val="20"/>
                <w:szCs w:val="20"/>
                <w:lang w:val="sr-Cyrl-RS"/>
              </w:rPr>
              <w:t>136.000</w:t>
            </w:r>
          </w:p>
        </w:tc>
        <w:tc>
          <w:tcPr>
            <w:tcW w:w="992" w:type="dxa"/>
            <w:vAlign w:val="center"/>
          </w:tcPr>
          <w:p w14:paraId="51F2E0D3" w14:textId="41E11D00"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sz w:val="20"/>
                <w:szCs w:val="20"/>
                <w:lang w:val="sr-Cyrl-RS"/>
              </w:rPr>
              <w:t>129.500</w:t>
            </w:r>
          </w:p>
        </w:tc>
        <w:tc>
          <w:tcPr>
            <w:tcW w:w="993" w:type="dxa"/>
            <w:tcBorders>
              <w:top w:val="nil"/>
              <w:left w:val="nil"/>
              <w:bottom w:val="single" w:sz="8" w:space="0" w:color="000000"/>
              <w:right w:val="single" w:sz="8" w:space="0" w:color="000000"/>
            </w:tcBorders>
            <w:vAlign w:val="center"/>
          </w:tcPr>
          <w:p w14:paraId="6DA7E048" w14:textId="3D7D63E7"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color w:val="000000"/>
                <w:sz w:val="20"/>
                <w:szCs w:val="20"/>
                <w:lang w:val="sr-Cyrl-RS"/>
              </w:rPr>
              <w:t>128.700</w:t>
            </w:r>
          </w:p>
        </w:tc>
      </w:tr>
      <w:tr w:rsidR="00DE28B3" w:rsidRPr="00DE28B3" w14:paraId="42F2457D" w14:textId="77777777" w:rsidTr="00DE28B3">
        <w:tc>
          <w:tcPr>
            <w:tcW w:w="3964" w:type="dxa"/>
          </w:tcPr>
          <w:p w14:paraId="220F9296" w14:textId="30BA4745" w:rsidR="00DE28B3" w:rsidRPr="005F198F" w:rsidRDefault="00DE28B3">
            <w:pPr>
              <w:pStyle w:val="ListParagraph"/>
              <w:numPr>
                <w:ilvl w:val="0"/>
                <w:numId w:val="21"/>
              </w:numPr>
              <w:rPr>
                <w:rFonts w:ascii="Cambria" w:hAnsi="Cambria" w:cstheme="minorHAnsi"/>
                <w:noProof/>
                <w:sz w:val="20"/>
                <w:szCs w:val="20"/>
                <w:lang w:val="sr-Cyrl-RS"/>
              </w:rPr>
            </w:pPr>
            <w:r w:rsidRPr="005F198F">
              <w:rPr>
                <w:rFonts w:ascii="Cambria" w:hAnsi="Cambria" w:cstheme="minorHAnsi"/>
                <w:noProof/>
                <w:sz w:val="20"/>
                <w:szCs w:val="20"/>
                <w:lang w:val="sr-Cyrl-RS"/>
              </w:rPr>
              <w:t>СУБНОР Града Вршца</w:t>
            </w:r>
          </w:p>
        </w:tc>
        <w:tc>
          <w:tcPr>
            <w:tcW w:w="2552" w:type="dxa"/>
          </w:tcPr>
          <w:p w14:paraId="3883B854" w14:textId="77777777"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sz w:val="20"/>
                <w:szCs w:val="20"/>
                <w:lang w:val="sr-Cyrl-RS"/>
              </w:rPr>
              <w:t>Старија популација, ветерани</w:t>
            </w:r>
          </w:p>
        </w:tc>
        <w:tc>
          <w:tcPr>
            <w:tcW w:w="992" w:type="dxa"/>
            <w:vAlign w:val="center"/>
          </w:tcPr>
          <w:p w14:paraId="30434B5A" w14:textId="5290D5AC"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sz w:val="20"/>
                <w:szCs w:val="20"/>
                <w:lang w:val="sr-Cyrl-RS"/>
              </w:rPr>
              <w:t>149.600</w:t>
            </w:r>
          </w:p>
        </w:tc>
        <w:tc>
          <w:tcPr>
            <w:tcW w:w="992" w:type="dxa"/>
            <w:vAlign w:val="center"/>
          </w:tcPr>
          <w:p w14:paraId="20AE978F" w14:textId="1148CB6C"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sz w:val="20"/>
                <w:szCs w:val="20"/>
                <w:lang w:val="sr-Cyrl-RS"/>
              </w:rPr>
              <w:t>155.800</w:t>
            </w:r>
          </w:p>
        </w:tc>
        <w:tc>
          <w:tcPr>
            <w:tcW w:w="993" w:type="dxa"/>
            <w:tcBorders>
              <w:top w:val="nil"/>
              <w:left w:val="nil"/>
              <w:bottom w:val="single" w:sz="8" w:space="0" w:color="000000"/>
              <w:right w:val="single" w:sz="8" w:space="0" w:color="000000"/>
            </w:tcBorders>
            <w:vAlign w:val="center"/>
          </w:tcPr>
          <w:p w14:paraId="64F916F3" w14:textId="1910689A"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color w:val="000000"/>
                <w:sz w:val="20"/>
                <w:szCs w:val="20"/>
                <w:lang w:val="sr-Cyrl-RS"/>
              </w:rPr>
              <w:t>161.700</w:t>
            </w:r>
          </w:p>
        </w:tc>
      </w:tr>
      <w:tr w:rsidR="00DE28B3" w:rsidRPr="00DE28B3" w14:paraId="56F20E45" w14:textId="77777777" w:rsidTr="00DE28B3">
        <w:tc>
          <w:tcPr>
            <w:tcW w:w="3964" w:type="dxa"/>
          </w:tcPr>
          <w:p w14:paraId="6360A4C0" w14:textId="05CF4932" w:rsidR="00DE28B3" w:rsidRPr="005F198F" w:rsidRDefault="00DE28B3">
            <w:pPr>
              <w:pStyle w:val="ListParagraph"/>
              <w:numPr>
                <w:ilvl w:val="0"/>
                <w:numId w:val="21"/>
              </w:numPr>
              <w:rPr>
                <w:rFonts w:ascii="Cambria" w:hAnsi="Cambria" w:cstheme="minorHAnsi"/>
                <w:noProof/>
                <w:sz w:val="20"/>
                <w:szCs w:val="20"/>
                <w:lang w:val="sr-Cyrl-RS"/>
              </w:rPr>
            </w:pPr>
            <w:r w:rsidRPr="005F198F">
              <w:rPr>
                <w:rFonts w:ascii="Cambria" w:hAnsi="Cambria" w:cstheme="minorHAnsi"/>
                <w:noProof/>
                <w:sz w:val="20"/>
                <w:szCs w:val="20"/>
                <w:lang w:val="sr-Cyrl-RS"/>
              </w:rPr>
              <w:t>Удружење грађана прогнаних и избјеглих лица „Божур“ Вршац</w:t>
            </w:r>
          </w:p>
        </w:tc>
        <w:tc>
          <w:tcPr>
            <w:tcW w:w="2552" w:type="dxa"/>
          </w:tcPr>
          <w:p w14:paraId="0DBC36CC" w14:textId="77777777"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sz w:val="20"/>
                <w:szCs w:val="20"/>
                <w:lang w:val="sr-Cyrl-RS"/>
              </w:rPr>
              <w:t>Прогнана и избегла лица</w:t>
            </w:r>
          </w:p>
        </w:tc>
        <w:tc>
          <w:tcPr>
            <w:tcW w:w="992" w:type="dxa"/>
            <w:vAlign w:val="center"/>
          </w:tcPr>
          <w:p w14:paraId="088EF592" w14:textId="64CEA511"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sz w:val="20"/>
                <w:szCs w:val="20"/>
                <w:lang w:val="sr-Cyrl-RS"/>
              </w:rPr>
              <w:t>122.400</w:t>
            </w:r>
          </w:p>
        </w:tc>
        <w:tc>
          <w:tcPr>
            <w:tcW w:w="992" w:type="dxa"/>
            <w:vAlign w:val="center"/>
          </w:tcPr>
          <w:p w14:paraId="6F6FA420" w14:textId="7606E33D"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sz w:val="20"/>
                <w:szCs w:val="20"/>
                <w:lang w:val="sr-Cyrl-RS"/>
              </w:rPr>
              <w:t>133.000</w:t>
            </w:r>
          </w:p>
        </w:tc>
        <w:tc>
          <w:tcPr>
            <w:tcW w:w="993" w:type="dxa"/>
            <w:tcBorders>
              <w:top w:val="nil"/>
              <w:left w:val="nil"/>
              <w:bottom w:val="single" w:sz="8" w:space="0" w:color="000000"/>
              <w:right w:val="single" w:sz="8" w:space="0" w:color="000000"/>
            </w:tcBorders>
            <w:vAlign w:val="center"/>
          </w:tcPr>
          <w:p w14:paraId="28F84168" w14:textId="60FA95AF"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color w:val="000000"/>
                <w:sz w:val="20"/>
                <w:szCs w:val="20"/>
                <w:lang w:val="sr-Cyrl-RS"/>
              </w:rPr>
              <w:t>125.400</w:t>
            </w:r>
          </w:p>
        </w:tc>
      </w:tr>
      <w:tr w:rsidR="00DE28B3" w:rsidRPr="00DE28B3" w14:paraId="132D9BFA" w14:textId="77777777" w:rsidTr="00DE28B3">
        <w:tc>
          <w:tcPr>
            <w:tcW w:w="3964" w:type="dxa"/>
          </w:tcPr>
          <w:p w14:paraId="1F1A3E97" w14:textId="192F6516" w:rsidR="00DE28B3" w:rsidRPr="005F198F" w:rsidRDefault="00DE28B3">
            <w:pPr>
              <w:pStyle w:val="ListParagraph"/>
              <w:numPr>
                <w:ilvl w:val="0"/>
                <w:numId w:val="21"/>
              </w:numPr>
              <w:rPr>
                <w:rFonts w:ascii="Cambria" w:hAnsi="Cambria" w:cstheme="minorHAnsi"/>
                <w:noProof/>
                <w:sz w:val="20"/>
                <w:szCs w:val="20"/>
                <w:lang w:val="sr-Cyrl-RS"/>
              </w:rPr>
            </w:pPr>
            <w:r w:rsidRPr="005F198F">
              <w:rPr>
                <w:rFonts w:ascii="Cambria" w:hAnsi="Cambria" w:cstheme="minorHAnsi"/>
                <w:noProof/>
                <w:sz w:val="20"/>
                <w:szCs w:val="20"/>
                <w:lang w:val="sr-Cyrl-RS"/>
              </w:rPr>
              <w:t>Удружење за помоћ особама са ментално недовољно развијеним способностима „Отворено срце света“</w:t>
            </w:r>
          </w:p>
        </w:tc>
        <w:tc>
          <w:tcPr>
            <w:tcW w:w="2552" w:type="dxa"/>
          </w:tcPr>
          <w:p w14:paraId="5C37179F" w14:textId="77777777"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sz w:val="20"/>
                <w:szCs w:val="20"/>
                <w:lang w:val="sr-Cyrl-RS"/>
              </w:rPr>
              <w:t>Особе са менталним инвалидитетом</w:t>
            </w:r>
          </w:p>
        </w:tc>
        <w:tc>
          <w:tcPr>
            <w:tcW w:w="992" w:type="dxa"/>
            <w:vAlign w:val="center"/>
          </w:tcPr>
          <w:p w14:paraId="48922825" w14:textId="4792D699"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sz w:val="20"/>
                <w:szCs w:val="20"/>
                <w:lang w:val="sr-Cyrl-RS"/>
              </w:rPr>
              <w:t>139.400</w:t>
            </w:r>
          </w:p>
        </w:tc>
        <w:tc>
          <w:tcPr>
            <w:tcW w:w="992" w:type="dxa"/>
            <w:vAlign w:val="center"/>
          </w:tcPr>
          <w:p w14:paraId="2A1AF72C" w14:textId="4A62F80C"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sz w:val="20"/>
                <w:szCs w:val="20"/>
                <w:lang w:val="sr-Cyrl-RS"/>
              </w:rPr>
              <w:t>145.300</w:t>
            </w:r>
          </w:p>
        </w:tc>
        <w:tc>
          <w:tcPr>
            <w:tcW w:w="993" w:type="dxa"/>
            <w:tcBorders>
              <w:top w:val="nil"/>
              <w:left w:val="nil"/>
              <w:bottom w:val="single" w:sz="8" w:space="0" w:color="000000"/>
              <w:right w:val="single" w:sz="8" w:space="0" w:color="000000"/>
            </w:tcBorders>
            <w:vAlign w:val="center"/>
          </w:tcPr>
          <w:p w14:paraId="678923C1" w14:textId="7E240FBD"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color w:val="000000"/>
                <w:sz w:val="20"/>
                <w:szCs w:val="20"/>
                <w:lang w:val="sr-Cyrl-RS"/>
              </w:rPr>
              <w:t>141.900</w:t>
            </w:r>
          </w:p>
        </w:tc>
      </w:tr>
      <w:tr w:rsidR="00DE28B3" w:rsidRPr="00DE28B3" w14:paraId="009A965C" w14:textId="77777777" w:rsidTr="00DE28B3">
        <w:tc>
          <w:tcPr>
            <w:tcW w:w="3964" w:type="dxa"/>
          </w:tcPr>
          <w:p w14:paraId="57C578C5" w14:textId="24674801" w:rsidR="00DE28B3" w:rsidRPr="005F198F" w:rsidRDefault="00DE28B3">
            <w:pPr>
              <w:pStyle w:val="ListParagraph"/>
              <w:numPr>
                <w:ilvl w:val="0"/>
                <w:numId w:val="21"/>
              </w:numPr>
              <w:rPr>
                <w:rFonts w:ascii="Cambria" w:hAnsi="Cambria" w:cstheme="minorHAnsi"/>
                <w:noProof/>
                <w:sz w:val="20"/>
                <w:szCs w:val="20"/>
                <w:lang w:val="sr-Cyrl-RS"/>
              </w:rPr>
            </w:pPr>
            <w:r w:rsidRPr="005F198F">
              <w:rPr>
                <w:rFonts w:ascii="Cambria" w:hAnsi="Cambria" w:cstheme="minorHAnsi"/>
                <w:noProof/>
                <w:sz w:val="20"/>
                <w:szCs w:val="20"/>
                <w:lang w:val="sr-Cyrl-RS"/>
              </w:rPr>
              <w:t>Удружење војних пензионера Србије-Градски одбор Вршац</w:t>
            </w:r>
          </w:p>
        </w:tc>
        <w:tc>
          <w:tcPr>
            <w:tcW w:w="2552" w:type="dxa"/>
          </w:tcPr>
          <w:p w14:paraId="4659C8AA" w14:textId="77777777"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sz w:val="20"/>
                <w:szCs w:val="20"/>
                <w:lang w:val="sr-Cyrl-RS"/>
              </w:rPr>
              <w:t>Војни пензионери</w:t>
            </w:r>
          </w:p>
        </w:tc>
        <w:tc>
          <w:tcPr>
            <w:tcW w:w="992" w:type="dxa"/>
            <w:vAlign w:val="center"/>
          </w:tcPr>
          <w:p w14:paraId="7D740629" w14:textId="34D5385E"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sz w:val="20"/>
                <w:szCs w:val="20"/>
                <w:lang w:val="sr-Cyrl-RS"/>
              </w:rPr>
              <w:t>130.900</w:t>
            </w:r>
          </w:p>
        </w:tc>
        <w:tc>
          <w:tcPr>
            <w:tcW w:w="992" w:type="dxa"/>
            <w:vAlign w:val="center"/>
          </w:tcPr>
          <w:p w14:paraId="671D5305" w14:textId="32B7D718"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sz w:val="20"/>
                <w:szCs w:val="20"/>
                <w:lang w:val="sr-Cyrl-RS"/>
              </w:rPr>
              <w:t>136.500</w:t>
            </w:r>
          </w:p>
        </w:tc>
        <w:tc>
          <w:tcPr>
            <w:tcW w:w="993" w:type="dxa"/>
            <w:tcBorders>
              <w:top w:val="nil"/>
              <w:left w:val="nil"/>
              <w:bottom w:val="single" w:sz="8" w:space="0" w:color="000000"/>
              <w:right w:val="single" w:sz="8" w:space="0" w:color="000000"/>
            </w:tcBorders>
            <w:vAlign w:val="center"/>
          </w:tcPr>
          <w:p w14:paraId="6B06D808" w14:textId="7BFE58F1"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color w:val="000000"/>
                <w:sz w:val="20"/>
                <w:szCs w:val="20"/>
                <w:lang w:val="sr-Cyrl-RS"/>
              </w:rPr>
              <w:t>135.300</w:t>
            </w:r>
          </w:p>
        </w:tc>
      </w:tr>
      <w:tr w:rsidR="00DE28B3" w:rsidRPr="00DE28B3" w14:paraId="2F24B1B8" w14:textId="77777777" w:rsidTr="00DE28B3">
        <w:tc>
          <w:tcPr>
            <w:tcW w:w="3964" w:type="dxa"/>
          </w:tcPr>
          <w:p w14:paraId="4586E6D1" w14:textId="3B7D6B35" w:rsidR="00DE28B3" w:rsidRPr="005F198F" w:rsidRDefault="00DE28B3">
            <w:pPr>
              <w:pStyle w:val="ListParagraph"/>
              <w:numPr>
                <w:ilvl w:val="0"/>
                <w:numId w:val="21"/>
              </w:numPr>
              <w:rPr>
                <w:rFonts w:ascii="Cambria" w:hAnsi="Cambria" w:cstheme="minorHAnsi"/>
                <w:noProof/>
                <w:sz w:val="20"/>
                <w:szCs w:val="20"/>
                <w:lang w:val="sr-Cyrl-RS"/>
              </w:rPr>
            </w:pPr>
            <w:r w:rsidRPr="005F198F">
              <w:rPr>
                <w:rFonts w:ascii="Cambria" w:hAnsi="Cambria" w:cstheme="minorHAnsi"/>
                <w:noProof/>
                <w:sz w:val="20"/>
                <w:szCs w:val="20"/>
                <w:lang w:val="sr-Cyrl-RS"/>
              </w:rPr>
              <w:t>Удружење ратних војних инвалида</w:t>
            </w:r>
          </w:p>
        </w:tc>
        <w:tc>
          <w:tcPr>
            <w:tcW w:w="2552" w:type="dxa"/>
          </w:tcPr>
          <w:p w14:paraId="4739A7F7" w14:textId="77777777"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sz w:val="20"/>
                <w:szCs w:val="20"/>
                <w:lang w:val="sr-Cyrl-RS"/>
              </w:rPr>
              <w:t>Ратни војни инвалиди</w:t>
            </w:r>
          </w:p>
        </w:tc>
        <w:tc>
          <w:tcPr>
            <w:tcW w:w="992" w:type="dxa"/>
            <w:vAlign w:val="center"/>
          </w:tcPr>
          <w:p w14:paraId="09ED80DB" w14:textId="53577497"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sz w:val="20"/>
                <w:szCs w:val="20"/>
                <w:lang w:val="sr-Cyrl-RS"/>
              </w:rPr>
              <w:t>136.000</w:t>
            </w:r>
          </w:p>
        </w:tc>
        <w:tc>
          <w:tcPr>
            <w:tcW w:w="992" w:type="dxa"/>
            <w:vAlign w:val="center"/>
          </w:tcPr>
          <w:p w14:paraId="77750807" w14:textId="5C93B771"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sz w:val="20"/>
                <w:szCs w:val="20"/>
                <w:lang w:val="sr-Cyrl-RS"/>
              </w:rPr>
              <w:t>140.000</w:t>
            </w:r>
          </w:p>
        </w:tc>
        <w:tc>
          <w:tcPr>
            <w:tcW w:w="993" w:type="dxa"/>
            <w:tcBorders>
              <w:top w:val="nil"/>
              <w:left w:val="nil"/>
              <w:bottom w:val="single" w:sz="8" w:space="0" w:color="000000"/>
              <w:right w:val="single" w:sz="8" w:space="0" w:color="000000"/>
            </w:tcBorders>
            <w:vAlign w:val="center"/>
          </w:tcPr>
          <w:p w14:paraId="5FC1F6C4" w14:textId="14058D21"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color w:val="000000"/>
                <w:sz w:val="20"/>
                <w:szCs w:val="20"/>
                <w:lang w:val="sr-Cyrl-RS"/>
              </w:rPr>
              <w:t>132.000</w:t>
            </w:r>
          </w:p>
        </w:tc>
      </w:tr>
      <w:tr w:rsidR="00DE28B3" w:rsidRPr="00DE28B3" w14:paraId="1E145477" w14:textId="77777777" w:rsidTr="00DE28B3">
        <w:tc>
          <w:tcPr>
            <w:tcW w:w="3964" w:type="dxa"/>
          </w:tcPr>
          <w:p w14:paraId="2DC2A4A1" w14:textId="4BDEC3B5" w:rsidR="00DE28B3" w:rsidRPr="005F198F" w:rsidRDefault="00DE28B3">
            <w:pPr>
              <w:pStyle w:val="ListParagraph"/>
              <w:numPr>
                <w:ilvl w:val="0"/>
                <w:numId w:val="21"/>
              </w:numPr>
              <w:rPr>
                <w:rFonts w:ascii="Cambria" w:hAnsi="Cambria" w:cstheme="minorHAnsi"/>
                <w:noProof/>
                <w:sz w:val="20"/>
                <w:szCs w:val="20"/>
                <w:lang w:val="sr-Cyrl-RS"/>
              </w:rPr>
            </w:pPr>
            <w:r w:rsidRPr="005F198F">
              <w:rPr>
                <w:rFonts w:ascii="Cambria" w:hAnsi="Cambria" w:cstheme="minorHAnsi"/>
                <w:noProof/>
                <w:sz w:val="20"/>
                <w:szCs w:val="20"/>
                <w:lang w:val="sr-Cyrl-RS"/>
              </w:rPr>
              <w:t>Удружење грађана „Даница“</w:t>
            </w:r>
          </w:p>
        </w:tc>
        <w:tc>
          <w:tcPr>
            <w:tcW w:w="2552" w:type="dxa"/>
          </w:tcPr>
          <w:p w14:paraId="7C848B0A" w14:textId="77777777"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sz w:val="20"/>
                <w:szCs w:val="20"/>
                <w:lang w:val="sr-Cyrl-RS"/>
              </w:rPr>
              <w:t>Жене</w:t>
            </w:r>
          </w:p>
        </w:tc>
        <w:tc>
          <w:tcPr>
            <w:tcW w:w="992" w:type="dxa"/>
            <w:vAlign w:val="center"/>
          </w:tcPr>
          <w:p w14:paraId="03D6E8F6" w14:textId="3322BDA6"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sz w:val="20"/>
                <w:szCs w:val="20"/>
                <w:lang w:val="sr-Cyrl-RS"/>
              </w:rPr>
              <w:t>115.600</w:t>
            </w:r>
          </w:p>
        </w:tc>
        <w:tc>
          <w:tcPr>
            <w:tcW w:w="992" w:type="dxa"/>
            <w:vAlign w:val="center"/>
          </w:tcPr>
          <w:p w14:paraId="66B3CF40" w14:textId="1845FAAE"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sz w:val="20"/>
                <w:szCs w:val="20"/>
                <w:lang w:val="sr-Cyrl-RS"/>
              </w:rPr>
              <w:t>115.700</w:t>
            </w:r>
          </w:p>
        </w:tc>
        <w:tc>
          <w:tcPr>
            <w:tcW w:w="993" w:type="dxa"/>
            <w:tcBorders>
              <w:top w:val="nil"/>
              <w:left w:val="nil"/>
              <w:bottom w:val="single" w:sz="8" w:space="0" w:color="000000"/>
              <w:right w:val="single" w:sz="8" w:space="0" w:color="000000"/>
            </w:tcBorders>
            <w:vAlign w:val="center"/>
          </w:tcPr>
          <w:p w14:paraId="1B22B8B2" w14:textId="72E6B9D6"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color w:val="000000"/>
                <w:sz w:val="20"/>
                <w:szCs w:val="20"/>
                <w:lang w:val="sr-Cyrl-RS"/>
              </w:rPr>
              <w:t>115.500</w:t>
            </w:r>
          </w:p>
        </w:tc>
      </w:tr>
      <w:tr w:rsidR="00DE28B3" w:rsidRPr="00DE28B3" w14:paraId="41CFC2A5" w14:textId="77777777" w:rsidTr="00DE28B3">
        <w:tc>
          <w:tcPr>
            <w:tcW w:w="3964" w:type="dxa"/>
          </w:tcPr>
          <w:p w14:paraId="0CF91DDE" w14:textId="1D5C4E22" w:rsidR="00DE28B3" w:rsidRPr="005F198F" w:rsidRDefault="00DE28B3">
            <w:pPr>
              <w:pStyle w:val="ListParagraph"/>
              <w:numPr>
                <w:ilvl w:val="0"/>
                <w:numId w:val="21"/>
              </w:numPr>
              <w:rPr>
                <w:rFonts w:ascii="Cambria" w:hAnsi="Cambria" w:cstheme="minorHAnsi"/>
                <w:noProof/>
                <w:sz w:val="20"/>
                <w:szCs w:val="20"/>
                <w:lang w:val="sr-Cyrl-RS"/>
              </w:rPr>
            </w:pPr>
            <w:r w:rsidRPr="005F198F">
              <w:rPr>
                <w:rFonts w:ascii="Cambria" w:hAnsi="Cambria" w:cstheme="minorHAnsi"/>
                <w:noProof/>
                <w:sz w:val="20"/>
                <w:szCs w:val="20"/>
                <w:lang w:val="sr-Cyrl-RS"/>
              </w:rPr>
              <w:t>Удружење грађана „Радост“</w:t>
            </w:r>
          </w:p>
        </w:tc>
        <w:tc>
          <w:tcPr>
            <w:tcW w:w="2552" w:type="dxa"/>
          </w:tcPr>
          <w:p w14:paraId="116AA192" w14:textId="77777777"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sz w:val="20"/>
                <w:szCs w:val="20"/>
                <w:lang w:val="sr-Cyrl-RS"/>
              </w:rPr>
              <w:t>Социјално осетљиве групе</w:t>
            </w:r>
          </w:p>
        </w:tc>
        <w:tc>
          <w:tcPr>
            <w:tcW w:w="992" w:type="dxa"/>
            <w:vAlign w:val="center"/>
          </w:tcPr>
          <w:p w14:paraId="42C528F8" w14:textId="3745A581"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sz w:val="20"/>
                <w:szCs w:val="20"/>
                <w:lang w:val="sr-Cyrl-RS"/>
              </w:rPr>
              <w:t>112.200</w:t>
            </w:r>
          </w:p>
        </w:tc>
        <w:tc>
          <w:tcPr>
            <w:tcW w:w="992" w:type="dxa"/>
            <w:vAlign w:val="center"/>
          </w:tcPr>
          <w:p w14:paraId="20C17E26" w14:textId="2964BDEC"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sz w:val="20"/>
                <w:szCs w:val="20"/>
                <w:lang w:val="sr-Cyrl-RS"/>
              </w:rPr>
              <w:t>115.700</w:t>
            </w:r>
          </w:p>
        </w:tc>
        <w:tc>
          <w:tcPr>
            <w:tcW w:w="993" w:type="dxa"/>
            <w:tcBorders>
              <w:top w:val="nil"/>
              <w:left w:val="nil"/>
              <w:bottom w:val="single" w:sz="8" w:space="0" w:color="000000"/>
              <w:right w:val="single" w:sz="8" w:space="0" w:color="000000"/>
            </w:tcBorders>
            <w:vAlign w:val="center"/>
          </w:tcPr>
          <w:p w14:paraId="3A11394B" w14:textId="3FA455D7"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color w:val="000000"/>
                <w:sz w:val="20"/>
                <w:szCs w:val="20"/>
                <w:lang w:val="sr-Cyrl-RS"/>
              </w:rPr>
              <w:t>115.500</w:t>
            </w:r>
          </w:p>
        </w:tc>
      </w:tr>
      <w:tr w:rsidR="00DE28B3" w:rsidRPr="00DE28B3" w14:paraId="47056797" w14:textId="77777777" w:rsidTr="00DE28B3">
        <w:tc>
          <w:tcPr>
            <w:tcW w:w="3964" w:type="dxa"/>
          </w:tcPr>
          <w:p w14:paraId="5A6B09F5" w14:textId="182C730A" w:rsidR="00DE28B3" w:rsidRPr="005F198F" w:rsidRDefault="00DE28B3">
            <w:pPr>
              <w:pStyle w:val="ListParagraph"/>
              <w:numPr>
                <w:ilvl w:val="0"/>
                <w:numId w:val="21"/>
              </w:numPr>
              <w:rPr>
                <w:rFonts w:ascii="Cambria" w:hAnsi="Cambria" w:cstheme="minorHAnsi"/>
                <w:noProof/>
                <w:sz w:val="20"/>
                <w:szCs w:val="20"/>
                <w:lang w:val="sr-Cyrl-RS"/>
              </w:rPr>
            </w:pPr>
            <w:r w:rsidRPr="005F198F">
              <w:rPr>
                <w:rFonts w:ascii="Cambria" w:hAnsi="Cambria" w:cstheme="minorHAnsi"/>
                <w:noProof/>
                <w:sz w:val="20"/>
                <w:szCs w:val="20"/>
                <w:lang w:val="sr-Cyrl-RS"/>
              </w:rPr>
              <w:t>Покрет ветерана Војводине, ГО Вршац</w:t>
            </w:r>
          </w:p>
        </w:tc>
        <w:tc>
          <w:tcPr>
            <w:tcW w:w="2552" w:type="dxa"/>
          </w:tcPr>
          <w:p w14:paraId="0F3B1F2A" w14:textId="77777777"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sz w:val="20"/>
                <w:szCs w:val="20"/>
                <w:lang w:val="sr-Cyrl-RS"/>
              </w:rPr>
              <w:t>Ратни инвалиди и породице</w:t>
            </w:r>
          </w:p>
        </w:tc>
        <w:tc>
          <w:tcPr>
            <w:tcW w:w="992" w:type="dxa"/>
            <w:vAlign w:val="center"/>
          </w:tcPr>
          <w:p w14:paraId="6A2742EE" w14:textId="36208290"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sz w:val="20"/>
                <w:szCs w:val="20"/>
                <w:lang w:val="sr-Cyrl-RS"/>
              </w:rPr>
              <w:t>146.200</w:t>
            </w:r>
          </w:p>
        </w:tc>
        <w:tc>
          <w:tcPr>
            <w:tcW w:w="992" w:type="dxa"/>
            <w:vAlign w:val="center"/>
          </w:tcPr>
          <w:p w14:paraId="7F3F98E5" w14:textId="40F48BE2"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sz w:val="20"/>
                <w:szCs w:val="20"/>
                <w:lang w:val="sr-Cyrl-RS"/>
              </w:rPr>
              <w:t>150.500</w:t>
            </w:r>
          </w:p>
        </w:tc>
        <w:tc>
          <w:tcPr>
            <w:tcW w:w="993" w:type="dxa"/>
            <w:tcBorders>
              <w:top w:val="nil"/>
              <w:left w:val="nil"/>
              <w:bottom w:val="single" w:sz="8" w:space="0" w:color="000000"/>
              <w:right w:val="single" w:sz="8" w:space="0" w:color="000000"/>
            </w:tcBorders>
            <w:vAlign w:val="center"/>
          </w:tcPr>
          <w:p w14:paraId="45D993BC" w14:textId="030D2B04"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color w:val="000000"/>
                <w:sz w:val="20"/>
                <w:szCs w:val="20"/>
                <w:lang w:val="sr-Cyrl-RS"/>
              </w:rPr>
              <w:t>145.200</w:t>
            </w:r>
          </w:p>
        </w:tc>
      </w:tr>
      <w:tr w:rsidR="00DE28B3" w:rsidRPr="00DE28B3" w14:paraId="4FDA8265" w14:textId="77777777" w:rsidTr="00DE28B3">
        <w:tc>
          <w:tcPr>
            <w:tcW w:w="3964" w:type="dxa"/>
          </w:tcPr>
          <w:p w14:paraId="3563F2F5" w14:textId="1F2EA6C8" w:rsidR="00DE28B3" w:rsidRPr="005F198F" w:rsidRDefault="00DE28B3">
            <w:pPr>
              <w:pStyle w:val="ListParagraph"/>
              <w:numPr>
                <w:ilvl w:val="0"/>
                <w:numId w:val="21"/>
              </w:numPr>
              <w:rPr>
                <w:rFonts w:ascii="Cambria" w:hAnsi="Cambria" w:cstheme="minorHAnsi"/>
                <w:noProof/>
                <w:sz w:val="20"/>
                <w:szCs w:val="20"/>
                <w:lang w:val="sr-Cyrl-RS"/>
              </w:rPr>
            </w:pPr>
            <w:r w:rsidRPr="005F198F">
              <w:rPr>
                <w:rFonts w:ascii="Cambria" w:hAnsi="Cambria" w:cstheme="minorHAnsi"/>
                <w:noProof/>
                <w:sz w:val="20"/>
                <w:szCs w:val="20"/>
                <w:lang w:val="sr-Cyrl-RS"/>
              </w:rPr>
              <w:t>Међуопштинско удружење мултипле склерозе Вршац</w:t>
            </w:r>
          </w:p>
        </w:tc>
        <w:tc>
          <w:tcPr>
            <w:tcW w:w="2552" w:type="dxa"/>
          </w:tcPr>
          <w:p w14:paraId="5E0D3BF7" w14:textId="77777777"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sz w:val="20"/>
                <w:szCs w:val="20"/>
                <w:lang w:val="sr-Cyrl-RS"/>
              </w:rPr>
              <w:t>Оболели од мултипле склерозе</w:t>
            </w:r>
          </w:p>
        </w:tc>
        <w:tc>
          <w:tcPr>
            <w:tcW w:w="992" w:type="dxa"/>
            <w:vAlign w:val="center"/>
          </w:tcPr>
          <w:p w14:paraId="3CC25B55" w14:textId="0D3A2E71"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sz w:val="20"/>
                <w:szCs w:val="20"/>
                <w:lang w:val="sr-Cyrl-RS"/>
              </w:rPr>
              <w:t>137.700</w:t>
            </w:r>
          </w:p>
        </w:tc>
        <w:tc>
          <w:tcPr>
            <w:tcW w:w="992" w:type="dxa"/>
            <w:vAlign w:val="center"/>
          </w:tcPr>
          <w:p w14:paraId="0736953D" w14:textId="4D7B498A"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sz w:val="20"/>
                <w:szCs w:val="20"/>
                <w:lang w:val="sr-Cyrl-RS"/>
              </w:rPr>
              <w:t>143.500</w:t>
            </w:r>
          </w:p>
        </w:tc>
        <w:tc>
          <w:tcPr>
            <w:tcW w:w="993" w:type="dxa"/>
            <w:tcBorders>
              <w:top w:val="nil"/>
              <w:left w:val="nil"/>
              <w:bottom w:val="single" w:sz="8" w:space="0" w:color="000000"/>
              <w:right w:val="single" w:sz="8" w:space="0" w:color="000000"/>
            </w:tcBorders>
            <w:vAlign w:val="center"/>
          </w:tcPr>
          <w:p w14:paraId="5407F1F7" w14:textId="4348EA97"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color w:val="000000"/>
                <w:sz w:val="20"/>
                <w:szCs w:val="20"/>
                <w:lang w:val="sr-Cyrl-RS"/>
              </w:rPr>
              <w:t>135.300</w:t>
            </w:r>
          </w:p>
        </w:tc>
      </w:tr>
      <w:tr w:rsidR="00DE28B3" w:rsidRPr="00DE28B3" w14:paraId="6E7A6DF4" w14:textId="77777777" w:rsidTr="00DE28B3">
        <w:tc>
          <w:tcPr>
            <w:tcW w:w="3964" w:type="dxa"/>
          </w:tcPr>
          <w:p w14:paraId="0CC94B97" w14:textId="7F5A4295" w:rsidR="00DE28B3" w:rsidRPr="005F198F" w:rsidRDefault="00DE28B3">
            <w:pPr>
              <w:pStyle w:val="ListParagraph"/>
              <w:numPr>
                <w:ilvl w:val="0"/>
                <w:numId w:val="21"/>
              </w:numPr>
              <w:rPr>
                <w:rFonts w:ascii="Cambria" w:hAnsi="Cambria" w:cstheme="minorHAnsi"/>
                <w:noProof/>
                <w:sz w:val="20"/>
                <w:szCs w:val="20"/>
                <w:lang w:val="sr-Cyrl-RS"/>
              </w:rPr>
            </w:pPr>
            <w:r w:rsidRPr="005F198F">
              <w:rPr>
                <w:rFonts w:ascii="Cambria" w:hAnsi="Cambria" w:cstheme="minorHAnsi"/>
                <w:noProof/>
                <w:sz w:val="20"/>
                <w:szCs w:val="20"/>
                <w:lang w:val="sr-Cyrl-RS"/>
              </w:rPr>
              <w:t>Клуб лечених алкохоличара „Вршачка кула“</w:t>
            </w:r>
          </w:p>
        </w:tc>
        <w:tc>
          <w:tcPr>
            <w:tcW w:w="2552" w:type="dxa"/>
          </w:tcPr>
          <w:p w14:paraId="3991953C" w14:textId="77777777"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sz w:val="20"/>
                <w:szCs w:val="20"/>
                <w:lang w:val="sr-Cyrl-RS"/>
              </w:rPr>
              <w:t>Зависници и њихове породице</w:t>
            </w:r>
          </w:p>
        </w:tc>
        <w:tc>
          <w:tcPr>
            <w:tcW w:w="992" w:type="dxa"/>
            <w:vAlign w:val="center"/>
          </w:tcPr>
          <w:p w14:paraId="2116F26B" w14:textId="6A4C0BF7"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sz w:val="20"/>
                <w:szCs w:val="20"/>
                <w:lang w:val="sr-Cyrl-RS"/>
              </w:rPr>
              <w:t>149.600</w:t>
            </w:r>
          </w:p>
        </w:tc>
        <w:tc>
          <w:tcPr>
            <w:tcW w:w="992" w:type="dxa"/>
            <w:vAlign w:val="center"/>
          </w:tcPr>
          <w:p w14:paraId="085EC1A0" w14:textId="549656E5"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sz w:val="20"/>
                <w:szCs w:val="20"/>
                <w:lang w:val="sr-Cyrl-RS"/>
              </w:rPr>
              <w:t>154.000</w:t>
            </w:r>
          </w:p>
        </w:tc>
        <w:tc>
          <w:tcPr>
            <w:tcW w:w="993" w:type="dxa"/>
            <w:tcBorders>
              <w:top w:val="nil"/>
              <w:left w:val="nil"/>
              <w:bottom w:val="single" w:sz="8" w:space="0" w:color="000000"/>
              <w:right w:val="single" w:sz="8" w:space="0" w:color="000000"/>
            </w:tcBorders>
            <w:vAlign w:val="center"/>
          </w:tcPr>
          <w:p w14:paraId="3636C6EE" w14:textId="24208A68"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color w:val="000000"/>
                <w:sz w:val="20"/>
                <w:szCs w:val="20"/>
                <w:lang w:val="sr-Cyrl-RS"/>
              </w:rPr>
              <w:t>141.900</w:t>
            </w:r>
          </w:p>
        </w:tc>
      </w:tr>
      <w:tr w:rsidR="00DE28B3" w:rsidRPr="00DE28B3" w14:paraId="44368E93" w14:textId="77777777" w:rsidTr="00DE28B3">
        <w:tc>
          <w:tcPr>
            <w:tcW w:w="3964" w:type="dxa"/>
          </w:tcPr>
          <w:p w14:paraId="69D90D25" w14:textId="28D6D978" w:rsidR="00DE28B3" w:rsidRPr="005F198F" w:rsidRDefault="00DE28B3">
            <w:pPr>
              <w:pStyle w:val="ListParagraph"/>
              <w:numPr>
                <w:ilvl w:val="0"/>
                <w:numId w:val="21"/>
              </w:numPr>
              <w:rPr>
                <w:rFonts w:ascii="Cambria" w:hAnsi="Cambria" w:cstheme="minorHAnsi"/>
                <w:noProof/>
                <w:sz w:val="20"/>
                <w:szCs w:val="20"/>
                <w:lang w:val="sr-Cyrl-RS"/>
              </w:rPr>
            </w:pPr>
            <w:r w:rsidRPr="005F198F">
              <w:rPr>
                <w:rFonts w:ascii="Cambria" w:hAnsi="Cambria" w:cstheme="minorHAnsi"/>
                <w:noProof/>
                <w:sz w:val="20"/>
                <w:szCs w:val="20"/>
                <w:lang w:val="sr-Cyrl-RS"/>
              </w:rPr>
              <w:t>Удружење жена „Анастасија“</w:t>
            </w:r>
          </w:p>
        </w:tc>
        <w:tc>
          <w:tcPr>
            <w:tcW w:w="2552" w:type="dxa"/>
          </w:tcPr>
          <w:p w14:paraId="3DF7CF29" w14:textId="77777777"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sz w:val="20"/>
                <w:szCs w:val="20"/>
                <w:lang w:val="sr-Cyrl-RS"/>
              </w:rPr>
              <w:t>Жене</w:t>
            </w:r>
          </w:p>
        </w:tc>
        <w:tc>
          <w:tcPr>
            <w:tcW w:w="992" w:type="dxa"/>
            <w:vAlign w:val="center"/>
          </w:tcPr>
          <w:p w14:paraId="66D329B7" w14:textId="10033FEB"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sz w:val="20"/>
                <w:szCs w:val="20"/>
                <w:lang w:val="sr-Cyrl-RS"/>
              </w:rPr>
              <w:t>136.000</w:t>
            </w:r>
          </w:p>
        </w:tc>
        <w:tc>
          <w:tcPr>
            <w:tcW w:w="992" w:type="dxa"/>
            <w:vAlign w:val="center"/>
          </w:tcPr>
          <w:p w14:paraId="4DF438CE" w14:textId="0911EF39"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sz w:val="20"/>
                <w:szCs w:val="20"/>
                <w:lang w:val="sr-Cyrl-RS"/>
              </w:rPr>
              <w:t>136.500</w:t>
            </w:r>
          </w:p>
        </w:tc>
        <w:tc>
          <w:tcPr>
            <w:tcW w:w="993" w:type="dxa"/>
            <w:tcBorders>
              <w:top w:val="nil"/>
              <w:left w:val="nil"/>
              <w:bottom w:val="single" w:sz="8" w:space="0" w:color="000000"/>
              <w:right w:val="single" w:sz="8" w:space="0" w:color="000000"/>
            </w:tcBorders>
            <w:vAlign w:val="center"/>
          </w:tcPr>
          <w:p w14:paraId="2D34232F" w14:textId="48FE2E95"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color w:val="000000"/>
                <w:sz w:val="20"/>
                <w:szCs w:val="20"/>
                <w:lang w:val="sr-Cyrl-RS"/>
              </w:rPr>
              <w:t>125.400</w:t>
            </w:r>
          </w:p>
        </w:tc>
      </w:tr>
      <w:tr w:rsidR="00DE28B3" w:rsidRPr="00DE28B3" w14:paraId="50B994D9" w14:textId="77777777" w:rsidTr="00DE28B3">
        <w:tc>
          <w:tcPr>
            <w:tcW w:w="3964" w:type="dxa"/>
          </w:tcPr>
          <w:p w14:paraId="7C0888B2" w14:textId="445EA5B0" w:rsidR="00DE28B3" w:rsidRPr="005F198F" w:rsidRDefault="00DE28B3">
            <w:pPr>
              <w:pStyle w:val="ListParagraph"/>
              <w:numPr>
                <w:ilvl w:val="0"/>
                <w:numId w:val="21"/>
              </w:numPr>
              <w:rPr>
                <w:rFonts w:ascii="Cambria" w:hAnsi="Cambria" w:cstheme="minorHAnsi"/>
                <w:noProof/>
                <w:sz w:val="20"/>
                <w:szCs w:val="20"/>
                <w:lang w:val="sr-Cyrl-RS"/>
              </w:rPr>
            </w:pPr>
            <w:r w:rsidRPr="005F198F">
              <w:rPr>
                <w:rFonts w:ascii="Cambria" w:hAnsi="Cambria" w:cstheme="minorHAnsi"/>
                <w:noProof/>
                <w:sz w:val="20"/>
                <w:szCs w:val="20"/>
                <w:lang w:val="sr-Cyrl-RS"/>
              </w:rPr>
              <w:t>Удружење оболелих и лечених од тумора дебелог црева и органа стомака „Заједно за живот“</w:t>
            </w:r>
          </w:p>
        </w:tc>
        <w:tc>
          <w:tcPr>
            <w:tcW w:w="2552" w:type="dxa"/>
          </w:tcPr>
          <w:p w14:paraId="1011DF01" w14:textId="77777777"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sz w:val="20"/>
                <w:szCs w:val="20"/>
                <w:lang w:val="sr-Cyrl-RS"/>
              </w:rPr>
              <w:t>Онколошки пацијенти</w:t>
            </w:r>
          </w:p>
        </w:tc>
        <w:tc>
          <w:tcPr>
            <w:tcW w:w="992" w:type="dxa"/>
            <w:vAlign w:val="center"/>
          </w:tcPr>
          <w:p w14:paraId="18A4E90E" w14:textId="5F3B2989"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sz w:val="20"/>
                <w:szCs w:val="20"/>
                <w:lang w:val="sr-Cyrl-RS"/>
              </w:rPr>
              <w:t>129.200</w:t>
            </w:r>
          </w:p>
        </w:tc>
        <w:tc>
          <w:tcPr>
            <w:tcW w:w="992" w:type="dxa"/>
            <w:vAlign w:val="center"/>
          </w:tcPr>
          <w:p w14:paraId="098D80B3" w14:textId="220950E5"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sz w:val="20"/>
                <w:szCs w:val="20"/>
                <w:lang w:val="sr-Cyrl-RS"/>
              </w:rPr>
              <w:t>134.800</w:t>
            </w:r>
          </w:p>
        </w:tc>
        <w:tc>
          <w:tcPr>
            <w:tcW w:w="993" w:type="dxa"/>
            <w:tcBorders>
              <w:top w:val="nil"/>
              <w:left w:val="nil"/>
              <w:bottom w:val="single" w:sz="8" w:space="0" w:color="000000"/>
              <w:right w:val="single" w:sz="8" w:space="0" w:color="000000"/>
            </w:tcBorders>
            <w:vAlign w:val="center"/>
          </w:tcPr>
          <w:p w14:paraId="148F18DD" w14:textId="49E118A7"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color w:val="000000"/>
                <w:sz w:val="20"/>
                <w:szCs w:val="20"/>
                <w:lang w:val="sr-Cyrl-RS"/>
              </w:rPr>
              <w:t>128.700</w:t>
            </w:r>
          </w:p>
        </w:tc>
      </w:tr>
      <w:tr w:rsidR="00DE28B3" w:rsidRPr="00DE28B3" w14:paraId="1EDD0D20" w14:textId="77777777" w:rsidTr="00DE28B3">
        <w:tc>
          <w:tcPr>
            <w:tcW w:w="3964" w:type="dxa"/>
          </w:tcPr>
          <w:p w14:paraId="7A903C5E" w14:textId="244109D1" w:rsidR="00DE28B3" w:rsidRPr="005F198F" w:rsidRDefault="00DE28B3">
            <w:pPr>
              <w:pStyle w:val="ListParagraph"/>
              <w:numPr>
                <w:ilvl w:val="0"/>
                <w:numId w:val="21"/>
              </w:numPr>
              <w:rPr>
                <w:rFonts w:ascii="Cambria" w:hAnsi="Cambria" w:cstheme="minorHAnsi"/>
                <w:noProof/>
                <w:sz w:val="20"/>
                <w:szCs w:val="20"/>
                <w:lang w:val="sr-Cyrl-RS"/>
              </w:rPr>
            </w:pPr>
            <w:r w:rsidRPr="005F198F">
              <w:rPr>
                <w:rFonts w:ascii="Cambria" w:hAnsi="Cambria" w:cstheme="minorHAnsi"/>
                <w:noProof/>
                <w:sz w:val="20"/>
                <w:szCs w:val="20"/>
                <w:lang w:val="sr-Cyrl-RS"/>
              </w:rPr>
              <w:t>Социјално-хуманитарно дружење параплегичара и квадриплегичара „ПАРАКВАД ВШ“</w:t>
            </w:r>
          </w:p>
        </w:tc>
        <w:tc>
          <w:tcPr>
            <w:tcW w:w="2552" w:type="dxa"/>
          </w:tcPr>
          <w:p w14:paraId="651A9E61" w14:textId="77777777"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sz w:val="20"/>
                <w:szCs w:val="20"/>
                <w:lang w:val="sr-Cyrl-RS"/>
              </w:rPr>
              <w:t>Параплегичари и квадриплегичари</w:t>
            </w:r>
          </w:p>
        </w:tc>
        <w:tc>
          <w:tcPr>
            <w:tcW w:w="992" w:type="dxa"/>
            <w:vAlign w:val="center"/>
          </w:tcPr>
          <w:p w14:paraId="493ACA93" w14:textId="40A06465"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sz w:val="20"/>
                <w:szCs w:val="20"/>
                <w:lang w:val="sr-Cyrl-RS"/>
              </w:rPr>
              <w:t>154.700</w:t>
            </w:r>
          </w:p>
        </w:tc>
        <w:tc>
          <w:tcPr>
            <w:tcW w:w="992" w:type="dxa"/>
            <w:vAlign w:val="center"/>
          </w:tcPr>
          <w:p w14:paraId="6F7A5359" w14:textId="340177DD"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sz w:val="20"/>
                <w:szCs w:val="20"/>
                <w:lang w:val="sr-Cyrl-RS"/>
              </w:rPr>
              <w:t>157.500</w:t>
            </w:r>
          </w:p>
        </w:tc>
        <w:tc>
          <w:tcPr>
            <w:tcW w:w="993" w:type="dxa"/>
            <w:tcBorders>
              <w:top w:val="nil"/>
              <w:left w:val="nil"/>
              <w:bottom w:val="single" w:sz="8" w:space="0" w:color="000000"/>
              <w:right w:val="single" w:sz="8" w:space="0" w:color="000000"/>
            </w:tcBorders>
            <w:vAlign w:val="center"/>
          </w:tcPr>
          <w:p w14:paraId="42DC7764" w14:textId="4E02F50C"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color w:val="000000"/>
                <w:sz w:val="20"/>
                <w:szCs w:val="20"/>
                <w:lang w:val="sr-Cyrl-RS"/>
              </w:rPr>
              <w:t>148.500</w:t>
            </w:r>
          </w:p>
        </w:tc>
      </w:tr>
      <w:tr w:rsidR="00DE28B3" w:rsidRPr="00DE28B3" w14:paraId="66E95F62" w14:textId="77777777" w:rsidTr="00DE28B3">
        <w:tc>
          <w:tcPr>
            <w:tcW w:w="3964" w:type="dxa"/>
          </w:tcPr>
          <w:p w14:paraId="214D3747" w14:textId="6CF4565E" w:rsidR="00DE28B3" w:rsidRPr="005F198F" w:rsidRDefault="00DE28B3">
            <w:pPr>
              <w:pStyle w:val="ListParagraph"/>
              <w:numPr>
                <w:ilvl w:val="0"/>
                <w:numId w:val="21"/>
              </w:numPr>
              <w:rPr>
                <w:rFonts w:ascii="Cambria" w:hAnsi="Cambria" w:cstheme="minorHAnsi"/>
                <w:noProof/>
                <w:sz w:val="20"/>
                <w:szCs w:val="20"/>
                <w:lang w:val="sr-Cyrl-RS"/>
              </w:rPr>
            </w:pPr>
            <w:r w:rsidRPr="005F198F">
              <w:rPr>
                <w:rFonts w:ascii="Cambria" w:hAnsi="Cambria" w:cstheme="minorHAnsi"/>
                <w:noProof/>
                <w:sz w:val="20"/>
                <w:szCs w:val="20"/>
                <w:lang w:val="sr-Cyrl-RS"/>
              </w:rPr>
              <w:t>Друштво за борбу против шећерне болести Вршац</w:t>
            </w:r>
          </w:p>
        </w:tc>
        <w:tc>
          <w:tcPr>
            <w:tcW w:w="2552" w:type="dxa"/>
          </w:tcPr>
          <w:p w14:paraId="21AA31E1" w14:textId="77777777"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sz w:val="20"/>
                <w:szCs w:val="20"/>
                <w:lang w:val="sr-Cyrl-RS"/>
              </w:rPr>
              <w:t>Оболели од дијабетеса</w:t>
            </w:r>
          </w:p>
        </w:tc>
        <w:tc>
          <w:tcPr>
            <w:tcW w:w="992" w:type="dxa"/>
            <w:vAlign w:val="center"/>
          </w:tcPr>
          <w:p w14:paraId="194850DE" w14:textId="64C85E54"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sz w:val="20"/>
                <w:szCs w:val="20"/>
                <w:lang w:val="sr-Cyrl-RS"/>
              </w:rPr>
              <w:t>142.800</w:t>
            </w:r>
          </w:p>
        </w:tc>
        <w:tc>
          <w:tcPr>
            <w:tcW w:w="992" w:type="dxa"/>
            <w:vAlign w:val="center"/>
          </w:tcPr>
          <w:p w14:paraId="06531D1C" w14:textId="31F4529C"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sz w:val="20"/>
                <w:szCs w:val="20"/>
                <w:lang w:val="sr-Cyrl-RS"/>
              </w:rPr>
              <w:t>143.500</w:t>
            </w:r>
          </w:p>
        </w:tc>
        <w:tc>
          <w:tcPr>
            <w:tcW w:w="993" w:type="dxa"/>
            <w:tcBorders>
              <w:top w:val="nil"/>
              <w:left w:val="nil"/>
              <w:bottom w:val="single" w:sz="8" w:space="0" w:color="000000"/>
              <w:right w:val="single" w:sz="8" w:space="0" w:color="000000"/>
            </w:tcBorders>
            <w:vAlign w:val="center"/>
          </w:tcPr>
          <w:p w14:paraId="3D906116" w14:textId="3AA301F9"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color w:val="000000"/>
                <w:sz w:val="20"/>
                <w:szCs w:val="20"/>
                <w:lang w:val="sr-Cyrl-RS"/>
              </w:rPr>
              <w:t>138.600</w:t>
            </w:r>
          </w:p>
        </w:tc>
      </w:tr>
      <w:tr w:rsidR="00DE28B3" w:rsidRPr="00DE28B3" w14:paraId="589159AE" w14:textId="77777777" w:rsidTr="00DE28B3">
        <w:tc>
          <w:tcPr>
            <w:tcW w:w="3964" w:type="dxa"/>
          </w:tcPr>
          <w:p w14:paraId="21FD1D00" w14:textId="3A64A24A" w:rsidR="00DE28B3" w:rsidRPr="005F198F" w:rsidRDefault="00DE28B3">
            <w:pPr>
              <w:pStyle w:val="ListParagraph"/>
              <w:numPr>
                <w:ilvl w:val="0"/>
                <w:numId w:val="21"/>
              </w:numPr>
              <w:rPr>
                <w:rFonts w:ascii="Cambria" w:hAnsi="Cambria" w:cstheme="minorHAnsi"/>
                <w:noProof/>
                <w:sz w:val="20"/>
                <w:szCs w:val="20"/>
                <w:lang w:val="sr-Cyrl-RS"/>
              </w:rPr>
            </w:pPr>
            <w:r w:rsidRPr="005F198F">
              <w:rPr>
                <w:rFonts w:ascii="Cambria" w:hAnsi="Cambria" w:cstheme="minorHAnsi"/>
                <w:noProof/>
                <w:sz w:val="20"/>
                <w:szCs w:val="20"/>
                <w:lang w:val="sr-Cyrl-RS"/>
              </w:rPr>
              <w:lastRenderedPageBreak/>
              <w:t>Удружење КВБ „КОР“</w:t>
            </w:r>
          </w:p>
        </w:tc>
        <w:tc>
          <w:tcPr>
            <w:tcW w:w="2552" w:type="dxa"/>
          </w:tcPr>
          <w:p w14:paraId="17DAFE9F" w14:textId="77777777"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sz w:val="20"/>
                <w:szCs w:val="20"/>
                <w:lang w:val="sr-Cyrl-RS"/>
              </w:rPr>
              <w:t>Кардиоваскуларни болесници</w:t>
            </w:r>
          </w:p>
        </w:tc>
        <w:tc>
          <w:tcPr>
            <w:tcW w:w="992" w:type="dxa"/>
            <w:vAlign w:val="center"/>
          </w:tcPr>
          <w:p w14:paraId="4766DA80" w14:textId="581656BF"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sz w:val="20"/>
                <w:szCs w:val="20"/>
                <w:lang w:val="sr-Cyrl-RS"/>
              </w:rPr>
              <w:t>139.400</w:t>
            </w:r>
          </w:p>
        </w:tc>
        <w:tc>
          <w:tcPr>
            <w:tcW w:w="992" w:type="dxa"/>
            <w:vAlign w:val="center"/>
          </w:tcPr>
          <w:p w14:paraId="4FD937F1" w14:textId="00DB2666"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sz w:val="20"/>
                <w:szCs w:val="20"/>
                <w:lang w:val="sr-Cyrl-RS"/>
              </w:rPr>
              <w:t>145.300</w:t>
            </w:r>
          </w:p>
        </w:tc>
        <w:tc>
          <w:tcPr>
            <w:tcW w:w="993" w:type="dxa"/>
            <w:tcBorders>
              <w:top w:val="nil"/>
              <w:left w:val="nil"/>
              <w:bottom w:val="single" w:sz="8" w:space="0" w:color="000000"/>
              <w:right w:val="single" w:sz="8" w:space="0" w:color="000000"/>
            </w:tcBorders>
            <w:vAlign w:val="center"/>
          </w:tcPr>
          <w:p w14:paraId="5B43F16A" w14:textId="5C2B90E0"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color w:val="000000"/>
                <w:sz w:val="20"/>
                <w:szCs w:val="20"/>
                <w:lang w:val="sr-Cyrl-RS"/>
              </w:rPr>
              <w:t>135.300</w:t>
            </w:r>
          </w:p>
        </w:tc>
      </w:tr>
      <w:tr w:rsidR="00DE28B3" w:rsidRPr="00DE28B3" w14:paraId="704DFCF5" w14:textId="77777777" w:rsidTr="00DE28B3">
        <w:tc>
          <w:tcPr>
            <w:tcW w:w="3964" w:type="dxa"/>
          </w:tcPr>
          <w:p w14:paraId="5B2A50CF" w14:textId="176E014F" w:rsidR="00DE28B3" w:rsidRPr="005F198F" w:rsidRDefault="00DE28B3">
            <w:pPr>
              <w:pStyle w:val="ListParagraph"/>
              <w:numPr>
                <w:ilvl w:val="0"/>
                <w:numId w:val="21"/>
              </w:numPr>
              <w:rPr>
                <w:rFonts w:ascii="Cambria" w:hAnsi="Cambria" w:cstheme="minorHAnsi"/>
                <w:noProof/>
                <w:sz w:val="20"/>
                <w:szCs w:val="20"/>
                <w:lang w:val="sr-Cyrl-RS"/>
              </w:rPr>
            </w:pPr>
            <w:r w:rsidRPr="005F198F">
              <w:rPr>
                <w:rFonts w:ascii="Cambria" w:hAnsi="Cambria" w:cstheme="minorHAnsi"/>
                <w:noProof/>
                <w:sz w:val="20"/>
                <w:szCs w:val="20"/>
                <w:lang w:val="sr-Cyrl-RS"/>
              </w:rPr>
              <w:t>Удружење свих инвалида и пензионера „Вршац“</w:t>
            </w:r>
          </w:p>
        </w:tc>
        <w:tc>
          <w:tcPr>
            <w:tcW w:w="2552" w:type="dxa"/>
          </w:tcPr>
          <w:p w14:paraId="380B65CD" w14:textId="77777777"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sz w:val="20"/>
                <w:szCs w:val="20"/>
                <w:lang w:val="sr-Cyrl-RS"/>
              </w:rPr>
              <w:t>Инвалиди и пензионери</w:t>
            </w:r>
          </w:p>
        </w:tc>
        <w:tc>
          <w:tcPr>
            <w:tcW w:w="992" w:type="dxa"/>
            <w:vAlign w:val="center"/>
          </w:tcPr>
          <w:p w14:paraId="284D3D81" w14:textId="14B6F2DF"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sz w:val="20"/>
                <w:szCs w:val="20"/>
                <w:lang w:val="sr-Cyrl-RS"/>
              </w:rPr>
              <w:t>142.800</w:t>
            </w:r>
          </w:p>
        </w:tc>
        <w:tc>
          <w:tcPr>
            <w:tcW w:w="992" w:type="dxa"/>
            <w:vAlign w:val="center"/>
          </w:tcPr>
          <w:p w14:paraId="363D48CB" w14:textId="38212B0A"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sz w:val="20"/>
                <w:szCs w:val="20"/>
                <w:lang w:val="sr-Cyrl-RS"/>
              </w:rPr>
              <w:t>147.000</w:t>
            </w:r>
          </w:p>
        </w:tc>
        <w:tc>
          <w:tcPr>
            <w:tcW w:w="993" w:type="dxa"/>
            <w:tcBorders>
              <w:top w:val="nil"/>
              <w:left w:val="nil"/>
              <w:bottom w:val="single" w:sz="8" w:space="0" w:color="000000"/>
              <w:right w:val="single" w:sz="8" w:space="0" w:color="000000"/>
            </w:tcBorders>
            <w:vAlign w:val="center"/>
          </w:tcPr>
          <w:p w14:paraId="681E5FCC" w14:textId="7E9F6AE8"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color w:val="000000"/>
                <w:sz w:val="20"/>
                <w:szCs w:val="20"/>
                <w:lang w:val="sr-Cyrl-RS"/>
              </w:rPr>
              <w:t>141.900</w:t>
            </w:r>
          </w:p>
        </w:tc>
      </w:tr>
      <w:tr w:rsidR="00DE28B3" w:rsidRPr="00DE28B3" w14:paraId="5F7CFE01" w14:textId="77777777" w:rsidTr="00DE28B3">
        <w:tc>
          <w:tcPr>
            <w:tcW w:w="3964" w:type="dxa"/>
          </w:tcPr>
          <w:p w14:paraId="7AEE39C3" w14:textId="64FDD819" w:rsidR="00DE28B3" w:rsidRPr="005F198F" w:rsidRDefault="00DE28B3">
            <w:pPr>
              <w:pStyle w:val="ListParagraph"/>
              <w:numPr>
                <w:ilvl w:val="0"/>
                <w:numId w:val="21"/>
              </w:numPr>
              <w:rPr>
                <w:rFonts w:ascii="Cambria" w:hAnsi="Cambria" w:cstheme="minorHAnsi"/>
                <w:noProof/>
                <w:sz w:val="20"/>
                <w:szCs w:val="20"/>
                <w:lang w:val="sr-Cyrl-RS"/>
              </w:rPr>
            </w:pPr>
            <w:r w:rsidRPr="005F198F">
              <w:rPr>
                <w:rFonts w:ascii="Cambria" w:hAnsi="Cambria" w:cstheme="minorHAnsi"/>
                <w:noProof/>
                <w:sz w:val="20"/>
                <w:szCs w:val="20"/>
                <w:lang w:val="sr-Cyrl-RS"/>
              </w:rPr>
              <w:t>Савез инвалида рада Војводине ГО Вршац</w:t>
            </w:r>
          </w:p>
        </w:tc>
        <w:tc>
          <w:tcPr>
            <w:tcW w:w="2552" w:type="dxa"/>
          </w:tcPr>
          <w:p w14:paraId="10BEC3DA" w14:textId="77777777"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sz w:val="20"/>
                <w:szCs w:val="20"/>
                <w:lang w:val="sr-Cyrl-RS"/>
              </w:rPr>
              <w:t>Инвалиди рада</w:t>
            </w:r>
          </w:p>
        </w:tc>
        <w:tc>
          <w:tcPr>
            <w:tcW w:w="992" w:type="dxa"/>
            <w:vAlign w:val="center"/>
          </w:tcPr>
          <w:p w14:paraId="016C3992" w14:textId="58FB4D15"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sz w:val="20"/>
                <w:szCs w:val="20"/>
                <w:lang w:val="sr-Cyrl-RS"/>
              </w:rPr>
              <w:t>149.600</w:t>
            </w:r>
          </w:p>
        </w:tc>
        <w:tc>
          <w:tcPr>
            <w:tcW w:w="992" w:type="dxa"/>
            <w:vAlign w:val="center"/>
          </w:tcPr>
          <w:p w14:paraId="2FE9526F" w14:textId="4623F79F"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sz w:val="20"/>
                <w:szCs w:val="20"/>
                <w:lang w:val="sr-Cyrl-RS"/>
              </w:rPr>
              <w:t>154.000</w:t>
            </w:r>
          </w:p>
        </w:tc>
        <w:tc>
          <w:tcPr>
            <w:tcW w:w="993" w:type="dxa"/>
            <w:tcBorders>
              <w:top w:val="nil"/>
              <w:left w:val="nil"/>
              <w:bottom w:val="single" w:sz="8" w:space="0" w:color="000000"/>
              <w:right w:val="single" w:sz="8" w:space="0" w:color="000000"/>
            </w:tcBorders>
            <w:vAlign w:val="center"/>
          </w:tcPr>
          <w:p w14:paraId="250C2F3D" w14:textId="1749B979"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color w:val="000000"/>
                <w:sz w:val="20"/>
                <w:szCs w:val="20"/>
                <w:lang w:val="sr-Cyrl-RS"/>
              </w:rPr>
              <w:t>138.600</w:t>
            </w:r>
          </w:p>
        </w:tc>
      </w:tr>
      <w:tr w:rsidR="00DE28B3" w:rsidRPr="00DE28B3" w14:paraId="089747C1" w14:textId="77777777" w:rsidTr="00DE28B3">
        <w:tc>
          <w:tcPr>
            <w:tcW w:w="3964" w:type="dxa"/>
          </w:tcPr>
          <w:p w14:paraId="59294F74" w14:textId="0F5DF675" w:rsidR="00DE28B3" w:rsidRPr="005F198F" w:rsidRDefault="00DE28B3">
            <w:pPr>
              <w:pStyle w:val="ListParagraph"/>
              <w:numPr>
                <w:ilvl w:val="0"/>
                <w:numId w:val="21"/>
              </w:numPr>
              <w:rPr>
                <w:rFonts w:ascii="Cambria" w:hAnsi="Cambria" w:cstheme="minorHAnsi"/>
                <w:noProof/>
                <w:sz w:val="20"/>
                <w:szCs w:val="20"/>
                <w:lang w:val="sr-Cyrl-RS"/>
              </w:rPr>
            </w:pPr>
            <w:r w:rsidRPr="005F198F">
              <w:rPr>
                <w:rFonts w:ascii="Cambria" w:hAnsi="Cambria" w:cstheme="minorHAnsi"/>
                <w:noProof/>
                <w:sz w:val="20"/>
                <w:szCs w:val="20"/>
                <w:lang w:val="sr-Cyrl-RS"/>
              </w:rPr>
              <w:t>Градско удружење пензионера</w:t>
            </w:r>
          </w:p>
        </w:tc>
        <w:tc>
          <w:tcPr>
            <w:tcW w:w="2552" w:type="dxa"/>
          </w:tcPr>
          <w:p w14:paraId="2E24209B" w14:textId="77777777"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sz w:val="20"/>
                <w:szCs w:val="20"/>
                <w:lang w:val="sr-Cyrl-RS"/>
              </w:rPr>
              <w:t>Пензионери</w:t>
            </w:r>
          </w:p>
        </w:tc>
        <w:tc>
          <w:tcPr>
            <w:tcW w:w="992" w:type="dxa"/>
            <w:vAlign w:val="center"/>
          </w:tcPr>
          <w:p w14:paraId="3B039953" w14:textId="19CA93DF"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sz w:val="20"/>
                <w:szCs w:val="20"/>
                <w:lang w:val="sr-Cyrl-RS"/>
              </w:rPr>
              <w:t>129.200</w:t>
            </w:r>
          </w:p>
        </w:tc>
        <w:tc>
          <w:tcPr>
            <w:tcW w:w="992" w:type="dxa"/>
            <w:vAlign w:val="center"/>
          </w:tcPr>
          <w:p w14:paraId="141DD5C7" w14:textId="7FE39A88"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sz w:val="20"/>
                <w:szCs w:val="20"/>
                <w:lang w:val="sr-Cyrl-RS"/>
              </w:rPr>
              <w:t>136.500</w:t>
            </w:r>
          </w:p>
        </w:tc>
        <w:tc>
          <w:tcPr>
            <w:tcW w:w="993" w:type="dxa"/>
            <w:tcBorders>
              <w:top w:val="nil"/>
              <w:left w:val="nil"/>
              <w:bottom w:val="single" w:sz="8" w:space="0" w:color="000000"/>
              <w:right w:val="single" w:sz="8" w:space="0" w:color="000000"/>
            </w:tcBorders>
            <w:vAlign w:val="center"/>
          </w:tcPr>
          <w:p w14:paraId="579EF7DA" w14:textId="6F03ECC2"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color w:val="000000"/>
                <w:sz w:val="20"/>
                <w:szCs w:val="20"/>
                <w:lang w:val="sr-Cyrl-RS"/>
              </w:rPr>
              <w:t>128.700</w:t>
            </w:r>
          </w:p>
        </w:tc>
      </w:tr>
      <w:tr w:rsidR="00DE28B3" w:rsidRPr="00DE28B3" w14:paraId="1AB31743" w14:textId="77777777" w:rsidTr="00DE28B3">
        <w:tc>
          <w:tcPr>
            <w:tcW w:w="3964" w:type="dxa"/>
          </w:tcPr>
          <w:p w14:paraId="2EA87D9F" w14:textId="1C9ACFF3" w:rsidR="00DE28B3" w:rsidRPr="005F198F" w:rsidRDefault="00DE28B3">
            <w:pPr>
              <w:pStyle w:val="ListParagraph"/>
              <w:numPr>
                <w:ilvl w:val="0"/>
                <w:numId w:val="21"/>
              </w:numPr>
              <w:rPr>
                <w:rFonts w:ascii="Cambria" w:hAnsi="Cambria" w:cstheme="minorHAnsi"/>
                <w:noProof/>
                <w:sz w:val="20"/>
                <w:szCs w:val="20"/>
                <w:lang w:val="sr-Cyrl-RS"/>
              </w:rPr>
            </w:pPr>
            <w:r w:rsidRPr="005F198F">
              <w:rPr>
                <w:rFonts w:ascii="Cambria" w:hAnsi="Cambria" w:cstheme="minorHAnsi"/>
                <w:noProof/>
                <w:sz w:val="20"/>
                <w:szCs w:val="20"/>
                <w:lang w:val="sr-Cyrl-RS"/>
              </w:rPr>
              <w:t>Удружење „НЕ - НЕ алергијама“</w:t>
            </w:r>
          </w:p>
        </w:tc>
        <w:tc>
          <w:tcPr>
            <w:tcW w:w="2552" w:type="dxa"/>
          </w:tcPr>
          <w:p w14:paraId="06E9DC0E" w14:textId="77777777"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sz w:val="20"/>
                <w:szCs w:val="20"/>
                <w:lang w:val="sr-Cyrl-RS"/>
              </w:rPr>
              <w:t>Особе са алергијама</w:t>
            </w:r>
          </w:p>
        </w:tc>
        <w:tc>
          <w:tcPr>
            <w:tcW w:w="992" w:type="dxa"/>
            <w:vAlign w:val="center"/>
          </w:tcPr>
          <w:p w14:paraId="54ABC4B3" w14:textId="77777777" w:rsidR="00DE28B3" w:rsidRPr="00DE28B3" w:rsidRDefault="00DE28B3" w:rsidP="005F198F">
            <w:pPr>
              <w:jc w:val="center"/>
              <w:rPr>
                <w:rFonts w:ascii="Cambria" w:hAnsi="Cambria" w:cstheme="minorHAnsi"/>
                <w:noProof/>
                <w:sz w:val="20"/>
                <w:szCs w:val="20"/>
                <w:lang w:val="sr-Cyrl-RS"/>
              </w:rPr>
            </w:pPr>
            <w:r w:rsidRPr="00DE28B3">
              <w:rPr>
                <w:rFonts w:ascii="Cambria" w:hAnsi="Cambria" w:cstheme="minorHAnsi"/>
                <w:noProof/>
                <w:sz w:val="20"/>
                <w:szCs w:val="20"/>
                <w:lang w:val="sr-Cyrl-RS"/>
              </w:rPr>
              <w:t>/</w:t>
            </w:r>
          </w:p>
        </w:tc>
        <w:tc>
          <w:tcPr>
            <w:tcW w:w="992" w:type="dxa"/>
            <w:vAlign w:val="center"/>
          </w:tcPr>
          <w:p w14:paraId="5CA5E908" w14:textId="77777777" w:rsidR="00DE28B3" w:rsidRPr="00DE28B3" w:rsidRDefault="00DE28B3" w:rsidP="005F198F">
            <w:pPr>
              <w:jc w:val="center"/>
              <w:rPr>
                <w:rFonts w:ascii="Cambria" w:hAnsi="Cambria" w:cstheme="minorHAnsi"/>
                <w:noProof/>
                <w:sz w:val="20"/>
                <w:szCs w:val="20"/>
                <w:lang w:val="sr-Cyrl-RS"/>
              </w:rPr>
            </w:pPr>
            <w:r w:rsidRPr="00DE28B3">
              <w:rPr>
                <w:rFonts w:ascii="Cambria" w:hAnsi="Cambria" w:cstheme="minorHAnsi"/>
                <w:noProof/>
                <w:sz w:val="20"/>
                <w:szCs w:val="20"/>
                <w:lang w:val="sr-Cyrl-RS"/>
              </w:rPr>
              <w:t>/</w:t>
            </w:r>
          </w:p>
        </w:tc>
        <w:tc>
          <w:tcPr>
            <w:tcW w:w="993" w:type="dxa"/>
            <w:tcBorders>
              <w:top w:val="nil"/>
              <w:left w:val="nil"/>
              <w:bottom w:val="single" w:sz="8" w:space="0" w:color="000000"/>
              <w:right w:val="single" w:sz="8" w:space="0" w:color="000000"/>
            </w:tcBorders>
            <w:vAlign w:val="center"/>
          </w:tcPr>
          <w:p w14:paraId="63E9C839" w14:textId="09F0B4FE"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color w:val="000000"/>
                <w:sz w:val="20"/>
                <w:szCs w:val="20"/>
                <w:lang w:val="sr-Cyrl-RS"/>
              </w:rPr>
              <w:t>108.900</w:t>
            </w:r>
          </w:p>
        </w:tc>
      </w:tr>
      <w:tr w:rsidR="00DE28B3" w:rsidRPr="00DE28B3" w14:paraId="3E64C5F7" w14:textId="77777777" w:rsidTr="00DE28B3">
        <w:tc>
          <w:tcPr>
            <w:tcW w:w="3964" w:type="dxa"/>
          </w:tcPr>
          <w:p w14:paraId="63903609" w14:textId="35C8864E" w:rsidR="00DE28B3" w:rsidRPr="005F198F" w:rsidRDefault="00DE28B3">
            <w:pPr>
              <w:pStyle w:val="ListParagraph"/>
              <w:numPr>
                <w:ilvl w:val="0"/>
                <w:numId w:val="21"/>
              </w:numPr>
              <w:rPr>
                <w:rFonts w:ascii="Cambria" w:hAnsi="Cambria" w:cstheme="minorHAnsi"/>
                <w:noProof/>
                <w:sz w:val="20"/>
                <w:szCs w:val="20"/>
                <w:lang w:val="sr-Cyrl-RS"/>
              </w:rPr>
            </w:pPr>
            <w:r w:rsidRPr="005F198F">
              <w:rPr>
                <w:rFonts w:ascii="Cambria" w:hAnsi="Cambria" w:cstheme="minorHAnsi"/>
                <w:noProof/>
                <w:sz w:val="20"/>
                <w:szCs w:val="20"/>
                <w:lang w:val="sr-Cyrl-RS"/>
              </w:rPr>
              <w:t>Удружење родитеља деце и одраслих са инвалидитетом „Сунце Вршца“</w:t>
            </w:r>
          </w:p>
        </w:tc>
        <w:tc>
          <w:tcPr>
            <w:tcW w:w="2552" w:type="dxa"/>
          </w:tcPr>
          <w:p w14:paraId="21E62EC3" w14:textId="77777777"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sz w:val="20"/>
                <w:szCs w:val="20"/>
                <w:lang w:val="sr-Cyrl-RS"/>
              </w:rPr>
              <w:t>Деца и одрасли са инвалидитетом</w:t>
            </w:r>
          </w:p>
        </w:tc>
        <w:tc>
          <w:tcPr>
            <w:tcW w:w="992" w:type="dxa"/>
            <w:vAlign w:val="center"/>
          </w:tcPr>
          <w:p w14:paraId="169CC263" w14:textId="43085FB8"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sz w:val="20"/>
                <w:szCs w:val="20"/>
                <w:lang w:val="sr-Cyrl-RS"/>
              </w:rPr>
              <w:t>132.600</w:t>
            </w:r>
          </w:p>
        </w:tc>
        <w:tc>
          <w:tcPr>
            <w:tcW w:w="992" w:type="dxa"/>
            <w:vAlign w:val="center"/>
          </w:tcPr>
          <w:p w14:paraId="16DA17C0" w14:textId="5A5F24B0"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sz w:val="20"/>
                <w:szCs w:val="20"/>
                <w:lang w:val="sr-Cyrl-RS"/>
              </w:rPr>
              <w:t>136.500</w:t>
            </w:r>
          </w:p>
        </w:tc>
        <w:tc>
          <w:tcPr>
            <w:tcW w:w="993" w:type="dxa"/>
            <w:tcBorders>
              <w:top w:val="nil"/>
              <w:left w:val="nil"/>
              <w:bottom w:val="single" w:sz="8" w:space="0" w:color="000000"/>
              <w:right w:val="single" w:sz="8" w:space="0" w:color="000000"/>
            </w:tcBorders>
            <w:vAlign w:val="center"/>
          </w:tcPr>
          <w:p w14:paraId="47CDD4AD" w14:textId="39A8CA32"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color w:val="000000"/>
                <w:sz w:val="20"/>
                <w:szCs w:val="20"/>
                <w:lang w:val="sr-Cyrl-RS"/>
              </w:rPr>
              <w:t>128.700</w:t>
            </w:r>
          </w:p>
        </w:tc>
      </w:tr>
      <w:tr w:rsidR="00DE28B3" w:rsidRPr="00DE28B3" w14:paraId="7EC62FEC" w14:textId="77777777" w:rsidTr="00DE28B3">
        <w:tc>
          <w:tcPr>
            <w:tcW w:w="3964" w:type="dxa"/>
          </w:tcPr>
          <w:p w14:paraId="3B0B7BC2" w14:textId="3C7F9BA4" w:rsidR="00DE28B3" w:rsidRPr="005F198F" w:rsidRDefault="00DE28B3">
            <w:pPr>
              <w:pStyle w:val="ListParagraph"/>
              <w:numPr>
                <w:ilvl w:val="0"/>
                <w:numId w:val="21"/>
              </w:numPr>
              <w:rPr>
                <w:rFonts w:ascii="Cambria" w:hAnsi="Cambria" w:cstheme="minorHAnsi"/>
                <w:noProof/>
                <w:sz w:val="20"/>
                <w:szCs w:val="20"/>
                <w:lang w:val="sr-Cyrl-RS"/>
              </w:rPr>
            </w:pPr>
            <w:r w:rsidRPr="005F198F">
              <w:rPr>
                <w:rFonts w:ascii="Cambria" w:hAnsi="Cambria" w:cstheme="minorHAnsi"/>
                <w:noProof/>
                <w:sz w:val="20"/>
                <w:szCs w:val="20"/>
                <w:lang w:val="sr-Cyrl-RS"/>
              </w:rPr>
              <w:t>Удружење жена „Добра воља“</w:t>
            </w:r>
          </w:p>
        </w:tc>
        <w:tc>
          <w:tcPr>
            <w:tcW w:w="2552" w:type="dxa"/>
          </w:tcPr>
          <w:p w14:paraId="2A959824" w14:textId="77777777"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sz w:val="20"/>
                <w:szCs w:val="20"/>
                <w:lang w:val="sr-Cyrl-RS"/>
              </w:rPr>
              <w:t>Жене из руралних средина</w:t>
            </w:r>
          </w:p>
        </w:tc>
        <w:tc>
          <w:tcPr>
            <w:tcW w:w="992" w:type="dxa"/>
            <w:vAlign w:val="center"/>
          </w:tcPr>
          <w:p w14:paraId="47FA62D6" w14:textId="1E1C24EE"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sz w:val="20"/>
                <w:szCs w:val="20"/>
                <w:lang w:val="sr-Cyrl-RS"/>
              </w:rPr>
              <w:t>134.300</w:t>
            </w:r>
          </w:p>
        </w:tc>
        <w:tc>
          <w:tcPr>
            <w:tcW w:w="992" w:type="dxa"/>
            <w:vAlign w:val="center"/>
          </w:tcPr>
          <w:p w14:paraId="6BAE89B3" w14:textId="54A9269A"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sz w:val="20"/>
                <w:szCs w:val="20"/>
                <w:lang w:val="sr-Cyrl-RS"/>
              </w:rPr>
              <w:t>69.700</w:t>
            </w:r>
          </w:p>
        </w:tc>
        <w:tc>
          <w:tcPr>
            <w:tcW w:w="993" w:type="dxa"/>
            <w:tcBorders>
              <w:top w:val="nil"/>
              <w:left w:val="nil"/>
              <w:bottom w:val="single" w:sz="8" w:space="0" w:color="000000"/>
              <w:right w:val="single" w:sz="8" w:space="0" w:color="000000"/>
            </w:tcBorders>
            <w:vAlign w:val="center"/>
          </w:tcPr>
          <w:p w14:paraId="21E58FB1" w14:textId="4B5CE51A"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color w:val="000000"/>
                <w:sz w:val="20"/>
                <w:szCs w:val="20"/>
                <w:lang w:val="sr-Cyrl-RS"/>
              </w:rPr>
              <w:t>125.400</w:t>
            </w:r>
          </w:p>
        </w:tc>
      </w:tr>
      <w:tr w:rsidR="00DE28B3" w:rsidRPr="00DE28B3" w14:paraId="07E18917" w14:textId="77777777" w:rsidTr="00DE28B3">
        <w:tc>
          <w:tcPr>
            <w:tcW w:w="3964" w:type="dxa"/>
          </w:tcPr>
          <w:p w14:paraId="14295A89" w14:textId="46ACA523" w:rsidR="00DE28B3" w:rsidRPr="005F198F" w:rsidRDefault="00DE28B3">
            <w:pPr>
              <w:pStyle w:val="ListParagraph"/>
              <w:numPr>
                <w:ilvl w:val="0"/>
                <w:numId w:val="21"/>
              </w:numPr>
              <w:rPr>
                <w:rFonts w:ascii="Cambria" w:hAnsi="Cambria" w:cstheme="minorHAnsi"/>
                <w:noProof/>
                <w:sz w:val="20"/>
                <w:szCs w:val="20"/>
                <w:lang w:val="sr-Cyrl-RS"/>
              </w:rPr>
            </w:pPr>
            <w:r w:rsidRPr="005F198F">
              <w:rPr>
                <w:rFonts w:ascii="Cambria" w:hAnsi="Cambria" w:cstheme="minorHAnsi"/>
                <w:noProof/>
                <w:sz w:val="20"/>
                <w:szCs w:val="20"/>
                <w:lang w:val="sr-Cyrl-RS"/>
              </w:rPr>
              <w:t>Удружење „Дечији еко шумарак“</w:t>
            </w:r>
          </w:p>
        </w:tc>
        <w:tc>
          <w:tcPr>
            <w:tcW w:w="2552" w:type="dxa"/>
          </w:tcPr>
          <w:p w14:paraId="16E643AA" w14:textId="77777777"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sz w:val="20"/>
                <w:szCs w:val="20"/>
                <w:lang w:val="sr-Cyrl-RS"/>
              </w:rPr>
              <w:t>Деца и млади</w:t>
            </w:r>
          </w:p>
        </w:tc>
        <w:tc>
          <w:tcPr>
            <w:tcW w:w="992" w:type="dxa"/>
            <w:vAlign w:val="center"/>
          </w:tcPr>
          <w:p w14:paraId="1ABE874F" w14:textId="77777777" w:rsidR="00DE28B3" w:rsidRPr="00DE28B3" w:rsidRDefault="00DE28B3" w:rsidP="005F198F">
            <w:pPr>
              <w:jc w:val="center"/>
              <w:rPr>
                <w:rFonts w:ascii="Cambria" w:hAnsi="Cambria" w:cstheme="minorHAnsi"/>
                <w:noProof/>
                <w:sz w:val="20"/>
                <w:szCs w:val="20"/>
                <w:lang w:val="sr-Cyrl-RS"/>
              </w:rPr>
            </w:pPr>
            <w:r w:rsidRPr="00DE28B3">
              <w:rPr>
                <w:rFonts w:ascii="Cambria" w:hAnsi="Cambria" w:cstheme="minorHAnsi"/>
                <w:noProof/>
                <w:sz w:val="20"/>
                <w:szCs w:val="20"/>
                <w:lang w:val="sr-Cyrl-RS"/>
              </w:rPr>
              <w:t>/</w:t>
            </w:r>
          </w:p>
        </w:tc>
        <w:tc>
          <w:tcPr>
            <w:tcW w:w="992" w:type="dxa"/>
            <w:vAlign w:val="center"/>
          </w:tcPr>
          <w:p w14:paraId="1A599E2B" w14:textId="77777777" w:rsidR="00DE28B3" w:rsidRPr="00DE28B3" w:rsidRDefault="00DE28B3" w:rsidP="005F198F">
            <w:pPr>
              <w:jc w:val="center"/>
              <w:rPr>
                <w:rFonts w:ascii="Cambria" w:hAnsi="Cambria" w:cstheme="minorHAnsi"/>
                <w:noProof/>
                <w:sz w:val="20"/>
                <w:szCs w:val="20"/>
                <w:lang w:val="sr-Cyrl-RS"/>
              </w:rPr>
            </w:pPr>
            <w:r w:rsidRPr="00DE28B3">
              <w:rPr>
                <w:rFonts w:ascii="Cambria" w:hAnsi="Cambria" w:cstheme="minorHAnsi"/>
                <w:noProof/>
                <w:sz w:val="20"/>
                <w:szCs w:val="20"/>
                <w:lang w:val="sr-Cyrl-RS"/>
              </w:rPr>
              <w:t>/</w:t>
            </w:r>
          </w:p>
        </w:tc>
        <w:tc>
          <w:tcPr>
            <w:tcW w:w="993" w:type="dxa"/>
            <w:tcBorders>
              <w:top w:val="nil"/>
              <w:left w:val="nil"/>
              <w:bottom w:val="single" w:sz="8" w:space="0" w:color="000000"/>
              <w:right w:val="single" w:sz="8" w:space="0" w:color="000000"/>
            </w:tcBorders>
            <w:vAlign w:val="center"/>
          </w:tcPr>
          <w:p w14:paraId="7B15A17F" w14:textId="6FF39957"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color w:val="000000"/>
                <w:sz w:val="20"/>
                <w:szCs w:val="20"/>
                <w:lang w:val="sr-Cyrl-RS"/>
              </w:rPr>
              <w:t>102.300</w:t>
            </w:r>
          </w:p>
        </w:tc>
      </w:tr>
      <w:tr w:rsidR="00DE28B3" w:rsidRPr="00DE28B3" w14:paraId="1CD496F5" w14:textId="77777777" w:rsidTr="00DE28B3">
        <w:tc>
          <w:tcPr>
            <w:tcW w:w="3964" w:type="dxa"/>
          </w:tcPr>
          <w:p w14:paraId="7254E5E2" w14:textId="478CE741" w:rsidR="00DE28B3" w:rsidRPr="005F198F" w:rsidRDefault="00DE28B3">
            <w:pPr>
              <w:pStyle w:val="ListParagraph"/>
              <w:numPr>
                <w:ilvl w:val="0"/>
                <w:numId w:val="21"/>
              </w:numPr>
              <w:rPr>
                <w:rFonts w:ascii="Cambria" w:hAnsi="Cambria" w:cstheme="minorHAnsi"/>
                <w:noProof/>
                <w:sz w:val="20"/>
                <w:szCs w:val="20"/>
                <w:lang w:val="sr-Cyrl-RS"/>
              </w:rPr>
            </w:pPr>
            <w:r w:rsidRPr="005F198F">
              <w:rPr>
                <w:rFonts w:ascii="Cambria" w:hAnsi="Cambria"/>
                <w:noProof/>
                <w:sz w:val="20"/>
                <w:szCs w:val="20"/>
                <w:lang w:val="sr-Cyrl-RS"/>
              </w:rPr>
              <w:t>Хуманитарно удружење „Златни дукат“</w:t>
            </w:r>
          </w:p>
        </w:tc>
        <w:tc>
          <w:tcPr>
            <w:tcW w:w="2552" w:type="dxa"/>
          </w:tcPr>
          <w:p w14:paraId="192E8C61" w14:textId="5B905AE4"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sz w:val="20"/>
                <w:szCs w:val="20"/>
                <w:lang w:val="sr-Cyrl-RS"/>
              </w:rPr>
              <w:t>Оболела лица и њихове породице</w:t>
            </w:r>
          </w:p>
        </w:tc>
        <w:tc>
          <w:tcPr>
            <w:tcW w:w="992" w:type="dxa"/>
            <w:vAlign w:val="center"/>
          </w:tcPr>
          <w:p w14:paraId="29CC333E" w14:textId="05132541"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sz w:val="20"/>
                <w:szCs w:val="20"/>
                <w:lang w:val="sr-Cyrl-RS"/>
              </w:rPr>
              <w:t>132.600</w:t>
            </w:r>
          </w:p>
        </w:tc>
        <w:tc>
          <w:tcPr>
            <w:tcW w:w="992" w:type="dxa"/>
            <w:vAlign w:val="center"/>
          </w:tcPr>
          <w:p w14:paraId="19D68860" w14:textId="3F69AFFC"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sz w:val="20"/>
                <w:szCs w:val="20"/>
                <w:lang w:val="sr-Cyrl-RS"/>
              </w:rPr>
              <w:t>133.000</w:t>
            </w:r>
          </w:p>
        </w:tc>
        <w:tc>
          <w:tcPr>
            <w:tcW w:w="993" w:type="dxa"/>
            <w:tcBorders>
              <w:top w:val="nil"/>
              <w:left w:val="nil"/>
              <w:bottom w:val="single" w:sz="8" w:space="0" w:color="000000"/>
              <w:right w:val="single" w:sz="8" w:space="0" w:color="000000"/>
            </w:tcBorders>
            <w:vAlign w:val="center"/>
          </w:tcPr>
          <w:p w14:paraId="563A7CDA" w14:textId="172402E9" w:rsidR="00DE28B3" w:rsidRPr="00DE28B3" w:rsidRDefault="00DE28B3" w:rsidP="005F198F">
            <w:pPr>
              <w:jc w:val="center"/>
              <w:rPr>
                <w:rFonts w:ascii="Cambria" w:hAnsi="Cambria" w:cstheme="minorHAnsi"/>
                <w:noProof/>
                <w:sz w:val="20"/>
                <w:szCs w:val="20"/>
                <w:lang w:val="sr-Cyrl-RS"/>
              </w:rPr>
            </w:pPr>
            <w:r w:rsidRPr="00DE28B3">
              <w:rPr>
                <w:rFonts w:ascii="Cambria" w:hAnsi="Cambria" w:cstheme="minorHAnsi"/>
                <w:noProof/>
                <w:color w:val="000000"/>
                <w:sz w:val="20"/>
                <w:szCs w:val="20"/>
                <w:lang w:val="sr-Cyrl-RS"/>
              </w:rPr>
              <w:t>/</w:t>
            </w:r>
          </w:p>
        </w:tc>
      </w:tr>
      <w:tr w:rsidR="00DE28B3" w:rsidRPr="00DE28B3" w14:paraId="787E1D84" w14:textId="77777777" w:rsidTr="00DE28B3">
        <w:tc>
          <w:tcPr>
            <w:tcW w:w="3964" w:type="dxa"/>
          </w:tcPr>
          <w:p w14:paraId="22AFEDBA" w14:textId="5D8DF93E" w:rsidR="00DE28B3" w:rsidRPr="005F198F" w:rsidRDefault="00DE28B3">
            <w:pPr>
              <w:pStyle w:val="ListParagraph"/>
              <w:numPr>
                <w:ilvl w:val="0"/>
                <w:numId w:val="21"/>
              </w:numPr>
              <w:rPr>
                <w:rFonts w:ascii="Cambria" w:hAnsi="Cambria" w:cstheme="minorHAnsi"/>
                <w:b/>
                <w:noProof/>
                <w:sz w:val="20"/>
                <w:szCs w:val="20"/>
                <w:lang w:val="sr-Cyrl-RS"/>
              </w:rPr>
            </w:pPr>
            <w:r w:rsidRPr="005F198F">
              <w:rPr>
                <w:rStyle w:val="Strong"/>
                <w:rFonts w:ascii="Cambria" w:eastAsiaTheme="majorEastAsia" w:hAnsi="Cambria" w:cstheme="minorHAnsi"/>
                <w:b w:val="0"/>
                <w:noProof/>
                <w:sz w:val="20"/>
                <w:szCs w:val="20"/>
                <w:lang w:val="sr-Cyrl-RS"/>
              </w:rPr>
              <w:t>Удружење за унапређење менталног здравља „Душевна оаза“</w:t>
            </w:r>
          </w:p>
        </w:tc>
        <w:tc>
          <w:tcPr>
            <w:tcW w:w="2552" w:type="dxa"/>
          </w:tcPr>
          <w:p w14:paraId="397BCC32" w14:textId="58E6EAEA"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sz w:val="20"/>
                <w:szCs w:val="20"/>
                <w:lang w:val="sr-Cyrl-RS"/>
              </w:rPr>
              <w:t>Особе које се суочавају са изазовима у области менталног здравља</w:t>
            </w:r>
            <w:r w:rsidR="00445068">
              <w:rPr>
                <w:rFonts w:ascii="Cambria" w:hAnsi="Cambria" w:cstheme="minorHAnsi"/>
                <w:noProof/>
                <w:sz w:val="20"/>
                <w:szCs w:val="20"/>
                <w:lang w:val="sr-Cyrl-RS"/>
              </w:rPr>
              <w:t xml:space="preserve"> </w:t>
            </w:r>
            <w:r w:rsidRPr="00DE28B3">
              <w:rPr>
                <w:rFonts w:ascii="Cambria" w:hAnsi="Cambria" w:cstheme="minorHAnsi"/>
                <w:noProof/>
                <w:sz w:val="20"/>
                <w:szCs w:val="20"/>
                <w:lang w:val="sr-Cyrl-RS"/>
              </w:rPr>
              <w:t xml:space="preserve"> и  њихов</w:t>
            </w:r>
            <w:r w:rsidR="00445068">
              <w:rPr>
                <w:rFonts w:ascii="Cambria" w:hAnsi="Cambria" w:cstheme="minorHAnsi"/>
                <w:noProof/>
                <w:sz w:val="20"/>
                <w:szCs w:val="20"/>
                <w:lang w:val="sr-Cyrl-RS"/>
              </w:rPr>
              <w:t>е</w:t>
            </w:r>
            <w:r w:rsidRPr="00DE28B3">
              <w:rPr>
                <w:rFonts w:ascii="Cambria" w:hAnsi="Cambria" w:cstheme="minorHAnsi"/>
                <w:noProof/>
                <w:sz w:val="20"/>
                <w:szCs w:val="20"/>
                <w:lang w:val="sr-Cyrl-RS"/>
              </w:rPr>
              <w:t xml:space="preserve"> породиц</w:t>
            </w:r>
            <w:r w:rsidR="00445068">
              <w:rPr>
                <w:rFonts w:ascii="Cambria" w:hAnsi="Cambria" w:cstheme="minorHAnsi"/>
                <w:noProof/>
                <w:sz w:val="20"/>
                <w:szCs w:val="20"/>
                <w:lang w:val="sr-Cyrl-RS"/>
              </w:rPr>
              <w:t>е</w:t>
            </w:r>
          </w:p>
        </w:tc>
        <w:tc>
          <w:tcPr>
            <w:tcW w:w="992" w:type="dxa"/>
            <w:vAlign w:val="center"/>
          </w:tcPr>
          <w:p w14:paraId="5D557C18" w14:textId="24D1BD00"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sz w:val="20"/>
                <w:szCs w:val="20"/>
                <w:lang w:val="sr-Cyrl-RS"/>
              </w:rPr>
              <w:t>125.800</w:t>
            </w:r>
          </w:p>
        </w:tc>
        <w:tc>
          <w:tcPr>
            <w:tcW w:w="992" w:type="dxa"/>
            <w:vAlign w:val="center"/>
          </w:tcPr>
          <w:p w14:paraId="33868E12" w14:textId="77777777" w:rsidR="00DE28B3" w:rsidRPr="00DE28B3" w:rsidRDefault="00DE28B3" w:rsidP="00445068">
            <w:pPr>
              <w:jc w:val="center"/>
              <w:rPr>
                <w:rFonts w:ascii="Cambria" w:hAnsi="Cambria" w:cstheme="minorHAnsi"/>
                <w:noProof/>
                <w:sz w:val="20"/>
                <w:szCs w:val="20"/>
                <w:lang w:val="sr-Cyrl-RS"/>
              </w:rPr>
            </w:pPr>
            <w:r w:rsidRPr="00DE28B3">
              <w:rPr>
                <w:rFonts w:ascii="Cambria" w:hAnsi="Cambria" w:cstheme="minorHAnsi"/>
                <w:noProof/>
                <w:sz w:val="20"/>
                <w:szCs w:val="20"/>
                <w:lang w:val="sr-Cyrl-RS"/>
              </w:rPr>
              <w:t>/</w:t>
            </w:r>
          </w:p>
        </w:tc>
        <w:tc>
          <w:tcPr>
            <w:tcW w:w="993" w:type="dxa"/>
            <w:tcBorders>
              <w:top w:val="nil"/>
              <w:left w:val="nil"/>
              <w:bottom w:val="single" w:sz="8" w:space="0" w:color="000000"/>
              <w:right w:val="single" w:sz="8" w:space="0" w:color="000000"/>
            </w:tcBorders>
            <w:vAlign w:val="center"/>
          </w:tcPr>
          <w:p w14:paraId="4C050ADA" w14:textId="2DCF0546" w:rsidR="00DE28B3" w:rsidRPr="00DE28B3" w:rsidRDefault="00DE28B3" w:rsidP="00445068">
            <w:pPr>
              <w:jc w:val="center"/>
              <w:rPr>
                <w:rFonts w:ascii="Cambria" w:hAnsi="Cambria" w:cstheme="minorHAnsi"/>
                <w:noProof/>
                <w:sz w:val="20"/>
                <w:szCs w:val="20"/>
                <w:lang w:val="sr-Cyrl-RS"/>
              </w:rPr>
            </w:pPr>
            <w:r w:rsidRPr="00DE28B3">
              <w:rPr>
                <w:rFonts w:ascii="Cambria" w:hAnsi="Cambria" w:cstheme="minorHAnsi"/>
                <w:noProof/>
                <w:color w:val="000000"/>
                <w:sz w:val="20"/>
                <w:szCs w:val="20"/>
                <w:lang w:val="sr-Cyrl-RS"/>
              </w:rPr>
              <w:t>/</w:t>
            </w:r>
          </w:p>
        </w:tc>
      </w:tr>
      <w:tr w:rsidR="00DE28B3" w:rsidRPr="00DE28B3" w14:paraId="347388C9" w14:textId="77777777" w:rsidTr="00DE28B3">
        <w:tc>
          <w:tcPr>
            <w:tcW w:w="3964" w:type="dxa"/>
          </w:tcPr>
          <w:p w14:paraId="193F465E" w14:textId="70DD133C" w:rsidR="00DE28B3" w:rsidRPr="00445068" w:rsidRDefault="00DE28B3">
            <w:pPr>
              <w:pStyle w:val="ListParagraph"/>
              <w:numPr>
                <w:ilvl w:val="0"/>
                <w:numId w:val="21"/>
              </w:numPr>
              <w:rPr>
                <w:rFonts w:ascii="Cambria" w:hAnsi="Cambria" w:cstheme="minorHAnsi"/>
                <w:noProof/>
                <w:sz w:val="20"/>
                <w:szCs w:val="20"/>
                <w:lang w:val="sr-Cyrl-RS"/>
              </w:rPr>
            </w:pPr>
            <w:r w:rsidRPr="00445068">
              <w:rPr>
                <w:rFonts w:ascii="Cambria" w:hAnsi="Cambria" w:cstheme="minorHAnsi"/>
                <w:noProof/>
                <w:sz w:val="20"/>
                <w:szCs w:val="20"/>
                <w:lang w:val="sr-Cyrl-RS"/>
              </w:rPr>
              <w:t>Удружење за правилан раст и развој деце „МИНИМИ“</w:t>
            </w:r>
          </w:p>
        </w:tc>
        <w:tc>
          <w:tcPr>
            <w:tcW w:w="2552" w:type="dxa"/>
          </w:tcPr>
          <w:p w14:paraId="23225E13" w14:textId="5F228C06" w:rsidR="00DE28B3" w:rsidRPr="00DE28B3" w:rsidRDefault="00DE28B3" w:rsidP="00270B08">
            <w:pPr>
              <w:rPr>
                <w:rFonts w:ascii="Cambria" w:hAnsi="Cambria" w:cstheme="minorHAnsi"/>
                <w:noProof/>
                <w:sz w:val="20"/>
                <w:szCs w:val="20"/>
                <w:lang w:val="sr-Cyrl-RS"/>
              </w:rPr>
            </w:pPr>
            <w:r w:rsidRPr="00DE28B3">
              <w:rPr>
                <w:rFonts w:ascii="Cambria" w:hAnsi="Cambria" w:cstheme="minorHAnsi"/>
                <w:noProof/>
                <w:sz w:val="20"/>
                <w:szCs w:val="20"/>
                <w:lang w:val="sr-Cyrl-RS"/>
              </w:rPr>
              <w:t>Деца раног узраста, пре свега бебе и мала деца, као и њихови родитељи и старатељи</w:t>
            </w:r>
          </w:p>
        </w:tc>
        <w:tc>
          <w:tcPr>
            <w:tcW w:w="992" w:type="dxa"/>
          </w:tcPr>
          <w:p w14:paraId="787FD36B" w14:textId="77777777" w:rsidR="00DE28B3" w:rsidRPr="00DE28B3" w:rsidRDefault="00DE28B3" w:rsidP="00445068">
            <w:pPr>
              <w:jc w:val="center"/>
              <w:rPr>
                <w:rFonts w:ascii="Cambria" w:hAnsi="Cambria" w:cstheme="minorHAnsi"/>
                <w:noProof/>
                <w:sz w:val="20"/>
                <w:szCs w:val="20"/>
                <w:lang w:val="sr-Cyrl-RS"/>
              </w:rPr>
            </w:pPr>
            <w:r w:rsidRPr="00DE28B3">
              <w:rPr>
                <w:rFonts w:ascii="Cambria" w:hAnsi="Cambria" w:cstheme="minorHAnsi"/>
                <w:noProof/>
                <w:sz w:val="20"/>
                <w:szCs w:val="20"/>
                <w:lang w:val="sr-Cyrl-RS"/>
              </w:rPr>
              <w:t>/</w:t>
            </w:r>
          </w:p>
        </w:tc>
        <w:tc>
          <w:tcPr>
            <w:tcW w:w="992" w:type="dxa"/>
          </w:tcPr>
          <w:p w14:paraId="5ADEABE0" w14:textId="44AF0DDB" w:rsidR="00DE28B3" w:rsidRPr="00DE28B3" w:rsidRDefault="00DE28B3" w:rsidP="00445068">
            <w:pPr>
              <w:jc w:val="center"/>
              <w:rPr>
                <w:rFonts w:ascii="Cambria" w:hAnsi="Cambria" w:cstheme="minorHAnsi"/>
                <w:noProof/>
                <w:sz w:val="20"/>
                <w:szCs w:val="20"/>
                <w:lang w:val="sr-Cyrl-RS"/>
              </w:rPr>
            </w:pPr>
            <w:r w:rsidRPr="00DE28B3">
              <w:rPr>
                <w:rFonts w:ascii="Cambria" w:hAnsi="Cambria" w:cstheme="minorHAnsi"/>
                <w:noProof/>
                <w:sz w:val="20"/>
                <w:szCs w:val="20"/>
                <w:lang w:val="sr-Cyrl-RS"/>
              </w:rPr>
              <w:t>57.800</w:t>
            </w:r>
          </w:p>
        </w:tc>
        <w:tc>
          <w:tcPr>
            <w:tcW w:w="993" w:type="dxa"/>
          </w:tcPr>
          <w:p w14:paraId="2B74A1E5" w14:textId="77777777" w:rsidR="00DE28B3" w:rsidRPr="00DE28B3" w:rsidRDefault="00DE28B3" w:rsidP="00445068">
            <w:pPr>
              <w:jc w:val="center"/>
              <w:rPr>
                <w:rFonts w:ascii="Cambria" w:hAnsi="Cambria" w:cstheme="minorHAnsi"/>
                <w:noProof/>
                <w:sz w:val="20"/>
                <w:szCs w:val="20"/>
                <w:lang w:val="sr-Cyrl-RS"/>
              </w:rPr>
            </w:pPr>
            <w:r w:rsidRPr="00DE28B3">
              <w:rPr>
                <w:rFonts w:ascii="Cambria" w:hAnsi="Cambria" w:cstheme="minorHAnsi"/>
                <w:noProof/>
                <w:sz w:val="20"/>
                <w:szCs w:val="20"/>
                <w:lang w:val="sr-Cyrl-RS"/>
              </w:rPr>
              <w:t>/</w:t>
            </w:r>
          </w:p>
        </w:tc>
      </w:tr>
    </w:tbl>
    <w:p w14:paraId="51DF5D3E" w14:textId="26BFAC4B" w:rsidR="00FF3F71" w:rsidRPr="00195D87" w:rsidRDefault="00DE28B3" w:rsidP="00195D87">
      <w:pPr>
        <w:tabs>
          <w:tab w:val="left" w:pos="3871"/>
        </w:tabs>
        <w:rPr>
          <w:rFonts w:ascii="Cambria" w:hAnsi="Cambria" w:cs="Tahoma"/>
          <w:sz w:val="20"/>
          <w:szCs w:val="20"/>
          <w:lang w:val="sr-Cyrl-RS"/>
        </w:rPr>
      </w:pPr>
      <w:r w:rsidRPr="00DE28B3">
        <w:rPr>
          <w:rFonts w:ascii="Cambria" w:hAnsi="Cambria" w:cs="Tahoma"/>
          <w:sz w:val="20"/>
          <w:szCs w:val="20"/>
          <w:lang w:val="sr-Cyrl-RS"/>
        </w:rPr>
        <w:tab/>
      </w:r>
    </w:p>
    <w:p w14:paraId="0BBD02CC" w14:textId="77777777" w:rsidR="00EF1355" w:rsidRDefault="00EF1355" w:rsidP="001C6A83">
      <w:pPr>
        <w:spacing w:line="240" w:lineRule="auto"/>
        <w:rPr>
          <w:rFonts w:ascii="Century Gothic" w:hAnsi="Century Gothic"/>
          <w:sz w:val="18"/>
          <w:szCs w:val="18"/>
          <w:lang w:val="sr-Cyrl-RS"/>
        </w:rPr>
      </w:pPr>
    </w:p>
    <w:p w14:paraId="26F853B8" w14:textId="6848E3AE" w:rsidR="00EF1355" w:rsidRPr="00195D87" w:rsidRDefault="00A91FDA" w:rsidP="003C1487">
      <w:pPr>
        <w:pStyle w:val="Heading2"/>
        <w:rPr>
          <w:rFonts w:ascii="Cambria" w:hAnsi="Cambria"/>
          <w:b/>
          <w:bCs/>
          <w:color w:val="696464" w:themeColor="text2"/>
          <w:sz w:val="28"/>
          <w:szCs w:val="28"/>
          <w:lang w:val="sr-Cyrl-RS"/>
        </w:rPr>
      </w:pPr>
      <w:r w:rsidRPr="00195D87">
        <w:rPr>
          <w:rFonts w:ascii="Cambria" w:hAnsi="Cambria"/>
          <w:b/>
          <w:bCs/>
          <w:color w:val="696464" w:themeColor="text2"/>
          <w:sz w:val="28"/>
          <w:szCs w:val="28"/>
          <w:lang w:val="sr-Cyrl-RS"/>
        </w:rPr>
        <w:t xml:space="preserve">              </w:t>
      </w:r>
      <w:bookmarkStart w:id="26" w:name="_Toc200540980"/>
      <w:r w:rsidRPr="000D4DF2">
        <w:rPr>
          <w:rFonts w:ascii="Cambria" w:hAnsi="Cambria"/>
          <w:b/>
          <w:bCs/>
          <w:color w:val="696464" w:themeColor="text2"/>
          <w:sz w:val="28"/>
          <w:szCs w:val="28"/>
          <w:lang w:val="sr-Cyrl-RS"/>
        </w:rPr>
        <w:t xml:space="preserve">3.4   </w:t>
      </w:r>
      <w:r w:rsidRPr="000D4DF2">
        <w:rPr>
          <w:rFonts w:ascii="Cambria" w:hAnsi="Cambria"/>
          <w:b/>
          <w:bCs/>
          <w:color w:val="696464" w:themeColor="text2"/>
          <w:sz w:val="28"/>
          <w:szCs w:val="28"/>
          <w:lang w:val="en-GB"/>
        </w:rPr>
        <w:t xml:space="preserve">SWOT </w:t>
      </w:r>
      <w:r w:rsidRPr="000D4DF2">
        <w:rPr>
          <w:rFonts w:ascii="Cambria" w:hAnsi="Cambria"/>
          <w:b/>
          <w:bCs/>
          <w:color w:val="696464" w:themeColor="text2"/>
          <w:sz w:val="28"/>
          <w:szCs w:val="28"/>
          <w:lang w:val="sr-Cyrl-RS"/>
        </w:rPr>
        <w:t>анализа</w:t>
      </w:r>
      <w:bookmarkEnd w:id="26"/>
    </w:p>
    <w:p w14:paraId="191FB766" w14:textId="15448DA2" w:rsidR="00974B64" w:rsidRDefault="001C6A83" w:rsidP="001C6A83">
      <w:pPr>
        <w:spacing w:before="100" w:beforeAutospacing="1" w:after="100" w:afterAutospacing="1" w:line="240" w:lineRule="auto"/>
        <w:jc w:val="both"/>
        <w:rPr>
          <w:rFonts w:ascii="Cambria" w:hAnsi="Cambria"/>
          <w:lang w:val="sr-Cyrl-RS"/>
        </w:rPr>
      </w:pPr>
      <w:r>
        <w:rPr>
          <w:rFonts w:ascii="Cambria" w:hAnsi="Cambria"/>
          <w:lang w:val="sr-Cyrl-RS"/>
        </w:rPr>
        <w:t xml:space="preserve">       </w:t>
      </w:r>
      <w:r w:rsidR="00A91FDA" w:rsidRPr="00A91FDA">
        <w:rPr>
          <w:rFonts w:ascii="Cambria" w:hAnsi="Cambria"/>
          <w:lang w:val="sr-Cyrl-RS"/>
        </w:rPr>
        <w:t>SWOT анализа је урађена за</w:t>
      </w:r>
      <w:r>
        <w:rPr>
          <w:rFonts w:ascii="Cambria" w:hAnsi="Cambria"/>
          <w:lang w:val="sr-Cyrl-RS"/>
        </w:rPr>
        <w:t xml:space="preserve"> </w:t>
      </w:r>
      <w:r w:rsidR="007D126E">
        <w:rPr>
          <w:rFonts w:ascii="Cambria" w:hAnsi="Cambria"/>
          <w:lang w:val="sr-Cyrl-RS"/>
        </w:rPr>
        <w:t>две</w:t>
      </w:r>
      <w:r>
        <w:rPr>
          <w:rFonts w:ascii="Cambria" w:hAnsi="Cambria"/>
          <w:lang w:val="sr-Cyrl-RS"/>
        </w:rPr>
        <w:t xml:space="preserve"> области: 1) </w:t>
      </w:r>
      <w:bookmarkStart w:id="27" w:name="_Hlk196416080"/>
      <w:r>
        <w:rPr>
          <w:rFonts w:ascii="Cambria" w:hAnsi="Cambria"/>
          <w:lang w:val="sr-Cyrl-RS"/>
        </w:rPr>
        <w:t xml:space="preserve">капацитети </w:t>
      </w:r>
      <w:r w:rsidR="002110E0">
        <w:rPr>
          <w:rFonts w:ascii="Cambria" w:hAnsi="Cambria"/>
          <w:lang w:val="sr-Cyrl-RS"/>
        </w:rPr>
        <w:t>локалне самоуправе</w:t>
      </w:r>
      <w:r>
        <w:rPr>
          <w:rFonts w:ascii="Cambria" w:hAnsi="Cambria"/>
          <w:lang w:val="sr-Cyrl-RS"/>
        </w:rPr>
        <w:t xml:space="preserve"> у области социјалне заштите</w:t>
      </w:r>
      <w:bookmarkEnd w:id="27"/>
      <w:r w:rsidR="00E8704B">
        <w:rPr>
          <w:rFonts w:ascii="Cambria" w:hAnsi="Cambria"/>
          <w:lang w:val="sr-Cyrl-RS"/>
        </w:rPr>
        <w:t xml:space="preserve"> и </w:t>
      </w:r>
      <w:r>
        <w:rPr>
          <w:rFonts w:ascii="Cambria" w:hAnsi="Cambria"/>
          <w:lang w:val="sr-Cyrl-RS"/>
        </w:rPr>
        <w:t xml:space="preserve">2) материјална подршка и услуге социјалне заштите, како би се лакше </w:t>
      </w:r>
      <w:r w:rsidR="00FA1296">
        <w:rPr>
          <w:rFonts w:ascii="Cambria" w:hAnsi="Cambria"/>
          <w:lang w:val="sr-Cyrl-RS"/>
        </w:rPr>
        <w:t xml:space="preserve">урадила приоритизација проблема и </w:t>
      </w:r>
      <w:r>
        <w:rPr>
          <w:rFonts w:ascii="Cambria" w:hAnsi="Cambria"/>
          <w:lang w:val="sr-Cyrl-RS"/>
        </w:rPr>
        <w:t>идентификовал</w:t>
      </w:r>
      <w:r w:rsidR="002110E0">
        <w:rPr>
          <w:rFonts w:ascii="Cambria" w:hAnsi="Cambria"/>
          <w:lang w:val="sr-Cyrl-RS"/>
        </w:rPr>
        <w:t>и интерни и екстерни чиниоци окружења</w:t>
      </w:r>
      <w:r w:rsidR="00FA1296">
        <w:rPr>
          <w:rFonts w:ascii="Cambria" w:hAnsi="Cambria"/>
          <w:lang w:val="sr-Cyrl-RS"/>
        </w:rPr>
        <w:t xml:space="preserve"> </w:t>
      </w:r>
      <w:r>
        <w:rPr>
          <w:rFonts w:ascii="Cambria" w:hAnsi="Cambria"/>
          <w:lang w:val="sr-Cyrl-RS"/>
        </w:rPr>
        <w:t xml:space="preserve">које је потребно узети у обзир приликом дефинисања планске интервенције у наредном </w:t>
      </w:r>
      <w:r w:rsidR="00195D87">
        <w:rPr>
          <w:rFonts w:ascii="Cambria" w:hAnsi="Cambria"/>
          <w:lang w:val="sr-Cyrl-RS"/>
        </w:rPr>
        <w:t>петогодишњем</w:t>
      </w:r>
      <w:r>
        <w:rPr>
          <w:rFonts w:ascii="Cambria" w:hAnsi="Cambria"/>
          <w:lang w:val="sr-Cyrl-RS"/>
        </w:rPr>
        <w:t xml:space="preserve"> периоду</w:t>
      </w:r>
      <w:r w:rsidR="00A91FDA" w:rsidRPr="00A91FDA">
        <w:rPr>
          <w:rFonts w:ascii="Cambria" w:hAnsi="Cambria"/>
          <w:lang w:val="sr-Cyrl-RS"/>
        </w:rPr>
        <w:t xml:space="preserve">. </w:t>
      </w:r>
    </w:p>
    <w:p w14:paraId="602FA4AB" w14:textId="1ECD2E68" w:rsidR="00256EEF" w:rsidRPr="00195D87" w:rsidRDefault="002110E0" w:rsidP="00DB21B2">
      <w:pPr>
        <w:spacing w:before="100" w:beforeAutospacing="1" w:after="100" w:afterAutospacing="1" w:line="240" w:lineRule="auto"/>
        <w:jc w:val="both"/>
        <w:rPr>
          <w:rFonts w:ascii="Cambria" w:hAnsi="Cambria"/>
          <w:b/>
          <w:bCs/>
          <w:color w:val="696464" w:themeColor="text2"/>
          <w:lang w:val="sr-Cyrl-RS"/>
        </w:rPr>
      </w:pPr>
      <w:r w:rsidRPr="002110E0">
        <w:rPr>
          <w:rFonts w:ascii="Cambria" w:hAnsi="Cambria"/>
          <w:b/>
          <w:bCs/>
          <w:color w:val="6D6262" w:themeColor="accent5" w:themeShade="BF"/>
          <w:lang w:val="sr-Cyrl-RS"/>
        </w:rPr>
        <w:t xml:space="preserve">            </w:t>
      </w:r>
      <w:r w:rsidRPr="00195D87">
        <w:rPr>
          <w:rFonts w:ascii="Cambria" w:hAnsi="Cambria"/>
          <w:b/>
          <w:bCs/>
          <w:color w:val="696464" w:themeColor="text2"/>
          <w:lang w:val="sr-Cyrl-RS"/>
        </w:rPr>
        <w:t>3.4.1.  Капацитети локалне самоуправе у области социјалне заштите</w:t>
      </w:r>
    </w:p>
    <w:tbl>
      <w:tblPr>
        <w:tblW w:w="10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5484"/>
      </w:tblGrid>
      <w:tr w:rsidR="00C64A29" w:rsidRPr="002B000D" w14:paraId="3B5FFC03" w14:textId="77777777" w:rsidTr="00484BDE">
        <w:trPr>
          <w:trHeight w:val="380"/>
        </w:trPr>
        <w:tc>
          <w:tcPr>
            <w:tcW w:w="4678" w:type="dxa"/>
            <w:tcBorders>
              <w:top w:val="nil"/>
              <w:left w:val="nil"/>
              <w:bottom w:val="nil"/>
              <w:right w:val="nil"/>
            </w:tcBorders>
            <w:shd w:val="clear" w:color="auto" w:fill="A28E6A" w:themeFill="accent3"/>
          </w:tcPr>
          <w:p w14:paraId="0694F5F4" w14:textId="77777777" w:rsidR="002110E0" w:rsidRPr="00EE604E" w:rsidRDefault="002110E0" w:rsidP="008E04C0">
            <w:pPr>
              <w:spacing w:line="20" w:lineRule="atLeast"/>
              <w:jc w:val="center"/>
              <w:rPr>
                <w:rFonts w:ascii="Cambria" w:hAnsi="Cambria"/>
                <w:b/>
                <w:bCs/>
                <w:color w:val="FFFFFF"/>
                <w:sz w:val="22"/>
                <w:szCs w:val="22"/>
                <w:lang w:val="sr-Cyrl-RS"/>
              </w:rPr>
            </w:pPr>
            <w:bookmarkStart w:id="28" w:name="_Hlk165382374"/>
            <w:r w:rsidRPr="00EE604E">
              <w:rPr>
                <w:rFonts w:ascii="Cambria" w:hAnsi="Cambria"/>
                <w:b/>
                <w:bCs/>
                <w:color w:val="FFFFFF"/>
                <w:sz w:val="22"/>
                <w:szCs w:val="22"/>
                <w:lang w:val="sr-Cyrl-RS"/>
              </w:rPr>
              <w:t>СНАГЕ</w:t>
            </w:r>
          </w:p>
        </w:tc>
        <w:tc>
          <w:tcPr>
            <w:tcW w:w="5484" w:type="dxa"/>
            <w:tcBorders>
              <w:top w:val="nil"/>
              <w:left w:val="nil"/>
              <w:bottom w:val="nil"/>
              <w:right w:val="nil"/>
            </w:tcBorders>
            <w:shd w:val="clear" w:color="auto" w:fill="A28E6A" w:themeFill="accent3"/>
          </w:tcPr>
          <w:p w14:paraId="1BAC4857" w14:textId="77777777" w:rsidR="002110E0" w:rsidRPr="00EE604E" w:rsidRDefault="002110E0" w:rsidP="008E04C0">
            <w:pPr>
              <w:spacing w:line="20" w:lineRule="atLeast"/>
              <w:jc w:val="center"/>
              <w:rPr>
                <w:rFonts w:ascii="Cambria" w:hAnsi="Cambria"/>
                <w:b/>
                <w:bCs/>
                <w:color w:val="FFFFFF"/>
                <w:sz w:val="22"/>
                <w:szCs w:val="22"/>
                <w:lang w:val="sr-Cyrl-RS"/>
              </w:rPr>
            </w:pPr>
            <w:r w:rsidRPr="00EE604E">
              <w:rPr>
                <w:rFonts w:ascii="Cambria" w:hAnsi="Cambria"/>
                <w:b/>
                <w:bCs/>
                <w:color w:val="FFFFFF"/>
                <w:sz w:val="22"/>
                <w:szCs w:val="22"/>
                <w:lang w:val="sr-Cyrl-RS"/>
              </w:rPr>
              <w:t>СЛАБОСТИ</w:t>
            </w:r>
          </w:p>
        </w:tc>
      </w:tr>
      <w:tr w:rsidR="00C64A29" w:rsidRPr="002B000D" w14:paraId="2BDAC469" w14:textId="77777777" w:rsidTr="00484BDE">
        <w:trPr>
          <w:trHeight w:val="1050"/>
        </w:trPr>
        <w:tc>
          <w:tcPr>
            <w:tcW w:w="4678" w:type="dxa"/>
            <w:tcBorders>
              <w:top w:val="nil"/>
              <w:bottom w:val="nil"/>
            </w:tcBorders>
            <w:shd w:val="clear" w:color="auto" w:fill="E1DFDF" w:themeFill="text2" w:themeFillTint="33"/>
          </w:tcPr>
          <w:p w14:paraId="1F7401EE" w14:textId="5A13EC4F" w:rsidR="002110E0" w:rsidRPr="00EE604E" w:rsidRDefault="004C6124">
            <w:pPr>
              <w:numPr>
                <w:ilvl w:val="0"/>
                <w:numId w:val="8"/>
              </w:numPr>
              <w:spacing w:line="20" w:lineRule="atLeast"/>
              <w:ind w:left="425" w:hanging="357"/>
              <w:contextualSpacing/>
              <w:rPr>
                <w:rFonts w:ascii="Cambria" w:hAnsi="Cambria"/>
                <w:sz w:val="22"/>
                <w:szCs w:val="22"/>
                <w:lang w:val="sr-Cyrl-RS"/>
              </w:rPr>
            </w:pPr>
            <w:r w:rsidRPr="00EE604E">
              <w:rPr>
                <w:rFonts w:ascii="Cambria" w:hAnsi="Cambria"/>
                <w:sz w:val="22"/>
                <w:szCs w:val="22"/>
                <w:lang w:val="sr-Cyrl-RS"/>
              </w:rPr>
              <w:t>Постој</w:t>
            </w:r>
            <w:r w:rsidR="00FA1296" w:rsidRPr="00EE604E">
              <w:rPr>
                <w:rFonts w:ascii="Cambria" w:hAnsi="Cambria"/>
                <w:sz w:val="22"/>
                <w:szCs w:val="22"/>
                <w:lang w:val="sr-Cyrl-RS"/>
              </w:rPr>
              <w:t>и</w:t>
            </w:r>
            <w:r w:rsidRPr="00EE604E">
              <w:rPr>
                <w:rFonts w:ascii="Cambria" w:hAnsi="Cambria"/>
                <w:sz w:val="22"/>
                <w:szCs w:val="22"/>
                <w:lang w:val="sr-Cyrl-RS"/>
              </w:rPr>
              <w:t xml:space="preserve"> </w:t>
            </w:r>
            <w:r w:rsidR="00A22957" w:rsidRPr="00EE604E">
              <w:rPr>
                <w:rFonts w:ascii="Cambria" w:hAnsi="Cambria"/>
                <w:sz w:val="22"/>
                <w:szCs w:val="22"/>
                <w:lang w:val="sr-Cyrl-RS"/>
              </w:rPr>
              <w:t>стратешк</w:t>
            </w:r>
            <w:r w:rsidR="00FA1296" w:rsidRPr="00EE604E">
              <w:rPr>
                <w:rFonts w:ascii="Cambria" w:hAnsi="Cambria"/>
                <w:sz w:val="22"/>
                <w:szCs w:val="22"/>
                <w:lang w:val="sr-Cyrl-RS"/>
              </w:rPr>
              <w:t>и</w:t>
            </w:r>
            <w:r w:rsidR="00A22957" w:rsidRPr="00EE604E">
              <w:rPr>
                <w:rFonts w:ascii="Cambria" w:hAnsi="Cambria"/>
                <w:sz w:val="22"/>
                <w:szCs w:val="22"/>
                <w:lang w:val="sr-Cyrl-RS"/>
              </w:rPr>
              <w:t xml:space="preserve"> </w:t>
            </w:r>
            <w:r w:rsidRPr="00EE604E">
              <w:rPr>
                <w:rFonts w:ascii="Cambria" w:hAnsi="Cambria"/>
                <w:sz w:val="22"/>
                <w:szCs w:val="22"/>
                <w:lang w:val="sr-Cyrl-RS"/>
              </w:rPr>
              <w:t xml:space="preserve">оквир </w:t>
            </w:r>
            <w:r w:rsidR="007A42C3" w:rsidRPr="00EE604E">
              <w:rPr>
                <w:rFonts w:ascii="Cambria" w:hAnsi="Cambria"/>
                <w:sz w:val="22"/>
                <w:szCs w:val="22"/>
                <w:lang w:val="sr-Cyrl-RS"/>
              </w:rPr>
              <w:t xml:space="preserve">који се односи на унапређење положаја осетљивих група (Роми, </w:t>
            </w:r>
            <w:r w:rsidR="000B0296" w:rsidRPr="00EE604E">
              <w:rPr>
                <w:rFonts w:ascii="Cambria" w:hAnsi="Cambria"/>
                <w:sz w:val="22"/>
                <w:szCs w:val="22"/>
                <w:lang w:val="sr-Cyrl-RS"/>
              </w:rPr>
              <w:t>жене</w:t>
            </w:r>
            <w:r w:rsidR="0019280D" w:rsidRPr="00EE604E">
              <w:rPr>
                <w:rFonts w:ascii="Cambria" w:hAnsi="Cambria"/>
                <w:sz w:val="22"/>
                <w:szCs w:val="22"/>
                <w:lang w:val="sr-Cyrl-RS"/>
              </w:rPr>
              <w:t xml:space="preserve">, </w:t>
            </w:r>
            <w:r w:rsidR="000B0296" w:rsidRPr="00EE604E">
              <w:rPr>
                <w:rFonts w:ascii="Cambria" w:hAnsi="Cambria"/>
                <w:sz w:val="22"/>
                <w:szCs w:val="22"/>
                <w:lang w:val="sr-Cyrl-RS"/>
              </w:rPr>
              <w:t>жртве насиља</w:t>
            </w:r>
            <w:r w:rsidR="007A42C3" w:rsidRPr="00EE604E">
              <w:rPr>
                <w:rFonts w:ascii="Cambria" w:hAnsi="Cambria"/>
                <w:sz w:val="22"/>
                <w:szCs w:val="22"/>
                <w:lang w:val="sr-Cyrl-RS"/>
              </w:rPr>
              <w:t>)</w:t>
            </w:r>
          </w:p>
          <w:p w14:paraId="405E9B82" w14:textId="4FEA0603" w:rsidR="00310272" w:rsidRPr="00EE604E" w:rsidRDefault="00310272">
            <w:pPr>
              <w:numPr>
                <w:ilvl w:val="0"/>
                <w:numId w:val="8"/>
              </w:numPr>
              <w:spacing w:line="20" w:lineRule="atLeast"/>
              <w:ind w:left="425" w:hanging="357"/>
              <w:contextualSpacing/>
              <w:rPr>
                <w:rFonts w:ascii="Cambria" w:hAnsi="Cambria"/>
                <w:sz w:val="22"/>
                <w:szCs w:val="22"/>
                <w:lang w:val="sr-Cyrl-RS"/>
              </w:rPr>
            </w:pPr>
            <w:r w:rsidRPr="00EE604E">
              <w:rPr>
                <w:rFonts w:ascii="Cambria" w:hAnsi="Cambria"/>
                <w:sz w:val="22"/>
                <w:szCs w:val="22"/>
                <w:lang w:val="sr-Cyrl-RS"/>
              </w:rPr>
              <w:t>План развоја града предвиђа циљеве и мере у области социјалне заштите</w:t>
            </w:r>
          </w:p>
          <w:p w14:paraId="5A8B283B" w14:textId="03FD0F1C" w:rsidR="00310272" w:rsidRPr="00EE604E" w:rsidRDefault="00310272">
            <w:pPr>
              <w:numPr>
                <w:ilvl w:val="0"/>
                <w:numId w:val="8"/>
              </w:numPr>
              <w:spacing w:line="20" w:lineRule="atLeast"/>
              <w:ind w:left="425" w:hanging="357"/>
              <w:contextualSpacing/>
              <w:rPr>
                <w:rFonts w:ascii="Cambria" w:hAnsi="Cambria"/>
                <w:sz w:val="22"/>
                <w:szCs w:val="22"/>
                <w:lang w:val="sr-Cyrl-RS"/>
              </w:rPr>
            </w:pPr>
            <w:r w:rsidRPr="00EE604E">
              <w:rPr>
                <w:rFonts w:ascii="Cambria" w:hAnsi="Cambria"/>
                <w:sz w:val="22"/>
                <w:szCs w:val="22"/>
                <w:lang w:val="sr-Cyrl-RS"/>
              </w:rPr>
              <w:t xml:space="preserve">Посвећеност руководства града </w:t>
            </w:r>
            <w:r w:rsidR="00617D46" w:rsidRPr="00EE604E">
              <w:rPr>
                <w:rFonts w:ascii="Cambria" w:hAnsi="Cambria"/>
                <w:sz w:val="22"/>
                <w:szCs w:val="22"/>
                <w:lang w:val="sr-Cyrl-RS"/>
              </w:rPr>
              <w:t>развоју нових услуга социјалне заштите</w:t>
            </w:r>
          </w:p>
          <w:p w14:paraId="2C2E6392" w14:textId="4C5051CA" w:rsidR="00152A7E" w:rsidRPr="00EE604E" w:rsidRDefault="000B0296">
            <w:pPr>
              <w:numPr>
                <w:ilvl w:val="0"/>
                <w:numId w:val="8"/>
              </w:numPr>
              <w:spacing w:line="20" w:lineRule="atLeast"/>
              <w:ind w:left="425" w:hanging="357"/>
              <w:contextualSpacing/>
              <w:rPr>
                <w:rFonts w:ascii="Cambria" w:hAnsi="Cambria"/>
                <w:sz w:val="22"/>
                <w:szCs w:val="22"/>
                <w:lang w:val="sr-Cyrl-RS"/>
              </w:rPr>
            </w:pPr>
            <w:r w:rsidRPr="00EE604E">
              <w:rPr>
                <w:rFonts w:ascii="Cambria" w:hAnsi="Cambria"/>
                <w:sz w:val="22"/>
                <w:szCs w:val="22"/>
                <w:lang w:val="sr-Cyrl-RS"/>
              </w:rPr>
              <w:t>Усвојена Одлука о правима и услугама у области социјалне заштите</w:t>
            </w:r>
          </w:p>
          <w:p w14:paraId="021BBFF8" w14:textId="356ADD9F" w:rsidR="00EF445F" w:rsidRPr="00EE604E" w:rsidRDefault="00EF445F">
            <w:pPr>
              <w:numPr>
                <w:ilvl w:val="0"/>
                <w:numId w:val="8"/>
              </w:numPr>
              <w:spacing w:line="20" w:lineRule="atLeast"/>
              <w:ind w:left="425" w:hanging="357"/>
              <w:contextualSpacing/>
              <w:rPr>
                <w:rFonts w:ascii="Cambria" w:hAnsi="Cambria"/>
                <w:sz w:val="22"/>
                <w:szCs w:val="22"/>
                <w:lang w:val="sr-Cyrl-RS"/>
              </w:rPr>
            </w:pPr>
            <w:r w:rsidRPr="00EE604E">
              <w:rPr>
                <w:rFonts w:ascii="Cambria" w:hAnsi="Cambria"/>
                <w:sz w:val="22"/>
                <w:szCs w:val="22"/>
                <w:lang w:val="sr-Cyrl-RS"/>
              </w:rPr>
              <w:lastRenderedPageBreak/>
              <w:t>Усвојена три Правилника о пружању услуга (</w:t>
            </w:r>
            <w:r w:rsidR="00310272" w:rsidRPr="00EE604E">
              <w:rPr>
                <w:rFonts w:ascii="Cambria" w:hAnsi="Cambria"/>
                <w:sz w:val="22"/>
                <w:szCs w:val="22"/>
                <w:lang w:val="sr-Cyrl-RS"/>
              </w:rPr>
              <w:t xml:space="preserve">за </w:t>
            </w:r>
            <w:r w:rsidRPr="00EE604E">
              <w:rPr>
                <w:rFonts w:ascii="Cambria" w:hAnsi="Cambria"/>
                <w:sz w:val="22"/>
                <w:szCs w:val="22"/>
                <w:lang w:val="sr-Cyrl-RS"/>
              </w:rPr>
              <w:t>помоћ у кући, лични пратилац детета, персонална асистенција)</w:t>
            </w:r>
          </w:p>
          <w:p w14:paraId="476D8E29" w14:textId="7E7551F8" w:rsidR="00110C40" w:rsidRPr="00EE604E" w:rsidRDefault="000B0296">
            <w:pPr>
              <w:numPr>
                <w:ilvl w:val="0"/>
                <w:numId w:val="8"/>
              </w:numPr>
              <w:spacing w:line="20" w:lineRule="atLeast"/>
              <w:ind w:left="425" w:hanging="357"/>
              <w:contextualSpacing/>
              <w:rPr>
                <w:rFonts w:ascii="Cambria" w:hAnsi="Cambria"/>
                <w:sz w:val="22"/>
                <w:szCs w:val="22"/>
                <w:lang w:val="sr-Cyrl-RS"/>
              </w:rPr>
            </w:pPr>
            <w:r w:rsidRPr="00EE604E">
              <w:rPr>
                <w:rFonts w:ascii="Cambria" w:hAnsi="Cambria"/>
                <w:sz w:val="22"/>
                <w:szCs w:val="22"/>
                <w:lang w:val="sr-Cyrl-RS"/>
              </w:rPr>
              <w:t xml:space="preserve">Издвајања из градског буџета </w:t>
            </w:r>
            <w:r w:rsidR="00110C40" w:rsidRPr="00EE604E">
              <w:rPr>
                <w:rFonts w:ascii="Cambria" w:hAnsi="Cambria"/>
                <w:sz w:val="22"/>
                <w:szCs w:val="22"/>
                <w:lang w:val="sr-Cyrl-RS"/>
              </w:rPr>
              <w:t xml:space="preserve">за социјалну заштиту </w:t>
            </w:r>
            <w:r w:rsidRPr="00EE604E">
              <w:rPr>
                <w:rFonts w:ascii="Cambria" w:hAnsi="Cambria"/>
                <w:sz w:val="22"/>
                <w:szCs w:val="22"/>
                <w:lang w:val="sr-Cyrl-RS"/>
              </w:rPr>
              <w:t>су изнад републичког просека</w:t>
            </w:r>
            <w:r w:rsidR="00302B76" w:rsidRPr="00EE604E">
              <w:rPr>
                <w:rFonts w:ascii="Cambria" w:hAnsi="Cambria"/>
                <w:sz w:val="22"/>
                <w:szCs w:val="22"/>
                <w:lang w:val="sr-Cyrl-RS"/>
              </w:rPr>
              <w:t xml:space="preserve"> (7,3% у 2024.)</w:t>
            </w:r>
          </w:p>
          <w:p w14:paraId="07DAEC2A" w14:textId="10626D6D" w:rsidR="005A346A" w:rsidRPr="00EE604E" w:rsidRDefault="001877F1">
            <w:pPr>
              <w:numPr>
                <w:ilvl w:val="0"/>
                <w:numId w:val="8"/>
              </w:numPr>
              <w:spacing w:line="20" w:lineRule="atLeast"/>
              <w:ind w:left="425" w:hanging="357"/>
              <w:contextualSpacing/>
              <w:rPr>
                <w:rFonts w:ascii="Cambria" w:hAnsi="Cambria"/>
                <w:sz w:val="22"/>
                <w:szCs w:val="22"/>
                <w:lang w:val="sr-Cyrl-RS"/>
              </w:rPr>
            </w:pPr>
            <w:r w:rsidRPr="00EE604E">
              <w:rPr>
                <w:rFonts w:ascii="Cambria" w:hAnsi="Cambria"/>
                <w:sz w:val="22"/>
                <w:szCs w:val="22"/>
                <w:lang w:val="sr-Cyrl-RS"/>
              </w:rPr>
              <w:t xml:space="preserve">Формирана </w:t>
            </w:r>
            <w:r w:rsidR="005A346A" w:rsidRPr="00EE604E">
              <w:rPr>
                <w:rFonts w:ascii="Cambria" w:hAnsi="Cambria"/>
                <w:sz w:val="22"/>
                <w:szCs w:val="22"/>
                <w:lang w:val="sr-Cyrl-RS"/>
              </w:rPr>
              <w:t>Интерресорна комисија</w:t>
            </w:r>
          </w:p>
          <w:p w14:paraId="0DC3A7C3" w14:textId="40C2D46D" w:rsidR="007A42C3" w:rsidRPr="00EE604E" w:rsidRDefault="007A42C3">
            <w:pPr>
              <w:numPr>
                <w:ilvl w:val="0"/>
                <w:numId w:val="8"/>
              </w:numPr>
              <w:spacing w:line="20" w:lineRule="atLeast"/>
              <w:ind w:left="425" w:hanging="357"/>
              <w:contextualSpacing/>
              <w:rPr>
                <w:rFonts w:ascii="Cambria" w:hAnsi="Cambria"/>
                <w:sz w:val="22"/>
                <w:szCs w:val="22"/>
                <w:lang w:val="sr-Cyrl-RS"/>
              </w:rPr>
            </w:pPr>
            <w:r w:rsidRPr="00EE604E">
              <w:rPr>
                <w:rFonts w:ascii="Cambria" w:hAnsi="Cambria"/>
                <w:sz w:val="22"/>
                <w:szCs w:val="22"/>
                <w:lang w:val="sr-Cyrl-RS"/>
              </w:rPr>
              <w:t>Формиран Мобилни тим за социјално укључивање Рома и Ромкиња</w:t>
            </w:r>
          </w:p>
          <w:p w14:paraId="254DBFF0" w14:textId="49399AE5" w:rsidR="007A42C3" w:rsidRPr="00EE604E" w:rsidRDefault="000B0296">
            <w:pPr>
              <w:numPr>
                <w:ilvl w:val="0"/>
                <w:numId w:val="8"/>
              </w:numPr>
              <w:spacing w:line="20" w:lineRule="atLeast"/>
              <w:ind w:left="425" w:hanging="357"/>
              <w:contextualSpacing/>
              <w:rPr>
                <w:rFonts w:ascii="Cambria" w:hAnsi="Cambria"/>
                <w:sz w:val="22"/>
                <w:szCs w:val="22"/>
                <w:lang w:val="sr-Cyrl-RS"/>
              </w:rPr>
            </w:pPr>
            <w:r w:rsidRPr="00EE604E">
              <w:rPr>
                <w:rFonts w:ascii="Cambria" w:hAnsi="Cambria"/>
                <w:sz w:val="22"/>
                <w:szCs w:val="22"/>
                <w:lang w:val="sr-Cyrl-RS"/>
              </w:rPr>
              <w:t>Постоји к</w:t>
            </w:r>
            <w:r w:rsidR="007A42C3" w:rsidRPr="00EE604E">
              <w:rPr>
                <w:rFonts w:ascii="Cambria" w:hAnsi="Cambria"/>
                <w:sz w:val="22"/>
                <w:szCs w:val="22"/>
                <w:lang w:val="sr-Cyrl-RS"/>
              </w:rPr>
              <w:t>оординатор за ромска питања</w:t>
            </w:r>
          </w:p>
          <w:p w14:paraId="0AB300CE" w14:textId="46FC2C9E" w:rsidR="00152A7E" w:rsidRPr="00EE604E" w:rsidRDefault="00152A7E">
            <w:pPr>
              <w:numPr>
                <w:ilvl w:val="0"/>
                <w:numId w:val="8"/>
              </w:numPr>
              <w:spacing w:line="20" w:lineRule="atLeast"/>
              <w:ind w:left="425" w:hanging="357"/>
              <w:contextualSpacing/>
              <w:rPr>
                <w:rFonts w:ascii="Cambria" w:hAnsi="Cambria"/>
                <w:sz w:val="22"/>
                <w:szCs w:val="22"/>
                <w:lang w:val="sr-Cyrl-RS"/>
              </w:rPr>
            </w:pPr>
            <w:r w:rsidRPr="00EE604E">
              <w:rPr>
                <w:rFonts w:ascii="Cambria" w:hAnsi="Cambria"/>
                <w:sz w:val="22"/>
                <w:szCs w:val="22"/>
                <w:lang w:val="sr-Cyrl-RS"/>
              </w:rPr>
              <w:t>Стручни капацитети запослених у ЦСР</w:t>
            </w:r>
          </w:p>
          <w:p w14:paraId="032E49B9" w14:textId="495D6904" w:rsidR="008632E2" w:rsidRPr="00EE604E" w:rsidRDefault="008632E2">
            <w:pPr>
              <w:numPr>
                <w:ilvl w:val="0"/>
                <w:numId w:val="8"/>
              </w:numPr>
              <w:spacing w:line="20" w:lineRule="atLeast"/>
              <w:ind w:left="425" w:hanging="357"/>
              <w:contextualSpacing/>
              <w:rPr>
                <w:rFonts w:ascii="Cambria" w:hAnsi="Cambria"/>
                <w:sz w:val="22"/>
                <w:szCs w:val="22"/>
                <w:lang w:val="sr-Cyrl-RS"/>
              </w:rPr>
            </w:pPr>
            <w:r w:rsidRPr="00EE604E">
              <w:rPr>
                <w:rFonts w:ascii="Cambria" w:hAnsi="Cambria"/>
                <w:sz w:val="22"/>
                <w:szCs w:val="22"/>
                <w:lang w:val="sr-Cyrl-RS"/>
              </w:rPr>
              <w:t>Коришћење нових софтвера</w:t>
            </w:r>
            <w:r w:rsidR="005047C0" w:rsidRPr="00EE604E">
              <w:rPr>
                <w:rFonts w:ascii="Cambria" w:hAnsi="Cambria"/>
                <w:sz w:val="22"/>
                <w:szCs w:val="22"/>
                <w:lang w:val="sr-Cyrl-RS"/>
              </w:rPr>
              <w:t xml:space="preserve"> -</w:t>
            </w:r>
            <w:r w:rsidRPr="00EE604E">
              <w:rPr>
                <w:rFonts w:ascii="Cambria" w:hAnsi="Cambria"/>
                <w:sz w:val="22"/>
                <w:szCs w:val="22"/>
                <w:lang w:val="sr-Cyrl-RS"/>
              </w:rPr>
              <w:t xml:space="preserve"> СОЗИС и Социјална карта у раду </w:t>
            </w:r>
            <w:r w:rsidR="005047C0" w:rsidRPr="00EE604E">
              <w:rPr>
                <w:rFonts w:ascii="Cambria" w:hAnsi="Cambria"/>
                <w:sz w:val="22"/>
                <w:szCs w:val="22"/>
                <w:lang w:val="sr-Cyrl-RS"/>
              </w:rPr>
              <w:t xml:space="preserve">ЦСР </w:t>
            </w:r>
          </w:p>
          <w:p w14:paraId="5008CBD1" w14:textId="72292F08" w:rsidR="00F255FD" w:rsidRPr="00EE604E" w:rsidRDefault="00F255FD">
            <w:pPr>
              <w:numPr>
                <w:ilvl w:val="0"/>
                <w:numId w:val="8"/>
              </w:numPr>
              <w:spacing w:line="20" w:lineRule="atLeast"/>
              <w:ind w:left="425" w:hanging="357"/>
              <w:contextualSpacing/>
              <w:rPr>
                <w:rFonts w:ascii="Cambria" w:hAnsi="Cambria"/>
                <w:sz w:val="22"/>
                <w:szCs w:val="22"/>
                <w:lang w:val="sr-Cyrl-RS"/>
              </w:rPr>
            </w:pPr>
            <w:r w:rsidRPr="00EE604E">
              <w:rPr>
                <w:rFonts w:ascii="Cambria" w:hAnsi="Cambria"/>
                <w:sz w:val="22"/>
                <w:szCs w:val="22"/>
                <w:lang w:val="sr-Cyrl-RS"/>
              </w:rPr>
              <w:t>Геронтолошки центар Вршац</w:t>
            </w:r>
          </w:p>
          <w:p w14:paraId="19478C51" w14:textId="485EEA40" w:rsidR="00784D35" w:rsidRPr="00EE604E" w:rsidRDefault="00784D35">
            <w:pPr>
              <w:numPr>
                <w:ilvl w:val="0"/>
                <w:numId w:val="8"/>
              </w:numPr>
              <w:spacing w:line="20" w:lineRule="atLeast"/>
              <w:ind w:left="425" w:hanging="357"/>
              <w:contextualSpacing/>
              <w:rPr>
                <w:rFonts w:ascii="Cambria" w:hAnsi="Cambria"/>
                <w:sz w:val="22"/>
                <w:szCs w:val="22"/>
                <w:lang w:val="sr-Cyrl-RS"/>
              </w:rPr>
            </w:pPr>
            <w:r w:rsidRPr="00EE604E">
              <w:rPr>
                <w:rFonts w:ascii="Cambria" w:hAnsi="Cambria"/>
                <w:sz w:val="22"/>
                <w:szCs w:val="22"/>
                <w:lang w:val="sr-Cyrl-RS"/>
              </w:rPr>
              <w:t>Црвени крст Вршац</w:t>
            </w:r>
          </w:p>
          <w:p w14:paraId="0A51C4D5" w14:textId="6A62C3CA" w:rsidR="007A42C3" w:rsidRPr="00EE604E" w:rsidRDefault="007A42C3">
            <w:pPr>
              <w:numPr>
                <w:ilvl w:val="0"/>
                <w:numId w:val="8"/>
              </w:numPr>
              <w:spacing w:line="20" w:lineRule="atLeast"/>
              <w:ind w:left="425" w:hanging="357"/>
              <w:contextualSpacing/>
              <w:rPr>
                <w:rFonts w:ascii="Cambria" w:hAnsi="Cambria"/>
                <w:sz w:val="22"/>
                <w:szCs w:val="22"/>
                <w:lang w:val="sr-Cyrl-RS"/>
              </w:rPr>
            </w:pPr>
            <w:r w:rsidRPr="00EE604E">
              <w:rPr>
                <w:rFonts w:ascii="Cambria" w:hAnsi="Cambria"/>
                <w:sz w:val="22"/>
                <w:szCs w:val="22"/>
                <w:lang w:val="sr-Cyrl-RS"/>
              </w:rPr>
              <w:t xml:space="preserve">Добра међусекторска сарадња </w:t>
            </w:r>
            <w:r w:rsidR="005047C0" w:rsidRPr="00EE604E">
              <w:rPr>
                <w:rFonts w:ascii="Cambria" w:hAnsi="Cambria"/>
                <w:sz w:val="22"/>
                <w:szCs w:val="22"/>
                <w:lang w:val="sr-Cyrl-RS"/>
              </w:rPr>
              <w:t>у области социјалне заштите</w:t>
            </w:r>
          </w:p>
          <w:p w14:paraId="1EBE18AC" w14:textId="019CBCA9" w:rsidR="00555D71" w:rsidRPr="00EE604E" w:rsidRDefault="00555D71">
            <w:pPr>
              <w:numPr>
                <w:ilvl w:val="0"/>
                <w:numId w:val="8"/>
              </w:numPr>
              <w:spacing w:line="20" w:lineRule="atLeast"/>
              <w:ind w:left="425" w:hanging="357"/>
              <w:contextualSpacing/>
              <w:rPr>
                <w:rFonts w:ascii="Cambria" w:hAnsi="Cambria"/>
                <w:sz w:val="22"/>
                <w:szCs w:val="22"/>
                <w:lang w:val="sr-Cyrl-RS"/>
              </w:rPr>
            </w:pPr>
            <w:r w:rsidRPr="00EE604E">
              <w:rPr>
                <w:rFonts w:ascii="Cambria" w:hAnsi="Cambria"/>
                <w:sz w:val="22"/>
                <w:szCs w:val="22"/>
                <w:lang w:val="sr-Cyrl-RS"/>
              </w:rPr>
              <w:t>Потписана два међусекторска протокола</w:t>
            </w:r>
            <w:r w:rsidR="000D4DF2" w:rsidRPr="00EE604E">
              <w:rPr>
                <w:rFonts w:ascii="Cambria" w:hAnsi="Cambria"/>
                <w:sz w:val="22"/>
                <w:szCs w:val="22"/>
                <w:lang w:val="sr-Cyrl-RS"/>
              </w:rPr>
              <w:t xml:space="preserve"> (заштит</w:t>
            </w:r>
            <w:r w:rsidR="0019280D" w:rsidRPr="00EE604E">
              <w:rPr>
                <w:rFonts w:ascii="Cambria" w:hAnsi="Cambria"/>
                <w:sz w:val="22"/>
                <w:szCs w:val="22"/>
                <w:lang w:val="sr-Cyrl-RS"/>
              </w:rPr>
              <w:t>а</w:t>
            </w:r>
            <w:r w:rsidR="000D4DF2" w:rsidRPr="00EE604E">
              <w:rPr>
                <w:rFonts w:ascii="Cambria" w:hAnsi="Cambria"/>
                <w:sz w:val="22"/>
                <w:szCs w:val="22"/>
                <w:lang w:val="sr-Cyrl-RS"/>
              </w:rPr>
              <w:t xml:space="preserve"> жртава насиља у породици и партнерским односима</w:t>
            </w:r>
            <w:r w:rsidR="0019280D" w:rsidRPr="00EE604E">
              <w:rPr>
                <w:rFonts w:ascii="Cambria" w:hAnsi="Cambria"/>
                <w:sz w:val="22"/>
                <w:szCs w:val="22"/>
                <w:lang w:val="sr-Cyrl-RS"/>
              </w:rPr>
              <w:t>,</w:t>
            </w:r>
            <w:r w:rsidR="00FA1296" w:rsidRPr="00EE604E">
              <w:rPr>
                <w:rFonts w:ascii="Cambria" w:hAnsi="Cambria"/>
                <w:sz w:val="22"/>
                <w:szCs w:val="22"/>
                <w:lang w:val="sr-Cyrl-RS"/>
              </w:rPr>
              <w:t xml:space="preserve"> </w:t>
            </w:r>
            <w:r w:rsidR="000D4DF2" w:rsidRPr="00EE604E">
              <w:rPr>
                <w:rFonts w:ascii="Cambria" w:hAnsi="Cambria"/>
                <w:sz w:val="22"/>
                <w:szCs w:val="22"/>
                <w:lang w:val="sr-Cyrl-RS"/>
              </w:rPr>
              <w:t>реализациј</w:t>
            </w:r>
            <w:r w:rsidR="0019280D" w:rsidRPr="00EE604E">
              <w:rPr>
                <w:rFonts w:ascii="Cambria" w:hAnsi="Cambria"/>
                <w:sz w:val="22"/>
                <w:szCs w:val="22"/>
                <w:lang w:val="sr-Cyrl-RS"/>
              </w:rPr>
              <w:t>а</w:t>
            </w:r>
            <w:r w:rsidR="000D4DF2" w:rsidRPr="00EE604E">
              <w:rPr>
                <w:rFonts w:ascii="Cambria" w:hAnsi="Cambria"/>
                <w:sz w:val="22"/>
                <w:szCs w:val="22"/>
                <w:lang w:val="sr-Cyrl-RS"/>
              </w:rPr>
              <w:t xml:space="preserve"> услуге помоћ у кући)</w:t>
            </w:r>
          </w:p>
          <w:p w14:paraId="4E17876B" w14:textId="22239AB7" w:rsidR="00B556A9" w:rsidRPr="00EE604E" w:rsidRDefault="00F255FD">
            <w:pPr>
              <w:numPr>
                <w:ilvl w:val="0"/>
                <w:numId w:val="8"/>
              </w:numPr>
              <w:spacing w:line="20" w:lineRule="atLeast"/>
              <w:ind w:left="425" w:hanging="357"/>
              <w:contextualSpacing/>
              <w:rPr>
                <w:rFonts w:ascii="Cambria" w:hAnsi="Cambria"/>
                <w:sz w:val="22"/>
                <w:szCs w:val="22"/>
                <w:lang w:val="sr-Cyrl-RS"/>
              </w:rPr>
            </w:pPr>
            <w:r w:rsidRPr="00EE604E">
              <w:rPr>
                <w:rFonts w:ascii="Cambria" w:hAnsi="Cambria"/>
                <w:sz w:val="22"/>
                <w:szCs w:val="22"/>
                <w:lang w:val="sr-Cyrl-RS"/>
              </w:rPr>
              <w:t>Финансирање</w:t>
            </w:r>
            <w:r w:rsidR="007A42C3" w:rsidRPr="00EE604E">
              <w:rPr>
                <w:rFonts w:ascii="Cambria" w:hAnsi="Cambria"/>
                <w:sz w:val="22"/>
                <w:szCs w:val="22"/>
                <w:lang w:val="sr-Cyrl-RS"/>
              </w:rPr>
              <w:t xml:space="preserve"> програма </w:t>
            </w:r>
            <w:r w:rsidR="005047C0" w:rsidRPr="00EE604E">
              <w:rPr>
                <w:rFonts w:ascii="Cambria" w:hAnsi="Cambria"/>
                <w:sz w:val="22"/>
                <w:szCs w:val="22"/>
                <w:lang w:val="sr-Cyrl-RS"/>
              </w:rPr>
              <w:t xml:space="preserve">и </w:t>
            </w:r>
            <w:r w:rsidR="007A42C3" w:rsidRPr="00EE604E">
              <w:rPr>
                <w:rFonts w:ascii="Cambria" w:hAnsi="Cambria"/>
                <w:sz w:val="22"/>
                <w:szCs w:val="22"/>
                <w:lang w:val="sr-Cyrl-RS"/>
              </w:rPr>
              <w:t xml:space="preserve">пројеката удружења </w:t>
            </w:r>
            <w:r w:rsidR="008632E2" w:rsidRPr="00EE604E">
              <w:rPr>
                <w:rFonts w:ascii="Cambria" w:hAnsi="Cambria"/>
                <w:sz w:val="22"/>
                <w:szCs w:val="22"/>
                <w:lang w:val="sr-Cyrl-RS"/>
              </w:rPr>
              <w:t>у области социјалне заштите</w:t>
            </w:r>
            <w:r w:rsidR="007A42C3" w:rsidRPr="00EE604E">
              <w:rPr>
                <w:rFonts w:ascii="Cambria" w:hAnsi="Cambria"/>
                <w:sz w:val="22"/>
                <w:szCs w:val="22"/>
                <w:lang w:val="sr-Cyrl-RS"/>
              </w:rPr>
              <w:t xml:space="preserve"> </w:t>
            </w:r>
            <w:r w:rsidR="003418B2" w:rsidRPr="00EE604E">
              <w:rPr>
                <w:rFonts w:ascii="Cambria" w:hAnsi="Cambria"/>
                <w:sz w:val="22"/>
                <w:szCs w:val="22"/>
                <w:lang w:val="sr-Cyrl-RS"/>
              </w:rPr>
              <w:t>из градског буџета</w:t>
            </w:r>
          </w:p>
          <w:p w14:paraId="40EE61DA" w14:textId="6B313453" w:rsidR="00F255FD" w:rsidRPr="00EE604E" w:rsidRDefault="00F255FD">
            <w:pPr>
              <w:numPr>
                <w:ilvl w:val="0"/>
                <w:numId w:val="8"/>
              </w:numPr>
              <w:spacing w:line="20" w:lineRule="atLeast"/>
              <w:ind w:left="425" w:hanging="357"/>
              <w:contextualSpacing/>
              <w:rPr>
                <w:rFonts w:ascii="Cambria" w:hAnsi="Cambria"/>
                <w:sz w:val="22"/>
                <w:szCs w:val="22"/>
                <w:lang w:val="sr-Cyrl-RS"/>
              </w:rPr>
            </w:pPr>
            <w:r w:rsidRPr="00EE604E">
              <w:rPr>
                <w:rFonts w:ascii="Cambria" w:hAnsi="Cambria"/>
                <w:sz w:val="22"/>
                <w:szCs w:val="22"/>
                <w:lang w:val="sr-Cyrl-RS"/>
              </w:rPr>
              <w:t>Удружење „Параквад ВШ“ спроводи нестандардизовану услугу превоза деце и младих са инвалидитетом</w:t>
            </w:r>
          </w:p>
          <w:p w14:paraId="5DB4E7D1" w14:textId="327CC058" w:rsidR="00A22957" w:rsidRPr="00EE604E" w:rsidRDefault="00F255FD">
            <w:pPr>
              <w:numPr>
                <w:ilvl w:val="0"/>
                <w:numId w:val="8"/>
              </w:numPr>
              <w:spacing w:line="20" w:lineRule="atLeast"/>
              <w:ind w:left="425" w:hanging="357"/>
              <w:contextualSpacing/>
              <w:rPr>
                <w:rFonts w:ascii="Cambria" w:hAnsi="Cambria"/>
                <w:sz w:val="22"/>
                <w:szCs w:val="22"/>
                <w:lang w:val="sr-Cyrl-RS"/>
              </w:rPr>
            </w:pPr>
            <w:r w:rsidRPr="00EE604E">
              <w:rPr>
                <w:rFonts w:ascii="Cambria" w:hAnsi="Cambria"/>
                <w:sz w:val="22"/>
                <w:szCs w:val="22"/>
                <w:lang w:val="sr-Cyrl-RS"/>
              </w:rPr>
              <w:t>Урађено м</w:t>
            </w:r>
            <w:r w:rsidR="008632E2" w:rsidRPr="00EE604E">
              <w:rPr>
                <w:rFonts w:ascii="Cambria" w:hAnsi="Cambria"/>
                <w:sz w:val="22"/>
                <w:szCs w:val="22"/>
                <w:lang w:val="sr-Cyrl-RS"/>
              </w:rPr>
              <w:t>апира</w:t>
            </w:r>
            <w:r w:rsidRPr="00EE604E">
              <w:rPr>
                <w:rFonts w:ascii="Cambria" w:hAnsi="Cambria"/>
                <w:sz w:val="22"/>
                <w:szCs w:val="22"/>
                <w:lang w:val="sr-Cyrl-RS"/>
              </w:rPr>
              <w:t>њ</w:t>
            </w:r>
            <w:r w:rsidR="008632E2" w:rsidRPr="00EE604E">
              <w:rPr>
                <w:rFonts w:ascii="Cambria" w:hAnsi="Cambria"/>
                <w:sz w:val="22"/>
                <w:szCs w:val="22"/>
                <w:lang w:val="sr-Cyrl-RS"/>
              </w:rPr>
              <w:t xml:space="preserve">е </w:t>
            </w:r>
            <w:r w:rsidR="00A22957" w:rsidRPr="00EE604E">
              <w:rPr>
                <w:rFonts w:ascii="Cambria" w:hAnsi="Cambria"/>
                <w:sz w:val="22"/>
                <w:szCs w:val="22"/>
                <w:lang w:val="sr-Cyrl-RS"/>
              </w:rPr>
              <w:t>потреб</w:t>
            </w:r>
            <w:r w:rsidR="008632E2" w:rsidRPr="00EE604E">
              <w:rPr>
                <w:rFonts w:ascii="Cambria" w:hAnsi="Cambria"/>
                <w:sz w:val="22"/>
                <w:szCs w:val="22"/>
                <w:lang w:val="sr-Cyrl-RS"/>
              </w:rPr>
              <w:t>е</w:t>
            </w:r>
            <w:r w:rsidR="00A22957" w:rsidRPr="00EE604E">
              <w:rPr>
                <w:rFonts w:ascii="Cambria" w:hAnsi="Cambria"/>
                <w:sz w:val="22"/>
                <w:szCs w:val="22"/>
                <w:lang w:val="sr-Cyrl-RS"/>
              </w:rPr>
              <w:t xml:space="preserve"> </w:t>
            </w:r>
            <w:r w:rsidR="00152A7E" w:rsidRPr="00EE604E">
              <w:rPr>
                <w:rFonts w:ascii="Cambria" w:hAnsi="Cambria"/>
                <w:sz w:val="22"/>
                <w:szCs w:val="22"/>
                <w:lang w:val="sr-Cyrl-RS"/>
              </w:rPr>
              <w:t>корисника</w:t>
            </w:r>
            <w:r w:rsidR="008632E2" w:rsidRPr="00EE604E">
              <w:rPr>
                <w:rFonts w:ascii="Cambria" w:hAnsi="Cambria"/>
                <w:sz w:val="22"/>
                <w:szCs w:val="22"/>
                <w:lang w:val="sr-Cyrl-RS"/>
              </w:rPr>
              <w:t xml:space="preserve"> права и услуга </w:t>
            </w:r>
            <w:r w:rsidR="00152A7E" w:rsidRPr="00EE604E">
              <w:rPr>
                <w:rFonts w:ascii="Cambria" w:hAnsi="Cambria"/>
                <w:sz w:val="22"/>
                <w:szCs w:val="22"/>
                <w:lang w:val="sr-Cyrl-RS"/>
              </w:rPr>
              <w:t xml:space="preserve"> </w:t>
            </w:r>
            <w:r w:rsidR="00A22957" w:rsidRPr="00EE604E">
              <w:rPr>
                <w:rFonts w:ascii="Cambria" w:hAnsi="Cambria"/>
                <w:sz w:val="22"/>
                <w:szCs w:val="22"/>
                <w:lang w:val="sr-Cyrl-RS"/>
              </w:rPr>
              <w:t xml:space="preserve">у области социјалне заштите </w:t>
            </w:r>
          </w:p>
          <w:p w14:paraId="6B245811" w14:textId="77777777" w:rsidR="00FA1296" w:rsidRPr="00EE604E" w:rsidRDefault="00FA1296">
            <w:pPr>
              <w:numPr>
                <w:ilvl w:val="0"/>
                <w:numId w:val="8"/>
              </w:numPr>
              <w:spacing w:line="20" w:lineRule="atLeast"/>
              <w:ind w:left="425" w:hanging="357"/>
              <w:contextualSpacing/>
              <w:rPr>
                <w:rFonts w:ascii="Cambria" w:hAnsi="Cambria"/>
                <w:sz w:val="22"/>
                <w:szCs w:val="22"/>
                <w:lang w:val="sr-Cyrl-RS"/>
              </w:rPr>
            </w:pPr>
            <w:r w:rsidRPr="00EE604E">
              <w:rPr>
                <w:rFonts w:ascii="Cambria" w:hAnsi="Cambria"/>
                <w:sz w:val="22"/>
                <w:szCs w:val="22"/>
                <w:lang w:val="sr-Cyrl-RS"/>
              </w:rPr>
              <w:t>Искуство у припреми и спровођењу пројеката у области социјалне заштите</w:t>
            </w:r>
          </w:p>
          <w:p w14:paraId="4E99537A" w14:textId="77777777" w:rsidR="00FA1296" w:rsidRPr="00EE604E" w:rsidRDefault="00FA1296" w:rsidP="00FA1296">
            <w:pPr>
              <w:spacing w:line="20" w:lineRule="atLeast"/>
              <w:ind w:left="425"/>
              <w:contextualSpacing/>
              <w:rPr>
                <w:rFonts w:ascii="Cambria" w:hAnsi="Cambria"/>
                <w:sz w:val="22"/>
                <w:szCs w:val="22"/>
                <w:lang w:val="sr-Cyrl-RS"/>
              </w:rPr>
            </w:pPr>
          </w:p>
          <w:p w14:paraId="52F338B0" w14:textId="3104682D" w:rsidR="005B0137" w:rsidRPr="00EE604E" w:rsidRDefault="005B0137" w:rsidP="00152A7E">
            <w:pPr>
              <w:spacing w:line="20" w:lineRule="atLeast"/>
              <w:ind w:left="425"/>
              <w:contextualSpacing/>
              <w:rPr>
                <w:rFonts w:ascii="Cambria" w:hAnsi="Cambria"/>
                <w:sz w:val="22"/>
                <w:szCs w:val="22"/>
                <w:lang w:val="sr-Cyrl-RS"/>
              </w:rPr>
            </w:pPr>
          </w:p>
        </w:tc>
        <w:tc>
          <w:tcPr>
            <w:tcW w:w="5484" w:type="dxa"/>
            <w:tcBorders>
              <w:top w:val="nil"/>
              <w:bottom w:val="nil"/>
            </w:tcBorders>
            <w:shd w:val="clear" w:color="auto" w:fill="E1DFDF" w:themeFill="text2" w:themeFillTint="33"/>
          </w:tcPr>
          <w:p w14:paraId="76CE8B91" w14:textId="44B7E7C6" w:rsidR="005047C0" w:rsidRPr="00EE604E" w:rsidRDefault="005047C0">
            <w:pPr>
              <w:pStyle w:val="ListParagraph"/>
              <w:numPr>
                <w:ilvl w:val="0"/>
                <w:numId w:val="8"/>
              </w:numPr>
              <w:spacing w:line="20" w:lineRule="atLeast"/>
              <w:rPr>
                <w:rFonts w:ascii="Cambria" w:hAnsi="Cambria"/>
                <w:sz w:val="22"/>
                <w:szCs w:val="22"/>
                <w:lang w:val="sr-Cyrl-RS"/>
              </w:rPr>
            </w:pPr>
            <w:r w:rsidRPr="00EE604E">
              <w:rPr>
                <w:rFonts w:ascii="Cambria" w:hAnsi="Cambria"/>
                <w:sz w:val="22"/>
                <w:szCs w:val="22"/>
                <w:lang w:val="sr-Cyrl-RS"/>
              </w:rPr>
              <w:lastRenderedPageBreak/>
              <w:t>Неповољна старосна структура становништва (просечна старост изнад републичког просека)</w:t>
            </w:r>
          </w:p>
          <w:p w14:paraId="4D84B2DC" w14:textId="7B6AB963" w:rsidR="005047C0" w:rsidRPr="00EE604E" w:rsidRDefault="005047C0">
            <w:pPr>
              <w:numPr>
                <w:ilvl w:val="0"/>
                <w:numId w:val="8"/>
              </w:numPr>
              <w:spacing w:line="20" w:lineRule="atLeast"/>
              <w:rPr>
                <w:rFonts w:ascii="Cambria" w:hAnsi="Cambria"/>
                <w:sz w:val="22"/>
                <w:szCs w:val="22"/>
                <w:lang w:val="sr-Cyrl-RS"/>
              </w:rPr>
            </w:pPr>
            <w:r w:rsidRPr="00EE604E">
              <w:rPr>
                <w:rFonts w:ascii="Cambria" w:hAnsi="Cambria"/>
                <w:sz w:val="22"/>
                <w:szCs w:val="22"/>
                <w:lang w:val="sr-Cyrl-RS"/>
              </w:rPr>
              <w:t xml:space="preserve">Велики број </w:t>
            </w:r>
            <w:r w:rsidR="00310272" w:rsidRPr="00EE604E">
              <w:rPr>
                <w:rFonts w:ascii="Cambria" w:hAnsi="Cambria"/>
                <w:sz w:val="22"/>
                <w:szCs w:val="22"/>
                <w:lang w:val="sr-Cyrl-RS"/>
              </w:rPr>
              <w:t xml:space="preserve">самачких </w:t>
            </w:r>
            <w:r w:rsidRPr="00EE604E">
              <w:rPr>
                <w:rFonts w:ascii="Cambria" w:hAnsi="Cambria"/>
                <w:sz w:val="22"/>
                <w:szCs w:val="22"/>
                <w:lang w:val="sr-Cyrl-RS"/>
              </w:rPr>
              <w:t>старачких домаћинстава</w:t>
            </w:r>
            <w:r w:rsidR="00555D71" w:rsidRPr="00EE604E">
              <w:rPr>
                <w:rFonts w:ascii="Cambria" w:hAnsi="Cambria"/>
                <w:sz w:val="22"/>
                <w:szCs w:val="22"/>
                <w:lang w:val="sr-Cyrl-RS"/>
              </w:rPr>
              <w:t xml:space="preserve"> (</w:t>
            </w:r>
            <w:r w:rsidR="00310272" w:rsidRPr="00EE604E">
              <w:rPr>
                <w:rFonts w:ascii="Cambria" w:hAnsi="Cambria"/>
                <w:sz w:val="22"/>
                <w:szCs w:val="22"/>
                <w:lang w:val="sr-Cyrl-RS" w:eastAsia="sr-Latn-RS"/>
              </w:rPr>
              <w:t>2.548</w:t>
            </w:r>
            <w:r w:rsidR="00555D71" w:rsidRPr="00EE604E">
              <w:rPr>
                <w:rFonts w:ascii="Cambria" w:hAnsi="Cambria"/>
                <w:sz w:val="22"/>
                <w:szCs w:val="22"/>
                <w:lang w:val="sr-Cyrl-RS"/>
              </w:rPr>
              <w:t>)</w:t>
            </w:r>
          </w:p>
          <w:p w14:paraId="6590BBF4" w14:textId="4AF3261D" w:rsidR="00310272" w:rsidRPr="00EE604E" w:rsidRDefault="00310272">
            <w:pPr>
              <w:numPr>
                <w:ilvl w:val="0"/>
                <w:numId w:val="8"/>
              </w:numPr>
              <w:spacing w:line="20" w:lineRule="atLeast"/>
              <w:rPr>
                <w:rFonts w:ascii="Cambria" w:hAnsi="Cambria"/>
                <w:sz w:val="22"/>
                <w:szCs w:val="22"/>
                <w:lang w:val="sr-Cyrl-RS"/>
              </w:rPr>
            </w:pPr>
            <w:r w:rsidRPr="00EE604E">
              <w:rPr>
                <w:rFonts w:ascii="Cambria" w:hAnsi="Cambria"/>
                <w:sz w:val="22"/>
                <w:szCs w:val="22"/>
                <w:lang w:val="sr-Cyrl-RS"/>
              </w:rPr>
              <w:t>Половина ромске популације живи у сиромаштву и лошим хигијенским условима становања</w:t>
            </w:r>
          </w:p>
          <w:p w14:paraId="07E81D9E" w14:textId="7E53F5FE" w:rsidR="00A125E5" w:rsidRPr="00EE604E" w:rsidRDefault="00A125E5">
            <w:pPr>
              <w:numPr>
                <w:ilvl w:val="0"/>
                <w:numId w:val="8"/>
              </w:numPr>
              <w:spacing w:line="20" w:lineRule="atLeast"/>
              <w:contextualSpacing/>
              <w:rPr>
                <w:rFonts w:ascii="Cambria" w:hAnsi="Cambria"/>
                <w:sz w:val="22"/>
                <w:szCs w:val="22"/>
                <w:lang w:val="sr-Cyrl-RS"/>
              </w:rPr>
            </w:pPr>
            <w:r w:rsidRPr="00EE604E">
              <w:rPr>
                <w:rFonts w:ascii="Cambria" w:hAnsi="Cambria"/>
                <w:sz w:val="22"/>
                <w:szCs w:val="22"/>
                <w:lang w:val="sr-Cyrl-RS"/>
              </w:rPr>
              <w:lastRenderedPageBreak/>
              <w:t>Удео корисника социјалне заш</w:t>
            </w:r>
            <w:r w:rsidR="00C74B96" w:rsidRPr="00EE604E">
              <w:rPr>
                <w:rFonts w:ascii="Cambria" w:hAnsi="Cambria"/>
                <w:sz w:val="22"/>
                <w:szCs w:val="22"/>
                <w:lang w:val="sr-Cyrl-RS"/>
              </w:rPr>
              <w:t>тите у популацији</w:t>
            </w:r>
            <w:r w:rsidR="00555D71" w:rsidRPr="00EE604E">
              <w:rPr>
                <w:rFonts w:ascii="Cambria" w:hAnsi="Cambria"/>
                <w:sz w:val="22"/>
                <w:szCs w:val="22"/>
                <w:lang w:val="sr-Cyrl-RS"/>
              </w:rPr>
              <w:t xml:space="preserve"> је</w:t>
            </w:r>
            <w:r w:rsidR="00C74B96" w:rsidRPr="00EE604E">
              <w:rPr>
                <w:rFonts w:ascii="Cambria" w:hAnsi="Cambria"/>
                <w:sz w:val="22"/>
                <w:szCs w:val="22"/>
                <w:lang w:val="sr-Cyrl-RS"/>
              </w:rPr>
              <w:t xml:space="preserve"> виши у односу на републички просек (1</w:t>
            </w:r>
            <w:r w:rsidR="00555D71" w:rsidRPr="00EE604E">
              <w:rPr>
                <w:rFonts w:ascii="Cambria" w:hAnsi="Cambria"/>
                <w:sz w:val="22"/>
                <w:szCs w:val="22"/>
                <w:lang w:val="sr-Cyrl-RS"/>
              </w:rPr>
              <w:t>6</w:t>
            </w:r>
            <w:r w:rsidR="00C74B96" w:rsidRPr="00EE604E">
              <w:rPr>
                <w:rFonts w:ascii="Cambria" w:hAnsi="Cambria"/>
                <w:sz w:val="22"/>
                <w:szCs w:val="22"/>
                <w:lang w:val="sr-Cyrl-RS"/>
              </w:rPr>
              <w:t>,</w:t>
            </w:r>
            <w:r w:rsidR="00555D71" w:rsidRPr="00EE604E">
              <w:rPr>
                <w:rFonts w:ascii="Cambria" w:hAnsi="Cambria"/>
                <w:sz w:val="22"/>
                <w:szCs w:val="22"/>
                <w:lang w:val="sr-Cyrl-RS"/>
              </w:rPr>
              <w:t>7</w:t>
            </w:r>
            <w:r w:rsidR="00C74B96" w:rsidRPr="00EE604E">
              <w:rPr>
                <w:rFonts w:ascii="Cambria" w:hAnsi="Cambria"/>
                <w:sz w:val="22"/>
                <w:szCs w:val="22"/>
                <w:lang w:val="sr-Cyrl-RS"/>
              </w:rPr>
              <w:t>%)</w:t>
            </w:r>
          </w:p>
          <w:p w14:paraId="2A6D1E87" w14:textId="6EEF863D" w:rsidR="00555D71" w:rsidRPr="00EE604E" w:rsidRDefault="00555D71">
            <w:pPr>
              <w:numPr>
                <w:ilvl w:val="0"/>
                <w:numId w:val="8"/>
              </w:numPr>
              <w:spacing w:line="20" w:lineRule="atLeast"/>
              <w:contextualSpacing/>
              <w:rPr>
                <w:rFonts w:ascii="Cambria" w:hAnsi="Cambria"/>
                <w:sz w:val="22"/>
                <w:szCs w:val="22"/>
                <w:lang w:val="sr-Cyrl-RS"/>
              </w:rPr>
            </w:pPr>
            <w:r w:rsidRPr="00EE604E">
              <w:rPr>
                <w:rFonts w:ascii="Cambria" w:hAnsi="Cambria"/>
                <w:sz w:val="22"/>
                <w:szCs w:val="22"/>
                <w:lang w:val="sr-Cyrl-RS"/>
              </w:rPr>
              <w:t xml:space="preserve">Константно повећање броја корисника на евиденцији ЦСР </w:t>
            </w:r>
          </w:p>
          <w:p w14:paraId="7EAC5EE5" w14:textId="1B174CF7" w:rsidR="00067A93" w:rsidRPr="00EE604E" w:rsidRDefault="00067A93">
            <w:pPr>
              <w:numPr>
                <w:ilvl w:val="0"/>
                <w:numId w:val="8"/>
              </w:numPr>
              <w:spacing w:line="20" w:lineRule="atLeast"/>
              <w:contextualSpacing/>
              <w:rPr>
                <w:rFonts w:ascii="Cambria" w:hAnsi="Cambria"/>
                <w:sz w:val="22"/>
                <w:szCs w:val="22"/>
                <w:lang w:val="sr-Cyrl-RS"/>
              </w:rPr>
            </w:pPr>
            <w:r w:rsidRPr="00EE604E">
              <w:rPr>
                <w:rFonts w:ascii="Cambria" w:hAnsi="Cambria"/>
                <w:sz w:val="22"/>
                <w:szCs w:val="22"/>
                <w:lang w:val="sr-Cyrl-RS"/>
              </w:rPr>
              <w:t>Није формирано скупштинско радно тело (савет) за питања из области социјалне заштите</w:t>
            </w:r>
          </w:p>
          <w:p w14:paraId="452798B8" w14:textId="2ECF73B8" w:rsidR="003418B2" w:rsidRPr="00EE604E" w:rsidRDefault="003418B2">
            <w:pPr>
              <w:numPr>
                <w:ilvl w:val="0"/>
                <w:numId w:val="8"/>
              </w:numPr>
              <w:spacing w:line="20" w:lineRule="atLeast"/>
              <w:contextualSpacing/>
              <w:rPr>
                <w:rFonts w:ascii="Cambria" w:hAnsi="Cambria"/>
                <w:sz w:val="22"/>
                <w:szCs w:val="22"/>
                <w:lang w:val="sr-Cyrl-RS"/>
              </w:rPr>
            </w:pPr>
            <w:r w:rsidRPr="00EE604E">
              <w:rPr>
                <w:rFonts w:ascii="Cambria" w:hAnsi="Cambria"/>
                <w:sz w:val="22"/>
                <w:szCs w:val="22"/>
                <w:lang w:val="sr-Cyrl-RS"/>
              </w:rPr>
              <w:t>Не постоји локална установа за пружање услуга социјалне заштите чији је оснивач град</w:t>
            </w:r>
          </w:p>
          <w:p w14:paraId="07B1C741" w14:textId="2B5AA425" w:rsidR="000D4DF2" w:rsidRPr="00EE604E" w:rsidRDefault="000D4DF2">
            <w:pPr>
              <w:numPr>
                <w:ilvl w:val="0"/>
                <w:numId w:val="8"/>
              </w:numPr>
              <w:spacing w:line="20" w:lineRule="atLeast"/>
              <w:contextualSpacing/>
              <w:rPr>
                <w:rFonts w:ascii="Cambria" w:hAnsi="Cambria"/>
                <w:sz w:val="22"/>
                <w:szCs w:val="22"/>
                <w:lang w:val="sr-Cyrl-RS"/>
              </w:rPr>
            </w:pPr>
            <w:r w:rsidRPr="00EE604E">
              <w:rPr>
                <w:rFonts w:ascii="Cambria" w:hAnsi="Cambria"/>
                <w:sz w:val="22"/>
                <w:szCs w:val="22"/>
                <w:lang w:val="sr-Cyrl-RS"/>
              </w:rPr>
              <w:t>Не постоји општи Протокол о сарадњи између локалних институција у области социјалне заштите</w:t>
            </w:r>
          </w:p>
          <w:p w14:paraId="5FB04EFE" w14:textId="021148B5" w:rsidR="00552901" w:rsidRPr="00EE604E" w:rsidRDefault="00552901">
            <w:pPr>
              <w:numPr>
                <w:ilvl w:val="0"/>
                <w:numId w:val="8"/>
              </w:numPr>
              <w:spacing w:line="20" w:lineRule="atLeast"/>
              <w:contextualSpacing/>
              <w:rPr>
                <w:rFonts w:ascii="Cambria" w:hAnsi="Cambria"/>
                <w:sz w:val="22"/>
                <w:szCs w:val="22"/>
                <w:lang w:val="sr-Cyrl-RS"/>
              </w:rPr>
            </w:pPr>
            <w:r w:rsidRPr="00EE604E">
              <w:rPr>
                <w:rFonts w:ascii="Cambria" w:hAnsi="Cambria"/>
                <w:sz w:val="22"/>
                <w:szCs w:val="22"/>
                <w:lang w:val="sr-Cyrl-RS"/>
              </w:rPr>
              <w:t>Неприступачност одређених објеката јавне намене за особе са инвалидитетом</w:t>
            </w:r>
          </w:p>
          <w:p w14:paraId="565D9ACB" w14:textId="13B3C136" w:rsidR="00EA2C52" w:rsidRPr="00EE604E" w:rsidRDefault="000D4DF2">
            <w:pPr>
              <w:numPr>
                <w:ilvl w:val="0"/>
                <w:numId w:val="8"/>
              </w:numPr>
              <w:spacing w:line="20" w:lineRule="atLeast"/>
              <w:contextualSpacing/>
              <w:rPr>
                <w:rFonts w:ascii="Cambria" w:hAnsi="Cambria"/>
                <w:sz w:val="22"/>
                <w:szCs w:val="22"/>
                <w:lang w:val="sr-Cyrl-RS"/>
              </w:rPr>
            </w:pPr>
            <w:r w:rsidRPr="00EE604E">
              <w:rPr>
                <w:rFonts w:ascii="Cambria" w:hAnsi="Cambria"/>
                <w:sz w:val="22"/>
                <w:szCs w:val="22"/>
                <w:lang w:val="sr-Cyrl-RS"/>
              </w:rPr>
              <w:t>Ограничени</w:t>
            </w:r>
            <w:r w:rsidR="00EA2C52" w:rsidRPr="00EE604E">
              <w:rPr>
                <w:rFonts w:ascii="Cambria" w:hAnsi="Cambria"/>
                <w:sz w:val="22"/>
                <w:szCs w:val="22"/>
                <w:lang w:val="sr-Cyrl-RS"/>
              </w:rPr>
              <w:t xml:space="preserve"> ефекти међусекторске сарадње на плану размене информација</w:t>
            </w:r>
            <w:r w:rsidRPr="00EE604E">
              <w:rPr>
                <w:rFonts w:ascii="Cambria" w:hAnsi="Cambria"/>
                <w:sz w:val="22"/>
                <w:szCs w:val="22"/>
                <w:lang w:val="sr-Cyrl-RS"/>
              </w:rPr>
              <w:t xml:space="preserve">, редовних састанака и праћења случајева који су у надлежности различитих институција </w:t>
            </w:r>
          </w:p>
          <w:p w14:paraId="7C9313FB" w14:textId="4A5D4D9A" w:rsidR="00E37745" w:rsidRPr="00EE604E" w:rsidRDefault="00E37745">
            <w:pPr>
              <w:numPr>
                <w:ilvl w:val="0"/>
                <w:numId w:val="8"/>
              </w:numPr>
              <w:spacing w:line="20" w:lineRule="atLeast"/>
              <w:contextualSpacing/>
              <w:rPr>
                <w:rFonts w:ascii="Cambria" w:hAnsi="Cambria"/>
                <w:sz w:val="22"/>
                <w:szCs w:val="22"/>
                <w:lang w:val="sr-Cyrl-RS"/>
              </w:rPr>
            </w:pPr>
            <w:r w:rsidRPr="00EE604E">
              <w:rPr>
                <w:rFonts w:ascii="Cambria" w:hAnsi="Cambria"/>
                <w:sz w:val="22"/>
                <w:szCs w:val="22"/>
                <w:lang w:val="sr-Cyrl-RS"/>
              </w:rPr>
              <w:t xml:space="preserve">Ниски капацитети </w:t>
            </w:r>
            <w:r w:rsidR="003418B2" w:rsidRPr="00EE604E">
              <w:rPr>
                <w:rFonts w:ascii="Cambria" w:hAnsi="Cambria"/>
                <w:sz w:val="22"/>
                <w:szCs w:val="22"/>
                <w:lang w:val="sr-Cyrl-RS"/>
              </w:rPr>
              <w:t>града</w:t>
            </w:r>
            <w:r w:rsidRPr="00EE604E">
              <w:rPr>
                <w:rFonts w:ascii="Cambria" w:hAnsi="Cambria"/>
                <w:sz w:val="22"/>
                <w:szCs w:val="22"/>
                <w:lang w:val="sr-Cyrl-RS"/>
              </w:rPr>
              <w:t xml:space="preserve"> за расписивање јавних набавки у области социјалне заштите и праћење реализације уговорених услуга </w:t>
            </w:r>
          </w:p>
          <w:p w14:paraId="3B04500A" w14:textId="15336E86" w:rsidR="00ED7309" w:rsidRPr="00EE604E" w:rsidRDefault="00AB46F7">
            <w:pPr>
              <w:numPr>
                <w:ilvl w:val="0"/>
                <w:numId w:val="8"/>
              </w:numPr>
              <w:spacing w:line="20" w:lineRule="atLeast"/>
              <w:contextualSpacing/>
              <w:rPr>
                <w:rFonts w:ascii="Cambria" w:hAnsi="Cambria"/>
                <w:sz w:val="22"/>
                <w:szCs w:val="22"/>
                <w:lang w:val="sr-Cyrl-RS"/>
              </w:rPr>
            </w:pPr>
            <w:r w:rsidRPr="00EE604E">
              <w:rPr>
                <w:rFonts w:ascii="Cambria" w:hAnsi="Cambria"/>
                <w:sz w:val="22"/>
                <w:szCs w:val="22"/>
                <w:lang w:val="sr-Cyrl-RS"/>
              </w:rPr>
              <w:t>Недовољан број запослених у ЦСР и преоптерећеност људских капацитета</w:t>
            </w:r>
          </w:p>
          <w:p w14:paraId="56AC1B50" w14:textId="68EFD899" w:rsidR="003C13AA" w:rsidRPr="00EE604E" w:rsidRDefault="003C13AA">
            <w:pPr>
              <w:numPr>
                <w:ilvl w:val="0"/>
                <w:numId w:val="8"/>
              </w:numPr>
              <w:spacing w:line="20" w:lineRule="atLeast"/>
              <w:contextualSpacing/>
              <w:rPr>
                <w:rFonts w:ascii="Cambria" w:hAnsi="Cambria"/>
                <w:sz w:val="22"/>
                <w:szCs w:val="22"/>
                <w:lang w:val="sr-Cyrl-RS"/>
              </w:rPr>
            </w:pPr>
            <w:r w:rsidRPr="00EE604E">
              <w:rPr>
                <w:rFonts w:ascii="Cambria" w:hAnsi="Cambria"/>
                <w:sz w:val="22"/>
                <w:szCs w:val="22"/>
                <w:lang w:val="sr-Cyrl-RS"/>
              </w:rPr>
              <w:t>Не постоје лиценцирани пружаоци услуга</w:t>
            </w:r>
            <w:r w:rsidR="000D4DF2" w:rsidRPr="00EE604E">
              <w:rPr>
                <w:rFonts w:ascii="Cambria" w:hAnsi="Cambria"/>
                <w:sz w:val="22"/>
                <w:szCs w:val="22"/>
                <w:lang w:val="sr-Cyrl-RS"/>
              </w:rPr>
              <w:t xml:space="preserve"> из цивилног и приватног сектора</w:t>
            </w:r>
            <w:r w:rsidRPr="00EE604E">
              <w:rPr>
                <w:rFonts w:ascii="Cambria" w:hAnsi="Cambria"/>
                <w:sz w:val="22"/>
                <w:szCs w:val="22"/>
                <w:lang w:val="sr-Cyrl-RS"/>
              </w:rPr>
              <w:t xml:space="preserve"> </w:t>
            </w:r>
          </w:p>
          <w:p w14:paraId="32D9723D" w14:textId="61C2C6AC" w:rsidR="00AB46F7" w:rsidRPr="00EE604E" w:rsidRDefault="00555D71">
            <w:pPr>
              <w:numPr>
                <w:ilvl w:val="0"/>
                <w:numId w:val="8"/>
              </w:numPr>
              <w:spacing w:line="20" w:lineRule="atLeast"/>
              <w:contextualSpacing/>
              <w:rPr>
                <w:rFonts w:ascii="Cambria" w:hAnsi="Cambria"/>
                <w:sz w:val="22"/>
                <w:szCs w:val="22"/>
                <w:lang w:val="sr-Cyrl-RS"/>
              </w:rPr>
            </w:pPr>
            <w:r w:rsidRPr="00EE604E">
              <w:rPr>
                <w:rFonts w:ascii="Cambria" w:hAnsi="Cambria"/>
                <w:sz w:val="22"/>
                <w:szCs w:val="22"/>
                <w:lang w:val="sr-Cyrl-RS"/>
              </w:rPr>
              <w:t xml:space="preserve">Недостатак возила у ЦСР за теренски рад </w:t>
            </w:r>
          </w:p>
          <w:p w14:paraId="206AD1BE" w14:textId="15D37BF7" w:rsidR="002C34E3" w:rsidRPr="00EE604E" w:rsidRDefault="002C34E3">
            <w:pPr>
              <w:numPr>
                <w:ilvl w:val="0"/>
                <w:numId w:val="8"/>
              </w:numPr>
              <w:spacing w:line="20" w:lineRule="atLeast"/>
              <w:contextualSpacing/>
              <w:rPr>
                <w:rFonts w:ascii="Cambria" w:hAnsi="Cambria"/>
                <w:sz w:val="22"/>
                <w:szCs w:val="22"/>
                <w:lang w:val="sr-Cyrl-RS"/>
              </w:rPr>
            </w:pPr>
            <w:r w:rsidRPr="00EE604E">
              <w:rPr>
                <w:rFonts w:ascii="Cambria" w:hAnsi="Cambria"/>
                <w:sz w:val="22"/>
                <w:szCs w:val="22"/>
                <w:lang w:val="sr-Cyrl-RS"/>
              </w:rPr>
              <w:t>Ни</w:t>
            </w:r>
            <w:r w:rsidR="003418B2" w:rsidRPr="00EE604E">
              <w:rPr>
                <w:rFonts w:ascii="Cambria" w:hAnsi="Cambria"/>
                <w:sz w:val="22"/>
                <w:szCs w:val="22"/>
                <w:lang w:val="sr-Cyrl-RS"/>
              </w:rPr>
              <w:t>ски капацитети</w:t>
            </w:r>
            <w:r w:rsidRPr="00EE604E">
              <w:rPr>
                <w:rFonts w:ascii="Cambria" w:hAnsi="Cambria"/>
                <w:sz w:val="22"/>
                <w:szCs w:val="22"/>
                <w:lang w:val="sr-Cyrl-RS"/>
              </w:rPr>
              <w:t xml:space="preserve"> цивилн</w:t>
            </w:r>
            <w:r w:rsidR="003418B2" w:rsidRPr="00EE604E">
              <w:rPr>
                <w:rFonts w:ascii="Cambria" w:hAnsi="Cambria"/>
                <w:sz w:val="22"/>
                <w:szCs w:val="22"/>
                <w:lang w:val="sr-Cyrl-RS"/>
              </w:rPr>
              <w:t>ог</w:t>
            </w:r>
            <w:r w:rsidRPr="00EE604E">
              <w:rPr>
                <w:rFonts w:ascii="Cambria" w:hAnsi="Cambria"/>
                <w:sz w:val="22"/>
                <w:szCs w:val="22"/>
                <w:lang w:val="sr-Cyrl-RS"/>
              </w:rPr>
              <w:t xml:space="preserve"> сектор</w:t>
            </w:r>
            <w:r w:rsidR="003418B2" w:rsidRPr="00EE604E">
              <w:rPr>
                <w:rFonts w:ascii="Cambria" w:hAnsi="Cambria"/>
                <w:sz w:val="22"/>
                <w:szCs w:val="22"/>
                <w:lang w:val="sr-Cyrl-RS"/>
              </w:rPr>
              <w:t>а</w:t>
            </w:r>
            <w:r w:rsidRPr="00EE604E">
              <w:rPr>
                <w:rFonts w:ascii="Cambria" w:hAnsi="Cambria"/>
                <w:sz w:val="22"/>
                <w:szCs w:val="22"/>
                <w:lang w:val="sr-Cyrl-RS"/>
              </w:rPr>
              <w:t xml:space="preserve"> који се бави унапређењем положаја рањивих група</w:t>
            </w:r>
          </w:p>
          <w:p w14:paraId="5CA03DCD" w14:textId="61C58BE4" w:rsidR="003418B2" w:rsidRPr="00EE604E" w:rsidRDefault="003418B2">
            <w:pPr>
              <w:numPr>
                <w:ilvl w:val="0"/>
                <w:numId w:val="8"/>
              </w:numPr>
              <w:spacing w:line="20" w:lineRule="atLeast"/>
              <w:contextualSpacing/>
              <w:rPr>
                <w:rFonts w:ascii="Cambria" w:hAnsi="Cambria"/>
                <w:sz w:val="22"/>
                <w:szCs w:val="22"/>
                <w:lang w:val="sr-Cyrl-RS"/>
              </w:rPr>
            </w:pPr>
            <w:r w:rsidRPr="00EE604E">
              <w:rPr>
                <w:rFonts w:ascii="Cambria" w:hAnsi="Cambria"/>
                <w:sz w:val="22"/>
                <w:szCs w:val="22"/>
                <w:lang w:val="sr-Cyrl-RS"/>
              </w:rPr>
              <w:t>Незаинтересованост локалних удружења за лиценцирање и пружање услуга социјалне заштите</w:t>
            </w:r>
          </w:p>
          <w:p w14:paraId="51E414B0" w14:textId="77777777" w:rsidR="00584A95" w:rsidRPr="00EE604E" w:rsidRDefault="00AB46F7">
            <w:pPr>
              <w:numPr>
                <w:ilvl w:val="0"/>
                <w:numId w:val="8"/>
              </w:numPr>
              <w:spacing w:line="20" w:lineRule="atLeast"/>
              <w:contextualSpacing/>
              <w:rPr>
                <w:rFonts w:ascii="Cambria" w:hAnsi="Cambria"/>
                <w:sz w:val="22"/>
                <w:szCs w:val="22"/>
                <w:lang w:val="sr-Cyrl-RS"/>
              </w:rPr>
            </w:pPr>
            <w:r w:rsidRPr="00EE604E">
              <w:rPr>
                <w:rFonts w:ascii="Cambria" w:hAnsi="Cambria"/>
                <w:sz w:val="22"/>
                <w:szCs w:val="22"/>
                <w:lang w:val="sr-Cyrl-RS"/>
              </w:rPr>
              <w:t>Ниска укљученост привредног сектора у одрживост постојећих и развој нових услуга социјалне заштите</w:t>
            </w:r>
          </w:p>
          <w:p w14:paraId="375AA78E" w14:textId="0CA1A40D" w:rsidR="00FA1296" w:rsidRPr="00EE604E" w:rsidRDefault="00FA1296">
            <w:pPr>
              <w:numPr>
                <w:ilvl w:val="0"/>
                <w:numId w:val="8"/>
              </w:numPr>
              <w:spacing w:line="20" w:lineRule="atLeast"/>
              <w:contextualSpacing/>
              <w:rPr>
                <w:rFonts w:ascii="Cambria" w:hAnsi="Cambria"/>
                <w:sz w:val="22"/>
                <w:szCs w:val="22"/>
                <w:lang w:val="sr-Cyrl-RS"/>
              </w:rPr>
            </w:pPr>
            <w:r w:rsidRPr="00EE604E">
              <w:rPr>
                <w:rFonts w:ascii="Cambria" w:hAnsi="Cambria"/>
                <w:sz w:val="22"/>
                <w:szCs w:val="22"/>
                <w:lang w:val="sr-Cyrl-RS"/>
              </w:rPr>
              <w:t>Угашене су две међуопштинске услуге: прихватилиште за одрасла лица и прихватна станица за децу и жртве насиља</w:t>
            </w:r>
          </w:p>
        </w:tc>
      </w:tr>
      <w:tr w:rsidR="00C64A29" w:rsidRPr="002B000D" w14:paraId="5A19DC09" w14:textId="77777777" w:rsidTr="00484BDE">
        <w:trPr>
          <w:trHeight w:val="180"/>
        </w:trPr>
        <w:tc>
          <w:tcPr>
            <w:tcW w:w="4678" w:type="dxa"/>
            <w:tcBorders>
              <w:top w:val="nil"/>
              <w:left w:val="nil"/>
              <w:bottom w:val="nil"/>
              <w:right w:val="nil"/>
            </w:tcBorders>
            <w:shd w:val="clear" w:color="auto" w:fill="A28E6A" w:themeFill="accent3"/>
          </w:tcPr>
          <w:p w14:paraId="02ADB11D" w14:textId="77777777" w:rsidR="002110E0" w:rsidRPr="00EE604E" w:rsidRDefault="002110E0" w:rsidP="008E04C0">
            <w:pPr>
              <w:spacing w:line="20" w:lineRule="atLeast"/>
              <w:jc w:val="center"/>
              <w:rPr>
                <w:rFonts w:ascii="Cambria" w:hAnsi="Cambria"/>
                <w:b/>
                <w:bCs/>
                <w:color w:val="FFFFFF"/>
                <w:sz w:val="22"/>
                <w:szCs w:val="22"/>
                <w:lang w:val="sr-Cyrl-RS"/>
              </w:rPr>
            </w:pPr>
            <w:r w:rsidRPr="00EE604E">
              <w:rPr>
                <w:rFonts w:ascii="Cambria" w:hAnsi="Cambria"/>
                <w:b/>
                <w:bCs/>
                <w:color w:val="FFFFFF"/>
                <w:sz w:val="22"/>
                <w:szCs w:val="22"/>
                <w:lang w:val="sr-Cyrl-RS"/>
              </w:rPr>
              <w:t>ШАНСЕ</w:t>
            </w:r>
          </w:p>
        </w:tc>
        <w:tc>
          <w:tcPr>
            <w:tcW w:w="5484" w:type="dxa"/>
            <w:tcBorders>
              <w:top w:val="nil"/>
              <w:left w:val="nil"/>
              <w:bottom w:val="nil"/>
              <w:right w:val="nil"/>
            </w:tcBorders>
            <w:shd w:val="clear" w:color="auto" w:fill="A28E6A" w:themeFill="accent3"/>
          </w:tcPr>
          <w:p w14:paraId="5C704527" w14:textId="77777777" w:rsidR="002110E0" w:rsidRPr="00EE604E" w:rsidRDefault="002110E0" w:rsidP="008E04C0">
            <w:pPr>
              <w:spacing w:line="20" w:lineRule="atLeast"/>
              <w:jc w:val="center"/>
              <w:rPr>
                <w:rFonts w:ascii="Cambria" w:hAnsi="Cambria"/>
                <w:b/>
                <w:bCs/>
                <w:color w:val="FFFFFF"/>
                <w:sz w:val="22"/>
                <w:szCs w:val="22"/>
                <w:lang w:val="sr-Cyrl-RS"/>
              </w:rPr>
            </w:pPr>
            <w:r w:rsidRPr="00EE604E">
              <w:rPr>
                <w:rFonts w:ascii="Cambria" w:hAnsi="Cambria"/>
                <w:b/>
                <w:bCs/>
                <w:color w:val="FFFFFF"/>
                <w:sz w:val="22"/>
                <w:szCs w:val="22"/>
                <w:lang w:val="sr-Cyrl-RS"/>
              </w:rPr>
              <w:t>ПРЕТЊЕ</w:t>
            </w:r>
          </w:p>
        </w:tc>
      </w:tr>
      <w:tr w:rsidR="00C64A29" w:rsidRPr="002B000D" w14:paraId="221382A9" w14:textId="77777777" w:rsidTr="00484BDE">
        <w:trPr>
          <w:trHeight w:val="993"/>
        </w:trPr>
        <w:tc>
          <w:tcPr>
            <w:tcW w:w="4678" w:type="dxa"/>
            <w:tcBorders>
              <w:top w:val="nil"/>
            </w:tcBorders>
            <w:shd w:val="clear" w:color="auto" w:fill="E1DFDF" w:themeFill="text2" w:themeFillTint="33"/>
          </w:tcPr>
          <w:p w14:paraId="1C181A6C" w14:textId="1062A2C0" w:rsidR="002176D2" w:rsidRPr="00EE604E" w:rsidRDefault="002176D2">
            <w:pPr>
              <w:numPr>
                <w:ilvl w:val="0"/>
                <w:numId w:val="9"/>
              </w:numPr>
              <w:spacing w:line="20" w:lineRule="atLeast"/>
              <w:rPr>
                <w:rFonts w:ascii="Cambria" w:hAnsi="Cambria"/>
                <w:sz w:val="22"/>
                <w:szCs w:val="22"/>
                <w:lang w:val="sr-Cyrl-RS"/>
              </w:rPr>
            </w:pPr>
            <w:r w:rsidRPr="00EE604E">
              <w:rPr>
                <w:rFonts w:ascii="Cambria" w:hAnsi="Cambria"/>
                <w:sz w:val="22"/>
                <w:szCs w:val="22"/>
                <w:lang w:val="sr-Cyrl-RS"/>
              </w:rPr>
              <w:t xml:space="preserve">Екстерни извори финансирања </w:t>
            </w:r>
            <w:r w:rsidR="00973157" w:rsidRPr="00EE604E">
              <w:rPr>
                <w:rFonts w:ascii="Cambria" w:hAnsi="Cambria"/>
                <w:sz w:val="22"/>
                <w:szCs w:val="22"/>
                <w:lang w:val="sr-Cyrl-RS"/>
              </w:rPr>
              <w:t xml:space="preserve">за развој и успостављање </w:t>
            </w:r>
            <w:r w:rsidR="003418B2" w:rsidRPr="00EE604E">
              <w:rPr>
                <w:rFonts w:ascii="Cambria" w:hAnsi="Cambria"/>
                <w:sz w:val="22"/>
                <w:szCs w:val="22"/>
                <w:lang w:val="sr-Cyrl-RS"/>
              </w:rPr>
              <w:t xml:space="preserve">нових </w:t>
            </w:r>
            <w:r w:rsidRPr="00EE604E">
              <w:rPr>
                <w:rFonts w:ascii="Cambria" w:hAnsi="Cambria"/>
                <w:sz w:val="22"/>
                <w:szCs w:val="22"/>
                <w:lang w:val="sr-Cyrl-RS"/>
              </w:rPr>
              <w:t>услуг</w:t>
            </w:r>
            <w:r w:rsidR="00973157" w:rsidRPr="00EE604E">
              <w:rPr>
                <w:rFonts w:ascii="Cambria" w:hAnsi="Cambria"/>
                <w:sz w:val="22"/>
                <w:szCs w:val="22"/>
                <w:lang w:val="sr-Cyrl-RS"/>
              </w:rPr>
              <w:t xml:space="preserve">а </w:t>
            </w:r>
            <w:r w:rsidRPr="00EE604E">
              <w:rPr>
                <w:rFonts w:ascii="Cambria" w:hAnsi="Cambria"/>
                <w:sz w:val="22"/>
                <w:szCs w:val="22"/>
                <w:lang w:val="sr-Cyrl-RS"/>
              </w:rPr>
              <w:t>социјалне заштите (ИПА, билатерални донатори)</w:t>
            </w:r>
          </w:p>
          <w:p w14:paraId="44B3FCA9" w14:textId="59818AB1" w:rsidR="00110C40" w:rsidRPr="00EE604E" w:rsidRDefault="00110C40">
            <w:pPr>
              <w:numPr>
                <w:ilvl w:val="0"/>
                <w:numId w:val="9"/>
              </w:numPr>
              <w:spacing w:line="20" w:lineRule="atLeast"/>
              <w:rPr>
                <w:rFonts w:ascii="Cambria" w:hAnsi="Cambria"/>
                <w:sz w:val="22"/>
                <w:szCs w:val="22"/>
                <w:lang w:val="sr-Cyrl-RS"/>
              </w:rPr>
            </w:pPr>
            <w:r w:rsidRPr="00EE604E">
              <w:rPr>
                <w:rFonts w:ascii="Cambria" w:hAnsi="Cambria"/>
                <w:sz w:val="22"/>
                <w:szCs w:val="22"/>
                <w:lang w:val="sr-Cyrl-RS"/>
              </w:rPr>
              <w:t>Сарадња са донаторима који реализују програме/пројекте у области социјалне заштите</w:t>
            </w:r>
          </w:p>
          <w:p w14:paraId="4E2BB51F" w14:textId="17E91C9C" w:rsidR="002176D2" w:rsidRPr="00EE604E" w:rsidRDefault="00845853">
            <w:pPr>
              <w:numPr>
                <w:ilvl w:val="0"/>
                <w:numId w:val="9"/>
              </w:numPr>
              <w:spacing w:line="20" w:lineRule="atLeast"/>
              <w:rPr>
                <w:rFonts w:ascii="Cambria" w:hAnsi="Cambria"/>
                <w:sz w:val="22"/>
                <w:szCs w:val="22"/>
                <w:lang w:val="sr-Cyrl-RS"/>
              </w:rPr>
            </w:pPr>
            <w:r w:rsidRPr="00EE604E">
              <w:rPr>
                <w:rFonts w:ascii="Cambria" w:hAnsi="Cambria"/>
                <w:sz w:val="22"/>
                <w:szCs w:val="22"/>
                <w:lang w:val="sr-Cyrl-RS"/>
              </w:rPr>
              <w:lastRenderedPageBreak/>
              <w:t>М</w:t>
            </w:r>
            <w:r w:rsidR="002176D2" w:rsidRPr="00EE604E">
              <w:rPr>
                <w:rFonts w:ascii="Cambria" w:hAnsi="Cambria"/>
                <w:sz w:val="22"/>
                <w:szCs w:val="22"/>
                <w:lang w:val="sr-Cyrl-RS"/>
              </w:rPr>
              <w:t>еђуопштинск</w:t>
            </w:r>
            <w:r w:rsidRPr="00EE604E">
              <w:rPr>
                <w:rFonts w:ascii="Cambria" w:hAnsi="Cambria"/>
                <w:sz w:val="22"/>
                <w:szCs w:val="22"/>
                <w:lang w:val="sr-Cyrl-RS"/>
              </w:rPr>
              <w:t>а</w:t>
            </w:r>
            <w:r w:rsidR="002176D2" w:rsidRPr="00EE604E">
              <w:rPr>
                <w:rFonts w:ascii="Cambria" w:hAnsi="Cambria"/>
                <w:sz w:val="22"/>
                <w:szCs w:val="22"/>
                <w:lang w:val="sr-Cyrl-RS"/>
              </w:rPr>
              <w:t xml:space="preserve"> сарадњ</w:t>
            </w:r>
            <w:r w:rsidRPr="00EE604E">
              <w:rPr>
                <w:rFonts w:ascii="Cambria" w:hAnsi="Cambria"/>
                <w:sz w:val="22"/>
                <w:szCs w:val="22"/>
                <w:lang w:val="sr-Cyrl-RS"/>
              </w:rPr>
              <w:t>а</w:t>
            </w:r>
            <w:r w:rsidR="002176D2" w:rsidRPr="00EE604E">
              <w:rPr>
                <w:rFonts w:ascii="Cambria" w:hAnsi="Cambria"/>
                <w:sz w:val="22"/>
                <w:szCs w:val="22"/>
                <w:lang w:val="sr-Cyrl-RS"/>
              </w:rPr>
              <w:t xml:space="preserve"> у </w:t>
            </w:r>
            <w:r w:rsidR="00EF5560" w:rsidRPr="00EE604E">
              <w:rPr>
                <w:rFonts w:ascii="Cambria" w:hAnsi="Cambria"/>
                <w:sz w:val="22"/>
                <w:szCs w:val="22"/>
                <w:lang w:val="sr-Cyrl-RS"/>
              </w:rPr>
              <w:t>успостављању нових услуга</w:t>
            </w:r>
            <w:r w:rsidR="002176D2" w:rsidRPr="00EE604E">
              <w:rPr>
                <w:rFonts w:ascii="Cambria" w:hAnsi="Cambria"/>
                <w:sz w:val="22"/>
                <w:szCs w:val="22"/>
                <w:lang w:val="sr-Cyrl-RS"/>
              </w:rPr>
              <w:t xml:space="preserve"> социјалне заштите</w:t>
            </w:r>
          </w:p>
          <w:p w14:paraId="1F30F339" w14:textId="77777777" w:rsidR="002176D2" w:rsidRPr="00EE604E" w:rsidRDefault="002176D2">
            <w:pPr>
              <w:numPr>
                <w:ilvl w:val="0"/>
                <w:numId w:val="9"/>
              </w:numPr>
              <w:spacing w:line="20" w:lineRule="atLeast"/>
              <w:rPr>
                <w:rFonts w:ascii="Cambria" w:hAnsi="Cambria"/>
                <w:sz w:val="22"/>
                <w:szCs w:val="22"/>
                <w:lang w:val="sr-Cyrl-RS"/>
              </w:rPr>
            </w:pPr>
            <w:r w:rsidRPr="00EE604E">
              <w:rPr>
                <w:rFonts w:ascii="Cambria" w:hAnsi="Cambria"/>
                <w:sz w:val="22"/>
                <w:szCs w:val="22"/>
                <w:lang w:val="sr-Cyrl-RS"/>
              </w:rPr>
              <w:t>Могућност успостављања иновативних услуга кроз интегрисан приступ већег броја пружалаца из различитих сектора</w:t>
            </w:r>
          </w:p>
          <w:p w14:paraId="386F7CD3" w14:textId="61BD4372" w:rsidR="00E37516" w:rsidRPr="00EE604E" w:rsidRDefault="00973157">
            <w:pPr>
              <w:numPr>
                <w:ilvl w:val="0"/>
                <w:numId w:val="9"/>
              </w:numPr>
              <w:spacing w:line="20" w:lineRule="atLeast"/>
              <w:rPr>
                <w:rFonts w:ascii="Cambria" w:hAnsi="Cambria"/>
                <w:sz w:val="22"/>
                <w:szCs w:val="22"/>
                <w:lang w:val="sr-Cyrl-RS"/>
              </w:rPr>
            </w:pPr>
            <w:r w:rsidRPr="00EE604E">
              <w:rPr>
                <w:rFonts w:ascii="Cambria" w:hAnsi="Cambria"/>
                <w:sz w:val="22"/>
                <w:szCs w:val="22"/>
                <w:lang w:val="sr-Cyrl-RS"/>
              </w:rPr>
              <w:t xml:space="preserve">Развој филантропије </w:t>
            </w:r>
            <w:r w:rsidR="00F255FD" w:rsidRPr="00EE604E">
              <w:rPr>
                <w:rFonts w:ascii="Cambria" w:hAnsi="Cambria"/>
                <w:sz w:val="22"/>
                <w:szCs w:val="22"/>
                <w:lang w:val="sr-Cyrl-RS"/>
              </w:rPr>
              <w:t xml:space="preserve">и друштвено одговорног понашања </w:t>
            </w:r>
            <w:r w:rsidRPr="00EE604E">
              <w:rPr>
                <w:rFonts w:ascii="Cambria" w:hAnsi="Cambria"/>
                <w:sz w:val="22"/>
                <w:szCs w:val="22"/>
                <w:lang w:val="sr-Cyrl-RS"/>
              </w:rPr>
              <w:t>у локалној заједници</w:t>
            </w:r>
          </w:p>
        </w:tc>
        <w:tc>
          <w:tcPr>
            <w:tcW w:w="5484" w:type="dxa"/>
            <w:tcBorders>
              <w:top w:val="nil"/>
            </w:tcBorders>
            <w:shd w:val="clear" w:color="auto" w:fill="E1DFDF" w:themeFill="text2" w:themeFillTint="33"/>
          </w:tcPr>
          <w:p w14:paraId="513567A8" w14:textId="330A4FEE" w:rsidR="002176D2" w:rsidRPr="00EE604E" w:rsidRDefault="00EF5560">
            <w:pPr>
              <w:numPr>
                <w:ilvl w:val="0"/>
                <w:numId w:val="9"/>
              </w:numPr>
              <w:spacing w:line="20" w:lineRule="atLeast"/>
              <w:rPr>
                <w:rFonts w:ascii="Cambria" w:hAnsi="Cambria"/>
                <w:sz w:val="22"/>
                <w:szCs w:val="22"/>
                <w:lang w:val="sr-Cyrl-RS"/>
              </w:rPr>
            </w:pPr>
            <w:r w:rsidRPr="00EE604E">
              <w:rPr>
                <w:rFonts w:ascii="Cambria" w:hAnsi="Cambria"/>
                <w:sz w:val="22"/>
                <w:szCs w:val="22"/>
                <w:lang w:val="sr-Cyrl-RS"/>
              </w:rPr>
              <w:lastRenderedPageBreak/>
              <w:t>Град не користи н</w:t>
            </w:r>
            <w:r w:rsidR="00BC3B5E" w:rsidRPr="00EE604E">
              <w:rPr>
                <w:rFonts w:ascii="Cambria" w:hAnsi="Cambria"/>
                <w:sz w:val="22"/>
                <w:szCs w:val="22"/>
                <w:lang w:val="sr-Cyrl-RS"/>
              </w:rPr>
              <w:t>аменск</w:t>
            </w:r>
            <w:r w:rsidRPr="00EE604E">
              <w:rPr>
                <w:rFonts w:ascii="Cambria" w:hAnsi="Cambria"/>
                <w:sz w:val="22"/>
                <w:szCs w:val="22"/>
                <w:lang w:val="sr-Cyrl-RS"/>
              </w:rPr>
              <w:t>е</w:t>
            </w:r>
            <w:r w:rsidR="00BC3B5E" w:rsidRPr="00EE604E">
              <w:rPr>
                <w:rFonts w:ascii="Cambria" w:hAnsi="Cambria"/>
                <w:sz w:val="22"/>
                <w:szCs w:val="22"/>
                <w:lang w:val="sr-Cyrl-RS"/>
              </w:rPr>
              <w:t xml:space="preserve"> трансфер</w:t>
            </w:r>
            <w:r w:rsidRPr="00EE604E">
              <w:rPr>
                <w:rFonts w:ascii="Cambria" w:hAnsi="Cambria"/>
                <w:sz w:val="22"/>
                <w:szCs w:val="22"/>
                <w:lang w:val="sr-Cyrl-RS"/>
              </w:rPr>
              <w:t>е у области социјалне заштите због степена развијености</w:t>
            </w:r>
          </w:p>
          <w:p w14:paraId="4543D64F" w14:textId="6D762A49" w:rsidR="005047C0" w:rsidRPr="00EE604E" w:rsidRDefault="003418B2">
            <w:pPr>
              <w:numPr>
                <w:ilvl w:val="0"/>
                <w:numId w:val="9"/>
              </w:numPr>
              <w:spacing w:line="20" w:lineRule="atLeast"/>
              <w:rPr>
                <w:rFonts w:ascii="Cambria" w:hAnsi="Cambria"/>
                <w:sz w:val="22"/>
                <w:szCs w:val="22"/>
                <w:lang w:val="sr-Cyrl-RS"/>
              </w:rPr>
            </w:pPr>
            <w:r w:rsidRPr="00EE604E">
              <w:rPr>
                <w:rFonts w:ascii="Cambria" w:hAnsi="Cambria"/>
                <w:sz w:val="22"/>
                <w:szCs w:val="22"/>
                <w:lang w:val="sr-Cyrl-RS"/>
              </w:rPr>
              <w:t>Слаби резултати реформе</w:t>
            </w:r>
            <w:r w:rsidR="005047C0" w:rsidRPr="00EE604E">
              <w:rPr>
                <w:rFonts w:ascii="Cambria" w:hAnsi="Cambria"/>
                <w:sz w:val="22"/>
                <w:szCs w:val="22"/>
                <w:lang w:val="sr-Cyrl-RS"/>
              </w:rPr>
              <w:t xml:space="preserve"> система социјалне заштите на републичком нивоу</w:t>
            </w:r>
          </w:p>
          <w:p w14:paraId="57B54692" w14:textId="543BE835" w:rsidR="005047C0" w:rsidRPr="00EE604E" w:rsidRDefault="00067A93">
            <w:pPr>
              <w:numPr>
                <w:ilvl w:val="0"/>
                <w:numId w:val="9"/>
              </w:numPr>
              <w:spacing w:line="20" w:lineRule="atLeast"/>
              <w:rPr>
                <w:rFonts w:ascii="Cambria" w:hAnsi="Cambria"/>
                <w:sz w:val="22"/>
                <w:szCs w:val="22"/>
                <w:lang w:val="sr-Cyrl-RS"/>
              </w:rPr>
            </w:pPr>
            <w:r w:rsidRPr="00EE604E">
              <w:rPr>
                <w:rFonts w:ascii="Cambria" w:hAnsi="Cambria"/>
                <w:sz w:val="22"/>
                <w:szCs w:val="22"/>
                <w:lang w:val="sr-Cyrl-RS"/>
              </w:rPr>
              <w:t>Забрана запошљавања у јавном сектору</w:t>
            </w:r>
          </w:p>
          <w:p w14:paraId="0071F168" w14:textId="617885B1" w:rsidR="005047C0" w:rsidRPr="00EE604E" w:rsidRDefault="00C74B96">
            <w:pPr>
              <w:numPr>
                <w:ilvl w:val="0"/>
                <w:numId w:val="9"/>
              </w:numPr>
              <w:spacing w:line="20" w:lineRule="atLeast"/>
              <w:rPr>
                <w:rFonts w:ascii="Cambria" w:hAnsi="Cambria"/>
                <w:sz w:val="22"/>
                <w:szCs w:val="22"/>
                <w:lang w:val="sr-Cyrl-RS"/>
              </w:rPr>
            </w:pPr>
            <w:r w:rsidRPr="00EE604E">
              <w:rPr>
                <w:rFonts w:ascii="Cambria" w:hAnsi="Cambria"/>
                <w:sz w:val="22"/>
                <w:szCs w:val="22"/>
                <w:lang w:val="sr-Cyrl-RS"/>
              </w:rPr>
              <w:t>Попуњеност капацитета и листе чекања за смештај корисника у републичке установе</w:t>
            </w:r>
          </w:p>
          <w:p w14:paraId="550B2E6E" w14:textId="2430CEF5" w:rsidR="00C74B96" w:rsidRPr="00EE604E" w:rsidRDefault="00C74B96">
            <w:pPr>
              <w:numPr>
                <w:ilvl w:val="0"/>
                <w:numId w:val="9"/>
              </w:numPr>
              <w:spacing w:line="20" w:lineRule="atLeast"/>
              <w:rPr>
                <w:rFonts w:ascii="Cambria" w:hAnsi="Cambria"/>
                <w:sz w:val="22"/>
                <w:szCs w:val="22"/>
                <w:lang w:val="sr-Cyrl-RS"/>
              </w:rPr>
            </w:pPr>
            <w:r w:rsidRPr="00EE604E">
              <w:rPr>
                <w:rFonts w:ascii="Cambria" w:hAnsi="Cambria"/>
                <w:sz w:val="22"/>
                <w:szCs w:val="22"/>
                <w:lang w:val="sr-Cyrl-RS"/>
              </w:rPr>
              <w:lastRenderedPageBreak/>
              <w:t>Успоравање ЕУ интеграција и смањење ИПА фондова</w:t>
            </w:r>
          </w:p>
          <w:p w14:paraId="7991F9AF" w14:textId="19DB6EB7" w:rsidR="00C74B96" w:rsidRPr="00EE604E" w:rsidRDefault="00C74B96">
            <w:pPr>
              <w:numPr>
                <w:ilvl w:val="0"/>
                <w:numId w:val="9"/>
              </w:numPr>
              <w:spacing w:line="20" w:lineRule="atLeast"/>
              <w:rPr>
                <w:rFonts w:ascii="Cambria" w:hAnsi="Cambria"/>
                <w:sz w:val="22"/>
                <w:szCs w:val="22"/>
                <w:lang w:val="sr-Cyrl-RS"/>
              </w:rPr>
            </w:pPr>
            <w:r w:rsidRPr="00EE604E">
              <w:rPr>
                <w:rFonts w:ascii="Cambria" w:hAnsi="Cambria"/>
                <w:sz w:val="22"/>
                <w:szCs w:val="22"/>
                <w:lang w:val="sr-Cyrl-RS"/>
              </w:rPr>
              <w:t>Повлачење донатора из Србије</w:t>
            </w:r>
          </w:p>
          <w:p w14:paraId="744C7216" w14:textId="0D87FCD9" w:rsidR="00845853" w:rsidRPr="00EE604E" w:rsidRDefault="00845853">
            <w:pPr>
              <w:numPr>
                <w:ilvl w:val="0"/>
                <w:numId w:val="9"/>
              </w:numPr>
              <w:spacing w:line="20" w:lineRule="atLeast"/>
              <w:rPr>
                <w:rFonts w:ascii="Cambria" w:hAnsi="Cambria"/>
                <w:sz w:val="22"/>
                <w:szCs w:val="22"/>
                <w:lang w:val="sr-Cyrl-RS"/>
              </w:rPr>
            </w:pPr>
            <w:r w:rsidRPr="00EE604E">
              <w:rPr>
                <w:rFonts w:ascii="Cambria" w:hAnsi="Cambria"/>
                <w:sz w:val="22"/>
                <w:szCs w:val="22"/>
                <w:lang w:val="sr-Cyrl-RS"/>
              </w:rPr>
              <w:t>Поскупљење потрошачке корпе</w:t>
            </w:r>
          </w:p>
          <w:p w14:paraId="689E800C" w14:textId="0BB2B3F0" w:rsidR="00845853" w:rsidRPr="00EE604E" w:rsidRDefault="00845853">
            <w:pPr>
              <w:numPr>
                <w:ilvl w:val="0"/>
                <w:numId w:val="9"/>
              </w:numPr>
              <w:spacing w:line="20" w:lineRule="atLeast"/>
              <w:rPr>
                <w:rFonts w:ascii="Cambria" w:hAnsi="Cambria"/>
                <w:sz w:val="22"/>
                <w:szCs w:val="22"/>
                <w:lang w:val="sr-Cyrl-RS"/>
              </w:rPr>
            </w:pPr>
            <w:r w:rsidRPr="00EE604E">
              <w:rPr>
                <w:rFonts w:ascii="Cambria" w:hAnsi="Cambria"/>
                <w:noProof/>
                <w:sz w:val="22"/>
                <w:szCs w:val="22"/>
                <w:lang w:val="sr-Cyrl-RS"/>
              </w:rPr>
              <w:t>Смањење животног стандарда становништва</w:t>
            </w:r>
          </w:p>
          <w:p w14:paraId="1AE0C12D" w14:textId="60F2DA51" w:rsidR="00110C40" w:rsidRPr="00EE604E" w:rsidRDefault="00110C40">
            <w:pPr>
              <w:numPr>
                <w:ilvl w:val="0"/>
                <w:numId w:val="9"/>
              </w:numPr>
              <w:spacing w:line="20" w:lineRule="atLeast"/>
              <w:rPr>
                <w:rFonts w:ascii="Cambria" w:hAnsi="Cambria"/>
                <w:sz w:val="22"/>
                <w:szCs w:val="22"/>
                <w:lang w:val="sr-Cyrl-RS"/>
              </w:rPr>
            </w:pPr>
            <w:r w:rsidRPr="00EE604E">
              <w:rPr>
                <w:rFonts w:ascii="Cambria" w:hAnsi="Cambria"/>
                <w:noProof/>
                <w:sz w:val="22"/>
                <w:szCs w:val="22"/>
                <w:lang w:val="sr-Cyrl-RS"/>
              </w:rPr>
              <w:t>Светска економска криза</w:t>
            </w:r>
          </w:p>
          <w:p w14:paraId="0D3E1760" w14:textId="4A779E1C" w:rsidR="003418B2" w:rsidRPr="00EE604E" w:rsidRDefault="00845853">
            <w:pPr>
              <w:numPr>
                <w:ilvl w:val="0"/>
                <w:numId w:val="9"/>
              </w:numPr>
              <w:spacing w:line="20" w:lineRule="atLeast"/>
              <w:rPr>
                <w:rFonts w:ascii="Cambria" w:hAnsi="Cambria"/>
                <w:sz w:val="22"/>
                <w:szCs w:val="22"/>
                <w:lang w:val="sr-Cyrl-RS"/>
              </w:rPr>
            </w:pPr>
            <w:r w:rsidRPr="00EE604E">
              <w:rPr>
                <w:rFonts w:ascii="Cambria" w:hAnsi="Cambria"/>
                <w:sz w:val="22"/>
                <w:szCs w:val="22"/>
                <w:lang w:val="sr-Cyrl-RS"/>
              </w:rPr>
              <w:t>Повлачење инвеститора и  отпуштање радника</w:t>
            </w:r>
          </w:p>
        </w:tc>
      </w:tr>
      <w:bookmarkEnd w:id="28"/>
    </w:tbl>
    <w:p w14:paraId="7F026555" w14:textId="77777777" w:rsidR="002110E0" w:rsidRPr="00C64A29" w:rsidRDefault="002110E0" w:rsidP="00C64A29">
      <w:pPr>
        <w:spacing w:line="240" w:lineRule="auto"/>
        <w:rPr>
          <w:rFonts w:ascii="Cambria" w:hAnsi="Cambria"/>
          <w:noProof/>
          <w:color w:val="FF0000"/>
          <w:lang w:val="sr-Cyrl-RS"/>
        </w:rPr>
      </w:pPr>
    </w:p>
    <w:p w14:paraId="1EFDE0F6" w14:textId="77777777" w:rsidR="002110E0" w:rsidRDefault="002110E0" w:rsidP="007B22BE">
      <w:pPr>
        <w:pStyle w:val="ListParagraph"/>
        <w:spacing w:line="240" w:lineRule="auto"/>
        <w:ind w:left="1440"/>
        <w:rPr>
          <w:rFonts w:ascii="Cambria" w:hAnsi="Cambria"/>
          <w:noProof/>
          <w:color w:val="FF0000"/>
          <w:lang w:val="sr-Cyrl-RS"/>
        </w:rPr>
      </w:pPr>
    </w:p>
    <w:p w14:paraId="4031475E" w14:textId="3789D8B3" w:rsidR="002110E0" w:rsidRPr="00195D87" w:rsidRDefault="002110E0" w:rsidP="00301F17">
      <w:pPr>
        <w:spacing w:line="240" w:lineRule="auto"/>
        <w:rPr>
          <w:rFonts w:ascii="Cambria" w:hAnsi="Cambria"/>
          <w:b/>
          <w:bCs/>
          <w:noProof/>
          <w:color w:val="696464" w:themeColor="text2"/>
          <w:lang w:val="sr-Cyrl-RS"/>
        </w:rPr>
      </w:pPr>
      <w:r>
        <w:rPr>
          <w:rFonts w:ascii="Cambria" w:hAnsi="Cambria"/>
          <w:noProof/>
          <w:color w:val="FF0000"/>
          <w:lang w:val="sr-Cyrl-RS"/>
        </w:rPr>
        <w:t xml:space="preserve">   </w:t>
      </w:r>
      <w:r w:rsidR="00301F17">
        <w:rPr>
          <w:rFonts w:ascii="Cambria" w:hAnsi="Cambria"/>
          <w:noProof/>
          <w:color w:val="FF0000"/>
          <w:lang w:val="sr-Cyrl-RS"/>
        </w:rPr>
        <w:t xml:space="preserve">   </w:t>
      </w:r>
      <w:r>
        <w:rPr>
          <w:rFonts w:ascii="Cambria" w:hAnsi="Cambria"/>
          <w:noProof/>
          <w:color w:val="FF0000"/>
          <w:lang w:val="sr-Cyrl-RS"/>
        </w:rPr>
        <w:t xml:space="preserve"> </w:t>
      </w:r>
      <w:r w:rsidRPr="00195D87">
        <w:rPr>
          <w:rFonts w:ascii="Cambria" w:hAnsi="Cambria"/>
          <w:b/>
          <w:bCs/>
          <w:noProof/>
          <w:color w:val="696464" w:themeColor="text2"/>
          <w:lang w:val="sr-Cyrl-RS"/>
        </w:rPr>
        <w:t xml:space="preserve">3.4.2.  Материјална подршка </w:t>
      </w:r>
      <w:r w:rsidR="007D126E" w:rsidRPr="00195D87">
        <w:rPr>
          <w:rFonts w:ascii="Cambria" w:hAnsi="Cambria"/>
          <w:b/>
          <w:bCs/>
          <w:noProof/>
          <w:color w:val="696464" w:themeColor="text2"/>
          <w:lang w:val="sr-Cyrl-RS"/>
        </w:rPr>
        <w:t>и услуге социјалне заштите</w:t>
      </w:r>
    </w:p>
    <w:p w14:paraId="2F0CF42F" w14:textId="77777777" w:rsidR="00301F17" w:rsidRDefault="00301F17" w:rsidP="00301F17">
      <w:pPr>
        <w:spacing w:line="240" w:lineRule="auto"/>
        <w:rPr>
          <w:rFonts w:ascii="Cambria" w:hAnsi="Cambria"/>
          <w:b/>
          <w:bCs/>
          <w:noProof/>
          <w:color w:val="6D6262" w:themeColor="accent5" w:themeShade="BF"/>
          <w:lang w:val="sr-Cyrl-RS"/>
        </w:rPr>
      </w:pPr>
    </w:p>
    <w:tbl>
      <w:tblPr>
        <w:tblW w:w="10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6334"/>
      </w:tblGrid>
      <w:tr w:rsidR="00301F17" w:rsidRPr="002B000D" w14:paraId="7E366E91" w14:textId="77777777" w:rsidTr="00552901">
        <w:trPr>
          <w:trHeight w:val="380"/>
        </w:trPr>
        <w:tc>
          <w:tcPr>
            <w:tcW w:w="3828" w:type="dxa"/>
            <w:tcBorders>
              <w:top w:val="nil"/>
              <w:left w:val="nil"/>
              <w:bottom w:val="nil"/>
              <w:right w:val="nil"/>
            </w:tcBorders>
            <w:shd w:val="clear" w:color="auto" w:fill="A28E6A" w:themeFill="accent3"/>
          </w:tcPr>
          <w:p w14:paraId="1B3D8A3E" w14:textId="77777777" w:rsidR="00301F17" w:rsidRPr="00EE604E" w:rsidRDefault="00301F17" w:rsidP="008E04C0">
            <w:pPr>
              <w:spacing w:line="20" w:lineRule="atLeast"/>
              <w:jc w:val="center"/>
              <w:rPr>
                <w:rFonts w:ascii="Cambria" w:hAnsi="Cambria"/>
                <w:b/>
                <w:bCs/>
                <w:color w:val="FFFFFF"/>
                <w:sz w:val="22"/>
                <w:szCs w:val="22"/>
                <w:lang w:val="sr-Cyrl-RS"/>
              </w:rPr>
            </w:pPr>
            <w:bookmarkStart w:id="29" w:name="_Hlk196416468"/>
            <w:r w:rsidRPr="00EE604E">
              <w:rPr>
                <w:rFonts w:ascii="Cambria" w:hAnsi="Cambria"/>
                <w:b/>
                <w:bCs/>
                <w:color w:val="FFFFFF"/>
                <w:sz w:val="22"/>
                <w:szCs w:val="22"/>
                <w:lang w:val="sr-Cyrl-RS"/>
              </w:rPr>
              <w:t>СНАГЕ</w:t>
            </w:r>
          </w:p>
        </w:tc>
        <w:tc>
          <w:tcPr>
            <w:tcW w:w="6334" w:type="dxa"/>
            <w:tcBorders>
              <w:top w:val="nil"/>
              <w:left w:val="nil"/>
              <w:bottom w:val="nil"/>
              <w:right w:val="nil"/>
            </w:tcBorders>
            <w:shd w:val="clear" w:color="auto" w:fill="A28E6A" w:themeFill="accent3"/>
          </w:tcPr>
          <w:p w14:paraId="22ED21CD" w14:textId="77777777" w:rsidR="00301F17" w:rsidRPr="00EE604E" w:rsidRDefault="00301F17" w:rsidP="008E04C0">
            <w:pPr>
              <w:spacing w:line="20" w:lineRule="atLeast"/>
              <w:jc w:val="center"/>
              <w:rPr>
                <w:rFonts w:ascii="Cambria" w:hAnsi="Cambria"/>
                <w:b/>
                <w:bCs/>
                <w:color w:val="FFFFFF"/>
                <w:sz w:val="22"/>
                <w:szCs w:val="22"/>
                <w:lang w:val="sr-Cyrl-RS"/>
              </w:rPr>
            </w:pPr>
            <w:r w:rsidRPr="00EE604E">
              <w:rPr>
                <w:rFonts w:ascii="Cambria" w:hAnsi="Cambria"/>
                <w:b/>
                <w:bCs/>
                <w:color w:val="FFFFFF"/>
                <w:sz w:val="22"/>
                <w:szCs w:val="22"/>
                <w:lang w:val="sr-Cyrl-RS"/>
              </w:rPr>
              <w:t>СЛАБОСТИ</w:t>
            </w:r>
          </w:p>
        </w:tc>
      </w:tr>
      <w:tr w:rsidR="00301F17" w:rsidRPr="002B000D" w14:paraId="2AE27F6D" w14:textId="77777777" w:rsidTr="00623957">
        <w:trPr>
          <w:trHeight w:val="1050"/>
        </w:trPr>
        <w:tc>
          <w:tcPr>
            <w:tcW w:w="3828" w:type="dxa"/>
            <w:tcBorders>
              <w:top w:val="nil"/>
              <w:bottom w:val="nil"/>
            </w:tcBorders>
            <w:shd w:val="clear" w:color="auto" w:fill="E1DFDF" w:themeFill="text2" w:themeFillTint="33"/>
          </w:tcPr>
          <w:p w14:paraId="2B6065B2" w14:textId="2D2F76D2" w:rsidR="00327E0B" w:rsidRPr="00EE604E" w:rsidRDefault="00623957">
            <w:pPr>
              <w:pStyle w:val="ListParagraph"/>
              <w:numPr>
                <w:ilvl w:val="0"/>
                <w:numId w:val="22"/>
              </w:numPr>
              <w:spacing w:line="240" w:lineRule="auto"/>
              <w:ind w:left="319" w:hanging="284"/>
              <w:rPr>
                <w:rFonts w:ascii="Cambria" w:hAnsi="Cambria"/>
                <w:sz w:val="22"/>
                <w:szCs w:val="22"/>
                <w:lang w:val="sr-Cyrl-RS"/>
              </w:rPr>
            </w:pPr>
            <w:r w:rsidRPr="00EE604E">
              <w:rPr>
                <w:rFonts w:ascii="Cambria" w:hAnsi="Cambria"/>
                <w:sz w:val="22"/>
                <w:szCs w:val="22"/>
                <w:lang w:val="sr-Cyrl-RS"/>
              </w:rPr>
              <w:t>Доступан ш</w:t>
            </w:r>
            <w:r w:rsidR="00276348" w:rsidRPr="00EE604E">
              <w:rPr>
                <w:rFonts w:ascii="Cambria" w:hAnsi="Cambria"/>
                <w:sz w:val="22"/>
                <w:szCs w:val="22"/>
                <w:lang w:val="sr-Cyrl-RS"/>
              </w:rPr>
              <w:t>ирок спектар мате</w:t>
            </w:r>
            <w:r w:rsidR="00327E0B" w:rsidRPr="00EE604E">
              <w:rPr>
                <w:rFonts w:ascii="Cambria" w:hAnsi="Cambria"/>
                <w:sz w:val="22"/>
                <w:szCs w:val="22"/>
                <w:lang w:val="sr-Cyrl-RS"/>
              </w:rPr>
              <w:t xml:space="preserve">ријалне подршке </w:t>
            </w:r>
            <w:r w:rsidR="00276348" w:rsidRPr="00EE604E">
              <w:rPr>
                <w:rFonts w:ascii="Cambria" w:hAnsi="Cambria"/>
                <w:sz w:val="22"/>
                <w:szCs w:val="22"/>
                <w:lang w:val="sr-Cyrl-RS"/>
              </w:rPr>
              <w:t>за најугроженије</w:t>
            </w:r>
            <w:r w:rsidR="00327E0B" w:rsidRPr="00EE604E">
              <w:rPr>
                <w:rFonts w:ascii="Cambria" w:hAnsi="Cambria"/>
                <w:sz w:val="22"/>
                <w:szCs w:val="22"/>
                <w:lang w:val="sr-Cyrl-RS"/>
              </w:rPr>
              <w:t xml:space="preserve">: једнократне </w:t>
            </w:r>
            <w:r w:rsidR="00973157" w:rsidRPr="00EE604E">
              <w:rPr>
                <w:rFonts w:ascii="Cambria" w:hAnsi="Cambria"/>
                <w:sz w:val="22"/>
                <w:szCs w:val="22"/>
                <w:lang w:val="sr-Cyrl-RS"/>
              </w:rPr>
              <w:t xml:space="preserve">новчане </w:t>
            </w:r>
            <w:r w:rsidR="00327E0B" w:rsidRPr="00EE604E">
              <w:rPr>
                <w:rFonts w:ascii="Cambria" w:hAnsi="Cambria"/>
                <w:sz w:val="22"/>
                <w:szCs w:val="22"/>
                <w:lang w:val="sr-Cyrl-RS"/>
              </w:rPr>
              <w:t>помоћи</w:t>
            </w:r>
            <w:r w:rsidR="00276348" w:rsidRPr="00EE604E">
              <w:rPr>
                <w:rFonts w:ascii="Cambria" w:hAnsi="Cambria"/>
                <w:sz w:val="22"/>
                <w:szCs w:val="22"/>
                <w:lang w:val="sr-Cyrl-RS"/>
              </w:rPr>
              <w:t xml:space="preserve">, </w:t>
            </w:r>
            <w:r w:rsidR="00327E0B" w:rsidRPr="00EE604E">
              <w:rPr>
                <w:rFonts w:ascii="Cambria" w:hAnsi="Cambria"/>
                <w:sz w:val="22"/>
                <w:szCs w:val="22"/>
                <w:lang w:val="sr-Cyrl-RS"/>
              </w:rPr>
              <w:t>трошкови сахране</w:t>
            </w:r>
            <w:r w:rsidR="00276348" w:rsidRPr="00EE604E">
              <w:rPr>
                <w:rFonts w:ascii="Cambria" w:hAnsi="Cambria"/>
                <w:sz w:val="22"/>
                <w:szCs w:val="22"/>
                <w:lang w:val="sr-Cyrl-RS"/>
              </w:rPr>
              <w:t xml:space="preserve">, народна кухиња, </w:t>
            </w:r>
            <w:r w:rsidR="005641BE" w:rsidRPr="00EE604E">
              <w:rPr>
                <w:rFonts w:ascii="Cambria" w:hAnsi="Cambria"/>
                <w:sz w:val="22"/>
                <w:szCs w:val="22"/>
                <w:lang w:val="sr-Cyrl-RS"/>
              </w:rPr>
              <w:t>опремање корисника за смештај у установу или другу породицу,</w:t>
            </w:r>
            <w:r w:rsidR="005641BE" w:rsidRPr="00EE604E">
              <w:rPr>
                <w:rFonts w:ascii="Cambria" w:hAnsi="Cambria"/>
                <w:sz w:val="22"/>
                <w:szCs w:val="22"/>
                <w:lang w:val="en-GB"/>
              </w:rPr>
              <w:t xml:space="preserve"> </w:t>
            </w:r>
            <w:r w:rsidR="005641BE" w:rsidRPr="00EE604E">
              <w:rPr>
                <w:rFonts w:ascii="Cambria" w:hAnsi="Cambria"/>
                <w:sz w:val="22"/>
                <w:szCs w:val="22"/>
                <w:lang w:val="sr-Cyrl-RS"/>
              </w:rPr>
              <w:t>новогодишњи пакетићи</w:t>
            </w:r>
          </w:p>
          <w:p w14:paraId="33277E09" w14:textId="44AA3A0D" w:rsidR="005047C0" w:rsidRPr="00EE604E" w:rsidRDefault="005047C0">
            <w:pPr>
              <w:pStyle w:val="ListParagraph"/>
              <w:numPr>
                <w:ilvl w:val="0"/>
                <w:numId w:val="22"/>
              </w:numPr>
              <w:spacing w:line="240" w:lineRule="auto"/>
              <w:ind w:left="319" w:hanging="284"/>
              <w:rPr>
                <w:rFonts w:ascii="Cambria" w:hAnsi="Cambria"/>
                <w:sz w:val="22"/>
                <w:szCs w:val="22"/>
                <w:lang w:val="sr-Cyrl-RS"/>
              </w:rPr>
            </w:pPr>
            <w:r w:rsidRPr="00EE604E">
              <w:rPr>
                <w:rFonts w:ascii="Cambria" w:hAnsi="Cambria"/>
                <w:sz w:val="22"/>
                <w:szCs w:val="22"/>
                <w:lang w:val="sr-Cyrl-RS"/>
              </w:rPr>
              <w:t>Успостављен</w:t>
            </w:r>
            <w:r w:rsidR="00DB7D7C" w:rsidRPr="00EE604E">
              <w:rPr>
                <w:rFonts w:ascii="Cambria" w:hAnsi="Cambria"/>
                <w:sz w:val="22"/>
                <w:szCs w:val="22"/>
                <w:lang w:val="sr-Cyrl-RS"/>
              </w:rPr>
              <w:t xml:space="preserve">о 14 </w:t>
            </w:r>
            <w:r w:rsidRPr="00EE604E">
              <w:rPr>
                <w:rFonts w:ascii="Cambria" w:hAnsi="Cambria"/>
                <w:sz w:val="22"/>
                <w:szCs w:val="22"/>
                <w:lang w:val="sr-Cyrl-RS"/>
              </w:rPr>
              <w:t xml:space="preserve">локалних услуга социјалне заштите: помоћ у кући, лични пратилац детета, </w:t>
            </w:r>
            <w:r w:rsidR="005641BE" w:rsidRPr="00EE604E">
              <w:rPr>
                <w:rFonts w:ascii="Cambria" w:hAnsi="Cambria"/>
                <w:sz w:val="22"/>
                <w:szCs w:val="22"/>
                <w:lang w:val="sr-Cyrl-RS"/>
              </w:rPr>
              <w:t xml:space="preserve">персонална асистенција, превоз деце са инвалидитетом, </w:t>
            </w:r>
            <w:r w:rsidRPr="00EE604E">
              <w:rPr>
                <w:rFonts w:ascii="Cambria" w:hAnsi="Cambria"/>
                <w:sz w:val="22"/>
                <w:szCs w:val="22"/>
                <w:lang w:val="sr-Cyrl-RS"/>
              </w:rPr>
              <w:t xml:space="preserve">Саветовалиште за </w:t>
            </w:r>
            <w:r w:rsidR="005641BE" w:rsidRPr="00EE604E">
              <w:rPr>
                <w:rFonts w:ascii="Cambria" w:hAnsi="Cambria"/>
                <w:sz w:val="22"/>
                <w:szCs w:val="22"/>
                <w:lang w:val="sr-Cyrl-RS"/>
              </w:rPr>
              <w:t xml:space="preserve">предбрачне, брачне и породичне односе, Мобилни тим за хитне интервенције, Клубови за старе, Мобилни тим </w:t>
            </w:r>
            <w:r w:rsidR="008546C8" w:rsidRPr="00EE604E">
              <w:rPr>
                <w:rFonts w:ascii="Cambria" w:hAnsi="Cambria"/>
                <w:sz w:val="22"/>
                <w:szCs w:val="22"/>
                <w:lang w:val="sr-Cyrl-RS"/>
              </w:rPr>
              <w:t xml:space="preserve">за </w:t>
            </w:r>
            <w:r w:rsidR="005641BE" w:rsidRPr="00EE604E">
              <w:rPr>
                <w:rFonts w:ascii="Cambria" w:hAnsi="Cambria"/>
                <w:sz w:val="22"/>
                <w:szCs w:val="22"/>
                <w:lang w:val="sr-Cyrl-RS"/>
              </w:rPr>
              <w:t>социјално у</w:t>
            </w:r>
            <w:r w:rsidR="00B050E8" w:rsidRPr="00EE604E">
              <w:rPr>
                <w:rFonts w:ascii="Cambria" w:hAnsi="Cambria"/>
                <w:sz w:val="22"/>
                <w:szCs w:val="22"/>
                <w:lang w:val="sr-Cyrl-RS"/>
              </w:rPr>
              <w:t xml:space="preserve">кључивање Рома и Ромкиња, становање уз подршку, </w:t>
            </w:r>
            <w:r w:rsidR="0081762E" w:rsidRPr="00EE604E">
              <w:rPr>
                <w:rFonts w:ascii="Cambria" w:hAnsi="Cambria"/>
                <w:sz w:val="22"/>
                <w:szCs w:val="22"/>
                <w:lang w:val="sr-Cyrl-RS"/>
              </w:rPr>
              <w:t>К</w:t>
            </w:r>
            <w:r w:rsidR="00B050E8" w:rsidRPr="00EE604E">
              <w:rPr>
                <w:rFonts w:ascii="Cambria" w:hAnsi="Cambria"/>
                <w:sz w:val="22"/>
                <w:szCs w:val="22"/>
                <w:lang w:val="sr-Cyrl-RS"/>
              </w:rPr>
              <w:t>луб хранитеља</w:t>
            </w:r>
            <w:r w:rsidR="008546C8" w:rsidRPr="00EE604E">
              <w:rPr>
                <w:rFonts w:ascii="Cambria" w:hAnsi="Cambria"/>
                <w:sz w:val="22"/>
                <w:szCs w:val="22"/>
                <w:lang w:val="sr-Cyrl-RS"/>
              </w:rPr>
              <w:t>, камп рехабилитацију и социјализацију деце, постпенална заштита, интегративна услуга подршке жртвама родно заснованог, породичног и вршњачког насиља</w:t>
            </w:r>
          </w:p>
          <w:p w14:paraId="587CB5A4" w14:textId="60C7ADE3" w:rsidR="006D53B7" w:rsidRPr="00EE604E" w:rsidRDefault="006D53B7">
            <w:pPr>
              <w:pStyle w:val="ListParagraph"/>
              <w:numPr>
                <w:ilvl w:val="0"/>
                <w:numId w:val="22"/>
              </w:numPr>
              <w:spacing w:line="240" w:lineRule="auto"/>
              <w:ind w:left="319" w:hanging="284"/>
              <w:rPr>
                <w:rFonts w:ascii="Cambria" w:hAnsi="Cambria"/>
                <w:sz w:val="22"/>
                <w:szCs w:val="22"/>
                <w:lang w:val="sr-Cyrl-RS"/>
              </w:rPr>
            </w:pPr>
            <w:r w:rsidRPr="00EE604E">
              <w:rPr>
                <w:rFonts w:ascii="Cambria" w:hAnsi="Cambria"/>
                <w:sz w:val="22"/>
                <w:szCs w:val="22"/>
                <w:lang w:val="sr-Cyrl-RS"/>
              </w:rPr>
              <w:t>Континуиран пораст средстава градског буџета за финансирање услуга СЗ</w:t>
            </w:r>
          </w:p>
          <w:p w14:paraId="05812972" w14:textId="60EE8820" w:rsidR="002F673E" w:rsidRPr="00EE604E" w:rsidRDefault="002F673E">
            <w:pPr>
              <w:pStyle w:val="ListParagraph"/>
              <w:numPr>
                <w:ilvl w:val="0"/>
                <w:numId w:val="22"/>
              </w:numPr>
              <w:spacing w:line="240" w:lineRule="auto"/>
              <w:ind w:left="319" w:hanging="284"/>
              <w:rPr>
                <w:rFonts w:ascii="Cambria" w:hAnsi="Cambria"/>
                <w:sz w:val="22"/>
                <w:szCs w:val="22"/>
                <w:lang w:val="sr-Cyrl-RS"/>
              </w:rPr>
            </w:pPr>
            <w:r w:rsidRPr="00EE604E">
              <w:rPr>
                <w:rFonts w:ascii="Cambria" w:hAnsi="Cambria"/>
                <w:sz w:val="22"/>
                <w:szCs w:val="22"/>
                <w:lang w:val="sr-Cyrl-RS"/>
              </w:rPr>
              <w:t xml:space="preserve">Две услуге социјалне заштите су оцењене врло добром оценом – превоз деце са инвалидитетом и </w:t>
            </w:r>
            <w:r w:rsidRPr="00EE604E">
              <w:rPr>
                <w:rFonts w:ascii="Cambria" w:hAnsi="Cambria"/>
                <w:sz w:val="22"/>
                <w:szCs w:val="22"/>
                <w:lang w:val="sr-Cyrl-RS"/>
              </w:rPr>
              <w:lastRenderedPageBreak/>
              <w:t>мобилни тим за хитне интервенције (анкета грађана)</w:t>
            </w:r>
          </w:p>
          <w:p w14:paraId="7AA109D4" w14:textId="2811CD4A" w:rsidR="00C74B96" w:rsidRPr="00EE604E" w:rsidRDefault="00973157">
            <w:pPr>
              <w:numPr>
                <w:ilvl w:val="0"/>
                <w:numId w:val="8"/>
              </w:numPr>
              <w:spacing w:line="20" w:lineRule="atLeast"/>
              <w:ind w:left="425" w:hanging="357"/>
              <w:contextualSpacing/>
              <w:rPr>
                <w:rFonts w:ascii="Cambria" w:hAnsi="Cambria"/>
                <w:sz w:val="22"/>
                <w:szCs w:val="22"/>
                <w:lang w:val="sr-Cyrl-RS"/>
              </w:rPr>
            </w:pPr>
            <w:r w:rsidRPr="00EE604E">
              <w:rPr>
                <w:rFonts w:ascii="Cambria" w:hAnsi="Cambria"/>
                <w:sz w:val="22"/>
                <w:szCs w:val="22"/>
                <w:lang w:val="sr-Cyrl-RS"/>
              </w:rPr>
              <w:t xml:space="preserve">Постоји </w:t>
            </w:r>
            <w:r w:rsidR="00C74B96" w:rsidRPr="00EE604E">
              <w:rPr>
                <w:rFonts w:ascii="Cambria" w:hAnsi="Cambria"/>
                <w:sz w:val="22"/>
                <w:szCs w:val="22"/>
                <w:lang w:val="sr-Cyrl-RS"/>
              </w:rPr>
              <w:t>Народна кухиња</w:t>
            </w:r>
          </w:p>
          <w:p w14:paraId="1C0D69A4" w14:textId="0137D6B3" w:rsidR="00973157" w:rsidRPr="00EE604E" w:rsidRDefault="008546C8">
            <w:pPr>
              <w:numPr>
                <w:ilvl w:val="0"/>
                <w:numId w:val="8"/>
              </w:numPr>
              <w:spacing w:line="20" w:lineRule="atLeast"/>
              <w:ind w:left="425" w:hanging="357"/>
              <w:contextualSpacing/>
              <w:rPr>
                <w:rFonts w:ascii="Cambria" w:hAnsi="Cambria"/>
                <w:sz w:val="22"/>
                <w:szCs w:val="22"/>
                <w:lang w:val="sr-Cyrl-RS"/>
              </w:rPr>
            </w:pPr>
            <w:r w:rsidRPr="00EE604E">
              <w:rPr>
                <w:rFonts w:ascii="Cambria" w:hAnsi="Cambria"/>
                <w:sz w:val="22"/>
                <w:szCs w:val="22"/>
                <w:lang w:val="sr-Cyrl-RS"/>
              </w:rPr>
              <w:t xml:space="preserve">ЦСР је лиценциран за пружање </w:t>
            </w:r>
            <w:r w:rsidR="00973157" w:rsidRPr="00EE604E">
              <w:rPr>
                <w:rFonts w:ascii="Cambria" w:hAnsi="Cambria"/>
                <w:sz w:val="22"/>
                <w:szCs w:val="22"/>
                <w:lang w:val="sr-Cyrl-RS"/>
              </w:rPr>
              <w:t>услуг</w:t>
            </w:r>
            <w:r w:rsidRPr="00EE604E">
              <w:rPr>
                <w:rFonts w:ascii="Cambria" w:hAnsi="Cambria"/>
                <w:sz w:val="22"/>
                <w:szCs w:val="22"/>
                <w:lang w:val="sr-Cyrl-RS"/>
              </w:rPr>
              <w:t>е помоћ у кући</w:t>
            </w:r>
            <w:r w:rsidR="00973157" w:rsidRPr="00EE604E">
              <w:rPr>
                <w:rFonts w:ascii="Cambria" w:hAnsi="Cambria"/>
                <w:sz w:val="22"/>
                <w:szCs w:val="22"/>
                <w:lang w:val="sr-Cyrl-RS"/>
              </w:rPr>
              <w:t xml:space="preserve"> </w:t>
            </w:r>
          </w:p>
          <w:p w14:paraId="6B4E8DE7" w14:textId="1045187F" w:rsidR="00AB0F60" w:rsidRPr="00EE604E" w:rsidRDefault="00AB0F60">
            <w:pPr>
              <w:numPr>
                <w:ilvl w:val="0"/>
                <w:numId w:val="8"/>
              </w:numPr>
              <w:spacing w:line="20" w:lineRule="atLeast"/>
              <w:ind w:left="425" w:hanging="357"/>
              <w:contextualSpacing/>
              <w:rPr>
                <w:rFonts w:ascii="Cambria" w:hAnsi="Cambria"/>
                <w:sz w:val="22"/>
                <w:szCs w:val="22"/>
                <w:lang w:val="sr-Cyrl-RS"/>
              </w:rPr>
            </w:pPr>
            <w:r w:rsidRPr="00EE604E">
              <w:rPr>
                <w:rFonts w:ascii="Cambria" w:hAnsi="Cambria"/>
                <w:sz w:val="22"/>
                <w:szCs w:val="22"/>
                <w:lang w:val="sr-Cyrl-RS"/>
              </w:rPr>
              <w:t>Ентузијазам запослених у секторима социјалне заштите, Дому здравља, НСЗ, Геронтолошком центру, Црвеном крсту, школама</w:t>
            </w:r>
          </w:p>
          <w:p w14:paraId="093C9A41" w14:textId="56345091" w:rsidR="004A0D2C" w:rsidRPr="00EE604E" w:rsidRDefault="004A0D2C" w:rsidP="008546C8">
            <w:pPr>
              <w:spacing w:line="20" w:lineRule="atLeast"/>
              <w:ind w:left="425"/>
              <w:contextualSpacing/>
              <w:rPr>
                <w:rFonts w:ascii="Cambria" w:hAnsi="Cambria"/>
                <w:sz w:val="22"/>
                <w:szCs w:val="22"/>
                <w:lang w:val="sr-Cyrl-RS"/>
              </w:rPr>
            </w:pPr>
          </w:p>
        </w:tc>
        <w:tc>
          <w:tcPr>
            <w:tcW w:w="6334" w:type="dxa"/>
            <w:tcBorders>
              <w:top w:val="nil"/>
              <w:bottom w:val="nil"/>
            </w:tcBorders>
            <w:shd w:val="clear" w:color="auto" w:fill="E1DFDF" w:themeFill="text2" w:themeFillTint="33"/>
          </w:tcPr>
          <w:p w14:paraId="29BC6CE6" w14:textId="051068BC" w:rsidR="00276348" w:rsidRPr="00EE604E" w:rsidRDefault="00276348">
            <w:pPr>
              <w:numPr>
                <w:ilvl w:val="0"/>
                <w:numId w:val="8"/>
              </w:numPr>
              <w:spacing w:line="20" w:lineRule="atLeast"/>
              <w:ind w:left="425" w:hanging="357"/>
              <w:contextualSpacing/>
              <w:rPr>
                <w:rFonts w:ascii="Cambria" w:hAnsi="Cambria"/>
                <w:sz w:val="22"/>
                <w:szCs w:val="22"/>
                <w:lang w:val="sr-Cyrl-RS"/>
              </w:rPr>
            </w:pPr>
            <w:r w:rsidRPr="00EE604E">
              <w:rPr>
                <w:rFonts w:ascii="Cambria" w:hAnsi="Cambria"/>
                <w:sz w:val="22"/>
                <w:szCs w:val="22"/>
                <w:lang w:val="sr-Cyrl-RS"/>
              </w:rPr>
              <w:lastRenderedPageBreak/>
              <w:t xml:space="preserve">Обухват становништва који прима НСП је </w:t>
            </w:r>
            <w:r w:rsidR="008546C8" w:rsidRPr="00EE604E">
              <w:rPr>
                <w:rFonts w:ascii="Cambria" w:hAnsi="Cambria"/>
                <w:sz w:val="22"/>
                <w:szCs w:val="22"/>
                <w:lang w:val="sr-Cyrl-RS"/>
              </w:rPr>
              <w:t>изнад</w:t>
            </w:r>
            <w:r w:rsidRPr="00EE604E">
              <w:rPr>
                <w:rFonts w:ascii="Cambria" w:hAnsi="Cambria"/>
                <w:sz w:val="22"/>
                <w:szCs w:val="22"/>
                <w:lang w:val="sr-Cyrl-RS"/>
              </w:rPr>
              <w:t xml:space="preserve"> републичког просека (</w:t>
            </w:r>
            <w:r w:rsidR="008546C8" w:rsidRPr="00EE604E">
              <w:rPr>
                <w:rFonts w:ascii="Cambria" w:hAnsi="Cambria"/>
                <w:sz w:val="22"/>
                <w:szCs w:val="22"/>
                <w:lang w:val="sr-Cyrl-RS"/>
              </w:rPr>
              <w:t>3</w:t>
            </w:r>
            <w:r w:rsidRPr="00EE604E">
              <w:rPr>
                <w:rFonts w:ascii="Cambria" w:hAnsi="Cambria"/>
                <w:sz w:val="22"/>
                <w:szCs w:val="22"/>
                <w:lang w:val="sr-Cyrl-RS"/>
              </w:rPr>
              <w:t>,</w:t>
            </w:r>
            <w:r w:rsidR="008546C8" w:rsidRPr="00EE604E">
              <w:rPr>
                <w:rFonts w:ascii="Cambria" w:hAnsi="Cambria"/>
                <w:sz w:val="22"/>
                <w:szCs w:val="22"/>
                <w:lang w:val="sr-Cyrl-RS"/>
              </w:rPr>
              <w:t>2</w:t>
            </w:r>
            <w:r w:rsidRPr="00EE604E">
              <w:rPr>
                <w:rFonts w:ascii="Cambria" w:hAnsi="Cambria"/>
                <w:sz w:val="22"/>
                <w:szCs w:val="22"/>
                <w:lang w:val="sr-Cyrl-RS"/>
              </w:rPr>
              <w:t>%)</w:t>
            </w:r>
          </w:p>
          <w:p w14:paraId="7E73A615" w14:textId="3A23DC94" w:rsidR="002F393E" w:rsidRPr="00EE604E" w:rsidRDefault="002F393E">
            <w:pPr>
              <w:numPr>
                <w:ilvl w:val="0"/>
                <w:numId w:val="8"/>
              </w:numPr>
              <w:spacing w:line="20" w:lineRule="atLeast"/>
              <w:ind w:left="425" w:hanging="357"/>
              <w:contextualSpacing/>
              <w:rPr>
                <w:rFonts w:ascii="Cambria" w:hAnsi="Cambria"/>
                <w:sz w:val="22"/>
                <w:szCs w:val="22"/>
                <w:lang w:val="sr-Cyrl-RS"/>
              </w:rPr>
            </w:pPr>
            <w:r w:rsidRPr="00EE604E">
              <w:rPr>
                <w:rFonts w:ascii="Cambria" w:hAnsi="Cambria"/>
                <w:sz w:val="22"/>
                <w:szCs w:val="22"/>
                <w:lang w:val="sr-Cyrl-RS"/>
              </w:rPr>
              <w:t>Број лица старијих од 65 године на евиденцији ЦСР је дуплиран што говори о њиховој социјалној угрожености</w:t>
            </w:r>
          </w:p>
          <w:p w14:paraId="18DE0A8F" w14:textId="2C301445" w:rsidR="002F393E" w:rsidRPr="00EE604E" w:rsidRDefault="002F393E">
            <w:pPr>
              <w:numPr>
                <w:ilvl w:val="0"/>
                <w:numId w:val="8"/>
              </w:numPr>
              <w:spacing w:line="20" w:lineRule="atLeast"/>
              <w:ind w:left="425" w:hanging="357"/>
              <w:contextualSpacing/>
              <w:rPr>
                <w:rFonts w:ascii="Cambria" w:hAnsi="Cambria"/>
                <w:sz w:val="22"/>
                <w:szCs w:val="22"/>
                <w:lang w:val="sr-Cyrl-RS"/>
              </w:rPr>
            </w:pPr>
            <w:r w:rsidRPr="00EE604E">
              <w:rPr>
                <w:rFonts w:ascii="Cambria" w:hAnsi="Cambria"/>
                <w:sz w:val="22"/>
                <w:szCs w:val="22"/>
                <w:lang w:val="sr-Cyrl-RS"/>
              </w:rPr>
              <w:t>Највише „невидљивих лица“ има међу старијом популацијом која живи у самачким домаћинствима на селу</w:t>
            </w:r>
          </w:p>
          <w:p w14:paraId="2A397D96" w14:textId="4B866E16" w:rsidR="00BD0B79" w:rsidRPr="00EE604E" w:rsidRDefault="00BD0B79">
            <w:pPr>
              <w:numPr>
                <w:ilvl w:val="0"/>
                <w:numId w:val="8"/>
              </w:numPr>
              <w:spacing w:line="20" w:lineRule="atLeast"/>
              <w:ind w:left="425" w:hanging="357"/>
              <w:contextualSpacing/>
              <w:rPr>
                <w:rFonts w:ascii="Cambria" w:hAnsi="Cambria"/>
                <w:sz w:val="22"/>
                <w:szCs w:val="22"/>
                <w:lang w:val="sr-Cyrl-RS"/>
              </w:rPr>
            </w:pPr>
            <w:r w:rsidRPr="00EE604E">
              <w:rPr>
                <w:rFonts w:ascii="Cambria" w:hAnsi="Cambria"/>
                <w:sz w:val="22"/>
                <w:szCs w:val="22"/>
                <w:lang w:val="sr-Cyrl-RS"/>
              </w:rPr>
              <w:t>Незаокружен нормативни оквир за постојеће услуге социјалне заштите</w:t>
            </w:r>
            <w:r w:rsidR="00DB7D7C" w:rsidRPr="00EE604E">
              <w:rPr>
                <w:rFonts w:ascii="Cambria" w:hAnsi="Cambria"/>
                <w:sz w:val="22"/>
                <w:szCs w:val="22"/>
                <w:lang w:val="sr-Cyrl-RS"/>
              </w:rPr>
              <w:t xml:space="preserve"> </w:t>
            </w:r>
          </w:p>
          <w:p w14:paraId="4521F393" w14:textId="5DD9687B" w:rsidR="009A50B8" w:rsidRPr="00EE604E" w:rsidRDefault="00C74B96">
            <w:pPr>
              <w:numPr>
                <w:ilvl w:val="0"/>
                <w:numId w:val="8"/>
              </w:numPr>
              <w:spacing w:line="20" w:lineRule="atLeast"/>
              <w:ind w:left="425" w:hanging="357"/>
              <w:contextualSpacing/>
              <w:rPr>
                <w:rFonts w:ascii="Cambria" w:hAnsi="Cambria"/>
                <w:sz w:val="22"/>
                <w:szCs w:val="22"/>
                <w:lang w:val="sr-Cyrl-RS"/>
              </w:rPr>
            </w:pPr>
            <w:r w:rsidRPr="00EE604E">
              <w:rPr>
                <w:rFonts w:ascii="Cambria" w:hAnsi="Cambria"/>
                <w:sz w:val="22"/>
                <w:szCs w:val="22"/>
                <w:lang w:val="sr-Cyrl-RS"/>
              </w:rPr>
              <w:t>Ни</w:t>
            </w:r>
            <w:r w:rsidR="002F673E" w:rsidRPr="00EE604E">
              <w:rPr>
                <w:rFonts w:ascii="Cambria" w:hAnsi="Cambria"/>
                <w:sz w:val="22"/>
                <w:szCs w:val="22"/>
                <w:lang w:val="sr-Cyrl-RS"/>
              </w:rPr>
              <w:t>је</w:t>
            </w:r>
            <w:r w:rsidRPr="00EE604E">
              <w:rPr>
                <w:rFonts w:ascii="Cambria" w:hAnsi="Cambria"/>
                <w:sz w:val="22"/>
                <w:szCs w:val="22"/>
                <w:lang w:val="sr-Cyrl-RS"/>
              </w:rPr>
              <w:t xml:space="preserve"> успостављен</w:t>
            </w:r>
            <w:r w:rsidR="002F673E" w:rsidRPr="00EE604E">
              <w:rPr>
                <w:rFonts w:ascii="Cambria" w:hAnsi="Cambria"/>
                <w:sz w:val="22"/>
                <w:szCs w:val="22"/>
                <w:lang w:val="sr-Cyrl-RS"/>
              </w:rPr>
              <w:t>а једна</w:t>
            </w:r>
            <w:r w:rsidRPr="00EE604E">
              <w:rPr>
                <w:rFonts w:ascii="Cambria" w:hAnsi="Cambria"/>
                <w:sz w:val="22"/>
                <w:szCs w:val="22"/>
                <w:lang w:val="sr-Cyrl-RS"/>
              </w:rPr>
              <w:t xml:space="preserve"> </w:t>
            </w:r>
            <w:r w:rsidR="002F673E" w:rsidRPr="00EE604E">
              <w:rPr>
                <w:rFonts w:ascii="Cambria" w:hAnsi="Cambria"/>
                <w:sz w:val="22"/>
                <w:szCs w:val="22"/>
                <w:lang w:val="sr-Cyrl-RS"/>
              </w:rPr>
              <w:t>услуга</w:t>
            </w:r>
            <w:r w:rsidRPr="00EE604E">
              <w:rPr>
                <w:rFonts w:ascii="Cambria" w:hAnsi="Cambria"/>
                <w:sz w:val="22"/>
                <w:szCs w:val="22"/>
                <w:lang w:val="sr-Cyrl-RS"/>
              </w:rPr>
              <w:t xml:space="preserve"> предвиђен</w:t>
            </w:r>
            <w:r w:rsidR="002F673E" w:rsidRPr="00EE604E">
              <w:rPr>
                <w:rFonts w:ascii="Cambria" w:hAnsi="Cambria"/>
                <w:sz w:val="22"/>
                <w:szCs w:val="22"/>
                <w:lang w:val="sr-Cyrl-RS"/>
              </w:rPr>
              <w:t xml:space="preserve">а </w:t>
            </w:r>
            <w:r w:rsidRPr="00EE604E">
              <w:rPr>
                <w:rFonts w:ascii="Cambria" w:hAnsi="Cambria"/>
                <w:sz w:val="22"/>
                <w:szCs w:val="22"/>
                <w:lang w:val="sr-Cyrl-RS"/>
              </w:rPr>
              <w:t xml:space="preserve">Одлуком о </w:t>
            </w:r>
            <w:r w:rsidR="002F673E" w:rsidRPr="00EE604E">
              <w:rPr>
                <w:rFonts w:ascii="Cambria" w:hAnsi="Cambria"/>
                <w:sz w:val="22"/>
                <w:szCs w:val="22"/>
                <w:lang w:val="sr-Cyrl-RS"/>
              </w:rPr>
              <w:t xml:space="preserve">правима и услугама у </w:t>
            </w:r>
            <w:r w:rsidR="00623957" w:rsidRPr="00EE604E">
              <w:rPr>
                <w:rFonts w:ascii="Cambria" w:hAnsi="Cambria"/>
                <w:sz w:val="22"/>
                <w:szCs w:val="22"/>
                <w:lang w:val="sr-Cyrl-RS"/>
              </w:rPr>
              <w:t>СЗ</w:t>
            </w:r>
            <w:r w:rsidRPr="00EE604E">
              <w:rPr>
                <w:rFonts w:ascii="Cambria" w:hAnsi="Cambria"/>
                <w:sz w:val="22"/>
                <w:szCs w:val="22"/>
                <w:lang w:val="sr-Cyrl-RS"/>
              </w:rPr>
              <w:t xml:space="preserve">: </w:t>
            </w:r>
            <w:r w:rsidR="002F673E" w:rsidRPr="00EE604E">
              <w:rPr>
                <w:rFonts w:ascii="Cambria" w:hAnsi="Cambria"/>
                <w:sz w:val="22"/>
                <w:szCs w:val="22"/>
                <w:lang w:val="sr-Cyrl-RS"/>
              </w:rPr>
              <w:t xml:space="preserve">прихватна станица и </w:t>
            </w:r>
            <w:r w:rsidRPr="00EE604E">
              <w:rPr>
                <w:rFonts w:ascii="Cambria" w:hAnsi="Cambria"/>
                <w:sz w:val="22"/>
                <w:szCs w:val="22"/>
                <w:lang w:val="sr-Cyrl-RS"/>
              </w:rPr>
              <w:t xml:space="preserve">прихватилште </w:t>
            </w:r>
          </w:p>
          <w:p w14:paraId="577B4604" w14:textId="28C47DC9" w:rsidR="00067A93" w:rsidRPr="00EE604E" w:rsidRDefault="00067A93">
            <w:pPr>
              <w:numPr>
                <w:ilvl w:val="0"/>
                <w:numId w:val="8"/>
              </w:numPr>
              <w:spacing w:line="20" w:lineRule="atLeast"/>
              <w:ind w:left="425" w:hanging="357"/>
              <w:contextualSpacing/>
              <w:rPr>
                <w:rFonts w:ascii="Cambria" w:hAnsi="Cambria"/>
                <w:sz w:val="22"/>
                <w:szCs w:val="22"/>
                <w:lang w:val="sr-Cyrl-RS"/>
              </w:rPr>
            </w:pPr>
            <w:r w:rsidRPr="00EE604E">
              <w:rPr>
                <w:rFonts w:ascii="Cambria" w:hAnsi="Cambria"/>
                <w:sz w:val="22"/>
                <w:szCs w:val="22"/>
                <w:lang w:val="sr-Cyrl-RS"/>
              </w:rPr>
              <w:t>Недовољна финансијска средства за исплату ЈНП</w:t>
            </w:r>
          </w:p>
          <w:p w14:paraId="39392ADD" w14:textId="49B18D52" w:rsidR="008B4AB5" w:rsidRPr="00EE604E" w:rsidRDefault="008B4AB5">
            <w:pPr>
              <w:numPr>
                <w:ilvl w:val="0"/>
                <w:numId w:val="8"/>
              </w:numPr>
              <w:spacing w:line="20" w:lineRule="atLeast"/>
              <w:ind w:left="425" w:hanging="357"/>
              <w:contextualSpacing/>
              <w:rPr>
                <w:rFonts w:ascii="Cambria" w:hAnsi="Cambria"/>
                <w:sz w:val="22"/>
                <w:szCs w:val="22"/>
                <w:lang w:val="sr-Cyrl-RS"/>
              </w:rPr>
            </w:pPr>
            <w:r w:rsidRPr="00EE604E">
              <w:rPr>
                <w:rFonts w:ascii="Cambria" w:hAnsi="Cambria"/>
                <w:sz w:val="22"/>
                <w:szCs w:val="22"/>
                <w:lang w:val="sr-Cyrl-RS"/>
              </w:rPr>
              <w:t>Нема лиценцираних пружалаца услуга на територији града из приватног и цивилног сектора</w:t>
            </w:r>
          </w:p>
          <w:p w14:paraId="5AA9347B" w14:textId="3A025627" w:rsidR="00EA2C52" w:rsidRPr="00EE604E" w:rsidRDefault="00EA2C52">
            <w:pPr>
              <w:numPr>
                <w:ilvl w:val="0"/>
                <w:numId w:val="8"/>
              </w:numPr>
              <w:spacing w:line="20" w:lineRule="atLeast"/>
              <w:ind w:left="425" w:hanging="357"/>
              <w:contextualSpacing/>
              <w:rPr>
                <w:rFonts w:ascii="Cambria" w:hAnsi="Cambria"/>
                <w:sz w:val="22"/>
                <w:szCs w:val="22"/>
                <w:lang w:val="sr-Cyrl-RS"/>
              </w:rPr>
            </w:pPr>
            <w:r w:rsidRPr="00EE604E">
              <w:rPr>
                <w:rFonts w:ascii="Cambria" w:hAnsi="Cambria"/>
                <w:sz w:val="22"/>
                <w:szCs w:val="22"/>
                <w:lang w:val="sr-Cyrl-RS"/>
              </w:rPr>
              <w:t>Мали број геронтодомаћица</w:t>
            </w:r>
          </w:p>
          <w:p w14:paraId="24CB6318" w14:textId="7E75B42B" w:rsidR="00EA2C52" w:rsidRPr="00EE604E" w:rsidRDefault="00EA2C52">
            <w:pPr>
              <w:numPr>
                <w:ilvl w:val="0"/>
                <w:numId w:val="8"/>
              </w:numPr>
              <w:spacing w:line="20" w:lineRule="atLeast"/>
              <w:ind w:left="425" w:hanging="357"/>
              <w:contextualSpacing/>
              <w:rPr>
                <w:rFonts w:ascii="Cambria" w:hAnsi="Cambria"/>
                <w:sz w:val="22"/>
                <w:szCs w:val="22"/>
                <w:lang w:val="sr-Cyrl-RS"/>
              </w:rPr>
            </w:pPr>
            <w:r w:rsidRPr="00EE604E">
              <w:rPr>
                <w:rFonts w:ascii="Cambria" w:hAnsi="Cambria"/>
                <w:sz w:val="22"/>
                <w:szCs w:val="22"/>
                <w:lang w:val="sr-Cyrl-RS"/>
              </w:rPr>
              <w:t xml:space="preserve">Услуга помоћ у кући није доступна корисницима из сеоских средина </w:t>
            </w:r>
          </w:p>
          <w:p w14:paraId="77483592" w14:textId="4AFF4851" w:rsidR="00EA2C52" w:rsidRPr="00EE604E" w:rsidRDefault="004A0D2C">
            <w:pPr>
              <w:numPr>
                <w:ilvl w:val="0"/>
                <w:numId w:val="8"/>
              </w:numPr>
              <w:spacing w:line="20" w:lineRule="atLeast"/>
              <w:ind w:left="425" w:hanging="357"/>
              <w:contextualSpacing/>
              <w:rPr>
                <w:rFonts w:ascii="Cambria" w:hAnsi="Cambria"/>
                <w:sz w:val="22"/>
                <w:szCs w:val="22"/>
                <w:lang w:val="sr-Cyrl-RS"/>
              </w:rPr>
            </w:pPr>
            <w:r w:rsidRPr="00EE604E">
              <w:rPr>
                <w:rFonts w:ascii="Cambria" w:hAnsi="Cambria"/>
                <w:sz w:val="22"/>
                <w:szCs w:val="22"/>
                <w:lang w:val="sr-Cyrl-RS"/>
              </w:rPr>
              <w:t>Постој</w:t>
            </w:r>
            <w:r w:rsidR="00623957" w:rsidRPr="00EE604E">
              <w:rPr>
                <w:rFonts w:ascii="Cambria" w:hAnsi="Cambria"/>
                <w:sz w:val="22"/>
                <w:szCs w:val="22"/>
                <w:lang w:val="sr-Cyrl-RS"/>
              </w:rPr>
              <w:t>и</w:t>
            </w:r>
            <w:r w:rsidRPr="00EE604E">
              <w:rPr>
                <w:rFonts w:ascii="Cambria" w:hAnsi="Cambria"/>
                <w:sz w:val="22"/>
                <w:szCs w:val="22"/>
                <w:lang w:val="sr-Cyrl-RS"/>
              </w:rPr>
              <w:t xml:space="preserve"> л</w:t>
            </w:r>
            <w:r w:rsidR="00EA2C52" w:rsidRPr="00EE604E">
              <w:rPr>
                <w:rFonts w:ascii="Cambria" w:hAnsi="Cambria"/>
                <w:sz w:val="22"/>
                <w:szCs w:val="22"/>
                <w:lang w:val="sr-Cyrl-RS"/>
              </w:rPr>
              <w:t>ис</w:t>
            </w:r>
            <w:r w:rsidR="00623957" w:rsidRPr="00EE604E">
              <w:rPr>
                <w:rFonts w:ascii="Cambria" w:hAnsi="Cambria"/>
                <w:sz w:val="22"/>
                <w:szCs w:val="22"/>
                <w:lang w:val="sr-Cyrl-RS"/>
              </w:rPr>
              <w:t>та</w:t>
            </w:r>
            <w:r w:rsidR="00EA2C52" w:rsidRPr="00EE604E">
              <w:rPr>
                <w:rFonts w:ascii="Cambria" w:hAnsi="Cambria"/>
                <w:sz w:val="22"/>
                <w:szCs w:val="22"/>
                <w:lang w:val="sr-Cyrl-RS"/>
              </w:rPr>
              <w:t xml:space="preserve"> чекања за услуг</w:t>
            </w:r>
            <w:r w:rsidR="009E2DB1" w:rsidRPr="00EE604E">
              <w:rPr>
                <w:rFonts w:ascii="Cambria" w:hAnsi="Cambria"/>
                <w:sz w:val="22"/>
                <w:szCs w:val="22"/>
                <w:lang w:val="sr-Cyrl-RS"/>
              </w:rPr>
              <w:t>е</w:t>
            </w:r>
            <w:r w:rsidR="00623957" w:rsidRPr="00EE604E">
              <w:rPr>
                <w:rFonts w:ascii="Cambria" w:hAnsi="Cambria"/>
                <w:sz w:val="22"/>
                <w:szCs w:val="22"/>
                <w:lang w:val="sr-Cyrl-RS"/>
              </w:rPr>
              <w:t>:</w:t>
            </w:r>
            <w:r w:rsidR="00EA2C52" w:rsidRPr="00EE604E">
              <w:rPr>
                <w:rFonts w:ascii="Cambria" w:hAnsi="Cambria"/>
                <w:sz w:val="22"/>
                <w:szCs w:val="22"/>
                <w:lang w:val="sr-Cyrl-RS"/>
              </w:rPr>
              <w:t xml:space="preserve"> </w:t>
            </w:r>
            <w:r w:rsidR="00DD1788" w:rsidRPr="00EE604E">
              <w:rPr>
                <w:rFonts w:ascii="Cambria" w:hAnsi="Cambria"/>
                <w:sz w:val="22"/>
                <w:szCs w:val="22"/>
                <w:lang w:val="sr-Cyrl-RS"/>
              </w:rPr>
              <w:t xml:space="preserve">персоналана асистенција и </w:t>
            </w:r>
            <w:r w:rsidR="009E2DB1" w:rsidRPr="00EE604E">
              <w:rPr>
                <w:rFonts w:ascii="Cambria" w:hAnsi="Cambria"/>
                <w:sz w:val="22"/>
                <w:szCs w:val="22"/>
                <w:lang w:val="sr-Cyrl-RS"/>
              </w:rPr>
              <w:t>лични пратилац детета</w:t>
            </w:r>
          </w:p>
          <w:p w14:paraId="44188048" w14:textId="14369391" w:rsidR="00EA2C52" w:rsidRPr="00EE604E" w:rsidRDefault="00EA2C52">
            <w:pPr>
              <w:numPr>
                <w:ilvl w:val="0"/>
                <w:numId w:val="8"/>
              </w:numPr>
              <w:spacing w:line="20" w:lineRule="atLeast"/>
              <w:ind w:left="425" w:hanging="357"/>
              <w:contextualSpacing/>
              <w:rPr>
                <w:rFonts w:ascii="Cambria" w:hAnsi="Cambria"/>
                <w:sz w:val="22"/>
                <w:szCs w:val="22"/>
                <w:lang w:val="sr-Cyrl-RS"/>
              </w:rPr>
            </w:pPr>
            <w:r w:rsidRPr="00EE604E">
              <w:rPr>
                <w:rFonts w:ascii="Cambria" w:hAnsi="Cambria"/>
                <w:sz w:val="22"/>
                <w:szCs w:val="22"/>
                <w:lang w:val="sr-Cyrl-RS"/>
              </w:rPr>
              <w:t xml:space="preserve">Није обезбеђен превоз за </w:t>
            </w:r>
            <w:r w:rsidR="002F673E" w:rsidRPr="00EE604E">
              <w:rPr>
                <w:rFonts w:ascii="Cambria" w:hAnsi="Cambria"/>
                <w:sz w:val="22"/>
                <w:szCs w:val="22"/>
                <w:lang w:val="sr-Cyrl-RS"/>
              </w:rPr>
              <w:t>децу са инвалидитетом из сеоских средина</w:t>
            </w:r>
          </w:p>
          <w:p w14:paraId="640385F5" w14:textId="39596A02" w:rsidR="002C34E3" w:rsidRPr="00EE604E" w:rsidRDefault="002C34E3">
            <w:pPr>
              <w:numPr>
                <w:ilvl w:val="0"/>
                <w:numId w:val="8"/>
              </w:numPr>
              <w:spacing w:line="20" w:lineRule="atLeast"/>
              <w:ind w:left="425" w:hanging="357"/>
              <w:contextualSpacing/>
              <w:rPr>
                <w:rFonts w:ascii="Cambria" w:hAnsi="Cambria"/>
                <w:sz w:val="22"/>
                <w:szCs w:val="22"/>
                <w:lang w:val="sr-Cyrl-RS"/>
              </w:rPr>
            </w:pPr>
            <w:r w:rsidRPr="00EE604E">
              <w:rPr>
                <w:rFonts w:ascii="Cambria" w:hAnsi="Cambria"/>
                <w:sz w:val="22"/>
                <w:szCs w:val="22"/>
                <w:lang w:val="sr-Cyrl-RS"/>
              </w:rPr>
              <w:t>Мали број радних сати (25%) стручног радника који координише великим бројем личних пратилаца (2</w:t>
            </w:r>
            <w:r w:rsidR="00DD1788" w:rsidRPr="00EE604E">
              <w:rPr>
                <w:rFonts w:ascii="Cambria" w:hAnsi="Cambria"/>
                <w:sz w:val="22"/>
                <w:szCs w:val="22"/>
                <w:lang w:val="sr-Cyrl-RS"/>
              </w:rPr>
              <w:t>7</w:t>
            </w:r>
            <w:r w:rsidRPr="00EE604E">
              <w:rPr>
                <w:rFonts w:ascii="Cambria" w:hAnsi="Cambria"/>
                <w:sz w:val="22"/>
                <w:szCs w:val="22"/>
                <w:lang w:val="sr-Cyrl-RS"/>
              </w:rPr>
              <w:t>)</w:t>
            </w:r>
          </w:p>
          <w:p w14:paraId="3727F6DC" w14:textId="228D664A" w:rsidR="009E2DB1" w:rsidRPr="00EE604E" w:rsidRDefault="009E2DB1">
            <w:pPr>
              <w:numPr>
                <w:ilvl w:val="0"/>
                <w:numId w:val="8"/>
              </w:numPr>
              <w:spacing w:line="20" w:lineRule="atLeast"/>
              <w:ind w:left="425" w:hanging="357"/>
              <w:contextualSpacing/>
              <w:rPr>
                <w:rFonts w:ascii="Cambria" w:hAnsi="Cambria"/>
                <w:sz w:val="22"/>
                <w:szCs w:val="22"/>
                <w:lang w:val="sr-Cyrl-RS"/>
              </w:rPr>
            </w:pPr>
            <w:r w:rsidRPr="00EE604E">
              <w:rPr>
                <w:rFonts w:ascii="Cambria" w:hAnsi="Cambria"/>
                <w:sz w:val="22"/>
                <w:szCs w:val="22"/>
                <w:lang w:val="sr-Cyrl-RS"/>
              </w:rPr>
              <w:t>Незадовољство личних пратилаца лиценцираним пружаоцем услуге преко кога су радно ангажовани</w:t>
            </w:r>
          </w:p>
          <w:p w14:paraId="711FEF01" w14:textId="766CA18B" w:rsidR="009E2DB1" w:rsidRPr="00EE604E" w:rsidRDefault="009E2DB1">
            <w:pPr>
              <w:numPr>
                <w:ilvl w:val="0"/>
                <w:numId w:val="8"/>
              </w:numPr>
              <w:spacing w:line="20" w:lineRule="atLeast"/>
              <w:ind w:left="425" w:hanging="357"/>
              <w:contextualSpacing/>
              <w:rPr>
                <w:rFonts w:ascii="Cambria" w:hAnsi="Cambria"/>
                <w:sz w:val="22"/>
                <w:szCs w:val="22"/>
                <w:lang w:val="sr-Cyrl-RS"/>
              </w:rPr>
            </w:pPr>
            <w:r w:rsidRPr="00EE604E">
              <w:rPr>
                <w:rFonts w:ascii="Cambria" w:hAnsi="Cambria"/>
                <w:sz w:val="22"/>
                <w:szCs w:val="22"/>
                <w:lang w:val="sr-Cyrl-RS"/>
              </w:rPr>
              <w:t>Честе флуктуације личних пратилаца</w:t>
            </w:r>
          </w:p>
          <w:p w14:paraId="4664F08E" w14:textId="5D2A2FFA" w:rsidR="009E2DB1" w:rsidRPr="00EE604E" w:rsidRDefault="009E2DB1">
            <w:pPr>
              <w:numPr>
                <w:ilvl w:val="0"/>
                <w:numId w:val="8"/>
              </w:numPr>
              <w:spacing w:line="20" w:lineRule="atLeast"/>
              <w:ind w:left="425" w:hanging="357"/>
              <w:contextualSpacing/>
              <w:rPr>
                <w:rFonts w:ascii="Cambria" w:hAnsi="Cambria"/>
                <w:sz w:val="22"/>
                <w:szCs w:val="22"/>
                <w:lang w:val="sr-Cyrl-RS"/>
              </w:rPr>
            </w:pPr>
            <w:r w:rsidRPr="00EE604E">
              <w:rPr>
                <w:rFonts w:ascii="Cambria" w:hAnsi="Cambria"/>
                <w:sz w:val="22"/>
                <w:szCs w:val="22"/>
                <w:lang w:val="sr-Cyrl-RS"/>
              </w:rPr>
              <w:t xml:space="preserve">Недостатак личних пратилаца који су акредитовани </w:t>
            </w:r>
          </w:p>
          <w:p w14:paraId="2FF7D2A4" w14:textId="21336AA0" w:rsidR="0013256E" w:rsidRPr="00EE604E" w:rsidRDefault="00BD0B79">
            <w:pPr>
              <w:numPr>
                <w:ilvl w:val="0"/>
                <w:numId w:val="8"/>
              </w:numPr>
              <w:spacing w:line="20" w:lineRule="atLeast"/>
              <w:ind w:left="425" w:hanging="357"/>
              <w:contextualSpacing/>
              <w:rPr>
                <w:rFonts w:ascii="Cambria" w:hAnsi="Cambria"/>
                <w:sz w:val="22"/>
                <w:szCs w:val="22"/>
                <w:lang w:val="sr-Cyrl-RS"/>
              </w:rPr>
            </w:pPr>
            <w:r w:rsidRPr="00EE604E">
              <w:rPr>
                <w:rFonts w:ascii="Cambria" w:hAnsi="Cambria"/>
                <w:sz w:val="22"/>
                <w:szCs w:val="22"/>
                <w:lang w:val="sr-Cyrl-RS"/>
              </w:rPr>
              <w:t xml:space="preserve">Недовољан број хранитељских породица </w:t>
            </w:r>
            <w:r w:rsidR="00623957" w:rsidRPr="00EE604E">
              <w:rPr>
                <w:rFonts w:ascii="Cambria" w:hAnsi="Cambria"/>
                <w:sz w:val="22"/>
                <w:szCs w:val="22"/>
                <w:lang w:val="sr-Cyrl-RS"/>
              </w:rPr>
              <w:t xml:space="preserve">поготово за </w:t>
            </w:r>
            <w:r w:rsidR="0013256E" w:rsidRPr="00EE604E">
              <w:rPr>
                <w:rFonts w:ascii="Cambria" w:hAnsi="Cambria"/>
                <w:sz w:val="22"/>
                <w:szCs w:val="22"/>
                <w:lang w:val="sr-Cyrl-RS"/>
              </w:rPr>
              <w:t>бављење специјализованим и ургентним хранитељством</w:t>
            </w:r>
          </w:p>
          <w:p w14:paraId="3D58067E" w14:textId="5D814098" w:rsidR="0013256E" w:rsidRPr="00EE604E" w:rsidRDefault="0013256E">
            <w:pPr>
              <w:numPr>
                <w:ilvl w:val="0"/>
                <w:numId w:val="8"/>
              </w:numPr>
              <w:spacing w:line="20" w:lineRule="atLeast"/>
              <w:ind w:left="425" w:hanging="357"/>
              <w:contextualSpacing/>
              <w:rPr>
                <w:rFonts w:ascii="Cambria" w:hAnsi="Cambria"/>
                <w:sz w:val="22"/>
                <w:szCs w:val="22"/>
                <w:lang w:val="sr-Cyrl-RS"/>
              </w:rPr>
            </w:pPr>
            <w:r w:rsidRPr="00EE604E">
              <w:rPr>
                <w:rFonts w:ascii="Cambria" w:hAnsi="Cambria"/>
                <w:sz w:val="22"/>
                <w:szCs w:val="22"/>
                <w:lang w:val="sr-Cyrl-RS"/>
              </w:rPr>
              <w:t xml:space="preserve">Недостају стамбене јединице за услугу становање уз подршку </w:t>
            </w:r>
          </w:p>
          <w:p w14:paraId="247C76BA" w14:textId="553FE3C5" w:rsidR="00E37745" w:rsidRPr="00EE604E" w:rsidRDefault="00E37745">
            <w:pPr>
              <w:numPr>
                <w:ilvl w:val="0"/>
                <w:numId w:val="8"/>
              </w:numPr>
              <w:spacing w:line="20" w:lineRule="atLeast"/>
              <w:ind w:left="425" w:hanging="357"/>
              <w:contextualSpacing/>
              <w:rPr>
                <w:rFonts w:ascii="Cambria" w:hAnsi="Cambria"/>
                <w:sz w:val="22"/>
                <w:szCs w:val="22"/>
                <w:lang w:val="sr-Cyrl-RS"/>
              </w:rPr>
            </w:pPr>
            <w:r w:rsidRPr="00EE604E">
              <w:rPr>
                <w:rFonts w:ascii="Cambria" w:hAnsi="Cambria"/>
                <w:sz w:val="22"/>
                <w:szCs w:val="22"/>
                <w:lang w:val="sr-Cyrl-RS"/>
              </w:rPr>
              <w:lastRenderedPageBreak/>
              <w:t>Уговорени пружаоци услуга немају канцеларију на територији града</w:t>
            </w:r>
          </w:p>
          <w:p w14:paraId="576F1DEF" w14:textId="761D1E6E" w:rsidR="009E2DB1" w:rsidRPr="00EE604E" w:rsidRDefault="009E2DB1">
            <w:pPr>
              <w:numPr>
                <w:ilvl w:val="0"/>
                <w:numId w:val="8"/>
              </w:numPr>
              <w:spacing w:line="20" w:lineRule="atLeast"/>
              <w:ind w:left="425" w:hanging="357"/>
              <w:contextualSpacing/>
              <w:rPr>
                <w:rFonts w:ascii="Cambria" w:hAnsi="Cambria"/>
                <w:sz w:val="22"/>
                <w:szCs w:val="22"/>
                <w:lang w:val="sr-Cyrl-RS"/>
              </w:rPr>
            </w:pPr>
            <w:r w:rsidRPr="00EE604E">
              <w:rPr>
                <w:rFonts w:ascii="Cambria" w:hAnsi="Cambria"/>
                <w:sz w:val="22"/>
                <w:szCs w:val="22"/>
                <w:lang w:val="sr-Cyrl-RS"/>
              </w:rPr>
              <w:t xml:space="preserve">Пружаоци услуга углавном не спроводе обавезну интерну евалуацију задовољства корисника </w:t>
            </w:r>
          </w:p>
          <w:p w14:paraId="5B14BCC2" w14:textId="1DBBACCE" w:rsidR="0000276F" w:rsidRPr="00EE604E" w:rsidRDefault="0000276F">
            <w:pPr>
              <w:numPr>
                <w:ilvl w:val="0"/>
                <w:numId w:val="8"/>
              </w:numPr>
              <w:spacing w:line="20" w:lineRule="atLeast"/>
              <w:ind w:left="425" w:hanging="357"/>
              <w:contextualSpacing/>
              <w:rPr>
                <w:rFonts w:ascii="Cambria" w:hAnsi="Cambria"/>
                <w:sz w:val="22"/>
                <w:szCs w:val="22"/>
                <w:lang w:val="sr-Cyrl-RS"/>
              </w:rPr>
            </w:pPr>
            <w:r w:rsidRPr="00EE604E">
              <w:rPr>
                <w:rFonts w:ascii="Cambria" w:hAnsi="Cambria"/>
                <w:sz w:val="22"/>
                <w:szCs w:val="22"/>
                <w:lang w:val="sr-Cyrl-RS"/>
              </w:rPr>
              <w:t xml:space="preserve">Недостаје </w:t>
            </w:r>
            <w:r w:rsidR="002F673E" w:rsidRPr="00EE604E">
              <w:rPr>
                <w:rFonts w:ascii="Cambria" w:hAnsi="Cambria"/>
                <w:sz w:val="22"/>
                <w:szCs w:val="22"/>
                <w:lang w:val="sr-Cyrl-RS"/>
              </w:rPr>
              <w:t xml:space="preserve">прихватна станица и прихватилиште </w:t>
            </w:r>
            <w:r w:rsidRPr="00EE604E">
              <w:rPr>
                <w:rFonts w:ascii="Cambria" w:hAnsi="Cambria"/>
                <w:sz w:val="22"/>
                <w:szCs w:val="22"/>
                <w:lang w:val="sr-Cyrl-RS"/>
              </w:rPr>
              <w:t>за</w:t>
            </w:r>
            <w:r w:rsidR="0013256E" w:rsidRPr="00EE604E">
              <w:rPr>
                <w:rFonts w:ascii="Cambria" w:hAnsi="Cambria"/>
                <w:sz w:val="22"/>
                <w:szCs w:val="22"/>
                <w:lang w:val="sr-Cyrl-RS"/>
              </w:rPr>
              <w:t xml:space="preserve"> збрињавање лица у стању неодложне потребе</w:t>
            </w:r>
          </w:p>
          <w:p w14:paraId="33B4DFA9" w14:textId="0DCF7991" w:rsidR="00552901" w:rsidRPr="00EE604E" w:rsidRDefault="00552901">
            <w:pPr>
              <w:numPr>
                <w:ilvl w:val="0"/>
                <w:numId w:val="8"/>
              </w:numPr>
              <w:spacing w:line="20" w:lineRule="atLeast"/>
              <w:ind w:left="425" w:hanging="357"/>
              <w:contextualSpacing/>
              <w:rPr>
                <w:rFonts w:ascii="Cambria" w:hAnsi="Cambria"/>
                <w:sz w:val="22"/>
                <w:szCs w:val="22"/>
                <w:lang w:val="sr-Cyrl-RS"/>
              </w:rPr>
            </w:pPr>
            <w:r w:rsidRPr="00EE604E">
              <w:rPr>
                <w:rFonts w:ascii="Cambria" w:hAnsi="Cambria"/>
                <w:sz w:val="22"/>
                <w:szCs w:val="22"/>
                <w:lang w:val="sr-Cyrl-RS"/>
              </w:rPr>
              <w:t>Недостаје свратиште за децу из социјално угрожених породица</w:t>
            </w:r>
          </w:p>
          <w:p w14:paraId="7391F88A" w14:textId="4DA78CD1" w:rsidR="001349CC" w:rsidRPr="00EE604E" w:rsidRDefault="001349CC">
            <w:pPr>
              <w:numPr>
                <w:ilvl w:val="0"/>
                <w:numId w:val="8"/>
              </w:numPr>
              <w:spacing w:line="20" w:lineRule="atLeast"/>
              <w:ind w:left="425" w:hanging="357"/>
              <w:contextualSpacing/>
              <w:rPr>
                <w:rFonts w:ascii="Cambria" w:hAnsi="Cambria"/>
                <w:sz w:val="22"/>
                <w:szCs w:val="22"/>
                <w:lang w:val="sr-Cyrl-RS"/>
              </w:rPr>
            </w:pPr>
            <w:r w:rsidRPr="00EE604E">
              <w:rPr>
                <w:rFonts w:ascii="Cambria" w:hAnsi="Cambria"/>
                <w:sz w:val="22"/>
                <w:szCs w:val="22"/>
                <w:lang w:val="sr-Cyrl-RS"/>
              </w:rPr>
              <w:t xml:space="preserve">Недовољна информисаност грађана о </w:t>
            </w:r>
            <w:r w:rsidR="00287420" w:rsidRPr="00EE604E">
              <w:rPr>
                <w:rFonts w:ascii="Cambria" w:hAnsi="Cambria"/>
                <w:sz w:val="22"/>
                <w:szCs w:val="22"/>
                <w:lang w:val="sr-Cyrl-RS"/>
              </w:rPr>
              <w:t>одређеним</w:t>
            </w:r>
            <w:r w:rsidRPr="00EE604E">
              <w:rPr>
                <w:rFonts w:ascii="Cambria" w:hAnsi="Cambria"/>
                <w:sz w:val="22"/>
                <w:szCs w:val="22"/>
                <w:lang w:val="sr-Cyrl-RS"/>
              </w:rPr>
              <w:t xml:space="preserve"> услугама социјалне заштите</w:t>
            </w:r>
          </w:p>
          <w:p w14:paraId="74F6608A" w14:textId="04CA6990" w:rsidR="0000276F" w:rsidRPr="00EE604E" w:rsidRDefault="001349CC">
            <w:pPr>
              <w:numPr>
                <w:ilvl w:val="0"/>
                <w:numId w:val="8"/>
              </w:numPr>
              <w:spacing w:line="20" w:lineRule="atLeast"/>
              <w:ind w:left="425" w:hanging="357"/>
              <w:contextualSpacing/>
              <w:rPr>
                <w:rFonts w:ascii="Cambria" w:hAnsi="Cambria"/>
                <w:sz w:val="22"/>
                <w:szCs w:val="22"/>
                <w:lang w:val="sr-Cyrl-RS"/>
              </w:rPr>
            </w:pPr>
            <w:r w:rsidRPr="00EE604E">
              <w:rPr>
                <w:rFonts w:ascii="Cambria" w:hAnsi="Cambria"/>
                <w:sz w:val="22"/>
                <w:szCs w:val="22"/>
                <w:lang w:val="sr-Cyrl-RS"/>
              </w:rPr>
              <w:t xml:space="preserve">Перцепција грађана о осредњем квалитету </w:t>
            </w:r>
            <w:r w:rsidR="002F673E" w:rsidRPr="00EE604E">
              <w:rPr>
                <w:rFonts w:ascii="Cambria" w:hAnsi="Cambria"/>
                <w:sz w:val="22"/>
                <w:szCs w:val="22"/>
                <w:lang w:val="sr-Cyrl-RS"/>
              </w:rPr>
              <w:t xml:space="preserve">већине локалних </w:t>
            </w:r>
            <w:r w:rsidRPr="00EE604E">
              <w:rPr>
                <w:rFonts w:ascii="Cambria" w:hAnsi="Cambria"/>
                <w:sz w:val="22"/>
                <w:szCs w:val="22"/>
                <w:lang w:val="sr-Cyrl-RS"/>
              </w:rPr>
              <w:t xml:space="preserve"> услуга социјалне заштите</w:t>
            </w:r>
            <w:r w:rsidR="002F673E" w:rsidRPr="00EE604E">
              <w:rPr>
                <w:rFonts w:ascii="Cambria" w:hAnsi="Cambria"/>
                <w:sz w:val="22"/>
                <w:szCs w:val="22"/>
                <w:lang w:val="sr-Cyrl-RS"/>
              </w:rPr>
              <w:t xml:space="preserve"> (анкета грађана)</w:t>
            </w:r>
          </w:p>
        </w:tc>
      </w:tr>
      <w:tr w:rsidR="00301F17" w:rsidRPr="002B000D" w14:paraId="745CDAED" w14:textId="77777777" w:rsidTr="00552901">
        <w:trPr>
          <w:trHeight w:val="180"/>
        </w:trPr>
        <w:tc>
          <w:tcPr>
            <w:tcW w:w="3828" w:type="dxa"/>
            <w:tcBorders>
              <w:top w:val="nil"/>
              <w:left w:val="nil"/>
              <w:bottom w:val="nil"/>
              <w:right w:val="nil"/>
            </w:tcBorders>
            <w:shd w:val="clear" w:color="auto" w:fill="A28E6A" w:themeFill="accent3"/>
          </w:tcPr>
          <w:p w14:paraId="4E3F44A6" w14:textId="0539A98C" w:rsidR="00301F17" w:rsidRPr="00EE604E" w:rsidRDefault="00301F17" w:rsidP="008E04C0">
            <w:pPr>
              <w:spacing w:line="20" w:lineRule="atLeast"/>
              <w:jc w:val="center"/>
              <w:rPr>
                <w:rFonts w:ascii="Cambria" w:hAnsi="Cambria"/>
                <w:b/>
                <w:bCs/>
                <w:color w:val="FFFFFF"/>
                <w:sz w:val="22"/>
                <w:szCs w:val="22"/>
                <w:lang w:val="sr-Cyrl-RS"/>
              </w:rPr>
            </w:pPr>
            <w:r w:rsidRPr="00EE604E">
              <w:rPr>
                <w:rFonts w:ascii="Cambria" w:hAnsi="Cambria"/>
                <w:b/>
                <w:bCs/>
                <w:color w:val="FFFFFF"/>
                <w:sz w:val="22"/>
                <w:szCs w:val="22"/>
                <w:lang w:val="sr-Cyrl-RS"/>
              </w:rPr>
              <w:t>ШАНСЕ</w:t>
            </w:r>
          </w:p>
        </w:tc>
        <w:tc>
          <w:tcPr>
            <w:tcW w:w="6334" w:type="dxa"/>
            <w:tcBorders>
              <w:top w:val="nil"/>
              <w:left w:val="nil"/>
              <w:bottom w:val="nil"/>
              <w:right w:val="nil"/>
            </w:tcBorders>
            <w:shd w:val="clear" w:color="auto" w:fill="A28E6A" w:themeFill="accent3"/>
          </w:tcPr>
          <w:p w14:paraId="6C397C27" w14:textId="48F6373F" w:rsidR="00301F17" w:rsidRPr="00EE604E" w:rsidRDefault="00301F17" w:rsidP="008E04C0">
            <w:pPr>
              <w:spacing w:line="20" w:lineRule="atLeast"/>
              <w:jc w:val="center"/>
              <w:rPr>
                <w:rFonts w:ascii="Cambria" w:hAnsi="Cambria"/>
                <w:b/>
                <w:bCs/>
                <w:color w:val="FFFFFF"/>
                <w:sz w:val="22"/>
                <w:szCs w:val="22"/>
                <w:lang w:val="sr-Cyrl-RS"/>
              </w:rPr>
            </w:pPr>
            <w:r w:rsidRPr="00EE604E">
              <w:rPr>
                <w:rFonts w:ascii="Cambria" w:hAnsi="Cambria"/>
                <w:b/>
                <w:bCs/>
                <w:color w:val="FFFFFF"/>
                <w:sz w:val="22"/>
                <w:szCs w:val="22"/>
                <w:lang w:val="sr-Cyrl-RS"/>
              </w:rPr>
              <w:t>ПРЕТЊЕ</w:t>
            </w:r>
          </w:p>
        </w:tc>
      </w:tr>
      <w:tr w:rsidR="00301F17" w:rsidRPr="002B000D" w14:paraId="2B6EB9AC" w14:textId="77777777" w:rsidTr="00552901">
        <w:trPr>
          <w:trHeight w:val="851"/>
        </w:trPr>
        <w:tc>
          <w:tcPr>
            <w:tcW w:w="3828" w:type="dxa"/>
            <w:tcBorders>
              <w:top w:val="nil"/>
            </w:tcBorders>
            <w:shd w:val="clear" w:color="auto" w:fill="E1DFDF" w:themeFill="text2" w:themeFillTint="33"/>
          </w:tcPr>
          <w:p w14:paraId="4BC4D557" w14:textId="77777777" w:rsidR="00B72B09" w:rsidRPr="00EE604E" w:rsidRDefault="00B72B09">
            <w:pPr>
              <w:numPr>
                <w:ilvl w:val="0"/>
                <w:numId w:val="9"/>
              </w:numPr>
              <w:spacing w:line="20" w:lineRule="atLeast"/>
              <w:rPr>
                <w:rFonts w:ascii="Cambria" w:hAnsi="Cambria"/>
                <w:sz w:val="22"/>
                <w:szCs w:val="22"/>
                <w:lang w:val="sr-Cyrl-RS"/>
              </w:rPr>
            </w:pPr>
            <w:r w:rsidRPr="00EE604E">
              <w:rPr>
                <w:rFonts w:ascii="Cambria" w:hAnsi="Cambria"/>
                <w:sz w:val="22"/>
                <w:szCs w:val="22"/>
                <w:lang w:val="sr-Cyrl-RS"/>
              </w:rPr>
              <w:t xml:space="preserve">Спровођење националне Стратегије деинституционализације и развоја услуга социјалне заштите у заједници 2022 – 2026. </w:t>
            </w:r>
          </w:p>
          <w:p w14:paraId="56E29EB0" w14:textId="77777777" w:rsidR="00B72B09" w:rsidRPr="00EE604E" w:rsidRDefault="00B72B09">
            <w:pPr>
              <w:numPr>
                <w:ilvl w:val="0"/>
                <w:numId w:val="9"/>
              </w:numPr>
              <w:spacing w:line="20" w:lineRule="atLeast"/>
              <w:rPr>
                <w:rFonts w:ascii="Cambria" w:hAnsi="Cambria"/>
                <w:sz w:val="22"/>
                <w:szCs w:val="22"/>
                <w:lang w:val="sr-Cyrl-RS"/>
              </w:rPr>
            </w:pPr>
            <w:r w:rsidRPr="00EE604E">
              <w:rPr>
                <w:rFonts w:ascii="Cambria" w:hAnsi="Cambria"/>
                <w:sz w:val="22"/>
                <w:szCs w:val="22"/>
                <w:lang w:val="sr-Cyrl-RS"/>
              </w:rPr>
              <w:t>Програми НСЗ за запошљавање ОСИ</w:t>
            </w:r>
          </w:p>
          <w:p w14:paraId="3DDA4116" w14:textId="52EA77ED" w:rsidR="00301F17" w:rsidRPr="00EE604E" w:rsidRDefault="008B4AB5">
            <w:pPr>
              <w:numPr>
                <w:ilvl w:val="0"/>
                <w:numId w:val="9"/>
              </w:numPr>
              <w:spacing w:line="20" w:lineRule="atLeast"/>
              <w:rPr>
                <w:rFonts w:ascii="Cambria" w:hAnsi="Cambria"/>
                <w:sz w:val="22"/>
                <w:szCs w:val="22"/>
                <w:lang w:val="sr-Cyrl-RS"/>
              </w:rPr>
            </w:pPr>
            <w:r w:rsidRPr="00EE604E">
              <w:rPr>
                <w:rFonts w:ascii="Cambria" w:hAnsi="Cambria"/>
                <w:sz w:val="22"/>
                <w:szCs w:val="22"/>
                <w:lang w:val="sr-Cyrl-RS"/>
              </w:rPr>
              <w:t>Обнова с</w:t>
            </w:r>
            <w:r w:rsidR="00B72B09" w:rsidRPr="00EE604E">
              <w:rPr>
                <w:rFonts w:ascii="Cambria" w:hAnsi="Cambria"/>
                <w:sz w:val="22"/>
                <w:szCs w:val="22"/>
                <w:lang w:val="sr-Cyrl-RS"/>
              </w:rPr>
              <w:t>арадњ</w:t>
            </w:r>
            <w:r w:rsidRPr="00EE604E">
              <w:rPr>
                <w:rFonts w:ascii="Cambria" w:hAnsi="Cambria"/>
                <w:sz w:val="22"/>
                <w:szCs w:val="22"/>
                <w:lang w:val="sr-Cyrl-RS"/>
              </w:rPr>
              <w:t>е</w:t>
            </w:r>
            <w:r w:rsidR="00B72B09" w:rsidRPr="00EE604E">
              <w:rPr>
                <w:rFonts w:ascii="Cambria" w:hAnsi="Cambria"/>
                <w:sz w:val="22"/>
                <w:szCs w:val="22"/>
                <w:lang w:val="sr-Cyrl-RS"/>
              </w:rPr>
              <w:t xml:space="preserve"> са </w:t>
            </w:r>
            <w:r w:rsidRPr="00EE604E">
              <w:rPr>
                <w:rFonts w:ascii="Cambria" w:hAnsi="Cambria"/>
                <w:sz w:val="22"/>
                <w:szCs w:val="22"/>
                <w:lang w:val="sr-Cyrl-RS"/>
              </w:rPr>
              <w:t xml:space="preserve">околним општинама на успостављању међуопштинских услуга </w:t>
            </w:r>
          </w:p>
          <w:p w14:paraId="308A31C2" w14:textId="62FC158B" w:rsidR="001C3460" w:rsidRPr="00EE604E" w:rsidRDefault="001C3460">
            <w:pPr>
              <w:numPr>
                <w:ilvl w:val="0"/>
                <w:numId w:val="9"/>
              </w:numPr>
              <w:spacing w:line="20" w:lineRule="atLeast"/>
              <w:rPr>
                <w:rFonts w:ascii="Cambria" w:hAnsi="Cambria"/>
                <w:sz w:val="22"/>
                <w:szCs w:val="22"/>
                <w:lang w:val="sr-Cyrl-RS"/>
              </w:rPr>
            </w:pPr>
            <w:r w:rsidRPr="00EE604E">
              <w:rPr>
                <w:rFonts w:ascii="Cambria" w:hAnsi="Cambria"/>
                <w:sz w:val="22"/>
                <w:szCs w:val="22"/>
                <w:lang w:val="sr-Cyrl-RS"/>
              </w:rPr>
              <w:t>Донаторски програм</w:t>
            </w:r>
            <w:r w:rsidR="00C15FED" w:rsidRPr="00EE604E">
              <w:rPr>
                <w:rFonts w:ascii="Cambria" w:hAnsi="Cambria"/>
                <w:sz w:val="22"/>
                <w:szCs w:val="22"/>
                <w:lang w:val="sr-Cyrl-RS"/>
              </w:rPr>
              <w:t>и</w:t>
            </w:r>
            <w:r w:rsidRPr="00EE604E">
              <w:rPr>
                <w:rFonts w:ascii="Cambria" w:hAnsi="Cambria"/>
                <w:sz w:val="22"/>
                <w:szCs w:val="22"/>
                <w:lang w:val="sr-Cyrl-RS"/>
              </w:rPr>
              <w:t xml:space="preserve"> и пројекти</w:t>
            </w:r>
          </w:p>
          <w:p w14:paraId="29F0B02C" w14:textId="74C08328" w:rsidR="00B72B09" w:rsidRPr="00EE604E" w:rsidRDefault="00B72B09">
            <w:pPr>
              <w:numPr>
                <w:ilvl w:val="0"/>
                <w:numId w:val="9"/>
              </w:numPr>
              <w:spacing w:line="20" w:lineRule="atLeast"/>
              <w:rPr>
                <w:rFonts w:ascii="Cambria" w:hAnsi="Cambria"/>
                <w:sz w:val="22"/>
                <w:szCs w:val="22"/>
                <w:lang w:val="sr-Cyrl-RS"/>
              </w:rPr>
            </w:pPr>
            <w:r w:rsidRPr="00EE604E">
              <w:rPr>
                <w:rFonts w:ascii="Cambria" w:hAnsi="Cambria"/>
                <w:sz w:val="22"/>
                <w:szCs w:val="22"/>
                <w:lang w:val="sr-Cyrl-RS"/>
              </w:rPr>
              <w:t>Размена искустава са другим ЈЛС које имају развијенији систем социјалне заштите и примена примера добре праксе</w:t>
            </w:r>
          </w:p>
          <w:p w14:paraId="2947B28E" w14:textId="575C065B" w:rsidR="001C3460" w:rsidRPr="00EE604E" w:rsidRDefault="001C3460" w:rsidP="00C15FED">
            <w:pPr>
              <w:spacing w:line="20" w:lineRule="atLeast"/>
              <w:ind w:left="720"/>
              <w:rPr>
                <w:rFonts w:ascii="Cambria" w:hAnsi="Cambria"/>
                <w:sz w:val="22"/>
                <w:szCs w:val="22"/>
                <w:lang w:val="sr-Cyrl-RS"/>
              </w:rPr>
            </w:pPr>
          </w:p>
        </w:tc>
        <w:tc>
          <w:tcPr>
            <w:tcW w:w="6334" w:type="dxa"/>
            <w:tcBorders>
              <w:top w:val="nil"/>
            </w:tcBorders>
            <w:shd w:val="clear" w:color="auto" w:fill="E1DFDF" w:themeFill="text2" w:themeFillTint="33"/>
          </w:tcPr>
          <w:p w14:paraId="19495727" w14:textId="4DE8C078" w:rsidR="002C34E3" w:rsidRPr="00EE604E" w:rsidRDefault="002C34E3">
            <w:pPr>
              <w:numPr>
                <w:ilvl w:val="0"/>
                <w:numId w:val="9"/>
              </w:numPr>
              <w:spacing w:line="20" w:lineRule="atLeast"/>
              <w:rPr>
                <w:rFonts w:ascii="Cambria" w:hAnsi="Cambria"/>
                <w:sz w:val="22"/>
                <w:szCs w:val="22"/>
                <w:lang w:val="sr-Cyrl-RS"/>
              </w:rPr>
            </w:pPr>
            <w:r w:rsidRPr="00EE604E">
              <w:rPr>
                <w:rFonts w:ascii="Cambria" w:hAnsi="Cambria"/>
                <w:sz w:val="22"/>
                <w:szCs w:val="22"/>
                <w:lang w:val="sr-Cyrl-RS"/>
              </w:rPr>
              <w:t>Стално повећање надлежности и административних процедура које спроводе ЦСР</w:t>
            </w:r>
          </w:p>
          <w:p w14:paraId="5FF25512" w14:textId="7F45A720" w:rsidR="00C15FED" w:rsidRPr="00EE604E" w:rsidRDefault="00FE2C38">
            <w:pPr>
              <w:numPr>
                <w:ilvl w:val="0"/>
                <w:numId w:val="9"/>
              </w:numPr>
              <w:spacing w:line="20" w:lineRule="atLeast"/>
              <w:rPr>
                <w:rFonts w:ascii="Cambria" w:hAnsi="Cambria"/>
                <w:sz w:val="22"/>
                <w:szCs w:val="22"/>
                <w:lang w:val="sr-Cyrl-RS"/>
              </w:rPr>
            </w:pPr>
            <w:r w:rsidRPr="00EE604E">
              <w:rPr>
                <w:rFonts w:ascii="Cambria" w:hAnsi="Cambria"/>
                <w:sz w:val="22"/>
                <w:szCs w:val="22"/>
                <w:lang w:val="sr-Cyrl-RS"/>
              </w:rPr>
              <w:t>Боља контрола услова</w:t>
            </w:r>
            <w:r w:rsidR="00C15FED" w:rsidRPr="00EE604E">
              <w:rPr>
                <w:rFonts w:ascii="Cambria" w:hAnsi="Cambria"/>
                <w:sz w:val="22"/>
                <w:szCs w:val="22"/>
                <w:lang w:val="sr-Cyrl-RS"/>
              </w:rPr>
              <w:t xml:space="preserve"> за остваривање права на НСП</w:t>
            </w:r>
          </w:p>
          <w:p w14:paraId="173773B0" w14:textId="77777777" w:rsidR="00B72B09" w:rsidRPr="00EE604E" w:rsidRDefault="00B72B09">
            <w:pPr>
              <w:numPr>
                <w:ilvl w:val="0"/>
                <w:numId w:val="9"/>
              </w:numPr>
              <w:spacing w:line="20" w:lineRule="atLeast"/>
              <w:rPr>
                <w:rFonts w:ascii="Cambria" w:hAnsi="Cambria"/>
                <w:sz w:val="22"/>
                <w:szCs w:val="22"/>
                <w:lang w:val="sr-Cyrl-RS"/>
              </w:rPr>
            </w:pPr>
            <w:r w:rsidRPr="00EE604E">
              <w:rPr>
                <w:rFonts w:ascii="Cambria" w:hAnsi="Cambria"/>
                <w:sz w:val="22"/>
                <w:szCs w:val="22"/>
                <w:lang w:val="sr-Cyrl-RS"/>
              </w:rPr>
              <w:t>Компликоване процедуре за лиценцирање услуга</w:t>
            </w:r>
          </w:p>
          <w:p w14:paraId="6641D74D" w14:textId="715454A9" w:rsidR="00B72B09" w:rsidRPr="00EE604E" w:rsidRDefault="00B72B09">
            <w:pPr>
              <w:numPr>
                <w:ilvl w:val="0"/>
                <w:numId w:val="9"/>
              </w:numPr>
              <w:spacing w:line="20" w:lineRule="atLeast"/>
              <w:rPr>
                <w:rFonts w:ascii="Cambria" w:hAnsi="Cambria"/>
                <w:sz w:val="22"/>
                <w:szCs w:val="22"/>
                <w:lang w:val="sr-Cyrl-RS"/>
              </w:rPr>
            </w:pPr>
            <w:r w:rsidRPr="00EE604E">
              <w:rPr>
                <w:rFonts w:ascii="Cambria" w:hAnsi="Cambria"/>
                <w:sz w:val="22"/>
                <w:szCs w:val="22"/>
                <w:lang w:val="sr-Cyrl-RS"/>
              </w:rPr>
              <w:t>Не постоји регулаторно тело које прати квалитет рада лиценцираних пружалаца услуга социјалне заштите</w:t>
            </w:r>
          </w:p>
          <w:p w14:paraId="40931803" w14:textId="77777777" w:rsidR="00B72B09" w:rsidRPr="00EE604E" w:rsidRDefault="00B72B09">
            <w:pPr>
              <w:numPr>
                <w:ilvl w:val="0"/>
                <w:numId w:val="9"/>
              </w:numPr>
              <w:spacing w:line="20" w:lineRule="atLeast"/>
              <w:rPr>
                <w:rFonts w:ascii="Cambria" w:hAnsi="Cambria"/>
                <w:sz w:val="22"/>
                <w:szCs w:val="22"/>
                <w:lang w:val="sr-Cyrl-RS"/>
              </w:rPr>
            </w:pPr>
            <w:r w:rsidRPr="00EE604E">
              <w:rPr>
                <w:rFonts w:ascii="Cambria" w:hAnsi="Cambria"/>
                <w:sz w:val="22"/>
                <w:szCs w:val="22"/>
                <w:lang w:val="sr-Cyrl-RS"/>
              </w:rPr>
              <w:t>Услуга личног пратиоца се не финансира свих 12 месеци, већ само док траје школска година</w:t>
            </w:r>
          </w:p>
          <w:p w14:paraId="1A6F2810" w14:textId="77777777" w:rsidR="00B72B09" w:rsidRPr="00EE604E" w:rsidRDefault="00B72B09">
            <w:pPr>
              <w:numPr>
                <w:ilvl w:val="0"/>
                <w:numId w:val="9"/>
              </w:numPr>
              <w:spacing w:line="20" w:lineRule="atLeast"/>
              <w:rPr>
                <w:rFonts w:ascii="Cambria" w:hAnsi="Cambria"/>
                <w:sz w:val="22"/>
                <w:szCs w:val="22"/>
                <w:lang w:val="sr-Cyrl-RS"/>
              </w:rPr>
            </w:pPr>
            <w:r w:rsidRPr="00EE604E">
              <w:rPr>
                <w:rFonts w:ascii="Cambria" w:hAnsi="Cambria"/>
                <w:sz w:val="22"/>
                <w:szCs w:val="22"/>
                <w:lang w:val="sr-Cyrl-RS"/>
              </w:rPr>
              <w:t>Економска криза и смањење издвајања за социјалну заштиту</w:t>
            </w:r>
          </w:p>
          <w:p w14:paraId="35609BF8" w14:textId="68589AAF" w:rsidR="00B72B09" w:rsidRPr="00EE604E" w:rsidRDefault="00B72B09">
            <w:pPr>
              <w:numPr>
                <w:ilvl w:val="0"/>
                <w:numId w:val="9"/>
              </w:numPr>
              <w:spacing w:line="20" w:lineRule="atLeast"/>
              <w:rPr>
                <w:rFonts w:ascii="Cambria" w:hAnsi="Cambria"/>
                <w:sz w:val="22"/>
                <w:szCs w:val="22"/>
                <w:lang w:val="sr-Cyrl-RS"/>
              </w:rPr>
            </w:pPr>
            <w:r w:rsidRPr="00EE604E">
              <w:rPr>
                <w:rFonts w:ascii="Cambria" w:hAnsi="Cambria"/>
                <w:sz w:val="22"/>
                <w:szCs w:val="22"/>
                <w:lang w:val="sr-Cyrl-RS"/>
              </w:rPr>
              <w:t>Погоршање демографске структуре града</w:t>
            </w:r>
          </w:p>
          <w:p w14:paraId="3E99C030" w14:textId="564C4EBC" w:rsidR="00C15FED" w:rsidRPr="00EE604E" w:rsidRDefault="00B72B09">
            <w:pPr>
              <w:numPr>
                <w:ilvl w:val="0"/>
                <w:numId w:val="9"/>
              </w:numPr>
              <w:spacing w:line="20" w:lineRule="atLeast"/>
              <w:rPr>
                <w:rFonts w:ascii="Cambria" w:hAnsi="Cambria"/>
                <w:sz w:val="22"/>
                <w:szCs w:val="22"/>
                <w:lang w:val="sr-Cyrl-RS"/>
              </w:rPr>
            </w:pPr>
            <w:r w:rsidRPr="00EE604E">
              <w:rPr>
                <w:rFonts w:ascii="Cambria" w:hAnsi="Cambria"/>
                <w:sz w:val="22"/>
                <w:szCs w:val="22"/>
                <w:lang w:val="sr-Cyrl-RS"/>
              </w:rPr>
              <w:t>Непостојање националне регулативе у области коришћења друштвених мрежа и игрица за децу и младе</w:t>
            </w:r>
          </w:p>
        </w:tc>
      </w:tr>
      <w:bookmarkEnd w:id="29"/>
    </w:tbl>
    <w:p w14:paraId="66A93742" w14:textId="77777777" w:rsidR="002538C9" w:rsidRPr="00661D41" w:rsidRDefault="002538C9" w:rsidP="00301F17">
      <w:pPr>
        <w:spacing w:line="240" w:lineRule="auto"/>
        <w:rPr>
          <w:rFonts w:ascii="Cambria" w:hAnsi="Cambria"/>
          <w:b/>
          <w:bCs/>
          <w:noProof/>
          <w:color w:val="6D6262" w:themeColor="accent5" w:themeShade="BF"/>
          <w:lang w:val="sr-Cyrl-RS"/>
        </w:rPr>
      </w:pPr>
    </w:p>
    <w:p w14:paraId="68692841" w14:textId="77777777" w:rsidR="002538C9" w:rsidRDefault="002538C9" w:rsidP="00301F17">
      <w:pPr>
        <w:spacing w:line="240" w:lineRule="auto"/>
        <w:rPr>
          <w:rFonts w:ascii="Cambria" w:hAnsi="Cambria"/>
          <w:b/>
          <w:bCs/>
          <w:noProof/>
          <w:color w:val="6D6262" w:themeColor="accent5" w:themeShade="BF"/>
          <w:lang w:val="sr-Cyrl-RS"/>
        </w:rPr>
      </w:pPr>
    </w:p>
    <w:p w14:paraId="0A3909C9" w14:textId="77777777" w:rsidR="004A0D2C" w:rsidRDefault="004A0D2C" w:rsidP="00301F17">
      <w:pPr>
        <w:spacing w:line="240" w:lineRule="auto"/>
        <w:rPr>
          <w:rFonts w:ascii="Cambria" w:hAnsi="Cambria"/>
          <w:b/>
          <w:bCs/>
          <w:noProof/>
          <w:color w:val="6D6262" w:themeColor="accent5" w:themeShade="BF"/>
          <w:lang w:val="sr-Cyrl-RS"/>
        </w:rPr>
      </w:pPr>
    </w:p>
    <w:p w14:paraId="5981FAD4" w14:textId="77777777" w:rsidR="00EE604E" w:rsidRDefault="00EE604E" w:rsidP="00301F17">
      <w:pPr>
        <w:spacing w:line="240" w:lineRule="auto"/>
        <w:rPr>
          <w:rFonts w:ascii="Cambria" w:hAnsi="Cambria"/>
          <w:b/>
          <w:bCs/>
          <w:noProof/>
          <w:color w:val="6D6262" w:themeColor="accent5" w:themeShade="BF"/>
          <w:lang w:val="sr-Cyrl-RS"/>
        </w:rPr>
      </w:pPr>
    </w:p>
    <w:p w14:paraId="5D95C64C" w14:textId="77777777" w:rsidR="00EE604E" w:rsidRDefault="00EE604E" w:rsidP="00301F17">
      <w:pPr>
        <w:spacing w:line="240" w:lineRule="auto"/>
        <w:rPr>
          <w:rFonts w:ascii="Cambria" w:hAnsi="Cambria"/>
          <w:b/>
          <w:bCs/>
          <w:noProof/>
          <w:color w:val="6D6262" w:themeColor="accent5" w:themeShade="BF"/>
          <w:lang w:val="sr-Cyrl-RS"/>
        </w:rPr>
      </w:pPr>
    </w:p>
    <w:p w14:paraId="552ADC27" w14:textId="77777777" w:rsidR="00EE604E" w:rsidRDefault="00EE604E" w:rsidP="00301F17">
      <w:pPr>
        <w:spacing w:line="240" w:lineRule="auto"/>
        <w:rPr>
          <w:rFonts w:ascii="Cambria" w:hAnsi="Cambria"/>
          <w:b/>
          <w:bCs/>
          <w:noProof/>
          <w:color w:val="6D6262" w:themeColor="accent5" w:themeShade="BF"/>
          <w:lang w:val="sr-Cyrl-RS"/>
        </w:rPr>
      </w:pPr>
    </w:p>
    <w:p w14:paraId="60F16665" w14:textId="77777777" w:rsidR="00EE604E" w:rsidRDefault="00EE604E" w:rsidP="00301F17">
      <w:pPr>
        <w:spacing w:line="240" w:lineRule="auto"/>
        <w:rPr>
          <w:rFonts w:ascii="Cambria" w:hAnsi="Cambria"/>
          <w:b/>
          <w:bCs/>
          <w:noProof/>
          <w:color w:val="6D6262" w:themeColor="accent5" w:themeShade="BF"/>
          <w:lang w:val="en-GB"/>
        </w:rPr>
      </w:pPr>
    </w:p>
    <w:p w14:paraId="34EAE0F8" w14:textId="77777777" w:rsidR="00484BDE" w:rsidRDefault="00484BDE" w:rsidP="00301F17">
      <w:pPr>
        <w:spacing w:line="240" w:lineRule="auto"/>
        <w:rPr>
          <w:rFonts w:ascii="Cambria" w:hAnsi="Cambria"/>
          <w:b/>
          <w:bCs/>
          <w:noProof/>
          <w:color w:val="6D6262" w:themeColor="accent5" w:themeShade="BF"/>
          <w:lang w:val="en-GB"/>
        </w:rPr>
      </w:pPr>
    </w:p>
    <w:p w14:paraId="02E5EDC5" w14:textId="77777777" w:rsidR="00484BDE" w:rsidRDefault="00484BDE" w:rsidP="00301F17">
      <w:pPr>
        <w:spacing w:line="240" w:lineRule="auto"/>
        <w:rPr>
          <w:rFonts w:ascii="Cambria" w:hAnsi="Cambria"/>
          <w:b/>
          <w:bCs/>
          <w:noProof/>
          <w:color w:val="6D6262" w:themeColor="accent5" w:themeShade="BF"/>
          <w:lang w:val="en-GB"/>
        </w:rPr>
      </w:pPr>
    </w:p>
    <w:p w14:paraId="18B43227" w14:textId="77777777" w:rsidR="00484BDE" w:rsidRDefault="00484BDE" w:rsidP="00301F17">
      <w:pPr>
        <w:spacing w:line="240" w:lineRule="auto"/>
        <w:rPr>
          <w:rFonts w:ascii="Cambria" w:hAnsi="Cambria"/>
          <w:b/>
          <w:bCs/>
          <w:noProof/>
          <w:color w:val="6D6262" w:themeColor="accent5" w:themeShade="BF"/>
          <w:lang w:val="en-GB"/>
        </w:rPr>
      </w:pPr>
    </w:p>
    <w:p w14:paraId="71EB7E71" w14:textId="77777777" w:rsidR="00484BDE" w:rsidRDefault="00484BDE" w:rsidP="00301F17">
      <w:pPr>
        <w:spacing w:line="240" w:lineRule="auto"/>
        <w:rPr>
          <w:rFonts w:ascii="Cambria" w:hAnsi="Cambria"/>
          <w:b/>
          <w:bCs/>
          <w:noProof/>
          <w:color w:val="6D6262" w:themeColor="accent5" w:themeShade="BF"/>
          <w:lang w:val="en-GB"/>
        </w:rPr>
      </w:pPr>
    </w:p>
    <w:p w14:paraId="3448885C" w14:textId="77777777" w:rsidR="00484BDE" w:rsidRPr="00484BDE" w:rsidRDefault="00484BDE" w:rsidP="00301F17">
      <w:pPr>
        <w:spacing w:line="240" w:lineRule="auto"/>
        <w:rPr>
          <w:rFonts w:ascii="Cambria" w:hAnsi="Cambria"/>
          <w:b/>
          <w:bCs/>
          <w:noProof/>
          <w:color w:val="6D6262" w:themeColor="accent5" w:themeShade="BF"/>
          <w:lang w:val="en-GB"/>
        </w:rPr>
      </w:pPr>
    </w:p>
    <w:p w14:paraId="0BEC90AF" w14:textId="77777777" w:rsidR="00EE604E" w:rsidRDefault="00EE604E" w:rsidP="00301F17">
      <w:pPr>
        <w:spacing w:line="240" w:lineRule="auto"/>
        <w:rPr>
          <w:rFonts w:ascii="Cambria" w:hAnsi="Cambria"/>
          <w:b/>
          <w:bCs/>
          <w:noProof/>
          <w:color w:val="6D6262" w:themeColor="accent5" w:themeShade="BF"/>
          <w:lang w:val="sr-Cyrl-RS"/>
        </w:rPr>
      </w:pPr>
    </w:p>
    <w:p w14:paraId="345C5727" w14:textId="77777777" w:rsidR="00EE604E" w:rsidRDefault="00EE604E" w:rsidP="00301F17">
      <w:pPr>
        <w:spacing w:line="240" w:lineRule="auto"/>
        <w:rPr>
          <w:rFonts w:ascii="Cambria" w:hAnsi="Cambria"/>
          <w:b/>
          <w:bCs/>
          <w:noProof/>
          <w:color w:val="6D6262" w:themeColor="accent5" w:themeShade="BF"/>
          <w:lang w:val="sr-Cyrl-RS"/>
        </w:rPr>
      </w:pPr>
    </w:p>
    <w:p w14:paraId="663077BA" w14:textId="25FFF1E8" w:rsidR="00EE604E" w:rsidRPr="00762DC3" w:rsidRDefault="00EE604E" w:rsidP="006D6950">
      <w:pPr>
        <w:spacing w:line="240" w:lineRule="auto"/>
        <w:rPr>
          <w:rFonts w:ascii="Cambria" w:hAnsi="Cambria"/>
          <w:b/>
          <w:bCs/>
          <w:noProof/>
          <w:color w:val="006600"/>
          <w:sz w:val="32"/>
          <w:szCs w:val="32"/>
          <w:lang w:val="sr-Cyrl-RS"/>
        </w:rPr>
      </w:pPr>
      <w:r w:rsidRPr="00762DC3">
        <w:rPr>
          <w:rFonts w:ascii="Cambria" w:hAnsi="Cambria"/>
          <w:b/>
          <w:bCs/>
          <w:noProof/>
          <w:color w:val="006600"/>
          <w:sz w:val="32"/>
          <w:szCs w:val="32"/>
          <w:lang w:val="sr-Cyrl-RS"/>
        </w:rPr>
        <w:lastRenderedPageBreak/>
        <w:t>4. ЦИЉЕВИ И МЕРЕ</w:t>
      </w:r>
    </w:p>
    <w:p w14:paraId="0EEA0812" w14:textId="77777777" w:rsidR="00EE604E" w:rsidRDefault="00EE604E" w:rsidP="00EE604E">
      <w:pPr>
        <w:rPr>
          <w:rFonts w:ascii="Cambria" w:hAnsi="Cambria"/>
          <w:b/>
          <w:bCs/>
          <w:noProof/>
          <w:color w:val="696464" w:themeColor="text2"/>
          <w:sz w:val="28"/>
          <w:szCs w:val="28"/>
          <w:lang w:val="sr-Cyrl-RS"/>
        </w:rPr>
      </w:pPr>
    </w:p>
    <w:p w14:paraId="602FF568" w14:textId="7F7A9511" w:rsidR="00EE604E" w:rsidRPr="00EE604E" w:rsidRDefault="00EE604E" w:rsidP="00EE604E">
      <w:pPr>
        <w:spacing w:line="240" w:lineRule="auto"/>
        <w:jc w:val="both"/>
        <w:rPr>
          <w:rFonts w:ascii="Cambria" w:hAnsi="Cambria"/>
          <w:lang w:val="sr-Cyrl-RS"/>
        </w:rPr>
      </w:pPr>
      <w:r w:rsidRPr="00EE604E">
        <w:rPr>
          <w:rFonts w:ascii="Cambria" w:hAnsi="Cambria"/>
          <w:lang w:val="sr-Cyrl-RS"/>
        </w:rPr>
        <w:t xml:space="preserve">       Програм</w:t>
      </w:r>
      <w:r>
        <w:rPr>
          <w:rFonts w:ascii="Cambria" w:hAnsi="Cambria"/>
          <w:lang w:val="sr-Cyrl-RS"/>
        </w:rPr>
        <w:t>ом</w:t>
      </w:r>
      <w:r w:rsidRPr="00EE604E">
        <w:rPr>
          <w:rFonts w:ascii="Cambria" w:hAnsi="Cambria"/>
          <w:lang w:val="sr-Cyrl-RS"/>
        </w:rPr>
        <w:t xml:space="preserve"> унапређења социјалне заштите у Граду </w:t>
      </w:r>
      <w:r>
        <w:rPr>
          <w:rFonts w:ascii="Cambria" w:hAnsi="Cambria"/>
          <w:lang w:val="sr-Cyrl-RS"/>
        </w:rPr>
        <w:t>Вршцу</w:t>
      </w:r>
      <w:r w:rsidRPr="00EE604E">
        <w:rPr>
          <w:rFonts w:ascii="Cambria" w:hAnsi="Cambria"/>
          <w:lang w:val="sr-Cyrl-RS"/>
        </w:rPr>
        <w:t xml:space="preserve"> </w:t>
      </w:r>
      <w:r>
        <w:rPr>
          <w:rFonts w:ascii="Cambria" w:hAnsi="Cambria"/>
          <w:lang w:val="sr-Cyrl-RS"/>
        </w:rPr>
        <w:t xml:space="preserve">за </w:t>
      </w:r>
      <w:r w:rsidRPr="00EE604E">
        <w:rPr>
          <w:rFonts w:ascii="Cambria" w:hAnsi="Cambria"/>
          <w:lang w:val="sr-Cyrl-RS"/>
        </w:rPr>
        <w:t>период 202</w:t>
      </w:r>
      <w:r>
        <w:rPr>
          <w:rFonts w:ascii="Cambria" w:hAnsi="Cambria"/>
          <w:lang w:val="sr-Cyrl-RS"/>
        </w:rPr>
        <w:t>6</w:t>
      </w:r>
      <w:r w:rsidRPr="00EE604E">
        <w:rPr>
          <w:rFonts w:ascii="Cambria" w:hAnsi="Cambria"/>
          <w:lang w:val="sr-Cyrl-RS"/>
        </w:rPr>
        <w:t xml:space="preserve"> – 20</w:t>
      </w:r>
      <w:r>
        <w:rPr>
          <w:rFonts w:ascii="Cambria" w:hAnsi="Cambria"/>
          <w:lang w:val="sr-Cyrl-RS"/>
        </w:rPr>
        <w:t>30</w:t>
      </w:r>
      <w:r w:rsidRPr="00EE604E">
        <w:rPr>
          <w:rFonts w:ascii="Cambria" w:hAnsi="Cambria"/>
          <w:lang w:val="sr-Cyrl-RS"/>
        </w:rPr>
        <w:t xml:space="preserve">.  </w:t>
      </w:r>
      <w:r>
        <w:rPr>
          <w:rFonts w:ascii="Cambria" w:hAnsi="Cambria"/>
          <w:lang w:val="sr-Cyrl-RS"/>
        </w:rPr>
        <w:t xml:space="preserve">година </w:t>
      </w:r>
      <w:r w:rsidRPr="00EE604E">
        <w:rPr>
          <w:rFonts w:ascii="Cambria" w:hAnsi="Cambria"/>
          <w:lang w:val="sr-Cyrl-RS"/>
        </w:rPr>
        <w:t>локалн</w:t>
      </w:r>
      <w:r w:rsidR="006A29AC">
        <w:rPr>
          <w:rFonts w:ascii="Cambria" w:hAnsi="Cambria"/>
          <w:lang w:val="sr-Cyrl-RS"/>
        </w:rPr>
        <w:t>а</w:t>
      </w:r>
      <w:r w:rsidRPr="00EE604E">
        <w:rPr>
          <w:rFonts w:ascii="Cambria" w:hAnsi="Cambria"/>
          <w:lang w:val="sr-Cyrl-RS"/>
        </w:rPr>
        <w:t xml:space="preserve"> самоуправ</w:t>
      </w:r>
      <w:r w:rsidR="006A29AC">
        <w:rPr>
          <w:rFonts w:ascii="Cambria" w:hAnsi="Cambria"/>
          <w:lang w:val="sr-Cyrl-RS"/>
        </w:rPr>
        <w:t>а усмерава своје напоре</w:t>
      </w:r>
      <w:r w:rsidRPr="00EE604E">
        <w:rPr>
          <w:rFonts w:ascii="Cambria" w:hAnsi="Cambria"/>
          <w:lang w:val="sr-Cyrl-RS"/>
        </w:rPr>
        <w:t xml:space="preserve"> на решавање проблема који су у процесу стратешког планирања препознати као приоритетни, а у складу са расположивим ресурсима које локална заједница може ангаж</w:t>
      </w:r>
      <w:r>
        <w:rPr>
          <w:rFonts w:ascii="Cambria" w:hAnsi="Cambria"/>
          <w:lang w:val="sr-Cyrl-RS"/>
        </w:rPr>
        <w:t>овати</w:t>
      </w:r>
      <w:r w:rsidRPr="00EE604E">
        <w:rPr>
          <w:rFonts w:ascii="Cambria" w:hAnsi="Cambria"/>
          <w:lang w:val="sr-Cyrl-RS"/>
        </w:rPr>
        <w:t xml:space="preserve"> у области социјалне заштите и подршке осетљивим групама на средњорочном нивоу. </w:t>
      </w:r>
    </w:p>
    <w:p w14:paraId="2AE6799D" w14:textId="77777777" w:rsidR="00EE604E" w:rsidRPr="00EE604E" w:rsidRDefault="00EE604E" w:rsidP="00EE604E">
      <w:pPr>
        <w:spacing w:line="240" w:lineRule="auto"/>
        <w:jc w:val="both"/>
        <w:rPr>
          <w:rFonts w:ascii="Cambria" w:hAnsi="Cambria"/>
          <w:lang w:val="sr-Cyrl-RS"/>
        </w:rPr>
      </w:pPr>
    </w:p>
    <w:p w14:paraId="2D2A0FDF" w14:textId="1A99E25C" w:rsidR="00EE604E" w:rsidRPr="00EE604E" w:rsidRDefault="00EE604E" w:rsidP="00EE604E">
      <w:pPr>
        <w:spacing w:line="240" w:lineRule="auto"/>
        <w:jc w:val="both"/>
        <w:rPr>
          <w:rFonts w:ascii="Cambria" w:hAnsi="Cambria"/>
          <w:b/>
          <w:bCs/>
          <w:u w:val="single"/>
          <w:lang w:val="sr-Cyrl-RS"/>
        </w:rPr>
      </w:pPr>
      <w:r w:rsidRPr="00EE604E">
        <w:rPr>
          <w:rFonts w:ascii="Cambria" w:hAnsi="Cambria"/>
          <w:lang w:val="sr-Cyrl-RS"/>
        </w:rPr>
        <w:t xml:space="preserve">                                                 </w:t>
      </w:r>
      <w:r>
        <w:rPr>
          <w:rFonts w:ascii="Cambria" w:hAnsi="Cambria"/>
          <w:lang w:val="sr-Cyrl-RS"/>
        </w:rPr>
        <w:t xml:space="preserve">   </w:t>
      </w:r>
      <w:r w:rsidRPr="00EE604E">
        <w:rPr>
          <w:rFonts w:ascii="Cambria" w:hAnsi="Cambria"/>
          <w:lang w:val="sr-Cyrl-RS"/>
        </w:rPr>
        <w:t xml:space="preserve">  </w:t>
      </w:r>
      <w:r w:rsidRPr="00EE604E">
        <w:rPr>
          <w:rFonts w:ascii="Cambria" w:hAnsi="Cambria"/>
          <w:b/>
          <w:bCs/>
          <w:u w:val="single"/>
          <w:lang w:val="sr-Cyrl-RS"/>
        </w:rPr>
        <w:t>Општи циљ Програма:</w:t>
      </w:r>
    </w:p>
    <w:p w14:paraId="3A0581C3" w14:textId="02695E9F" w:rsidR="00EE604E" w:rsidRDefault="00EE604E" w:rsidP="00EE604E">
      <w:pPr>
        <w:spacing w:line="240" w:lineRule="auto"/>
        <w:jc w:val="both"/>
        <w:rPr>
          <w:rFonts w:ascii="Cambria" w:hAnsi="Cambria"/>
          <w:lang w:val="sr-Cyrl-RS"/>
        </w:rPr>
      </w:pPr>
      <w:r>
        <w:rPr>
          <w:rFonts w:ascii="Cambria" w:hAnsi="Cambria"/>
          <w:noProof/>
        </w:rPr>
        <mc:AlternateContent>
          <mc:Choice Requires="wps">
            <w:drawing>
              <wp:anchor distT="0" distB="0" distL="114300" distR="114300" simplePos="0" relativeHeight="251674624" behindDoc="0" locked="0" layoutInCell="1" allowOverlap="1" wp14:anchorId="1F5FB721" wp14:editId="469DE353">
                <wp:simplePos x="0" y="0"/>
                <wp:positionH relativeFrom="column">
                  <wp:posOffset>-29183</wp:posOffset>
                </wp:positionH>
                <wp:positionV relativeFrom="paragraph">
                  <wp:posOffset>215657</wp:posOffset>
                </wp:positionV>
                <wp:extent cx="6001966" cy="856034"/>
                <wp:effectExtent l="0" t="0" r="0" b="1270"/>
                <wp:wrapNone/>
                <wp:docPr id="712214740" name="Rectangle: Rounded Corners 4"/>
                <wp:cNvGraphicFramePr/>
                <a:graphic xmlns:a="http://schemas.openxmlformats.org/drawingml/2006/main">
                  <a:graphicData uri="http://schemas.microsoft.com/office/word/2010/wordprocessingShape">
                    <wps:wsp>
                      <wps:cNvSpPr/>
                      <wps:spPr>
                        <a:xfrm>
                          <a:off x="0" y="0"/>
                          <a:ext cx="6001966" cy="856034"/>
                        </a:xfrm>
                        <a:prstGeom prst="roundRect">
                          <a:avLst/>
                        </a:prstGeom>
                        <a:gradFill flip="none" rotWithShape="1">
                          <a:gsLst>
                            <a:gs pos="0">
                              <a:schemeClr val="accent3">
                                <a:lumMod val="67000"/>
                              </a:schemeClr>
                            </a:gs>
                            <a:gs pos="48000">
                              <a:schemeClr val="accent3">
                                <a:lumMod val="97000"/>
                                <a:lumOff val="3000"/>
                              </a:schemeClr>
                            </a:gs>
                            <a:gs pos="100000">
                              <a:schemeClr val="accent3">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31CAA80E" w14:textId="6D844831" w:rsidR="006A1ED4" w:rsidRPr="006A29AC" w:rsidRDefault="006A1ED4" w:rsidP="006A1ED4">
                            <w:pPr>
                              <w:spacing w:line="240" w:lineRule="auto"/>
                              <w:jc w:val="center"/>
                              <w:rPr>
                                <w:rFonts w:ascii="Cambria" w:hAnsi="Cambria"/>
                                <w:b/>
                                <w:bCs/>
                                <w:lang w:val="sr-Cyrl-RS"/>
                              </w:rPr>
                            </w:pPr>
                            <w:r w:rsidRPr="006A29AC">
                              <w:rPr>
                                <w:rFonts w:ascii="Cambria" w:hAnsi="Cambria"/>
                                <w:b/>
                                <w:bCs/>
                                <w:lang w:val="sr-Cyrl-RS"/>
                              </w:rPr>
                              <w:t>Унапређење локалног система социјалне заштите у граду Вршцу</w:t>
                            </w:r>
                            <w:r w:rsidR="006A29AC">
                              <w:rPr>
                                <w:rFonts w:ascii="Cambria" w:hAnsi="Cambria"/>
                                <w:b/>
                                <w:bCs/>
                                <w:lang w:val="sr-Cyrl-RS"/>
                              </w:rPr>
                              <w:t xml:space="preserve">, </w:t>
                            </w:r>
                            <w:r w:rsidRPr="006A29AC">
                              <w:rPr>
                                <w:rFonts w:ascii="Cambria" w:hAnsi="Cambria"/>
                                <w:b/>
                                <w:bCs/>
                                <w:lang w:val="sr-Cyrl-RS"/>
                              </w:rPr>
                              <w:t xml:space="preserve">заснованог на одрживим и квалитетнијим услугама у заједници </w:t>
                            </w:r>
                            <w:r w:rsidR="006A29AC">
                              <w:rPr>
                                <w:rFonts w:ascii="Cambria" w:hAnsi="Cambria"/>
                                <w:b/>
                                <w:bCs/>
                                <w:lang w:val="sr-Cyrl-RS"/>
                              </w:rPr>
                              <w:t>намењеним</w:t>
                            </w:r>
                            <w:r w:rsidRPr="006A29AC">
                              <w:rPr>
                                <w:rFonts w:ascii="Cambria" w:hAnsi="Cambria"/>
                                <w:b/>
                                <w:bCs/>
                                <w:lang w:val="sr-Cyrl-RS"/>
                              </w:rPr>
                              <w:t xml:space="preserve"> рањив</w:t>
                            </w:r>
                            <w:r w:rsidR="006A29AC">
                              <w:rPr>
                                <w:rFonts w:ascii="Cambria" w:hAnsi="Cambria"/>
                                <w:b/>
                                <w:bCs/>
                                <w:lang w:val="sr-Cyrl-RS"/>
                              </w:rPr>
                              <w:t>им</w:t>
                            </w:r>
                            <w:r w:rsidRPr="006A29AC">
                              <w:rPr>
                                <w:rFonts w:ascii="Cambria" w:hAnsi="Cambria"/>
                                <w:b/>
                                <w:bCs/>
                                <w:lang w:val="sr-Cyrl-RS"/>
                              </w:rPr>
                              <w:t xml:space="preserve"> </w:t>
                            </w:r>
                            <w:r w:rsidR="006A29AC">
                              <w:rPr>
                                <w:rFonts w:ascii="Cambria" w:hAnsi="Cambria"/>
                                <w:b/>
                                <w:bCs/>
                                <w:lang w:val="sr-Cyrl-RS"/>
                              </w:rPr>
                              <w:t>групама</w:t>
                            </w:r>
                            <w:r w:rsidRPr="006A29AC">
                              <w:rPr>
                                <w:rFonts w:ascii="Cambria" w:hAnsi="Cambria"/>
                                <w:b/>
                                <w:bCs/>
                                <w:lang w:val="sr-Cyrl-RS"/>
                              </w:rPr>
                              <w:t xml:space="preserve"> и програмима социјалне инклузије.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F5FB721" id="Rectangle: Rounded Corners 4" o:spid="_x0000_s1030" style="position:absolute;left:0;text-align:left;margin-left:-2.3pt;margin-top:17pt;width:472.6pt;height:67.4pt;z-index:2516746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" fillcolor="#6e5f44 [2150]" stroked="f">
                <v:fill color2="#c7bba5 [1942]" rotate="t" angle="180" colors="0 #6f6045;31457f #a5916e;1 #c7bba6" focus="100%" type="gradient"/>
                <v:textbox>
                  <w:txbxContent>
                    <w:p w14:paraId="31CAA80E" w14:textId="6D844831" w:rsidR="006A1ED4" w:rsidRPr="006A29AC" w:rsidRDefault="006A1ED4" w:rsidP="006A1ED4">
                      <w:pPr>
                        <w:spacing w:line="240" w:lineRule="auto"/>
                        <w:jc w:val="center"/>
                        <w:rPr>
                          <w:rFonts w:ascii="Cambria" w:hAnsi="Cambria"/>
                          <w:b/>
                          <w:bCs/>
                          <w:lang w:val="sr-Cyrl-RS"/>
                        </w:rPr>
                      </w:pPr>
                      <w:r w:rsidRPr="006A29AC">
                        <w:rPr>
                          <w:rFonts w:ascii="Cambria" w:hAnsi="Cambria"/>
                          <w:b/>
                          <w:bCs/>
                          <w:lang w:val="sr-Cyrl-RS"/>
                        </w:rPr>
                        <w:t>Унапређење локалног система социјалне заштите у граду Вршцу</w:t>
                      </w:r>
                      <w:r w:rsidR="006A29AC">
                        <w:rPr>
                          <w:rFonts w:ascii="Cambria" w:hAnsi="Cambria"/>
                          <w:b/>
                          <w:bCs/>
                          <w:lang w:val="sr-Cyrl-RS"/>
                        </w:rPr>
                        <w:t xml:space="preserve">, </w:t>
                      </w:r>
                      <w:r w:rsidRPr="006A29AC">
                        <w:rPr>
                          <w:rFonts w:ascii="Cambria" w:hAnsi="Cambria"/>
                          <w:b/>
                          <w:bCs/>
                          <w:lang w:val="sr-Cyrl-RS"/>
                        </w:rPr>
                        <w:t xml:space="preserve">заснованог на одрживим и квалитетнијим услугама у заједници </w:t>
                      </w:r>
                      <w:r w:rsidR="006A29AC">
                        <w:rPr>
                          <w:rFonts w:ascii="Cambria" w:hAnsi="Cambria"/>
                          <w:b/>
                          <w:bCs/>
                          <w:lang w:val="sr-Cyrl-RS"/>
                        </w:rPr>
                        <w:t>намењеним</w:t>
                      </w:r>
                      <w:r w:rsidRPr="006A29AC">
                        <w:rPr>
                          <w:rFonts w:ascii="Cambria" w:hAnsi="Cambria"/>
                          <w:b/>
                          <w:bCs/>
                          <w:lang w:val="sr-Cyrl-RS"/>
                        </w:rPr>
                        <w:t xml:space="preserve"> рањив</w:t>
                      </w:r>
                      <w:r w:rsidR="006A29AC">
                        <w:rPr>
                          <w:rFonts w:ascii="Cambria" w:hAnsi="Cambria"/>
                          <w:b/>
                          <w:bCs/>
                          <w:lang w:val="sr-Cyrl-RS"/>
                        </w:rPr>
                        <w:t>им</w:t>
                      </w:r>
                      <w:r w:rsidRPr="006A29AC">
                        <w:rPr>
                          <w:rFonts w:ascii="Cambria" w:hAnsi="Cambria"/>
                          <w:b/>
                          <w:bCs/>
                          <w:lang w:val="sr-Cyrl-RS"/>
                        </w:rPr>
                        <w:t xml:space="preserve"> </w:t>
                      </w:r>
                      <w:r w:rsidR="006A29AC">
                        <w:rPr>
                          <w:rFonts w:ascii="Cambria" w:hAnsi="Cambria"/>
                          <w:b/>
                          <w:bCs/>
                          <w:lang w:val="sr-Cyrl-RS"/>
                        </w:rPr>
                        <w:t>групама</w:t>
                      </w:r>
                      <w:r w:rsidRPr="006A29AC">
                        <w:rPr>
                          <w:rFonts w:ascii="Cambria" w:hAnsi="Cambria"/>
                          <w:b/>
                          <w:bCs/>
                          <w:lang w:val="sr-Cyrl-RS"/>
                        </w:rPr>
                        <w:t xml:space="preserve"> и програмима социјалне инклузије.   </w:t>
                      </w:r>
                    </w:p>
                  </w:txbxContent>
                </v:textbox>
              </v:roundrect>
            </w:pict>
          </mc:Fallback>
        </mc:AlternateContent>
      </w:r>
    </w:p>
    <w:p w14:paraId="5A612AF6" w14:textId="77777777" w:rsidR="006A1ED4" w:rsidRPr="006A1ED4" w:rsidRDefault="006A1ED4" w:rsidP="006A1ED4">
      <w:pPr>
        <w:rPr>
          <w:rFonts w:ascii="Cambria" w:hAnsi="Cambria"/>
          <w:lang w:val="sr-Cyrl-RS"/>
        </w:rPr>
      </w:pPr>
    </w:p>
    <w:p w14:paraId="67F8BCA3" w14:textId="77777777" w:rsidR="006A1ED4" w:rsidRPr="006A1ED4" w:rsidRDefault="006A1ED4" w:rsidP="006A1ED4">
      <w:pPr>
        <w:rPr>
          <w:rFonts w:ascii="Cambria" w:hAnsi="Cambria"/>
          <w:lang w:val="sr-Cyrl-RS"/>
        </w:rPr>
      </w:pPr>
    </w:p>
    <w:p w14:paraId="0B159C6C" w14:textId="77777777" w:rsidR="006A1ED4" w:rsidRDefault="006A1ED4" w:rsidP="006A1ED4">
      <w:pPr>
        <w:rPr>
          <w:rFonts w:ascii="Cambria" w:hAnsi="Cambria"/>
          <w:lang w:val="sr-Cyrl-RS"/>
        </w:rPr>
      </w:pPr>
    </w:p>
    <w:p w14:paraId="4BD9BC54" w14:textId="3180F430" w:rsidR="006A1ED4" w:rsidRDefault="006A1ED4" w:rsidP="006A1ED4">
      <w:pPr>
        <w:spacing w:line="240" w:lineRule="auto"/>
        <w:jc w:val="both"/>
        <w:rPr>
          <w:rFonts w:ascii="Cambria" w:hAnsi="Cambria"/>
          <w:lang w:val="sr-Cyrl-RS"/>
        </w:rPr>
      </w:pPr>
      <w:r w:rsidRPr="006A1ED4">
        <w:rPr>
          <w:rFonts w:ascii="Cambria" w:hAnsi="Cambria"/>
          <w:lang w:val="sr-Cyrl-RS"/>
        </w:rPr>
        <w:t xml:space="preserve">       Приликом формулисања општег циља узети су у обзир важећи национални и локални плански документи, па је тако општи циљ Програма усклађен са општим циљем </w:t>
      </w:r>
      <w:r w:rsidRPr="006A1ED4">
        <w:rPr>
          <w:rFonts w:ascii="Cambria" w:hAnsi="Cambria"/>
          <w:i/>
          <w:iCs/>
          <w:lang w:val="sr-Cyrl-RS"/>
        </w:rPr>
        <w:t>Стратегије деинституционализације и развоја услуга социјалне заштите за период 2022 – 2026</w:t>
      </w:r>
      <w:r w:rsidRPr="006A1ED4">
        <w:rPr>
          <w:rFonts w:ascii="Cambria" w:hAnsi="Cambria"/>
          <w:lang w:val="sr-Cyrl-RS"/>
        </w:rPr>
        <w:t>. који гласи: „Остваривање људских права на живот у заједници корисника социјалне заштите кроз процесе деинституционализације и социјалне инклузије“. Такође, евидентна је усклађеност општег циља са приоритетним циљем 3.1</w:t>
      </w:r>
      <w:r>
        <w:rPr>
          <w:rFonts w:ascii="Cambria" w:hAnsi="Cambria"/>
          <w:lang w:val="sr-Cyrl-RS"/>
        </w:rPr>
        <w:t>.</w:t>
      </w:r>
      <w:r w:rsidRPr="006A1ED4">
        <w:rPr>
          <w:rFonts w:ascii="Cambria" w:hAnsi="Cambria"/>
          <w:lang w:val="sr-Cyrl-RS"/>
        </w:rPr>
        <w:t xml:space="preserve"> из </w:t>
      </w:r>
      <w:r w:rsidRPr="006A1ED4">
        <w:rPr>
          <w:rFonts w:ascii="Cambria" w:hAnsi="Cambria"/>
          <w:i/>
          <w:iCs/>
          <w:lang w:val="sr-Cyrl-RS"/>
        </w:rPr>
        <w:t>План развоја Града Вршца 202</w:t>
      </w:r>
      <w:r>
        <w:rPr>
          <w:rFonts w:ascii="Cambria" w:hAnsi="Cambria"/>
          <w:i/>
          <w:iCs/>
          <w:lang w:val="sr-Cyrl-RS"/>
        </w:rPr>
        <w:t>2</w:t>
      </w:r>
      <w:r w:rsidRPr="006A1ED4">
        <w:rPr>
          <w:rFonts w:ascii="Cambria" w:hAnsi="Cambria"/>
          <w:i/>
          <w:iCs/>
          <w:lang w:val="sr-Cyrl-RS"/>
        </w:rPr>
        <w:t xml:space="preserve"> – 20</w:t>
      </w:r>
      <w:r>
        <w:rPr>
          <w:rFonts w:ascii="Cambria" w:hAnsi="Cambria"/>
          <w:i/>
          <w:iCs/>
          <w:lang w:val="sr-Cyrl-RS"/>
        </w:rPr>
        <w:t>28</w:t>
      </w:r>
      <w:r w:rsidRPr="006A1ED4">
        <w:rPr>
          <w:rFonts w:ascii="Cambria" w:hAnsi="Cambria"/>
          <w:lang w:val="sr-Cyrl-RS"/>
        </w:rPr>
        <w:t xml:space="preserve">. којим </w:t>
      </w:r>
      <w:r>
        <w:rPr>
          <w:rFonts w:ascii="Cambria" w:hAnsi="Cambria"/>
          <w:lang w:val="sr-Cyrl-RS"/>
        </w:rPr>
        <w:t>су</w:t>
      </w:r>
      <w:r w:rsidRPr="006A1ED4">
        <w:rPr>
          <w:rFonts w:ascii="Cambria" w:hAnsi="Cambria"/>
          <w:lang w:val="sr-Cyrl-RS"/>
        </w:rPr>
        <w:t xml:space="preserve"> предвиђена </w:t>
      </w:r>
      <w:r>
        <w:rPr>
          <w:rFonts w:ascii="Cambria" w:hAnsi="Cambria"/>
          <w:lang w:val="sr-Cyrl-RS"/>
        </w:rPr>
        <w:t>улагања у инфраструктуру и програме у области социјалне и здравствене заштите</w:t>
      </w:r>
      <w:r w:rsidRPr="006A1ED4">
        <w:rPr>
          <w:rFonts w:ascii="Cambria" w:hAnsi="Cambria"/>
          <w:lang w:val="sr-Cyrl-RS"/>
        </w:rPr>
        <w:t>.</w:t>
      </w:r>
    </w:p>
    <w:p w14:paraId="03B46D35" w14:textId="77777777" w:rsidR="006A1ED4" w:rsidRDefault="006A1ED4" w:rsidP="006A1ED4">
      <w:pPr>
        <w:spacing w:line="240" w:lineRule="auto"/>
        <w:jc w:val="both"/>
        <w:rPr>
          <w:rFonts w:ascii="Cambria" w:hAnsi="Cambria"/>
          <w:lang w:val="sr-Cyrl-RS"/>
        </w:rPr>
      </w:pPr>
    </w:p>
    <w:p w14:paraId="682A7334" w14:textId="77777777" w:rsidR="006A1ED4" w:rsidRPr="00D57259" w:rsidRDefault="006A1ED4" w:rsidP="006A1ED4">
      <w:pPr>
        <w:autoSpaceDE w:val="0"/>
        <w:autoSpaceDN w:val="0"/>
        <w:adjustRightInd w:val="0"/>
        <w:spacing w:line="240" w:lineRule="auto"/>
        <w:ind w:firstLine="360"/>
        <w:jc w:val="both"/>
        <w:rPr>
          <w:rFonts w:ascii="Cambria" w:eastAsiaTheme="minorEastAsia" w:hAnsi="Cambria" w:cs="Arial"/>
          <w:b/>
          <w:noProof/>
          <w:u w:val="single"/>
          <w:lang w:val="sr-Cyrl-RS" w:eastAsia="sr-Latn-CS"/>
        </w:rPr>
      </w:pPr>
      <w:r w:rsidRPr="00D57259">
        <w:rPr>
          <w:rFonts w:ascii="Cambria" w:eastAsiaTheme="minorEastAsia" w:hAnsi="Cambria" w:cs="Arial"/>
          <w:noProof/>
          <w:lang w:val="sr-Cyrl-RS" w:eastAsia="sr-Latn-CS"/>
        </w:rPr>
        <w:t xml:space="preserve">За мерење жељене промене на нивоу општег циља биће коришћени следећи </w:t>
      </w:r>
      <w:r w:rsidRPr="00D57259">
        <w:rPr>
          <w:rFonts w:ascii="Cambria" w:eastAsiaTheme="minorEastAsia" w:hAnsi="Cambria" w:cs="Arial"/>
          <w:b/>
          <w:noProof/>
          <w:u w:val="single"/>
          <w:lang w:val="sr-Cyrl-RS" w:eastAsia="sr-Latn-CS"/>
        </w:rPr>
        <w:t>показатељи учинка (показатељи ефеката јавне политике):</w:t>
      </w:r>
    </w:p>
    <w:p w14:paraId="3F9287FA" w14:textId="77777777" w:rsidR="006A1ED4" w:rsidRPr="00D57259" w:rsidRDefault="006A1ED4" w:rsidP="006A1ED4">
      <w:pPr>
        <w:autoSpaceDE w:val="0"/>
        <w:autoSpaceDN w:val="0"/>
        <w:adjustRightInd w:val="0"/>
        <w:spacing w:line="240" w:lineRule="auto"/>
        <w:ind w:firstLine="360"/>
        <w:jc w:val="both"/>
        <w:rPr>
          <w:rFonts w:ascii="Cambria" w:eastAsiaTheme="minorEastAsia" w:hAnsi="Cambria" w:cs="Arial"/>
          <w:b/>
          <w:noProof/>
          <w:u w:val="single"/>
          <w:lang w:val="sr-Cyrl-RS" w:eastAsia="sr-Latn-CS"/>
        </w:rPr>
      </w:pPr>
    </w:p>
    <w:tbl>
      <w:tblPr>
        <w:tblStyle w:val="TableGrid3"/>
        <w:tblW w:w="9953" w:type="dxa"/>
        <w:tblLayout w:type="fixed"/>
        <w:tblLook w:val="04A0" w:firstRow="1" w:lastRow="0" w:firstColumn="1" w:lastColumn="0" w:noHBand="0" w:noVBand="1"/>
      </w:tblPr>
      <w:tblGrid>
        <w:gridCol w:w="2684"/>
        <w:gridCol w:w="1285"/>
        <w:gridCol w:w="1276"/>
        <w:gridCol w:w="1276"/>
        <w:gridCol w:w="1276"/>
        <w:gridCol w:w="2156"/>
      </w:tblGrid>
      <w:tr w:rsidR="006A1ED4" w:rsidRPr="00D57259" w14:paraId="7EA43C9F" w14:textId="77777777" w:rsidTr="00D57259">
        <w:trPr>
          <w:trHeight w:val="448"/>
        </w:trPr>
        <w:tc>
          <w:tcPr>
            <w:tcW w:w="2684" w:type="dxa"/>
            <w:tcBorders>
              <w:top w:val="nil"/>
              <w:left w:val="nil"/>
              <w:bottom w:val="nil"/>
              <w:right w:val="nil"/>
            </w:tcBorders>
            <w:shd w:val="clear" w:color="auto" w:fill="006600"/>
          </w:tcPr>
          <w:p w14:paraId="737765D9" w14:textId="77777777" w:rsidR="006A1ED4" w:rsidRPr="00D57259" w:rsidRDefault="006A1ED4" w:rsidP="009E74F4">
            <w:pPr>
              <w:autoSpaceDE w:val="0"/>
              <w:autoSpaceDN w:val="0"/>
              <w:adjustRightInd w:val="0"/>
              <w:ind w:firstLine="360"/>
              <w:jc w:val="center"/>
              <w:rPr>
                <w:rFonts w:ascii="Cambria" w:eastAsiaTheme="minorEastAsia" w:hAnsi="Cambria" w:cs="Arial"/>
                <w:b/>
                <w:noProof/>
                <w:color w:val="FFFFFF" w:themeColor="background1"/>
                <w:sz w:val="22"/>
                <w:szCs w:val="22"/>
                <w:lang w:val="sr-Cyrl-RS" w:eastAsia="sr-Latn-CS"/>
              </w:rPr>
            </w:pPr>
            <w:r w:rsidRPr="00D57259">
              <w:rPr>
                <w:rFonts w:ascii="Cambria" w:eastAsiaTheme="minorEastAsia" w:hAnsi="Cambria" w:cs="Arial"/>
                <w:b/>
                <w:noProof/>
                <w:color w:val="FFFFFF" w:themeColor="background1"/>
                <w:sz w:val="22"/>
                <w:szCs w:val="22"/>
                <w:lang w:val="sr-Cyrl-RS" w:eastAsia="sr-Latn-CS"/>
              </w:rPr>
              <w:t>Показатељ ефеката јавне политике</w:t>
            </w:r>
          </w:p>
        </w:tc>
        <w:tc>
          <w:tcPr>
            <w:tcW w:w="1285" w:type="dxa"/>
            <w:tcBorders>
              <w:top w:val="nil"/>
              <w:left w:val="nil"/>
              <w:bottom w:val="nil"/>
              <w:right w:val="nil"/>
            </w:tcBorders>
            <w:shd w:val="clear" w:color="auto" w:fill="006600"/>
          </w:tcPr>
          <w:p w14:paraId="468B227A" w14:textId="77777777" w:rsidR="006A1ED4" w:rsidRPr="00D57259" w:rsidRDefault="006A1ED4" w:rsidP="009E74F4">
            <w:pPr>
              <w:autoSpaceDE w:val="0"/>
              <w:autoSpaceDN w:val="0"/>
              <w:adjustRightInd w:val="0"/>
              <w:jc w:val="center"/>
              <w:rPr>
                <w:rFonts w:ascii="Cambria" w:eastAsiaTheme="minorEastAsia" w:hAnsi="Cambria" w:cs="Arial"/>
                <w:b/>
                <w:noProof/>
                <w:color w:val="FFFFFF" w:themeColor="background1"/>
                <w:sz w:val="22"/>
                <w:szCs w:val="22"/>
                <w:lang w:val="sr-Cyrl-RS" w:eastAsia="sr-Latn-CS"/>
              </w:rPr>
            </w:pPr>
            <w:r w:rsidRPr="00D57259">
              <w:rPr>
                <w:rFonts w:ascii="Cambria" w:eastAsiaTheme="minorEastAsia" w:hAnsi="Cambria" w:cs="Arial"/>
                <w:b/>
                <w:noProof/>
                <w:color w:val="FFFFFF" w:themeColor="background1"/>
                <w:sz w:val="22"/>
                <w:szCs w:val="22"/>
                <w:lang w:val="sr-Cyrl-RS" w:eastAsia="sr-Latn-CS"/>
              </w:rPr>
              <w:t>Базна</w:t>
            </w:r>
          </w:p>
          <w:p w14:paraId="62B68AD8" w14:textId="77777777" w:rsidR="006A1ED4" w:rsidRPr="00D57259" w:rsidRDefault="006A1ED4" w:rsidP="009E74F4">
            <w:pPr>
              <w:autoSpaceDE w:val="0"/>
              <w:autoSpaceDN w:val="0"/>
              <w:adjustRightInd w:val="0"/>
              <w:jc w:val="center"/>
              <w:rPr>
                <w:rFonts w:ascii="Cambria" w:eastAsiaTheme="minorEastAsia" w:hAnsi="Cambria" w:cs="Arial"/>
                <w:b/>
                <w:noProof/>
                <w:color w:val="FFFFFF" w:themeColor="background1"/>
                <w:sz w:val="22"/>
                <w:szCs w:val="22"/>
                <w:lang w:val="sr-Cyrl-RS" w:eastAsia="sr-Latn-CS"/>
              </w:rPr>
            </w:pPr>
            <w:r w:rsidRPr="00D57259">
              <w:rPr>
                <w:rFonts w:ascii="Cambria" w:eastAsiaTheme="minorEastAsia" w:hAnsi="Cambria" w:cs="Arial"/>
                <w:b/>
                <w:noProof/>
                <w:color w:val="FFFFFF" w:themeColor="background1"/>
                <w:sz w:val="22"/>
                <w:szCs w:val="22"/>
                <w:lang w:val="sr-Cyrl-RS" w:eastAsia="sr-Latn-CS"/>
              </w:rPr>
              <w:t xml:space="preserve"> година</w:t>
            </w:r>
          </w:p>
        </w:tc>
        <w:tc>
          <w:tcPr>
            <w:tcW w:w="1276" w:type="dxa"/>
            <w:tcBorders>
              <w:top w:val="nil"/>
              <w:left w:val="nil"/>
              <w:bottom w:val="nil"/>
              <w:right w:val="nil"/>
            </w:tcBorders>
            <w:shd w:val="clear" w:color="auto" w:fill="006600"/>
          </w:tcPr>
          <w:p w14:paraId="0FF96939" w14:textId="77777777" w:rsidR="006A1ED4" w:rsidRPr="00D57259" w:rsidRDefault="006A1ED4" w:rsidP="009E74F4">
            <w:pPr>
              <w:autoSpaceDE w:val="0"/>
              <w:autoSpaceDN w:val="0"/>
              <w:adjustRightInd w:val="0"/>
              <w:jc w:val="center"/>
              <w:rPr>
                <w:rFonts w:ascii="Cambria" w:eastAsiaTheme="minorEastAsia" w:hAnsi="Cambria" w:cs="Arial"/>
                <w:b/>
                <w:noProof/>
                <w:color w:val="FFFFFF" w:themeColor="background1"/>
                <w:sz w:val="22"/>
                <w:szCs w:val="22"/>
                <w:lang w:val="sr-Cyrl-RS" w:eastAsia="sr-Latn-CS"/>
              </w:rPr>
            </w:pPr>
            <w:r w:rsidRPr="00D57259">
              <w:rPr>
                <w:rFonts w:ascii="Cambria" w:eastAsiaTheme="minorEastAsia" w:hAnsi="Cambria" w:cs="Arial"/>
                <w:b/>
                <w:noProof/>
                <w:color w:val="FFFFFF" w:themeColor="background1"/>
                <w:sz w:val="22"/>
                <w:szCs w:val="22"/>
                <w:lang w:val="sr-Cyrl-RS" w:eastAsia="sr-Latn-CS"/>
              </w:rPr>
              <w:t>Почетна вредност</w:t>
            </w:r>
          </w:p>
        </w:tc>
        <w:tc>
          <w:tcPr>
            <w:tcW w:w="1276" w:type="dxa"/>
            <w:tcBorders>
              <w:top w:val="nil"/>
              <w:left w:val="nil"/>
              <w:bottom w:val="nil"/>
              <w:right w:val="nil"/>
            </w:tcBorders>
            <w:shd w:val="clear" w:color="auto" w:fill="006600"/>
          </w:tcPr>
          <w:p w14:paraId="6E4660A2" w14:textId="77777777" w:rsidR="006A1ED4" w:rsidRPr="00D57259" w:rsidRDefault="006A1ED4" w:rsidP="009E74F4">
            <w:pPr>
              <w:autoSpaceDE w:val="0"/>
              <w:autoSpaceDN w:val="0"/>
              <w:adjustRightInd w:val="0"/>
              <w:jc w:val="center"/>
              <w:rPr>
                <w:rFonts w:ascii="Cambria" w:eastAsiaTheme="minorEastAsia" w:hAnsi="Cambria" w:cs="Arial"/>
                <w:b/>
                <w:noProof/>
                <w:color w:val="FFFFFF" w:themeColor="background1"/>
                <w:sz w:val="22"/>
                <w:szCs w:val="22"/>
                <w:lang w:val="sr-Cyrl-RS" w:eastAsia="sr-Latn-CS"/>
              </w:rPr>
            </w:pPr>
            <w:r w:rsidRPr="00D57259">
              <w:rPr>
                <w:rFonts w:ascii="Cambria" w:eastAsiaTheme="minorEastAsia" w:hAnsi="Cambria" w:cs="Arial"/>
                <w:b/>
                <w:noProof/>
                <w:color w:val="FFFFFF" w:themeColor="background1"/>
                <w:sz w:val="22"/>
                <w:szCs w:val="22"/>
                <w:lang w:val="sr-Cyrl-RS" w:eastAsia="sr-Latn-CS"/>
              </w:rPr>
              <w:t>Циљана година</w:t>
            </w:r>
          </w:p>
        </w:tc>
        <w:tc>
          <w:tcPr>
            <w:tcW w:w="1276" w:type="dxa"/>
            <w:tcBorders>
              <w:top w:val="nil"/>
              <w:left w:val="nil"/>
              <w:bottom w:val="nil"/>
              <w:right w:val="nil"/>
            </w:tcBorders>
            <w:shd w:val="clear" w:color="auto" w:fill="006600"/>
          </w:tcPr>
          <w:p w14:paraId="1CF61825" w14:textId="77777777" w:rsidR="006A1ED4" w:rsidRPr="00D57259" w:rsidRDefault="006A1ED4" w:rsidP="009E74F4">
            <w:pPr>
              <w:autoSpaceDE w:val="0"/>
              <w:autoSpaceDN w:val="0"/>
              <w:adjustRightInd w:val="0"/>
              <w:rPr>
                <w:rFonts w:ascii="Cambria" w:eastAsiaTheme="minorEastAsia" w:hAnsi="Cambria" w:cs="Arial"/>
                <w:b/>
                <w:noProof/>
                <w:color w:val="FFFFFF" w:themeColor="background1"/>
                <w:sz w:val="22"/>
                <w:szCs w:val="22"/>
                <w:lang w:val="sr-Cyrl-RS" w:eastAsia="sr-Latn-CS"/>
              </w:rPr>
            </w:pPr>
            <w:r w:rsidRPr="00D57259">
              <w:rPr>
                <w:rFonts w:ascii="Cambria" w:eastAsiaTheme="minorEastAsia" w:hAnsi="Cambria" w:cs="Arial"/>
                <w:b/>
                <w:noProof/>
                <w:color w:val="FFFFFF" w:themeColor="background1"/>
                <w:sz w:val="22"/>
                <w:szCs w:val="22"/>
                <w:lang w:val="sr-Cyrl-RS" w:eastAsia="sr-Latn-CS"/>
              </w:rPr>
              <w:t>Циљана вредност</w:t>
            </w:r>
          </w:p>
        </w:tc>
        <w:tc>
          <w:tcPr>
            <w:tcW w:w="2156" w:type="dxa"/>
            <w:tcBorders>
              <w:top w:val="nil"/>
              <w:left w:val="nil"/>
              <w:bottom w:val="nil"/>
              <w:right w:val="nil"/>
            </w:tcBorders>
            <w:shd w:val="clear" w:color="auto" w:fill="006600"/>
          </w:tcPr>
          <w:p w14:paraId="28090F7F" w14:textId="77777777" w:rsidR="006A1ED4" w:rsidRPr="00D57259" w:rsidRDefault="006A1ED4" w:rsidP="009E74F4">
            <w:pPr>
              <w:autoSpaceDE w:val="0"/>
              <w:autoSpaceDN w:val="0"/>
              <w:adjustRightInd w:val="0"/>
              <w:jc w:val="center"/>
              <w:rPr>
                <w:rFonts w:ascii="Cambria" w:eastAsiaTheme="minorEastAsia" w:hAnsi="Cambria" w:cs="Arial"/>
                <w:b/>
                <w:noProof/>
                <w:color w:val="FFFFFF" w:themeColor="background1"/>
                <w:sz w:val="22"/>
                <w:szCs w:val="22"/>
                <w:lang w:val="sr-Cyrl-RS" w:eastAsia="sr-Latn-CS"/>
              </w:rPr>
            </w:pPr>
            <w:r w:rsidRPr="00D57259">
              <w:rPr>
                <w:rFonts w:ascii="Cambria" w:eastAsiaTheme="minorEastAsia" w:hAnsi="Cambria" w:cs="Arial"/>
                <w:b/>
                <w:noProof/>
                <w:color w:val="FFFFFF" w:themeColor="background1"/>
                <w:sz w:val="22"/>
                <w:szCs w:val="22"/>
                <w:lang w:val="sr-Cyrl-RS" w:eastAsia="sr-Latn-CS"/>
              </w:rPr>
              <w:t>Извори верификације</w:t>
            </w:r>
          </w:p>
        </w:tc>
      </w:tr>
      <w:tr w:rsidR="006A1ED4" w:rsidRPr="00D57259" w14:paraId="01550372" w14:textId="77777777" w:rsidTr="009E74F4">
        <w:trPr>
          <w:trHeight w:val="1404"/>
        </w:trPr>
        <w:tc>
          <w:tcPr>
            <w:tcW w:w="2684" w:type="dxa"/>
            <w:tcBorders>
              <w:top w:val="nil"/>
              <w:bottom w:val="single" w:sz="4" w:space="0" w:color="auto"/>
            </w:tcBorders>
          </w:tcPr>
          <w:p w14:paraId="7DB69685" w14:textId="77777777" w:rsidR="006A1ED4" w:rsidRPr="00D57259" w:rsidRDefault="006A1ED4" w:rsidP="009E74F4">
            <w:pPr>
              <w:spacing w:after="60"/>
              <w:jc w:val="center"/>
              <w:rPr>
                <w:rFonts w:ascii="Cambria" w:eastAsiaTheme="minorEastAsia" w:hAnsi="Cambria" w:cs="Arial"/>
                <w:noProof/>
                <w:sz w:val="22"/>
                <w:szCs w:val="22"/>
                <w:lang w:val="sr-Cyrl-RS" w:eastAsia="sr-Latn-CS"/>
              </w:rPr>
            </w:pPr>
          </w:p>
          <w:p w14:paraId="60B968C5" w14:textId="1B091365" w:rsidR="006A1ED4" w:rsidRPr="00D57259" w:rsidRDefault="006A1ED4" w:rsidP="009E74F4">
            <w:pPr>
              <w:spacing w:after="60"/>
              <w:jc w:val="center"/>
              <w:rPr>
                <w:rFonts w:ascii="Cambria" w:eastAsia="Calibri" w:hAnsi="Cambria" w:cs="Arial"/>
                <w:noProof/>
                <w:sz w:val="22"/>
                <w:szCs w:val="22"/>
                <w:lang w:val="sr-Cyrl-RS" w:eastAsia="sr-Latn-CS"/>
              </w:rPr>
            </w:pPr>
            <w:r w:rsidRPr="00D57259">
              <w:rPr>
                <w:rFonts w:ascii="Cambria" w:eastAsiaTheme="minorEastAsia" w:hAnsi="Cambria" w:cs="Arial"/>
                <w:noProof/>
                <w:sz w:val="22"/>
                <w:szCs w:val="22"/>
                <w:lang w:val="sr-Cyrl-RS" w:eastAsia="sr-Latn-CS"/>
              </w:rPr>
              <w:t xml:space="preserve">Удео корисника социјалне заштите у укупној популацији града </w:t>
            </w:r>
            <w:r w:rsidR="00D57259">
              <w:rPr>
                <w:rFonts w:ascii="Cambria" w:eastAsiaTheme="minorEastAsia" w:hAnsi="Cambria" w:cs="Arial"/>
                <w:noProof/>
                <w:sz w:val="22"/>
                <w:szCs w:val="22"/>
                <w:lang w:val="sr-Cyrl-RS" w:eastAsia="sr-Latn-CS"/>
              </w:rPr>
              <w:t>Вршца</w:t>
            </w:r>
          </w:p>
        </w:tc>
        <w:tc>
          <w:tcPr>
            <w:tcW w:w="1285" w:type="dxa"/>
            <w:tcBorders>
              <w:top w:val="nil"/>
              <w:bottom w:val="single" w:sz="4" w:space="0" w:color="auto"/>
            </w:tcBorders>
          </w:tcPr>
          <w:p w14:paraId="43F54288" w14:textId="77777777" w:rsidR="006A1ED4" w:rsidRPr="00D57259" w:rsidRDefault="006A1ED4" w:rsidP="009E74F4">
            <w:pPr>
              <w:autoSpaceDE w:val="0"/>
              <w:autoSpaceDN w:val="0"/>
              <w:adjustRightInd w:val="0"/>
              <w:ind w:firstLine="360"/>
              <w:jc w:val="center"/>
              <w:rPr>
                <w:rFonts w:ascii="Cambria" w:eastAsiaTheme="minorEastAsia" w:hAnsi="Cambria" w:cs="Arial"/>
                <w:noProof/>
                <w:sz w:val="22"/>
                <w:szCs w:val="22"/>
                <w:lang w:val="sr-Cyrl-RS" w:eastAsia="sr-Latn-CS"/>
              </w:rPr>
            </w:pPr>
          </w:p>
          <w:p w14:paraId="330623A3" w14:textId="77777777" w:rsidR="006A1ED4" w:rsidRPr="00D57259" w:rsidRDefault="006A1ED4" w:rsidP="009E74F4">
            <w:pPr>
              <w:autoSpaceDE w:val="0"/>
              <w:autoSpaceDN w:val="0"/>
              <w:adjustRightInd w:val="0"/>
              <w:ind w:firstLine="360"/>
              <w:jc w:val="center"/>
              <w:rPr>
                <w:rFonts w:ascii="Cambria" w:eastAsiaTheme="minorEastAsia" w:hAnsi="Cambria" w:cs="Arial"/>
                <w:noProof/>
                <w:sz w:val="22"/>
                <w:szCs w:val="22"/>
                <w:lang w:val="sr-Cyrl-RS" w:eastAsia="sr-Latn-CS"/>
              </w:rPr>
            </w:pPr>
          </w:p>
          <w:p w14:paraId="0D9201F4" w14:textId="69A1B26C" w:rsidR="006A1ED4" w:rsidRPr="00D57259" w:rsidRDefault="006A1ED4" w:rsidP="009E74F4">
            <w:pPr>
              <w:autoSpaceDE w:val="0"/>
              <w:autoSpaceDN w:val="0"/>
              <w:adjustRightInd w:val="0"/>
              <w:ind w:firstLine="360"/>
              <w:rPr>
                <w:rFonts w:ascii="Cambria" w:eastAsiaTheme="minorEastAsia" w:hAnsi="Cambria" w:cs="Arial"/>
                <w:noProof/>
                <w:sz w:val="22"/>
                <w:szCs w:val="22"/>
                <w:lang w:val="sr-Cyrl-RS" w:eastAsia="sr-Latn-CS"/>
              </w:rPr>
            </w:pPr>
            <w:r w:rsidRPr="00D57259">
              <w:rPr>
                <w:rFonts w:ascii="Cambria" w:eastAsiaTheme="minorEastAsia" w:hAnsi="Cambria" w:cs="Arial"/>
                <w:noProof/>
                <w:sz w:val="22"/>
                <w:szCs w:val="22"/>
                <w:lang w:val="sr-Cyrl-RS" w:eastAsia="sr-Latn-CS"/>
              </w:rPr>
              <w:t>202</w:t>
            </w:r>
            <w:r w:rsidR="00D57259">
              <w:rPr>
                <w:rFonts w:ascii="Cambria" w:eastAsiaTheme="minorEastAsia" w:hAnsi="Cambria" w:cs="Arial"/>
                <w:noProof/>
                <w:sz w:val="22"/>
                <w:szCs w:val="22"/>
                <w:lang w:val="sr-Cyrl-RS" w:eastAsia="sr-Latn-CS"/>
              </w:rPr>
              <w:t>5</w:t>
            </w:r>
            <w:r w:rsidRPr="00D57259">
              <w:rPr>
                <w:rFonts w:ascii="Cambria" w:eastAsiaTheme="minorEastAsia" w:hAnsi="Cambria" w:cs="Arial"/>
                <w:noProof/>
                <w:sz w:val="22"/>
                <w:szCs w:val="22"/>
                <w:lang w:val="sr-Cyrl-RS" w:eastAsia="sr-Latn-CS"/>
              </w:rPr>
              <w:t>.</w:t>
            </w:r>
          </w:p>
        </w:tc>
        <w:tc>
          <w:tcPr>
            <w:tcW w:w="1276" w:type="dxa"/>
            <w:tcBorders>
              <w:top w:val="nil"/>
              <w:bottom w:val="single" w:sz="4" w:space="0" w:color="auto"/>
            </w:tcBorders>
          </w:tcPr>
          <w:p w14:paraId="3561AA09" w14:textId="77777777" w:rsidR="006A1ED4" w:rsidRPr="00D57259" w:rsidRDefault="006A1ED4" w:rsidP="009E74F4">
            <w:pPr>
              <w:autoSpaceDE w:val="0"/>
              <w:autoSpaceDN w:val="0"/>
              <w:adjustRightInd w:val="0"/>
              <w:ind w:firstLine="360"/>
              <w:jc w:val="center"/>
              <w:rPr>
                <w:rFonts w:ascii="Cambria" w:eastAsiaTheme="minorEastAsia" w:hAnsi="Cambria" w:cs="Arial"/>
                <w:noProof/>
                <w:sz w:val="22"/>
                <w:szCs w:val="22"/>
                <w:lang w:val="sr-Cyrl-RS" w:eastAsia="sr-Latn-CS"/>
              </w:rPr>
            </w:pPr>
          </w:p>
          <w:p w14:paraId="7EC4DE2D" w14:textId="77777777" w:rsidR="006A1ED4" w:rsidRPr="00D57259" w:rsidRDefault="006A1ED4" w:rsidP="009E74F4">
            <w:pPr>
              <w:autoSpaceDE w:val="0"/>
              <w:autoSpaceDN w:val="0"/>
              <w:adjustRightInd w:val="0"/>
              <w:ind w:firstLine="360"/>
              <w:jc w:val="center"/>
              <w:rPr>
                <w:rFonts w:ascii="Cambria" w:eastAsiaTheme="minorEastAsia" w:hAnsi="Cambria" w:cs="Arial"/>
                <w:noProof/>
                <w:sz w:val="22"/>
                <w:szCs w:val="22"/>
                <w:lang w:val="sr-Cyrl-RS" w:eastAsia="sr-Latn-CS"/>
              </w:rPr>
            </w:pPr>
          </w:p>
          <w:p w14:paraId="618C6C6A" w14:textId="66259EA3" w:rsidR="006A1ED4" w:rsidRPr="00D57259" w:rsidRDefault="006A1ED4" w:rsidP="009E74F4">
            <w:pPr>
              <w:autoSpaceDE w:val="0"/>
              <w:autoSpaceDN w:val="0"/>
              <w:adjustRightInd w:val="0"/>
              <w:jc w:val="center"/>
              <w:rPr>
                <w:rFonts w:ascii="Cambria" w:eastAsiaTheme="minorEastAsia" w:hAnsi="Cambria" w:cs="Arial"/>
                <w:noProof/>
                <w:sz w:val="22"/>
                <w:szCs w:val="22"/>
                <w:lang w:val="sr-Cyrl-RS" w:eastAsia="sr-Latn-CS"/>
              </w:rPr>
            </w:pPr>
            <w:r w:rsidRPr="00D57259">
              <w:rPr>
                <w:rFonts w:ascii="Cambria" w:eastAsiaTheme="minorEastAsia" w:hAnsi="Cambria" w:cs="Arial"/>
                <w:noProof/>
                <w:sz w:val="22"/>
                <w:szCs w:val="22"/>
                <w:lang w:val="sr-Cyrl-RS" w:eastAsia="sr-Latn-CS"/>
              </w:rPr>
              <w:t>1</w:t>
            </w:r>
            <w:r w:rsidR="00D57259">
              <w:rPr>
                <w:rFonts w:ascii="Cambria" w:eastAsiaTheme="minorEastAsia" w:hAnsi="Cambria" w:cs="Arial"/>
                <w:noProof/>
                <w:sz w:val="22"/>
                <w:szCs w:val="22"/>
                <w:lang w:val="sr-Cyrl-RS" w:eastAsia="sr-Latn-CS"/>
              </w:rPr>
              <w:t>6</w:t>
            </w:r>
            <w:r w:rsidRPr="00D57259">
              <w:rPr>
                <w:rFonts w:ascii="Cambria" w:eastAsiaTheme="minorEastAsia" w:hAnsi="Cambria" w:cs="Arial"/>
                <w:noProof/>
                <w:sz w:val="22"/>
                <w:szCs w:val="22"/>
                <w:lang w:val="sr-Cyrl-RS" w:eastAsia="sr-Latn-CS"/>
              </w:rPr>
              <w:t>,</w:t>
            </w:r>
            <w:r w:rsidR="00D57259">
              <w:rPr>
                <w:rFonts w:ascii="Cambria" w:eastAsiaTheme="minorEastAsia" w:hAnsi="Cambria" w:cs="Arial"/>
                <w:noProof/>
                <w:sz w:val="22"/>
                <w:szCs w:val="22"/>
                <w:lang w:val="sr-Cyrl-RS" w:eastAsia="sr-Latn-CS"/>
              </w:rPr>
              <w:t>7</w:t>
            </w:r>
            <w:r w:rsidRPr="00D57259">
              <w:rPr>
                <w:rFonts w:ascii="Cambria" w:eastAsiaTheme="minorEastAsia" w:hAnsi="Cambria" w:cs="Arial"/>
                <w:noProof/>
                <w:sz w:val="22"/>
                <w:szCs w:val="22"/>
                <w:lang w:val="sr-Cyrl-RS" w:eastAsia="sr-Latn-CS"/>
              </w:rPr>
              <w:t>%</w:t>
            </w:r>
          </w:p>
        </w:tc>
        <w:tc>
          <w:tcPr>
            <w:tcW w:w="1276" w:type="dxa"/>
            <w:tcBorders>
              <w:top w:val="nil"/>
              <w:bottom w:val="single" w:sz="4" w:space="0" w:color="auto"/>
            </w:tcBorders>
          </w:tcPr>
          <w:p w14:paraId="63281950" w14:textId="77777777" w:rsidR="006A1ED4" w:rsidRPr="00D57259" w:rsidRDefault="006A1ED4" w:rsidP="009E74F4">
            <w:pPr>
              <w:autoSpaceDE w:val="0"/>
              <w:autoSpaceDN w:val="0"/>
              <w:adjustRightInd w:val="0"/>
              <w:ind w:firstLine="360"/>
              <w:jc w:val="center"/>
              <w:rPr>
                <w:rFonts w:ascii="Cambria" w:eastAsiaTheme="minorEastAsia" w:hAnsi="Cambria" w:cs="Arial"/>
                <w:noProof/>
                <w:sz w:val="22"/>
                <w:szCs w:val="22"/>
                <w:lang w:val="sr-Cyrl-RS" w:eastAsia="sr-Latn-CS"/>
              </w:rPr>
            </w:pPr>
          </w:p>
          <w:p w14:paraId="1460071A" w14:textId="77777777" w:rsidR="006A1ED4" w:rsidRPr="00D57259" w:rsidRDefault="006A1ED4" w:rsidP="009E74F4">
            <w:pPr>
              <w:autoSpaceDE w:val="0"/>
              <w:autoSpaceDN w:val="0"/>
              <w:adjustRightInd w:val="0"/>
              <w:ind w:firstLine="360"/>
              <w:jc w:val="center"/>
              <w:rPr>
                <w:rFonts w:ascii="Cambria" w:eastAsiaTheme="minorEastAsia" w:hAnsi="Cambria" w:cs="Arial"/>
                <w:noProof/>
                <w:sz w:val="22"/>
                <w:szCs w:val="22"/>
                <w:lang w:val="sr-Cyrl-RS" w:eastAsia="sr-Latn-CS"/>
              </w:rPr>
            </w:pPr>
          </w:p>
          <w:p w14:paraId="42FD3FA5" w14:textId="3FA7D02C" w:rsidR="006A1ED4" w:rsidRPr="00D57259" w:rsidRDefault="006A1ED4" w:rsidP="009E74F4">
            <w:pPr>
              <w:autoSpaceDE w:val="0"/>
              <w:autoSpaceDN w:val="0"/>
              <w:adjustRightInd w:val="0"/>
              <w:rPr>
                <w:rFonts w:ascii="Cambria" w:eastAsiaTheme="minorEastAsia" w:hAnsi="Cambria" w:cs="Arial"/>
                <w:noProof/>
                <w:sz w:val="22"/>
                <w:szCs w:val="22"/>
                <w:lang w:val="sr-Cyrl-RS" w:eastAsia="sr-Latn-CS"/>
              </w:rPr>
            </w:pPr>
            <w:r w:rsidRPr="00D57259">
              <w:rPr>
                <w:rFonts w:ascii="Cambria" w:eastAsiaTheme="minorEastAsia" w:hAnsi="Cambria" w:cs="Arial"/>
                <w:noProof/>
                <w:sz w:val="22"/>
                <w:szCs w:val="22"/>
                <w:lang w:val="sr-Cyrl-RS" w:eastAsia="sr-Latn-CS"/>
              </w:rPr>
              <w:t xml:space="preserve">       20</w:t>
            </w:r>
            <w:r w:rsidR="00D57259">
              <w:rPr>
                <w:rFonts w:ascii="Cambria" w:eastAsiaTheme="minorEastAsia" w:hAnsi="Cambria" w:cs="Arial"/>
                <w:noProof/>
                <w:sz w:val="22"/>
                <w:szCs w:val="22"/>
                <w:lang w:val="sr-Cyrl-RS" w:eastAsia="sr-Latn-CS"/>
              </w:rPr>
              <w:t>30</w:t>
            </w:r>
            <w:r w:rsidRPr="00D57259">
              <w:rPr>
                <w:rFonts w:ascii="Cambria" w:eastAsiaTheme="minorEastAsia" w:hAnsi="Cambria" w:cs="Arial"/>
                <w:noProof/>
                <w:sz w:val="22"/>
                <w:szCs w:val="22"/>
                <w:lang w:val="sr-Cyrl-RS" w:eastAsia="sr-Latn-CS"/>
              </w:rPr>
              <w:t>.</w:t>
            </w:r>
          </w:p>
        </w:tc>
        <w:tc>
          <w:tcPr>
            <w:tcW w:w="1276" w:type="dxa"/>
            <w:tcBorders>
              <w:top w:val="nil"/>
              <w:bottom w:val="single" w:sz="4" w:space="0" w:color="auto"/>
            </w:tcBorders>
          </w:tcPr>
          <w:p w14:paraId="087F768F" w14:textId="77777777" w:rsidR="006A1ED4" w:rsidRPr="00D57259" w:rsidRDefault="006A1ED4" w:rsidP="009E74F4">
            <w:pPr>
              <w:autoSpaceDE w:val="0"/>
              <w:autoSpaceDN w:val="0"/>
              <w:adjustRightInd w:val="0"/>
              <w:ind w:firstLine="360"/>
              <w:jc w:val="center"/>
              <w:rPr>
                <w:rFonts w:ascii="Cambria" w:eastAsiaTheme="minorEastAsia" w:hAnsi="Cambria" w:cs="Arial"/>
                <w:noProof/>
                <w:sz w:val="22"/>
                <w:szCs w:val="22"/>
                <w:lang w:val="sr-Cyrl-RS" w:eastAsia="sr-Latn-CS"/>
              </w:rPr>
            </w:pPr>
          </w:p>
          <w:p w14:paraId="1CF408B8" w14:textId="77777777" w:rsidR="006A1ED4" w:rsidRPr="00D57259" w:rsidRDefault="006A1ED4" w:rsidP="009E74F4">
            <w:pPr>
              <w:autoSpaceDE w:val="0"/>
              <w:autoSpaceDN w:val="0"/>
              <w:adjustRightInd w:val="0"/>
              <w:rPr>
                <w:rFonts w:ascii="Cambria" w:eastAsiaTheme="minorEastAsia" w:hAnsi="Cambria" w:cs="Arial"/>
                <w:noProof/>
                <w:sz w:val="22"/>
                <w:szCs w:val="22"/>
                <w:lang w:val="sr-Cyrl-RS" w:eastAsia="sr-Latn-CS"/>
              </w:rPr>
            </w:pPr>
          </w:p>
          <w:p w14:paraId="58FF3A3B" w14:textId="42D16ED8" w:rsidR="006A1ED4" w:rsidRPr="00D57259" w:rsidRDefault="006A1ED4" w:rsidP="009E74F4">
            <w:pPr>
              <w:autoSpaceDE w:val="0"/>
              <w:autoSpaceDN w:val="0"/>
              <w:adjustRightInd w:val="0"/>
              <w:jc w:val="center"/>
              <w:rPr>
                <w:rFonts w:ascii="Cambria" w:eastAsiaTheme="minorEastAsia" w:hAnsi="Cambria" w:cs="Arial"/>
                <w:noProof/>
                <w:sz w:val="22"/>
                <w:szCs w:val="22"/>
                <w:lang w:val="sr-Cyrl-RS" w:eastAsia="sr-Latn-CS"/>
              </w:rPr>
            </w:pPr>
            <w:r w:rsidRPr="00D57259">
              <w:rPr>
                <w:rFonts w:ascii="Cambria" w:eastAsiaTheme="minorEastAsia" w:hAnsi="Cambria" w:cs="Arial"/>
                <w:noProof/>
                <w:sz w:val="22"/>
                <w:szCs w:val="22"/>
                <w:lang w:val="sr-Cyrl-RS" w:eastAsia="sr-Latn-CS"/>
              </w:rPr>
              <w:t>1</w:t>
            </w:r>
            <w:r w:rsidR="00D57259">
              <w:rPr>
                <w:rFonts w:ascii="Cambria" w:eastAsiaTheme="minorEastAsia" w:hAnsi="Cambria" w:cs="Arial"/>
                <w:noProof/>
                <w:sz w:val="22"/>
                <w:szCs w:val="22"/>
                <w:lang w:val="sr-Cyrl-RS" w:eastAsia="sr-Latn-CS"/>
              </w:rPr>
              <w:t>7,5</w:t>
            </w:r>
            <w:r w:rsidRPr="00D57259">
              <w:rPr>
                <w:rFonts w:ascii="Cambria" w:eastAsiaTheme="minorEastAsia" w:hAnsi="Cambria" w:cs="Arial"/>
                <w:noProof/>
                <w:sz w:val="22"/>
                <w:szCs w:val="22"/>
                <w:lang w:val="sr-Cyrl-RS" w:eastAsia="sr-Latn-CS"/>
              </w:rPr>
              <w:t>%</w:t>
            </w:r>
          </w:p>
        </w:tc>
        <w:tc>
          <w:tcPr>
            <w:tcW w:w="2156" w:type="dxa"/>
            <w:tcBorders>
              <w:top w:val="nil"/>
              <w:bottom w:val="single" w:sz="4" w:space="0" w:color="auto"/>
            </w:tcBorders>
          </w:tcPr>
          <w:p w14:paraId="5269DCE6" w14:textId="77777777" w:rsidR="006A1ED4" w:rsidRPr="00D57259" w:rsidRDefault="006A1ED4" w:rsidP="009E74F4">
            <w:pPr>
              <w:autoSpaceDE w:val="0"/>
              <w:autoSpaceDN w:val="0"/>
              <w:adjustRightInd w:val="0"/>
              <w:jc w:val="center"/>
              <w:rPr>
                <w:rFonts w:ascii="Cambria" w:eastAsiaTheme="minorEastAsia" w:hAnsi="Cambria" w:cs="Arial"/>
                <w:iCs/>
                <w:sz w:val="22"/>
                <w:szCs w:val="22"/>
                <w:lang w:val="en-GB" w:eastAsia="sr-Latn-CS"/>
              </w:rPr>
            </w:pPr>
          </w:p>
          <w:p w14:paraId="424C39DF" w14:textId="77777777" w:rsidR="006A1ED4" w:rsidRPr="00D57259" w:rsidRDefault="006A1ED4" w:rsidP="009E74F4">
            <w:pPr>
              <w:autoSpaceDE w:val="0"/>
              <w:autoSpaceDN w:val="0"/>
              <w:adjustRightInd w:val="0"/>
              <w:jc w:val="center"/>
              <w:rPr>
                <w:rFonts w:ascii="Cambria" w:eastAsiaTheme="minorEastAsia" w:hAnsi="Cambria" w:cs="Arial"/>
                <w:noProof/>
                <w:sz w:val="22"/>
                <w:szCs w:val="22"/>
                <w:lang w:val="sr-Cyrl-RS" w:eastAsia="sr-Latn-CS"/>
              </w:rPr>
            </w:pPr>
            <w:r w:rsidRPr="00D57259">
              <w:rPr>
                <w:rFonts w:ascii="Cambria" w:eastAsiaTheme="minorEastAsia" w:hAnsi="Cambria" w:cs="Arial"/>
                <w:iCs/>
                <w:sz w:val="22"/>
                <w:szCs w:val="22"/>
                <w:lang w:val="sr-Cyrl-RS" w:eastAsia="sr-Latn-CS"/>
              </w:rPr>
              <w:t>Аналитички сервис ЈЛС, Годишњи извештај о раду ЦСР</w:t>
            </w:r>
          </w:p>
        </w:tc>
      </w:tr>
      <w:tr w:rsidR="006A1ED4" w:rsidRPr="00D57259" w14:paraId="2A5F4B85" w14:textId="77777777" w:rsidTr="00D57259">
        <w:trPr>
          <w:trHeight w:val="1241"/>
        </w:trPr>
        <w:tc>
          <w:tcPr>
            <w:tcW w:w="2684" w:type="dxa"/>
            <w:tcBorders>
              <w:top w:val="single" w:sz="4" w:space="0" w:color="auto"/>
              <w:bottom w:val="single" w:sz="4" w:space="0" w:color="auto"/>
            </w:tcBorders>
          </w:tcPr>
          <w:p w14:paraId="3571E150" w14:textId="77777777" w:rsidR="006A1ED4" w:rsidRPr="00D57259" w:rsidRDefault="006A1ED4" w:rsidP="009E74F4">
            <w:pPr>
              <w:spacing w:after="60"/>
              <w:jc w:val="center"/>
              <w:rPr>
                <w:rFonts w:ascii="Cambria" w:eastAsiaTheme="minorEastAsia" w:hAnsi="Cambria" w:cs="Arial"/>
                <w:noProof/>
                <w:sz w:val="22"/>
                <w:szCs w:val="22"/>
                <w:lang w:val="sr-Cyrl-RS" w:eastAsia="sr-Latn-CS"/>
              </w:rPr>
            </w:pPr>
          </w:p>
          <w:p w14:paraId="6CDD9D0B" w14:textId="70D3C7AE" w:rsidR="006A1ED4" w:rsidRPr="00D57259" w:rsidRDefault="006A1ED4" w:rsidP="009E74F4">
            <w:pPr>
              <w:spacing w:after="60"/>
              <w:jc w:val="center"/>
              <w:rPr>
                <w:rFonts w:ascii="Cambria" w:eastAsiaTheme="minorEastAsia" w:hAnsi="Cambria" w:cs="Arial"/>
                <w:noProof/>
                <w:sz w:val="22"/>
                <w:szCs w:val="22"/>
                <w:lang w:val="sr-Cyrl-RS" w:eastAsia="sr-Latn-CS"/>
              </w:rPr>
            </w:pPr>
            <w:r w:rsidRPr="00D57259">
              <w:rPr>
                <w:rFonts w:ascii="Cambria" w:eastAsiaTheme="minorEastAsia" w:hAnsi="Cambria" w:cs="Arial"/>
                <w:noProof/>
                <w:sz w:val="22"/>
                <w:szCs w:val="22"/>
                <w:lang w:val="sr-Cyrl-RS" w:eastAsia="sr-Latn-CS"/>
              </w:rPr>
              <w:t xml:space="preserve">Удео жена међу корисницима социјалне заштите у граду </w:t>
            </w:r>
            <w:r w:rsidR="00D57259">
              <w:rPr>
                <w:rFonts w:ascii="Cambria" w:eastAsiaTheme="minorEastAsia" w:hAnsi="Cambria" w:cs="Arial"/>
                <w:noProof/>
                <w:sz w:val="22"/>
                <w:szCs w:val="22"/>
                <w:lang w:val="sr-Cyrl-RS" w:eastAsia="sr-Latn-CS"/>
              </w:rPr>
              <w:t>Вршцу</w:t>
            </w:r>
          </w:p>
        </w:tc>
        <w:tc>
          <w:tcPr>
            <w:tcW w:w="1285" w:type="dxa"/>
            <w:tcBorders>
              <w:top w:val="single" w:sz="4" w:space="0" w:color="auto"/>
              <w:bottom w:val="single" w:sz="4" w:space="0" w:color="auto"/>
            </w:tcBorders>
          </w:tcPr>
          <w:p w14:paraId="0CDE9248" w14:textId="77777777" w:rsidR="006A1ED4" w:rsidRPr="00D57259" w:rsidRDefault="006A1ED4" w:rsidP="009E74F4">
            <w:pPr>
              <w:autoSpaceDE w:val="0"/>
              <w:autoSpaceDN w:val="0"/>
              <w:adjustRightInd w:val="0"/>
              <w:ind w:firstLine="360"/>
              <w:rPr>
                <w:rFonts w:ascii="Cambria" w:eastAsiaTheme="minorEastAsia" w:hAnsi="Cambria" w:cs="Arial"/>
                <w:noProof/>
                <w:sz w:val="22"/>
                <w:szCs w:val="22"/>
                <w:lang w:val="sr-Cyrl-RS" w:eastAsia="sr-Latn-CS"/>
              </w:rPr>
            </w:pPr>
          </w:p>
          <w:p w14:paraId="519E7B31" w14:textId="77777777" w:rsidR="006A1ED4" w:rsidRPr="00D57259" w:rsidRDefault="006A1ED4" w:rsidP="009E74F4">
            <w:pPr>
              <w:autoSpaceDE w:val="0"/>
              <w:autoSpaceDN w:val="0"/>
              <w:adjustRightInd w:val="0"/>
              <w:ind w:firstLine="360"/>
              <w:rPr>
                <w:rFonts w:ascii="Cambria" w:eastAsiaTheme="minorEastAsia" w:hAnsi="Cambria" w:cs="Arial"/>
                <w:noProof/>
                <w:sz w:val="22"/>
                <w:szCs w:val="22"/>
                <w:lang w:val="sr-Cyrl-RS" w:eastAsia="sr-Latn-CS"/>
              </w:rPr>
            </w:pPr>
          </w:p>
          <w:p w14:paraId="47E8F8FE" w14:textId="29ACDB56" w:rsidR="006A1ED4" w:rsidRPr="00D57259" w:rsidRDefault="006A1ED4" w:rsidP="009E74F4">
            <w:pPr>
              <w:autoSpaceDE w:val="0"/>
              <w:autoSpaceDN w:val="0"/>
              <w:adjustRightInd w:val="0"/>
              <w:ind w:firstLine="360"/>
              <w:rPr>
                <w:rFonts w:ascii="Cambria" w:eastAsiaTheme="minorEastAsia" w:hAnsi="Cambria" w:cs="Arial"/>
                <w:noProof/>
                <w:sz w:val="22"/>
                <w:szCs w:val="22"/>
                <w:lang w:val="sr-Cyrl-RS" w:eastAsia="sr-Latn-CS"/>
              </w:rPr>
            </w:pPr>
            <w:r w:rsidRPr="00D57259">
              <w:rPr>
                <w:rFonts w:ascii="Cambria" w:eastAsiaTheme="minorEastAsia" w:hAnsi="Cambria" w:cs="Arial"/>
                <w:noProof/>
                <w:sz w:val="22"/>
                <w:szCs w:val="22"/>
                <w:lang w:val="sr-Cyrl-RS" w:eastAsia="sr-Latn-CS"/>
              </w:rPr>
              <w:t>202</w:t>
            </w:r>
            <w:r w:rsidR="00D57259">
              <w:rPr>
                <w:rFonts w:ascii="Cambria" w:eastAsiaTheme="minorEastAsia" w:hAnsi="Cambria" w:cs="Arial"/>
                <w:noProof/>
                <w:sz w:val="22"/>
                <w:szCs w:val="22"/>
                <w:lang w:val="sr-Cyrl-RS" w:eastAsia="sr-Latn-CS"/>
              </w:rPr>
              <w:t>5</w:t>
            </w:r>
            <w:r w:rsidRPr="00D57259">
              <w:rPr>
                <w:rFonts w:ascii="Cambria" w:eastAsiaTheme="minorEastAsia" w:hAnsi="Cambria" w:cs="Arial"/>
                <w:noProof/>
                <w:sz w:val="22"/>
                <w:szCs w:val="22"/>
                <w:lang w:val="sr-Cyrl-RS" w:eastAsia="sr-Latn-CS"/>
              </w:rPr>
              <w:t>.</w:t>
            </w:r>
          </w:p>
          <w:p w14:paraId="4FA4FB38" w14:textId="77777777" w:rsidR="006A1ED4" w:rsidRPr="00D57259" w:rsidRDefault="006A1ED4" w:rsidP="009E74F4">
            <w:pPr>
              <w:autoSpaceDE w:val="0"/>
              <w:autoSpaceDN w:val="0"/>
              <w:adjustRightInd w:val="0"/>
              <w:ind w:firstLine="360"/>
              <w:rPr>
                <w:rFonts w:ascii="Cambria" w:eastAsiaTheme="minorEastAsia" w:hAnsi="Cambria" w:cs="Arial"/>
                <w:noProof/>
                <w:sz w:val="22"/>
                <w:szCs w:val="22"/>
                <w:lang w:val="sr-Cyrl-RS" w:eastAsia="sr-Latn-CS"/>
              </w:rPr>
            </w:pPr>
          </w:p>
        </w:tc>
        <w:tc>
          <w:tcPr>
            <w:tcW w:w="1276" w:type="dxa"/>
            <w:tcBorders>
              <w:top w:val="single" w:sz="4" w:space="0" w:color="auto"/>
              <w:bottom w:val="single" w:sz="4" w:space="0" w:color="auto"/>
            </w:tcBorders>
          </w:tcPr>
          <w:p w14:paraId="0746701C" w14:textId="77777777" w:rsidR="006A1ED4" w:rsidRPr="00D57259" w:rsidRDefault="006A1ED4" w:rsidP="009E74F4">
            <w:pPr>
              <w:autoSpaceDE w:val="0"/>
              <w:autoSpaceDN w:val="0"/>
              <w:adjustRightInd w:val="0"/>
              <w:ind w:firstLine="360"/>
              <w:rPr>
                <w:rFonts w:ascii="Cambria" w:eastAsiaTheme="minorEastAsia" w:hAnsi="Cambria" w:cs="Arial"/>
                <w:noProof/>
                <w:sz w:val="22"/>
                <w:szCs w:val="22"/>
                <w:lang w:val="sr-Cyrl-RS" w:eastAsia="sr-Latn-CS"/>
              </w:rPr>
            </w:pPr>
          </w:p>
          <w:p w14:paraId="344790B4" w14:textId="77777777" w:rsidR="006A1ED4" w:rsidRPr="00D57259" w:rsidRDefault="006A1ED4" w:rsidP="009E74F4">
            <w:pPr>
              <w:autoSpaceDE w:val="0"/>
              <w:autoSpaceDN w:val="0"/>
              <w:adjustRightInd w:val="0"/>
              <w:ind w:firstLine="360"/>
              <w:rPr>
                <w:rFonts w:ascii="Cambria" w:eastAsiaTheme="minorEastAsia" w:hAnsi="Cambria" w:cs="Arial"/>
                <w:noProof/>
                <w:sz w:val="22"/>
                <w:szCs w:val="22"/>
                <w:lang w:val="sr-Cyrl-RS" w:eastAsia="sr-Latn-CS"/>
              </w:rPr>
            </w:pPr>
          </w:p>
          <w:p w14:paraId="38871B83" w14:textId="45680D0A" w:rsidR="006A1ED4" w:rsidRPr="00D57259" w:rsidRDefault="006A1ED4" w:rsidP="009E74F4">
            <w:pPr>
              <w:autoSpaceDE w:val="0"/>
              <w:autoSpaceDN w:val="0"/>
              <w:adjustRightInd w:val="0"/>
              <w:ind w:firstLine="360"/>
              <w:rPr>
                <w:rFonts w:ascii="Cambria" w:eastAsiaTheme="minorEastAsia" w:hAnsi="Cambria" w:cs="Arial"/>
                <w:noProof/>
                <w:sz w:val="22"/>
                <w:szCs w:val="22"/>
                <w:lang w:val="sr-Cyrl-RS" w:eastAsia="sr-Latn-CS"/>
              </w:rPr>
            </w:pPr>
            <w:r w:rsidRPr="00D57259">
              <w:rPr>
                <w:rFonts w:ascii="Cambria" w:eastAsiaTheme="minorEastAsia" w:hAnsi="Cambria" w:cs="Arial"/>
                <w:noProof/>
                <w:sz w:val="22"/>
                <w:szCs w:val="22"/>
                <w:lang w:val="sr-Cyrl-RS" w:eastAsia="sr-Latn-CS"/>
              </w:rPr>
              <w:t xml:space="preserve"> </w:t>
            </w:r>
            <w:r w:rsidR="00D57259">
              <w:rPr>
                <w:rFonts w:ascii="Cambria" w:eastAsiaTheme="minorEastAsia" w:hAnsi="Cambria" w:cs="Arial"/>
                <w:noProof/>
                <w:sz w:val="22"/>
                <w:szCs w:val="22"/>
                <w:lang w:val="sr-Cyrl-RS" w:eastAsia="sr-Latn-CS"/>
              </w:rPr>
              <w:t>58</w:t>
            </w:r>
            <w:r w:rsidRPr="00D57259">
              <w:rPr>
                <w:rFonts w:ascii="Cambria" w:eastAsiaTheme="minorEastAsia" w:hAnsi="Cambria" w:cs="Arial"/>
                <w:noProof/>
                <w:sz w:val="22"/>
                <w:szCs w:val="22"/>
                <w:lang w:val="sr-Cyrl-RS" w:eastAsia="sr-Latn-CS"/>
              </w:rPr>
              <w:t>,</w:t>
            </w:r>
            <w:r w:rsidR="00D57259">
              <w:rPr>
                <w:rFonts w:ascii="Cambria" w:eastAsiaTheme="minorEastAsia" w:hAnsi="Cambria" w:cs="Arial"/>
                <w:noProof/>
                <w:sz w:val="22"/>
                <w:szCs w:val="22"/>
                <w:lang w:val="sr-Cyrl-RS" w:eastAsia="sr-Latn-CS"/>
              </w:rPr>
              <w:t>1</w:t>
            </w:r>
            <w:r w:rsidRPr="00D57259">
              <w:rPr>
                <w:rFonts w:ascii="Cambria" w:eastAsiaTheme="minorEastAsia" w:hAnsi="Cambria" w:cs="Arial"/>
                <w:noProof/>
                <w:sz w:val="22"/>
                <w:szCs w:val="22"/>
                <w:lang w:val="sr-Cyrl-RS" w:eastAsia="sr-Latn-CS"/>
              </w:rPr>
              <w:t>%</w:t>
            </w:r>
          </w:p>
        </w:tc>
        <w:tc>
          <w:tcPr>
            <w:tcW w:w="1276" w:type="dxa"/>
            <w:tcBorders>
              <w:top w:val="single" w:sz="4" w:space="0" w:color="auto"/>
              <w:bottom w:val="single" w:sz="4" w:space="0" w:color="auto"/>
            </w:tcBorders>
          </w:tcPr>
          <w:p w14:paraId="32374D6D" w14:textId="77777777" w:rsidR="006A1ED4" w:rsidRPr="00D57259" w:rsidRDefault="006A1ED4" w:rsidP="009E74F4">
            <w:pPr>
              <w:autoSpaceDE w:val="0"/>
              <w:autoSpaceDN w:val="0"/>
              <w:adjustRightInd w:val="0"/>
              <w:ind w:firstLine="360"/>
              <w:rPr>
                <w:rFonts w:ascii="Cambria" w:eastAsiaTheme="minorEastAsia" w:hAnsi="Cambria" w:cs="Arial"/>
                <w:noProof/>
                <w:sz w:val="22"/>
                <w:szCs w:val="22"/>
                <w:lang w:val="sr-Cyrl-RS" w:eastAsia="sr-Latn-CS"/>
              </w:rPr>
            </w:pPr>
          </w:p>
          <w:p w14:paraId="0EA22A77" w14:textId="77777777" w:rsidR="006A1ED4" w:rsidRPr="00D57259" w:rsidRDefault="006A1ED4" w:rsidP="009E74F4">
            <w:pPr>
              <w:autoSpaceDE w:val="0"/>
              <w:autoSpaceDN w:val="0"/>
              <w:adjustRightInd w:val="0"/>
              <w:ind w:firstLine="360"/>
              <w:rPr>
                <w:rFonts w:ascii="Cambria" w:eastAsiaTheme="minorEastAsia" w:hAnsi="Cambria" w:cs="Arial"/>
                <w:noProof/>
                <w:sz w:val="22"/>
                <w:szCs w:val="22"/>
                <w:lang w:val="sr-Cyrl-RS" w:eastAsia="sr-Latn-CS"/>
              </w:rPr>
            </w:pPr>
          </w:p>
          <w:p w14:paraId="7E43BEDD" w14:textId="36376811" w:rsidR="006A1ED4" w:rsidRPr="00D57259" w:rsidRDefault="006A1ED4" w:rsidP="009E74F4">
            <w:pPr>
              <w:autoSpaceDE w:val="0"/>
              <w:autoSpaceDN w:val="0"/>
              <w:adjustRightInd w:val="0"/>
              <w:ind w:firstLine="360"/>
              <w:rPr>
                <w:rFonts w:ascii="Cambria" w:eastAsiaTheme="minorEastAsia" w:hAnsi="Cambria" w:cs="Arial"/>
                <w:noProof/>
                <w:sz w:val="22"/>
                <w:szCs w:val="22"/>
                <w:lang w:val="sr-Cyrl-RS" w:eastAsia="sr-Latn-CS"/>
              </w:rPr>
            </w:pPr>
            <w:r w:rsidRPr="00D57259">
              <w:rPr>
                <w:rFonts w:ascii="Cambria" w:eastAsiaTheme="minorEastAsia" w:hAnsi="Cambria" w:cs="Arial"/>
                <w:noProof/>
                <w:sz w:val="22"/>
                <w:szCs w:val="22"/>
                <w:lang w:val="sr-Cyrl-RS" w:eastAsia="sr-Latn-CS"/>
              </w:rPr>
              <w:t>20</w:t>
            </w:r>
            <w:r w:rsidR="00D57259">
              <w:rPr>
                <w:rFonts w:ascii="Cambria" w:eastAsiaTheme="minorEastAsia" w:hAnsi="Cambria" w:cs="Arial"/>
                <w:noProof/>
                <w:sz w:val="22"/>
                <w:szCs w:val="22"/>
                <w:lang w:val="sr-Cyrl-RS" w:eastAsia="sr-Latn-CS"/>
              </w:rPr>
              <w:t>30</w:t>
            </w:r>
            <w:r w:rsidRPr="00D57259">
              <w:rPr>
                <w:rFonts w:ascii="Cambria" w:eastAsiaTheme="minorEastAsia" w:hAnsi="Cambria" w:cs="Arial"/>
                <w:noProof/>
                <w:sz w:val="22"/>
                <w:szCs w:val="22"/>
                <w:lang w:val="sr-Cyrl-RS" w:eastAsia="sr-Latn-CS"/>
              </w:rPr>
              <w:t>.</w:t>
            </w:r>
          </w:p>
        </w:tc>
        <w:tc>
          <w:tcPr>
            <w:tcW w:w="1276" w:type="dxa"/>
            <w:tcBorders>
              <w:top w:val="single" w:sz="4" w:space="0" w:color="auto"/>
              <w:bottom w:val="single" w:sz="4" w:space="0" w:color="auto"/>
            </w:tcBorders>
          </w:tcPr>
          <w:p w14:paraId="07FE27DD" w14:textId="77777777" w:rsidR="006A1ED4" w:rsidRPr="00D57259" w:rsidRDefault="006A1ED4" w:rsidP="009E74F4">
            <w:pPr>
              <w:autoSpaceDE w:val="0"/>
              <w:autoSpaceDN w:val="0"/>
              <w:adjustRightInd w:val="0"/>
              <w:ind w:firstLine="360"/>
              <w:rPr>
                <w:rFonts w:ascii="Cambria" w:eastAsiaTheme="minorEastAsia" w:hAnsi="Cambria" w:cs="Arial"/>
                <w:noProof/>
                <w:sz w:val="22"/>
                <w:szCs w:val="22"/>
                <w:lang w:val="sr-Cyrl-RS" w:eastAsia="sr-Latn-CS"/>
              </w:rPr>
            </w:pPr>
          </w:p>
          <w:p w14:paraId="3C4BFB43" w14:textId="77777777" w:rsidR="006A1ED4" w:rsidRPr="00D57259" w:rsidRDefault="006A1ED4" w:rsidP="009E74F4">
            <w:pPr>
              <w:autoSpaceDE w:val="0"/>
              <w:autoSpaceDN w:val="0"/>
              <w:adjustRightInd w:val="0"/>
              <w:ind w:firstLine="360"/>
              <w:rPr>
                <w:rFonts w:ascii="Cambria" w:eastAsiaTheme="minorEastAsia" w:hAnsi="Cambria" w:cs="Arial"/>
                <w:noProof/>
                <w:sz w:val="22"/>
                <w:szCs w:val="22"/>
                <w:lang w:val="sr-Cyrl-RS" w:eastAsia="sr-Latn-CS"/>
              </w:rPr>
            </w:pPr>
          </w:p>
          <w:p w14:paraId="49F31919" w14:textId="487153E1" w:rsidR="006A1ED4" w:rsidRPr="00D57259" w:rsidRDefault="006A1ED4" w:rsidP="009E74F4">
            <w:pPr>
              <w:autoSpaceDE w:val="0"/>
              <w:autoSpaceDN w:val="0"/>
              <w:adjustRightInd w:val="0"/>
              <w:ind w:firstLine="360"/>
              <w:rPr>
                <w:rFonts w:ascii="Cambria" w:eastAsiaTheme="minorEastAsia" w:hAnsi="Cambria" w:cs="Arial"/>
                <w:noProof/>
                <w:sz w:val="22"/>
                <w:szCs w:val="22"/>
                <w:lang w:val="sr-Cyrl-RS" w:eastAsia="sr-Latn-CS"/>
              </w:rPr>
            </w:pPr>
            <w:r w:rsidRPr="00D57259">
              <w:rPr>
                <w:rFonts w:ascii="Cambria" w:eastAsiaTheme="minorEastAsia" w:hAnsi="Cambria" w:cs="Arial"/>
                <w:noProof/>
                <w:sz w:val="22"/>
                <w:szCs w:val="22"/>
                <w:lang w:val="sr-Cyrl-RS" w:eastAsia="sr-Latn-CS"/>
              </w:rPr>
              <w:t>5</w:t>
            </w:r>
            <w:r w:rsidR="00D57259">
              <w:rPr>
                <w:rFonts w:ascii="Cambria" w:eastAsiaTheme="minorEastAsia" w:hAnsi="Cambria" w:cs="Arial"/>
                <w:noProof/>
                <w:sz w:val="22"/>
                <w:szCs w:val="22"/>
                <w:lang w:val="sr-Cyrl-RS" w:eastAsia="sr-Latn-CS"/>
              </w:rPr>
              <w:t>5</w:t>
            </w:r>
            <w:r w:rsidRPr="00D57259">
              <w:rPr>
                <w:rFonts w:ascii="Cambria" w:eastAsiaTheme="minorEastAsia" w:hAnsi="Cambria" w:cs="Arial"/>
                <w:noProof/>
                <w:sz w:val="22"/>
                <w:szCs w:val="22"/>
                <w:lang w:val="sr-Cyrl-RS" w:eastAsia="sr-Latn-CS"/>
              </w:rPr>
              <w:t>%</w:t>
            </w:r>
          </w:p>
        </w:tc>
        <w:tc>
          <w:tcPr>
            <w:tcW w:w="2156" w:type="dxa"/>
            <w:tcBorders>
              <w:top w:val="single" w:sz="4" w:space="0" w:color="auto"/>
              <w:bottom w:val="single" w:sz="4" w:space="0" w:color="auto"/>
            </w:tcBorders>
          </w:tcPr>
          <w:p w14:paraId="0E16B32B" w14:textId="77777777" w:rsidR="006A1ED4" w:rsidRPr="00D57259" w:rsidRDefault="006A1ED4" w:rsidP="009E74F4">
            <w:pPr>
              <w:autoSpaceDE w:val="0"/>
              <w:autoSpaceDN w:val="0"/>
              <w:adjustRightInd w:val="0"/>
              <w:jc w:val="center"/>
              <w:rPr>
                <w:rFonts w:ascii="Cambria" w:eastAsiaTheme="minorEastAsia" w:hAnsi="Cambria" w:cs="Arial"/>
                <w:iCs/>
                <w:sz w:val="22"/>
                <w:szCs w:val="22"/>
                <w:lang w:val="en-GB" w:eastAsia="sr-Latn-CS"/>
              </w:rPr>
            </w:pPr>
          </w:p>
          <w:p w14:paraId="17E43F5B" w14:textId="77777777" w:rsidR="006A1ED4" w:rsidRPr="00D57259" w:rsidRDefault="006A1ED4" w:rsidP="009E74F4">
            <w:pPr>
              <w:autoSpaceDE w:val="0"/>
              <w:autoSpaceDN w:val="0"/>
              <w:adjustRightInd w:val="0"/>
              <w:jc w:val="center"/>
              <w:rPr>
                <w:rFonts w:ascii="Cambria" w:eastAsiaTheme="minorEastAsia" w:hAnsi="Cambria" w:cs="Arial"/>
                <w:iCs/>
                <w:sz w:val="22"/>
                <w:szCs w:val="22"/>
                <w:lang w:val="sr-Cyrl-RS" w:eastAsia="sr-Latn-CS"/>
              </w:rPr>
            </w:pPr>
            <w:r w:rsidRPr="00D57259">
              <w:rPr>
                <w:rFonts w:ascii="Cambria" w:eastAsiaTheme="minorEastAsia" w:hAnsi="Cambria" w:cs="Arial"/>
                <w:iCs/>
                <w:sz w:val="22"/>
                <w:szCs w:val="22"/>
                <w:lang w:val="sr-Cyrl-RS" w:eastAsia="sr-Latn-CS"/>
              </w:rPr>
              <w:t>Годишњи извештај о раду ЦСР</w:t>
            </w:r>
          </w:p>
        </w:tc>
      </w:tr>
      <w:tr w:rsidR="006A1ED4" w:rsidRPr="00D57259" w14:paraId="5EF9BB73" w14:textId="77777777" w:rsidTr="00D57259">
        <w:trPr>
          <w:trHeight w:val="1124"/>
        </w:trPr>
        <w:tc>
          <w:tcPr>
            <w:tcW w:w="2684" w:type="dxa"/>
            <w:tcBorders>
              <w:top w:val="single" w:sz="4" w:space="0" w:color="auto"/>
            </w:tcBorders>
          </w:tcPr>
          <w:p w14:paraId="24E0EF68" w14:textId="75663DE2" w:rsidR="006A1ED4" w:rsidRPr="00D57259" w:rsidRDefault="006A1ED4" w:rsidP="009E74F4">
            <w:pPr>
              <w:spacing w:after="60"/>
              <w:jc w:val="center"/>
              <w:rPr>
                <w:rFonts w:ascii="Cambria" w:eastAsiaTheme="minorEastAsia" w:hAnsi="Cambria" w:cs="Arial"/>
                <w:noProof/>
                <w:sz w:val="22"/>
                <w:szCs w:val="22"/>
                <w:lang w:val="sr-Cyrl-RS" w:eastAsia="sr-Latn-CS"/>
              </w:rPr>
            </w:pPr>
            <w:r w:rsidRPr="00D57259">
              <w:rPr>
                <w:rFonts w:ascii="Cambria" w:eastAsiaTheme="minorEastAsia" w:hAnsi="Cambria" w:cs="Arial"/>
                <w:noProof/>
                <w:sz w:val="22"/>
                <w:szCs w:val="22"/>
                <w:lang w:val="sr-Cyrl-RS" w:eastAsia="sr-Latn-CS"/>
              </w:rPr>
              <w:t xml:space="preserve">Удео мушкараца међу корисницима социјалне заштите у граду </w:t>
            </w:r>
            <w:r w:rsidR="00D57259">
              <w:rPr>
                <w:rFonts w:ascii="Cambria" w:eastAsiaTheme="minorEastAsia" w:hAnsi="Cambria" w:cs="Arial"/>
                <w:noProof/>
                <w:sz w:val="22"/>
                <w:szCs w:val="22"/>
                <w:lang w:val="sr-Cyrl-RS" w:eastAsia="sr-Latn-CS"/>
              </w:rPr>
              <w:t>Вршцу</w:t>
            </w:r>
          </w:p>
        </w:tc>
        <w:tc>
          <w:tcPr>
            <w:tcW w:w="1285" w:type="dxa"/>
            <w:tcBorders>
              <w:top w:val="single" w:sz="4" w:space="0" w:color="auto"/>
            </w:tcBorders>
          </w:tcPr>
          <w:p w14:paraId="644D2433" w14:textId="77777777" w:rsidR="006A1ED4" w:rsidRPr="00D57259" w:rsidRDefault="006A1ED4" w:rsidP="009E74F4">
            <w:pPr>
              <w:autoSpaceDE w:val="0"/>
              <w:autoSpaceDN w:val="0"/>
              <w:adjustRightInd w:val="0"/>
              <w:ind w:firstLine="360"/>
              <w:rPr>
                <w:rFonts w:ascii="Cambria" w:eastAsiaTheme="minorEastAsia" w:hAnsi="Cambria" w:cs="Arial"/>
                <w:noProof/>
                <w:sz w:val="22"/>
                <w:szCs w:val="22"/>
                <w:lang w:val="sr-Cyrl-RS" w:eastAsia="sr-Latn-CS"/>
              </w:rPr>
            </w:pPr>
          </w:p>
          <w:p w14:paraId="7E7293F0" w14:textId="17545BD9" w:rsidR="006A1ED4" w:rsidRPr="00D57259" w:rsidRDefault="006A1ED4" w:rsidP="009E74F4">
            <w:pPr>
              <w:autoSpaceDE w:val="0"/>
              <w:autoSpaceDN w:val="0"/>
              <w:adjustRightInd w:val="0"/>
              <w:ind w:firstLine="360"/>
              <w:rPr>
                <w:rFonts w:ascii="Cambria" w:eastAsiaTheme="minorEastAsia" w:hAnsi="Cambria" w:cs="Arial"/>
                <w:noProof/>
                <w:sz w:val="22"/>
                <w:szCs w:val="22"/>
                <w:lang w:val="sr-Cyrl-RS" w:eastAsia="sr-Latn-CS"/>
              </w:rPr>
            </w:pPr>
            <w:r w:rsidRPr="00D57259">
              <w:rPr>
                <w:rFonts w:ascii="Cambria" w:eastAsiaTheme="minorEastAsia" w:hAnsi="Cambria" w:cs="Arial"/>
                <w:noProof/>
                <w:sz w:val="22"/>
                <w:szCs w:val="22"/>
                <w:lang w:val="sr-Cyrl-RS" w:eastAsia="sr-Latn-CS"/>
              </w:rPr>
              <w:t>202</w:t>
            </w:r>
            <w:r w:rsidR="00D57259">
              <w:rPr>
                <w:rFonts w:ascii="Cambria" w:eastAsiaTheme="minorEastAsia" w:hAnsi="Cambria" w:cs="Arial"/>
                <w:noProof/>
                <w:sz w:val="22"/>
                <w:szCs w:val="22"/>
                <w:lang w:val="sr-Cyrl-RS" w:eastAsia="sr-Latn-CS"/>
              </w:rPr>
              <w:t>5</w:t>
            </w:r>
            <w:r w:rsidRPr="00D57259">
              <w:rPr>
                <w:rFonts w:ascii="Cambria" w:eastAsiaTheme="minorEastAsia" w:hAnsi="Cambria" w:cs="Arial"/>
                <w:noProof/>
                <w:sz w:val="22"/>
                <w:szCs w:val="22"/>
                <w:lang w:val="sr-Cyrl-RS" w:eastAsia="sr-Latn-CS"/>
              </w:rPr>
              <w:t>.</w:t>
            </w:r>
          </w:p>
        </w:tc>
        <w:tc>
          <w:tcPr>
            <w:tcW w:w="1276" w:type="dxa"/>
            <w:tcBorders>
              <w:top w:val="single" w:sz="4" w:space="0" w:color="auto"/>
            </w:tcBorders>
          </w:tcPr>
          <w:p w14:paraId="0CA24F1C" w14:textId="77777777" w:rsidR="006A1ED4" w:rsidRPr="00D57259" w:rsidRDefault="006A1ED4" w:rsidP="009E74F4">
            <w:pPr>
              <w:autoSpaceDE w:val="0"/>
              <w:autoSpaceDN w:val="0"/>
              <w:adjustRightInd w:val="0"/>
              <w:ind w:firstLine="360"/>
              <w:rPr>
                <w:rFonts w:ascii="Cambria" w:eastAsiaTheme="minorEastAsia" w:hAnsi="Cambria" w:cs="Arial"/>
                <w:noProof/>
                <w:sz w:val="22"/>
                <w:szCs w:val="22"/>
                <w:lang w:val="sr-Cyrl-RS" w:eastAsia="sr-Latn-CS"/>
              </w:rPr>
            </w:pPr>
          </w:p>
          <w:p w14:paraId="49C18E75" w14:textId="08594CC2" w:rsidR="006A1ED4" w:rsidRPr="00D57259" w:rsidRDefault="00D57259" w:rsidP="009E74F4">
            <w:pPr>
              <w:autoSpaceDE w:val="0"/>
              <w:autoSpaceDN w:val="0"/>
              <w:adjustRightInd w:val="0"/>
              <w:ind w:firstLine="360"/>
              <w:rPr>
                <w:rFonts w:ascii="Cambria" w:eastAsiaTheme="minorEastAsia" w:hAnsi="Cambria" w:cs="Arial"/>
                <w:noProof/>
                <w:sz w:val="22"/>
                <w:szCs w:val="22"/>
                <w:lang w:val="sr-Cyrl-RS" w:eastAsia="sr-Latn-CS"/>
              </w:rPr>
            </w:pPr>
            <w:r>
              <w:rPr>
                <w:rFonts w:ascii="Cambria" w:eastAsiaTheme="minorEastAsia" w:hAnsi="Cambria" w:cs="Arial"/>
                <w:noProof/>
                <w:sz w:val="22"/>
                <w:szCs w:val="22"/>
                <w:lang w:val="sr-Cyrl-RS" w:eastAsia="sr-Latn-CS"/>
              </w:rPr>
              <w:t>41</w:t>
            </w:r>
            <w:r w:rsidR="006A1ED4" w:rsidRPr="00D57259">
              <w:rPr>
                <w:rFonts w:ascii="Cambria" w:eastAsiaTheme="minorEastAsia" w:hAnsi="Cambria" w:cs="Arial"/>
                <w:noProof/>
                <w:sz w:val="22"/>
                <w:szCs w:val="22"/>
                <w:lang w:val="sr-Cyrl-RS" w:eastAsia="sr-Latn-CS"/>
              </w:rPr>
              <w:t>,</w:t>
            </w:r>
            <w:r>
              <w:rPr>
                <w:rFonts w:ascii="Cambria" w:eastAsiaTheme="minorEastAsia" w:hAnsi="Cambria" w:cs="Arial"/>
                <w:noProof/>
                <w:sz w:val="22"/>
                <w:szCs w:val="22"/>
                <w:lang w:val="sr-Cyrl-RS" w:eastAsia="sr-Latn-CS"/>
              </w:rPr>
              <w:t>9</w:t>
            </w:r>
            <w:r w:rsidR="006A1ED4" w:rsidRPr="00D57259">
              <w:rPr>
                <w:rFonts w:ascii="Cambria" w:eastAsiaTheme="minorEastAsia" w:hAnsi="Cambria" w:cs="Arial"/>
                <w:noProof/>
                <w:sz w:val="22"/>
                <w:szCs w:val="22"/>
                <w:lang w:val="sr-Cyrl-RS" w:eastAsia="sr-Latn-CS"/>
              </w:rPr>
              <w:t>%</w:t>
            </w:r>
          </w:p>
        </w:tc>
        <w:tc>
          <w:tcPr>
            <w:tcW w:w="1276" w:type="dxa"/>
            <w:tcBorders>
              <w:top w:val="single" w:sz="4" w:space="0" w:color="auto"/>
            </w:tcBorders>
          </w:tcPr>
          <w:p w14:paraId="2182FB91" w14:textId="77777777" w:rsidR="006A1ED4" w:rsidRPr="00D57259" w:rsidRDefault="006A1ED4" w:rsidP="009E74F4">
            <w:pPr>
              <w:autoSpaceDE w:val="0"/>
              <w:autoSpaceDN w:val="0"/>
              <w:adjustRightInd w:val="0"/>
              <w:ind w:firstLine="360"/>
              <w:rPr>
                <w:rFonts w:ascii="Cambria" w:eastAsiaTheme="minorEastAsia" w:hAnsi="Cambria" w:cs="Arial"/>
                <w:noProof/>
                <w:sz w:val="22"/>
                <w:szCs w:val="22"/>
                <w:lang w:val="sr-Cyrl-RS" w:eastAsia="sr-Latn-CS"/>
              </w:rPr>
            </w:pPr>
          </w:p>
          <w:p w14:paraId="38F9B415" w14:textId="1B10848B" w:rsidR="006A1ED4" w:rsidRPr="00D57259" w:rsidRDefault="006A1ED4" w:rsidP="009E74F4">
            <w:pPr>
              <w:autoSpaceDE w:val="0"/>
              <w:autoSpaceDN w:val="0"/>
              <w:adjustRightInd w:val="0"/>
              <w:ind w:firstLine="360"/>
              <w:rPr>
                <w:rFonts w:ascii="Cambria" w:eastAsiaTheme="minorEastAsia" w:hAnsi="Cambria" w:cs="Arial"/>
                <w:noProof/>
                <w:sz w:val="22"/>
                <w:szCs w:val="22"/>
                <w:lang w:val="sr-Cyrl-RS" w:eastAsia="sr-Latn-CS"/>
              </w:rPr>
            </w:pPr>
            <w:r w:rsidRPr="00D57259">
              <w:rPr>
                <w:rFonts w:ascii="Cambria" w:eastAsiaTheme="minorEastAsia" w:hAnsi="Cambria" w:cs="Arial"/>
                <w:noProof/>
                <w:sz w:val="22"/>
                <w:szCs w:val="22"/>
                <w:lang w:val="sr-Cyrl-RS" w:eastAsia="sr-Latn-CS"/>
              </w:rPr>
              <w:t>20</w:t>
            </w:r>
            <w:r w:rsidR="00D57259">
              <w:rPr>
                <w:rFonts w:ascii="Cambria" w:eastAsiaTheme="minorEastAsia" w:hAnsi="Cambria" w:cs="Arial"/>
                <w:noProof/>
                <w:sz w:val="22"/>
                <w:szCs w:val="22"/>
                <w:lang w:val="sr-Cyrl-RS" w:eastAsia="sr-Latn-CS"/>
              </w:rPr>
              <w:t>30</w:t>
            </w:r>
            <w:r w:rsidRPr="00D57259">
              <w:rPr>
                <w:rFonts w:ascii="Cambria" w:eastAsiaTheme="minorEastAsia" w:hAnsi="Cambria" w:cs="Arial"/>
                <w:noProof/>
                <w:sz w:val="22"/>
                <w:szCs w:val="22"/>
                <w:lang w:val="sr-Cyrl-RS" w:eastAsia="sr-Latn-CS"/>
              </w:rPr>
              <w:t>.</w:t>
            </w:r>
          </w:p>
        </w:tc>
        <w:tc>
          <w:tcPr>
            <w:tcW w:w="1276" w:type="dxa"/>
            <w:tcBorders>
              <w:top w:val="single" w:sz="4" w:space="0" w:color="auto"/>
            </w:tcBorders>
          </w:tcPr>
          <w:p w14:paraId="5E7E4B44" w14:textId="77777777" w:rsidR="006A1ED4" w:rsidRPr="00D57259" w:rsidRDefault="006A1ED4" w:rsidP="009E74F4">
            <w:pPr>
              <w:autoSpaceDE w:val="0"/>
              <w:autoSpaceDN w:val="0"/>
              <w:adjustRightInd w:val="0"/>
              <w:ind w:firstLine="360"/>
              <w:rPr>
                <w:rFonts w:ascii="Cambria" w:eastAsiaTheme="minorEastAsia" w:hAnsi="Cambria" w:cs="Arial"/>
                <w:noProof/>
                <w:sz w:val="22"/>
                <w:szCs w:val="22"/>
                <w:lang w:val="sr-Cyrl-RS" w:eastAsia="sr-Latn-CS"/>
              </w:rPr>
            </w:pPr>
          </w:p>
          <w:p w14:paraId="2E1A4E0A" w14:textId="4D2B9C18" w:rsidR="006A1ED4" w:rsidRPr="00D57259" w:rsidRDefault="00D57259" w:rsidP="009E74F4">
            <w:pPr>
              <w:autoSpaceDE w:val="0"/>
              <w:autoSpaceDN w:val="0"/>
              <w:adjustRightInd w:val="0"/>
              <w:ind w:firstLine="360"/>
              <w:rPr>
                <w:rFonts w:ascii="Cambria" w:eastAsiaTheme="minorEastAsia" w:hAnsi="Cambria" w:cs="Arial"/>
                <w:noProof/>
                <w:sz w:val="22"/>
                <w:szCs w:val="22"/>
                <w:lang w:val="sr-Cyrl-RS" w:eastAsia="sr-Latn-CS"/>
              </w:rPr>
            </w:pPr>
            <w:r>
              <w:rPr>
                <w:rFonts w:ascii="Cambria" w:eastAsiaTheme="minorEastAsia" w:hAnsi="Cambria" w:cs="Arial"/>
                <w:noProof/>
                <w:sz w:val="22"/>
                <w:szCs w:val="22"/>
                <w:lang w:val="sr-Cyrl-RS" w:eastAsia="sr-Latn-CS"/>
              </w:rPr>
              <w:t>45</w:t>
            </w:r>
            <w:r w:rsidR="006A1ED4" w:rsidRPr="00D57259">
              <w:rPr>
                <w:rFonts w:ascii="Cambria" w:eastAsiaTheme="minorEastAsia" w:hAnsi="Cambria" w:cs="Arial"/>
                <w:noProof/>
                <w:sz w:val="22"/>
                <w:szCs w:val="22"/>
                <w:lang w:val="sr-Cyrl-RS" w:eastAsia="sr-Latn-CS"/>
              </w:rPr>
              <w:t>%</w:t>
            </w:r>
          </w:p>
        </w:tc>
        <w:tc>
          <w:tcPr>
            <w:tcW w:w="2156" w:type="dxa"/>
            <w:tcBorders>
              <w:top w:val="single" w:sz="4" w:space="0" w:color="auto"/>
            </w:tcBorders>
          </w:tcPr>
          <w:p w14:paraId="4230A369" w14:textId="77777777" w:rsidR="006A1ED4" w:rsidRPr="00D57259" w:rsidRDefault="006A1ED4" w:rsidP="009E74F4">
            <w:pPr>
              <w:autoSpaceDE w:val="0"/>
              <w:autoSpaceDN w:val="0"/>
              <w:adjustRightInd w:val="0"/>
              <w:jc w:val="center"/>
              <w:rPr>
                <w:rFonts w:ascii="Cambria" w:eastAsiaTheme="minorEastAsia" w:hAnsi="Cambria" w:cs="Arial"/>
                <w:iCs/>
                <w:sz w:val="22"/>
                <w:szCs w:val="22"/>
                <w:lang w:val="sr-Cyrl-RS" w:eastAsia="sr-Latn-CS"/>
              </w:rPr>
            </w:pPr>
            <w:r w:rsidRPr="00D57259">
              <w:rPr>
                <w:rFonts w:ascii="Cambria" w:eastAsiaTheme="minorEastAsia" w:hAnsi="Cambria" w:cs="Arial"/>
                <w:iCs/>
                <w:sz w:val="22"/>
                <w:szCs w:val="22"/>
                <w:lang w:val="sr-Cyrl-RS" w:eastAsia="sr-Latn-CS"/>
              </w:rPr>
              <w:t>Годишњи извештај о раду ЦСР</w:t>
            </w:r>
          </w:p>
        </w:tc>
      </w:tr>
    </w:tbl>
    <w:p w14:paraId="6F65A029" w14:textId="77777777" w:rsidR="006A1ED4" w:rsidRDefault="006A1ED4" w:rsidP="006A1ED4">
      <w:pPr>
        <w:spacing w:line="240" w:lineRule="auto"/>
        <w:jc w:val="both"/>
        <w:rPr>
          <w:rFonts w:ascii="Cambria" w:hAnsi="Cambria"/>
          <w:color w:val="696464" w:themeColor="text2"/>
          <w:lang w:val="sr-Cyrl-RS"/>
        </w:rPr>
      </w:pPr>
    </w:p>
    <w:p w14:paraId="69A9B2AE" w14:textId="77777777" w:rsidR="00C6649C" w:rsidRDefault="00C6649C" w:rsidP="00D57259">
      <w:pPr>
        <w:autoSpaceDE w:val="0"/>
        <w:autoSpaceDN w:val="0"/>
        <w:adjustRightInd w:val="0"/>
        <w:spacing w:line="240" w:lineRule="auto"/>
        <w:ind w:firstLine="360"/>
        <w:jc w:val="both"/>
        <w:rPr>
          <w:rFonts w:ascii="Cambria" w:eastAsiaTheme="minorEastAsia" w:hAnsi="Cambria"/>
          <w:noProof/>
          <w:lang w:val="sr-Cyrl-RS" w:eastAsia="sr-Latn-CS"/>
        </w:rPr>
      </w:pPr>
    </w:p>
    <w:p w14:paraId="0B6E86BD" w14:textId="0A7660CB" w:rsidR="00D57259" w:rsidRDefault="00C6649C" w:rsidP="00D57259">
      <w:pPr>
        <w:autoSpaceDE w:val="0"/>
        <w:autoSpaceDN w:val="0"/>
        <w:adjustRightInd w:val="0"/>
        <w:spacing w:line="240" w:lineRule="auto"/>
        <w:ind w:firstLine="360"/>
        <w:jc w:val="both"/>
        <w:rPr>
          <w:rFonts w:ascii="Cambria" w:eastAsiaTheme="minorEastAsia" w:hAnsi="Cambria"/>
          <w:noProof/>
          <w:lang w:val="sr-Cyrl-RS" w:eastAsia="sr-Latn-CS"/>
        </w:rPr>
      </w:pPr>
      <w:r>
        <w:rPr>
          <w:rFonts w:ascii="Cambria" w:eastAsiaTheme="minorEastAsia" w:hAnsi="Cambria"/>
          <w:noProof/>
          <w:lang w:val="sr-Cyrl-RS" w:eastAsia="sr-Latn-CS"/>
        </w:rPr>
        <w:t xml:space="preserve">   </w:t>
      </w:r>
      <w:r w:rsidR="00D57259" w:rsidRPr="003325C5">
        <w:rPr>
          <w:rFonts w:ascii="Cambria" w:eastAsiaTheme="minorEastAsia" w:hAnsi="Cambria"/>
          <w:noProof/>
          <w:lang w:val="sr-Cyrl-RS" w:eastAsia="sr-Latn-CS"/>
        </w:rPr>
        <w:t>Реализациј</w:t>
      </w:r>
      <w:r w:rsidR="00D57259">
        <w:rPr>
          <w:rFonts w:ascii="Cambria" w:eastAsiaTheme="minorEastAsia" w:hAnsi="Cambria"/>
          <w:noProof/>
          <w:lang w:val="sr-Cyrl-RS" w:eastAsia="sr-Latn-CS"/>
        </w:rPr>
        <w:t>а</w:t>
      </w:r>
      <w:r w:rsidR="00D57259" w:rsidRPr="003325C5">
        <w:rPr>
          <w:rFonts w:ascii="Cambria" w:eastAsiaTheme="minorEastAsia" w:hAnsi="Cambria"/>
          <w:noProof/>
          <w:lang w:val="sr-Cyrl-RS" w:eastAsia="sr-Latn-CS"/>
        </w:rPr>
        <w:t xml:space="preserve"> Програма ће</w:t>
      </w:r>
      <w:r w:rsidR="00D57259">
        <w:rPr>
          <w:rFonts w:ascii="Cambria" w:eastAsiaTheme="minorEastAsia" w:hAnsi="Cambria"/>
          <w:noProof/>
          <w:lang w:val="sr-Cyrl-RS" w:eastAsia="sr-Latn-CS"/>
        </w:rPr>
        <w:t xml:space="preserve"> </w:t>
      </w:r>
      <w:r w:rsidR="00D57259" w:rsidRPr="003325C5">
        <w:rPr>
          <w:rFonts w:ascii="Cambria" w:eastAsiaTheme="minorEastAsia" w:hAnsi="Cambria"/>
          <w:noProof/>
          <w:lang w:val="sr-Cyrl-RS" w:eastAsia="sr-Latn-CS"/>
        </w:rPr>
        <w:t>допринети</w:t>
      </w:r>
      <w:r w:rsidR="00D57259">
        <w:rPr>
          <w:rFonts w:ascii="Cambria" w:eastAsiaTheme="minorEastAsia" w:hAnsi="Cambria"/>
          <w:noProof/>
          <w:lang w:val="sr-Cyrl-RS" w:eastAsia="sr-Latn-CS"/>
        </w:rPr>
        <w:t xml:space="preserve"> глобалним циљевима одрживог развоја саджаним у Агенди 2030 и то </w:t>
      </w:r>
      <w:r w:rsidR="00D57259" w:rsidRPr="00A8235E">
        <w:rPr>
          <w:rFonts w:ascii="Cambria" w:eastAsiaTheme="minorEastAsia" w:hAnsi="Cambria"/>
          <w:b/>
          <w:bCs/>
          <w:noProof/>
          <w:u w:val="single"/>
          <w:lang w:val="sr-Cyrl-RS" w:eastAsia="sr-Latn-CS"/>
        </w:rPr>
        <w:t>циљу 1</w:t>
      </w:r>
      <w:r w:rsidR="00D57259">
        <w:rPr>
          <w:rFonts w:ascii="Cambria" w:eastAsiaTheme="minorEastAsia" w:hAnsi="Cambria"/>
          <w:noProof/>
          <w:lang w:val="sr-Cyrl-RS" w:eastAsia="sr-Latn-CS"/>
        </w:rPr>
        <w:t xml:space="preserve">- Свет без глади и </w:t>
      </w:r>
      <w:r w:rsidR="00D57259" w:rsidRPr="00A8235E">
        <w:rPr>
          <w:rFonts w:ascii="Cambria" w:eastAsiaTheme="minorEastAsia" w:hAnsi="Cambria"/>
          <w:b/>
          <w:bCs/>
          <w:noProof/>
          <w:u w:val="single"/>
          <w:lang w:val="sr-Cyrl-RS" w:eastAsia="sr-Latn-CS"/>
        </w:rPr>
        <w:t>подциљу 1.3</w:t>
      </w:r>
      <w:r w:rsidR="00D57259">
        <w:rPr>
          <w:rFonts w:ascii="Cambria" w:eastAsiaTheme="minorEastAsia" w:hAnsi="Cambria"/>
          <w:noProof/>
          <w:lang w:val="sr-Cyrl-RS" w:eastAsia="sr-Latn-CS"/>
        </w:rPr>
        <w:t xml:space="preserve"> - </w:t>
      </w:r>
      <w:r w:rsidR="00D57259" w:rsidRPr="00D92B3F">
        <w:rPr>
          <w:rFonts w:ascii="Cambria" w:eastAsiaTheme="minorEastAsia" w:hAnsi="Cambria"/>
          <w:i/>
          <w:iCs/>
          <w:noProof/>
          <w:lang w:val="sr-Cyrl-RS" w:eastAsia="sr-Latn-CS"/>
        </w:rPr>
        <w:t>Применити одговарајуће националне системе социјалне заштите и мере за све, укључујући најугроженије, и до 2030. постићи довољно велики обухват сиромашних и рањивих.</w:t>
      </w:r>
    </w:p>
    <w:p w14:paraId="1DC43694" w14:textId="77777777" w:rsidR="00D57259" w:rsidRPr="006A1ED4" w:rsidRDefault="00D57259" w:rsidP="006A1ED4">
      <w:pPr>
        <w:spacing w:line="240" w:lineRule="auto"/>
        <w:jc w:val="both"/>
        <w:rPr>
          <w:rFonts w:ascii="Cambria" w:hAnsi="Cambria"/>
          <w:color w:val="696464" w:themeColor="text2"/>
          <w:lang w:val="sr-Cyrl-RS"/>
        </w:rPr>
      </w:pPr>
    </w:p>
    <w:tbl>
      <w:tblPr>
        <w:tblStyle w:val="TableGrid3"/>
        <w:tblW w:w="9953" w:type="dxa"/>
        <w:tblLayout w:type="fixed"/>
        <w:tblLook w:val="04A0" w:firstRow="1" w:lastRow="0" w:firstColumn="1" w:lastColumn="0" w:noHBand="0" w:noVBand="1"/>
      </w:tblPr>
      <w:tblGrid>
        <w:gridCol w:w="2684"/>
        <w:gridCol w:w="3265"/>
        <w:gridCol w:w="4004"/>
      </w:tblGrid>
      <w:tr w:rsidR="00D57259" w:rsidRPr="000A398A" w14:paraId="0618C189" w14:textId="77777777" w:rsidTr="009E74F4">
        <w:trPr>
          <w:trHeight w:val="448"/>
        </w:trPr>
        <w:tc>
          <w:tcPr>
            <w:tcW w:w="9953" w:type="dxa"/>
            <w:gridSpan w:val="3"/>
            <w:tcBorders>
              <w:top w:val="single" w:sz="4" w:space="0" w:color="auto"/>
              <w:left w:val="single" w:sz="4" w:space="0" w:color="auto"/>
              <w:bottom w:val="single" w:sz="4" w:space="0" w:color="auto"/>
              <w:right w:val="single" w:sz="4" w:space="0" w:color="auto"/>
            </w:tcBorders>
          </w:tcPr>
          <w:p w14:paraId="091F008D" w14:textId="77777777" w:rsidR="00D57259" w:rsidRDefault="00D57259" w:rsidP="009E74F4">
            <w:pPr>
              <w:autoSpaceDE w:val="0"/>
              <w:autoSpaceDN w:val="0"/>
              <w:adjustRightInd w:val="0"/>
              <w:jc w:val="center"/>
              <w:rPr>
                <w:rFonts w:ascii="Cambria" w:eastAsiaTheme="minorEastAsia" w:hAnsi="Cambria" w:cs="Arial"/>
                <w:b/>
                <w:noProof/>
                <w:lang w:val="sr-Cyrl-RS" w:eastAsia="sr-Latn-CS"/>
              </w:rPr>
            </w:pPr>
            <w:r w:rsidRPr="00A8235E">
              <w:rPr>
                <w:noProof/>
              </w:rPr>
              <w:drawing>
                <wp:anchor distT="0" distB="0" distL="114300" distR="114300" simplePos="0" relativeHeight="251676672" behindDoc="0" locked="0" layoutInCell="1" allowOverlap="1" wp14:anchorId="58565CDF" wp14:editId="0435BDAB">
                  <wp:simplePos x="0" y="0"/>
                  <wp:positionH relativeFrom="column">
                    <wp:posOffset>144030</wp:posOffset>
                  </wp:positionH>
                  <wp:positionV relativeFrom="paragraph">
                    <wp:posOffset>462</wp:posOffset>
                  </wp:positionV>
                  <wp:extent cx="701675" cy="565150"/>
                  <wp:effectExtent l="0" t="0" r="3175" b="6350"/>
                  <wp:wrapSquare wrapText="bothSides"/>
                  <wp:docPr id="15190438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04382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01675" cy="565150"/>
                          </a:xfrm>
                          <a:prstGeom prst="rect">
                            <a:avLst/>
                          </a:prstGeom>
                        </pic:spPr>
                      </pic:pic>
                    </a:graphicData>
                  </a:graphic>
                  <wp14:sizeRelH relativeFrom="margin">
                    <wp14:pctWidth>0</wp14:pctWidth>
                  </wp14:sizeRelH>
                  <wp14:sizeRelV relativeFrom="margin">
                    <wp14:pctHeight>0</wp14:pctHeight>
                  </wp14:sizeRelV>
                </wp:anchor>
              </w:drawing>
            </w:r>
          </w:p>
          <w:p w14:paraId="0564C651" w14:textId="3D88F88D" w:rsidR="00D57259" w:rsidRPr="00A8235E" w:rsidRDefault="00D57259" w:rsidP="009E74F4">
            <w:pPr>
              <w:autoSpaceDE w:val="0"/>
              <w:autoSpaceDN w:val="0"/>
              <w:adjustRightInd w:val="0"/>
              <w:jc w:val="center"/>
              <w:rPr>
                <w:rFonts w:ascii="Cambria" w:eastAsiaTheme="minorEastAsia" w:hAnsi="Cambria" w:cs="Arial"/>
                <w:b/>
                <w:noProof/>
                <w:color w:val="FFFFFF" w:themeColor="background1"/>
                <w:sz w:val="22"/>
                <w:szCs w:val="22"/>
                <w:lang w:val="sr-Cyrl-RS" w:eastAsia="sr-Latn-CS"/>
              </w:rPr>
            </w:pPr>
            <w:r w:rsidRPr="00A8235E">
              <w:rPr>
                <w:rFonts w:ascii="Cambria" w:eastAsiaTheme="minorEastAsia" w:hAnsi="Cambria" w:cs="Arial"/>
                <w:b/>
                <w:noProof/>
                <w:sz w:val="22"/>
                <w:szCs w:val="22"/>
                <w:lang w:val="sr-Cyrl-RS" w:eastAsia="sr-Latn-CS"/>
              </w:rPr>
              <w:t>Допринос</w:t>
            </w:r>
            <w:r>
              <w:rPr>
                <w:rFonts w:ascii="Cambria" w:eastAsiaTheme="minorEastAsia" w:hAnsi="Cambria" w:cs="Arial"/>
                <w:b/>
                <w:noProof/>
                <w:sz w:val="22"/>
                <w:szCs w:val="22"/>
                <w:lang w:val="sr-Cyrl-RS" w:eastAsia="sr-Latn-CS"/>
              </w:rPr>
              <w:t xml:space="preserve"> Програма унапређења социјалне заштите Града Вршца 2026-2030.  циљевима одрживог развоја из </w:t>
            </w:r>
            <w:r w:rsidRPr="00A8235E">
              <w:rPr>
                <w:rFonts w:ascii="Cambria" w:eastAsiaTheme="minorEastAsia" w:hAnsi="Cambria" w:cs="Arial"/>
                <w:b/>
                <w:noProof/>
                <w:sz w:val="22"/>
                <w:szCs w:val="22"/>
                <w:lang w:val="sr-Cyrl-RS" w:eastAsia="sr-Latn-CS"/>
              </w:rPr>
              <w:t>Агенд</w:t>
            </w:r>
            <w:r>
              <w:rPr>
                <w:rFonts w:ascii="Cambria" w:eastAsiaTheme="minorEastAsia" w:hAnsi="Cambria" w:cs="Arial"/>
                <w:b/>
                <w:noProof/>
                <w:sz w:val="22"/>
                <w:szCs w:val="22"/>
                <w:lang w:val="sr-Cyrl-RS" w:eastAsia="sr-Latn-CS"/>
              </w:rPr>
              <w:t>е</w:t>
            </w:r>
            <w:r w:rsidRPr="00A8235E">
              <w:rPr>
                <w:rFonts w:ascii="Cambria" w:eastAsiaTheme="minorEastAsia" w:hAnsi="Cambria" w:cs="Arial"/>
                <w:b/>
                <w:noProof/>
                <w:sz w:val="22"/>
                <w:szCs w:val="22"/>
                <w:lang w:val="sr-Cyrl-RS" w:eastAsia="sr-Latn-CS"/>
              </w:rPr>
              <w:t xml:space="preserve"> 2030.</w:t>
            </w:r>
          </w:p>
        </w:tc>
      </w:tr>
      <w:tr w:rsidR="00D57259" w:rsidRPr="000A398A" w14:paraId="555FD40A" w14:textId="77777777" w:rsidTr="009E74F4">
        <w:trPr>
          <w:trHeight w:val="1404"/>
        </w:trPr>
        <w:tc>
          <w:tcPr>
            <w:tcW w:w="2684" w:type="dxa"/>
            <w:tcBorders>
              <w:top w:val="single" w:sz="4" w:space="0" w:color="auto"/>
            </w:tcBorders>
          </w:tcPr>
          <w:p w14:paraId="7EC54968" w14:textId="77777777" w:rsidR="00D57259" w:rsidRDefault="00D57259" w:rsidP="009E74F4">
            <w:pPr>
              <w:spacing w:after="60"/>
              <w:jc w:val="center"/>
              <w:rPr>
                <w:rFonts w:ascii="Cambria" w:eastAsiaTheme="minorEastAsia" w:hAnsi="Cambria" w:cs="Arial"/>
                <w:noProof/>
                <w:lang w:val="sr-Cyrl-RS" w:eastAsia="sr-Latn-CS"/>
              </w:rPr>
            </w:pPr>
          </w:p>
          <w:p w14:paraId="719E142A" w14:textId="77777777" w:rsidR="00D57259" w:rsidRPr="0075484C" w:rsidRDefault="00D57259" w:rsidP="009E74F4">
            <w:pPr>
              <w:spacing w:after="60"/>
              <w:jc w:val="center"/>
              <w:rPr>
                <w:rFonts w:ascii="Cambria" w:eastAsia="Calibri" w:hAnsi="Cambria" w:cs="Arial"/>
                <w:noProof/>
                <w:lang w:val="sr-Cyrl-RS" w:eastAsia="sr-Latn-CS"/>
              </w:rPr>
            </w:pPr>
            <w:r>
              <w:rPr>
                <w:noProof/>
              </w:rPr>
              <w:drawing>
                <wp:inline distT="0" distB="0" distL="0" distR="0" wp14:anchorId="1CB9F6C1" wp14:editId="253C1558">
                  <wp:extent cx="1180407" cy="1207191"/>
                  <wp:effectExtent l="0" t="0" r="1270" b="0"/>
                  <wp:docPr id="172507247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92511" cy="1219570"/>
                          </a:xfrm>
                          <a:prstGeom prst="rect">
                            <a:avLst/>
                          </a:prstGeom>
                          <a:noFill/>
                          <a:ln>
                            <a:noFill/>
                          </a:ln>
                        </pic:spPr>
                      </pic:pic>
                    </a:graphicData>
                  </a:graphic>
                </wp:inline>
              </w:drawing>
            </w:r>
          </w:p>
        </w:tc>
        <w:tc>
          <w:tcPr>
            <w:tcW w:w="3265" w:type="dxa"/>
            <w:tcBorders>
              <w:top w:val="single" w:sz="4" w:space="0" w:color="auto"/>
            </w:tcBorders>
          </w:tcPr>
          <w:p w14:paraId="587872FC" w14:textId="77777777" w:rsidR="00D57259" w:rsidRPr="005D2736" w:rsidRDefault="00D57259" w:rsidP="009E74F4">
            <w:pPr>
              <w:autoSpaceDE w:val="0"/>
              <w:autoSpaceDN w:val="0"/>
              <w:adjustRightInd w:val="0"/>
              <w:ind w:firstLine="360"/>
              <w:jc w:val="center"/>
              <w:rPr>
                <w:rFonts w:ascii="Cambria" w:eastAsiaTheme="minorEastAsia" w:hAnsi="Cambria" w:cs="Arial"/>
                <w:noProof/>
                <w:sz w:val="22"/>
                <w:szCs w:val="22"/>
                <w:lang w:val="sr-Cyrl-RS" w:eastAsia="sr-Latn-CS"/>
              </w:rPr>
            </w:pPr>
          </w:p>
          <w:p w14:paraId="1FE024C3" w14:textId="77777777" w:rsidR="00D57259" w:rsidRPr="005D2736" w:rsidRDefault="00D57259" w:rsidP="009E74F4">
            <w:pPr>
              <w:autoSpaceDE w:val="0"/>
              <w:autoSpaceDN w:val="0"/>
              <w:adjustRightInd w:val="0"/>
              <w:jc w:val="center"/>
              <w:rPr>
                <w:rFonts w:ascii="Cambria" w:eastAsiaTheme="minorEastAsia" w:hAnsi="Cambria" w:cs="Arial"/>
                <w:noProof/>
                <w:sz w:val="22"/>
                <w:szCs w:val="22"/>
                <w:lang w:val="sr-Cyrl-RS" w:eastAsia="sr-Latn-CS"/>
              </w:rPr>
            </w:pPr>
            <w:r w:rsidRPr="005D2736">
              <w:rPr>
                <w:rFonts w:ascii="Cambria" w:eastAsiaTheme="minorEastAsia" w:hAnsi="Cambria" w:cs="Arial"/>
                <w:b/>
                <w:bCs/>
                <w:noProof/>
                <w:sz w:val="22"/>
                <w:szCs w:val="22"/>
                <w:lang w:val="sr-Cyrl-RS" w:eastAsia="sr-Latn-CS"/>
              </w:rPr>
              <w:t>Подциљ 1.3</w:t>
            </w:r>
            <w:r w:rsidRPr="005D2736">
              <w:rPr>
                <w:rFonts w:ascii="Cambria" w:eastAsiaTheme="minorEastAsia" w:hAnsi="Cambria" w:cs="Arial"/>
                <w:noProof/>
                <w:sz w:val="22"/>
                <w:szCs w:val="22"/>
                <w:lang w:val="sr-Cyrl-RS" w:eastAsia="sr-Latn-CS"/>
              </w:rPr>
              <w:t xml:space="preserve"> Применити одговарајуће националне системе социјалне заштите и мере за све, укључујући најугроженије, и до 2030. постићи довољно велики обухват сиромашних</w:t>
            </w:r>
            <w:r>
              <w:rPr>
                <w:rFonts w:ascii="Cambria" w:eastAsiaTheme="minorEastAsia" w:hAnsi="Cambria" w:cs="Arial"/>
                <w:noProof/>
                <w:sz w:val="22"/>
                <w:szCs w:val="22"/>
                <w:lang w:val="sr-Cyrl-RS" w:eastAsia="sr-Latn-CS"/>
              </w:rPr>
              <w:t xml:space="preserve"> и</w:t>
            </w:r>
            <w:r w:rsidRPr="005D2736">
              <w:rPr>
                <w:rFonts w:ascii="Cambria" w:eastAsiaTheme="minorEastAsia" w:hAnsi="Cambria" w:cs="Arial"/>
                <w:noProof/>
                <w:sz w:val="22"/>
                <w:szCs w:val="22"/>
                <w:lang w:val="sr-Cyrl-RS" w:eastAsia="sr-Latn-CS"/>
              </w:rPr>
              <w:t xml:space="preserve"> рањивих</w:t>
            </w:r>
          </w:p>
        </w:tc>
        <w:tc>
          <w:tcPr>
            <w:tcW w:w="4004" w:type="dxa"/>
            <w:tcBorders>
              <w:top w:val="single" w:sz="4" w:space="0" w:color="auto"/>
            </w:tcBorders>
          </w:tcPr>
          <w:p w14:paraId="74EEFFF0" w14:textId="77777777" w:rsidR="00D57259" w:rsidRPr="005D2736" w:rsidRDefault="00D57259" w:rsidP="009E74F4">
            <w:pPr>
              <w:autoSpaceDE w:val="0"/>
              <w:autoSpaceDN w:val="0"/>
              <w:adjustRightInd w:val="0"/>
              <w:ind w:firstLine="360"/>
              <w:jc w:val="center"/>
              <w:rPr>
                <w:rFonts w:ascii="Cambria" w:eastAsiaTheme="minorEastAsia" w:hAnsi="Cambria" w:cs="Arial"/>
                <w:noProof/>
                <w:sz w:val="22"/>
                <w:szCs w:val="22"/>
                <w:lang w:val="sr-Cyrl-RS" w:eastAsia="sr-Latn-CS"/>
              </w:rPr>
            </w:pPr>
          </w:p>
          <w:p w14:paraId="0FDD95BF" w14:textId="77777777" w:rsidR="00D57259" w:rsidRPr="005D2736" w:rsidRDefault="00D57259" w:rsidP="009E74F4">
            <w:pPr>
              <w:autoSpaceDE w:val="0"/>
              <w:autoSpaceDN w:val="0"/>
              <w:adjustRightInd w:val="0"/>
              <w:jc w:val="center"/>
              <w:rPr>
                <w:rFonts w:ascii="Cambria" w:eastAsiaTheme="minorEastAsia" w:hAnsi="Cambria" w:cs="Arial"/>
                <w:noProof/>
                <w:sz w:val="22"/>
                <w:szCs w:val="22"/>
                <w:lang w:val="sr-Cyrl-RS" w:eastAsia="sr-Latn-CS"/>
              </w:rPr>
            </w:pPr>
            <w:r w:rsidRPr="005D2736">
              <w:rPr>
                <w:rFonts w:ascii="Cambria" w:eastAsiaTheme="minorEastAsia" w:hAnsi="Cambria" w:cs="Arial"/>
                <w:b/>
                <w:bCs/>
                <w:noProof/>
                <w:sz w:val="22"/>
                <w:szCs w:val="22"/>
                <w:lang w:val="sr-Cyrl-RS" w:eastAsia="sr-Latn-CS"/>
              </w:rPr>
              <w:t>Индикатор:</w:t>
            </w:r>
            <w:r w:rsidRPr="005D2736">
              <w:rPr>
                <w:rFonts w:ascii="Cambria" w:eastAsiaTheme="minorEastAsia" w:hAnsi="Cambria" w:cs="Arial"/>
                <w:noProof/>
                <w:sz w:val="22"/>
                <w:szCs w:val="22"/>
                <w:lang w:val="sr-Cyrl-RS" w:eastAsia="sr-Latn-CS"/>
              </w:rPr>
              <w:t xml:space="preserve"> Удео становништва обухваћених системима социјалне заштите, према полу, уз разликовање деце, незапослених лица, старијих лица, особа са инвалидитетом, трудница, новорођенчади, жртава повреда на раду, као и сиромашних и рањивих</w:t>
            </w:r>
          </w:p>
          <w:p w14:paraId="42C68818" w14:textId="77777777" w:rsidR="00D57259" w:rsidRPr="005D2736" w:rsidRDefault="00D57259" w:rsidP="009E74F4">
            <w:pPr>
              <w:autoSpaceDE w:val="0"/>
              <w:autoSpaceDN w:val="0"/>
              <w:adjustRightInd w:val="0"/>
              <w:jc w:val="center"/>
              <w:rPr>
                <w:rFonts w:ascii="Cambria" w:eastAsiaTheme="minorEastAsia" w:hAnsi="Cambria" w:cs="Arial"/>
                <w:noProof/>
                <w:sz w:val="22"/>
                <w:szCs w:val="22"/>
                <w:lang w:val="sr-Cyrl-RS" w:eastAsia="sr-Latn-CS"/>
              </w:rPr>
            </w:pPr>
          </w:p>
        </w:tc>
      </w:tr>
    </w:tbl>
    <w:p w14:paraId="21D316DB" w14:textId="08F6DE0B" w:rsidR="006A1ED4" w:rsidRDefault="006A1ED4" w:rsidP="006A1ED4">
      <w:pPr>
        <w:spacing w:line="240" w:lineRule="auto"/>
        <w:jc w:val="both"/>
        <w:rPr>
          <w:rFonts w:ascii="Cambria" w:hAnsi="Cambria"/>
          <w:color w:val="696464" w:themeColor="text2"/>
          <w:lang w:val="sr-Cyrl-RS"/>
        </w:rPr>
      </w:pPr>
    </w:p>
    <w:p w14:paraId="6369A183" w14:textId="369C7B23" w:rsidR="00D57259" w:rsidRPr="00A46BE9" w:rsidRDefault="00D57259" w:rsidP="00D57259">
      <w:pPr>
        <w:autoSpaceDE w:val="0"/>
        <w:autoSpaceDN w:val="0"/>
        <w:adjustRightInd w:val="0"/>
        <w:spacing w:line="240" w:lineRule="auto"/>
        <w:ind w:firstLine="360"/>
        <w:jc w:val="both"/>
        <w:rPr>
          <w:rFonts w:ascii="Cambria" w:eastAsiaTheme="minorEastAsia" w:hAnsi="Cambria"/>
          <w:noProof/>
          <w:lang w:val="sr-Cyrl-RS" w:eastAsia="sr-Latn-CS"/>
        </w:rPr>
      </w:pPr>
      <w:r w:rsidRPr="00A46BE9">
        <w:rPr>
          <w:rFonts w:ascii="Cambria" w:eastAsiaTheme="minorEastAsia" w:hAnsi="Cambria"/>
          <w:noProof/>
          <w:lang w:val="sr-Cyrl-RS" w:eastAsia="sr-Latn-CS"/>
        </w:rPr>
        <w:t>На</w:t>
      </w:r>
      <w:r>
        <w:rPr>
          <w:rFonts w:ascii="Cambria" w:eastAsiaTheme="minorEastAsia" w:hAnsi="Cambria"/>
          <w:noProof/>
          <w:lang w:val="sr-Cyrl-RS" w:eastAsia="sr-Latn-CS"/>
        </w:rPr>
        <w:t xml:space="preserve"> </w:t>
      </w:r>
      <w:r w:rsidRPr="00A46BE9">
        <w:rPr>
          <w:rFonts w:ascii="Cambria" w:eastAsiaTheme="minorEastAsia" w:hAnsi="Cambria"/>
          <w:noProof/>
          <w:lang w:val="sr-Cyrl-RS" w:eastAsia="sr-Latn-CS"/>
        </w:rPr>
        <w:t>постизању општег циља ради</w:t>
      </w:r>
      <w:r>
        <w:rPr>
          <w:rFonts w:ascii="Cambria" w:eastAsiaTheme="minorEastAsia" w:hAnsi="Cambria"/>
          <w:noProof/>
          <w:lang w:val="sr-Cyrl-RS" w:eastAsia="sr-Latn-CS"/>
        </w:rPr>
        <w:t>ће се</w:t>
      </w:r>
      <w:r w:rsidRPr="00A46BE9">
        <w:rPr>
          <w:rFonts w:ascii="Cambria" w:eastAsiaTheme="minorEastAsia" w:hAnsi="Cambria"/>
          <w:noProof/>
          <w:lang w:val="sr-Cyrl-RS" w:eastAsia="sr-Latn-CS"/>
        </w:rPr>
        <w:t xml:space="preserve"> кроз интервенцију у </w:t>
      </w:r>
      <w:r>
        <w:rPr>
          <w:rFonts w:ascii="Cambria" w:eastAsiaTheme="minorEastAsia" w:hAnsi="Cambria"/>
          <w:noProof/>
          <w:lang w:val="sr-Cyrl-RS" w:eastAsia="sr-Latn-CS"/>
        </w:rPr>
        <w:t>три</w:t>
      </w:r>
      <w:r w:rsidRPr="00A46BE9">
        <w:rPr>
          <w:rFonts w:ascii="Cambria" w:eastAsiaTheme="minorEastAsia" w:hAnsi="Cambria"/>
          <w:noProof/>
          <w:lang w:val="sr-Cyrl-RS" w:eastAsia="sr-Latn-CS"/>
        </w:rPr>
        <w:t xml:space="preserve"> приоритетн</w:t>
      </w:r>
      <w:r>
        <w:rPr>
          <w:rFonts w:ascii="Cambria" w:eastAsiaTheme="minorEastAsia" w:hAnsi="Cambria"/>
          <w:noProof/>
          <w:lang w:val="sr-Cyrl-RS" w:eastAsia="sr-Latn-CS"/>
        </w:rPr>
        <w:t>е</w:t>
      </w:r>
      <w:r w:rsidRPr="00A46BE9">
        <w:rPr>
          <w:rFonts w:ascii="Cambria" w:eastAsiaTheme="minorEastAsia" w:hAnsi="Cambria"/>
          <w:noProof/>
          <w:lang w:val="sr-Cyrl-RS" w:eastAsia="sr-Latn-CS"/>
        </w:rPr>
        <w:t xml:space="preserve"> области: </w:t>
      </w:r>
      <w:r>
        <w:rPr>
          <w:rFonts w:ascii="Cambria" w:eastAsiaTheme="minorEastAsia" w:hAnsi="Cambria"/>
          <w:noProof/>
          <w:lang w:val="sr-Cyrl-RS" w:eastAsia="sr-Latn-CS"/>
        </w:rPr>
        <w:t xml:space="preserve">1) капацитети </w:t>
      </w:r>
      <w:r w:rsidRPr="000E5268">
        <w:rPr>
          <w:rFonts w:ascii="Cambria" w:eastAsiaTheme="minorEastAsia" w:hAnsi="Cambria"/>
          <w:noProof/>
          <w:lang w:val="sr-Cyrl-RS" w:eastAsia="sr-Latn-CS"/>
        </w:rPr>
        <w:t xml:space="preserve">ЈЛС </w:t>
      </w:r>
      <w:r>
        <w:rPr>
          <w:rFonts w:ascii="Cambria" w:eastAsiaTheme="minorEastAsia" w:hAnsi="Cambria"/>
          <w:noProof/>
          <w:lang w:val="sr-Cyrl-RS" w:eastAsia="sr-Latn-CS"/>
        </w:rPr>
        <w:t>у области социјалне заштите, 2) постојећ</w:t>
      </w:r>
      <w:r>
        <w:rPr>
          <w:rFonts w:ascii="Cambria" w:eastAsiaTheme="minorEastAsia" w:hAnsi="Cambria"/>
          <w:noProof/>
          <w:lang w:val="en-GB" w:eastAsia="sr-Latn-CS"/>
        </w:rPr>
        <w:t>e</w:t>
      </w:r>
      <w:r>
        <w:rPr>
          <w:rFonts w:ascii="Cambria" w:eastAsiaTheme="minorEastAsia" w:hAnsi="Cambria"/>
          <w:noProof/>
          <w:lang w:val="sr-Cyrl-RS" w:eastAsia="sr-Latn-CS"/>
        </w:rPr>
        <w:t xml:space="preserve"> локалн</w:t>
      </w:r>
      <w:r>
        <w:rPr>
          <w:rFonts w:ascii="Cambria" w:eastAsiaTheme="minorEastAsia" w:hAnsi="Cambria"/>
          <w:noProof/>
          <w:lang w:val="en-GB" w:eastAsia="sr-Latn-CS"/>
        </w:rPr>
        <w:t>e</w:t>
      </w:r>
      <w:r>
        <w:rPr>
          <w:rFonts w:ascii="Cambria" w:eastAsiaTheme="minorEastAsia" w:hAnsi="Cambria"/>
          <w:noProof/>
          <w:lang w:val="sr-Cyrl-RS" w:eastAsia="sr-Latn-CS"/>
        </w:rPr>
        <w:t xml:space="preserve"> услуг</w:t>
      </w:r>
      <w:r>
        <w:rPr>
          <w:rFonts w:ascii="Cambria" w:eastAsiaTheme="minorEastAsia" w:hAnsi="Cambria"/>
          <w:noProof/>
          <w:lang w:val="en-GB" w:eastAsia="sr-Latn-CS"/>
        </w:rPr>
        <w:t>e</w:t>
      </w:r>
      <w:r>
        <w:rPr>
          <w:rFonts w:ascii="Cambria" w:eastAsiaTheme="minorEastAsia" w:hAnsi="Cambria"/>
          <w:noProof/>
          <w:lang w:val="sr-Cyrl-RS" w:eastAsia="sr-Latn-CS"/>
        </w:rPr>
        <w:t xml:space="preserve"> социјалне заштите и 3) развој нових услуга</w:t>
      </w:r>
      <w:r w:rsidRPr="00A46BE9">
        <w:rPr>
          <w:rFonts w:ascii="Cambria" w:eastAsiaTheme="minorEastAsia" w:hAnsi="Cambria"/>
          <w:noProof/>
          <w:lang w:val="sr-Cyrl-RS" w:eastAsia="sr-Latn-CS"/>
        </w:rPr>
        <w:t xml:space="preserve">. За сваку </w:t>
      </w:r>
      <w:r>
        <w:rPr>
          <w:rFonts w:ascii="Cambria" w:eastAsiaTheme="minorEastAsia" w:hAnsi="Cambria"/>
          <w:noProof/>
          <w:lang w:val="sr-Cyrl-RS" w:eastAsia="sr-Latn-CS"/>
        </w:rPr>
        <w:t xml:space="preserve">приоритетну </w:t>
      </w:r>
      <w:r w:rsidRPr="00A46BE9">
        <w:rPr>
          <w:rFonts w:ascii="Cambria" w:eastAsiaTheme="minorEastAsia" w:hAnsi="Cambria"/>
          <w:noProof/>
          <w:lang w:val="sr-Cyrl-RS" w:eastAsia="sr-Latn-CS"/>
        </w:rPr>
        <w:t xml:space="preserve">област дефинисан </w:t>
      </w:r>
      <w:r>
        <w:rPr>
          <w:rFonts w:ascii="Cambria" w:eastAsiaTheme="minorEastAsia" w:hAnsi="Cambria"/>
          <w:noProof/>
          <w:lang w:val="sr-Cyrl-RS" w:eastAsia="sr-Latn-CS"/>
        </w:rPr>
        <w:t>је</w:t>
      </w:r>
      <w:r w:rsidRPr="00A46BE9">
        <w:rPr>
          <w:rFonts w:ascii="Cambria" w:eastAsiaTheme="minorEastAsia" w:hAnsi="Cambria"/>
          <w:noProof/>
          <w:lang w:val="sr-Cyrl-RS" w:eastAsia="sr-Latn-CS"/>
        </w:rPr>
        <w:t xml:space="preserve"> посеб</w:t>
      </w:r>
      <w:r>
        <w:rPr>
          <w:rFonts w:ascii="Cambria" w:eastAsiaTheme="minorEastAsia" w:hAnsi="Cambria"/>
          <w:noProof/>
          <w:lang w:val="sr-Cyrl-RS" w:eastAsia="sr-Latn-CS"/>
        </w:rPr>
        <w:t>ни</w:t>
      </w:r>
      <w:r w:rsidRPr="00A46BE9">
        <w:rPr>
          <w:rFonts w:ascii="Cambria" w:eastAsiaTheme="minorEastAsia" w:hAnsi="Cambria"/>
          <w:noProof/>
          <w:lang w:val="sr-Cyrl-RS" w:eastAsia="sr-Latn-CS"/>
        </w:rPr>
        <w:t xml:space="preserve"> циљ</w:t>
      </w:r>
      <w:r>
        <w:rPr>
          <w:rFonts w:ascii="Cambria" w:eastAsiaTheme="minorEastAsia" w:hAnsi="Cambria"/>
          <w:noProof/>
          <w:lang w:val="sr-Cyrl-RS" w:eastAsia="sr-Latn-CS"/>
        </w:rPr>
        <w:t>, као и</w:t>
      </w:r>
      <w:r w:rsidRPr="00A46BE9">
        <w:rPr>
          <w:rFonts w:ascii="Cambria" w:eastAsiaTheme="minorEastAsia" w:hAnsi="Cambria"/>
          <w:noProof/>
          <w:lang w:val="sr-Cyrl-RS" w:eastAsia="sr-Latn-CS"/>
        </w:rPr>
        <w:t xml:space="preserve"> </w:t>
      </w:r>
      <w:r>
        <w:rPr>
          <w:rFonts w:ascii="Cambria" w:eastAsiaTheme="minorEastAsia" w:hAnsi="Cambria"/>
          <w:noProof/>
          <w:lang w:val="sr-Cyrl-RS" w:eastAsia="sr-Latn-CS"/>
        </w:rPr>
        <w:t xml:space="preserve">већи број </w:t>
      </w:r>
      <w:r w:rsidRPr="00A46BE9">
        <w:rPr>
          <w:rFonts w:ascii="Cambria" w:eastAsiaTheme="minorEastAsia" w:hAnsi="Cambria"/>
          <w:noProof/>
          <w:lang w:val="sr-Cyrl-RS" w:eastAsia="sr-Latn-CS"/>
        </w:rPr>
        <w:t>мер</w:t>
      </w:r>
      <w:r>
        <w:rPr>
          <w:rFonts w:ascii="Cambria" w:eastAsiaTheme="minorEastAsia" w:hAnsi="Cambria"/>
          <w:noProof/>
          <w:lang w:val="sr-Cyrl-RS" w:eastAsia="sr-Latn-CS"/>
        </w:rPr>
        <w:t>а чијом реализацијом ће локална самоуправа настојати да реши приоритизоване проблеме, а у складу са препознатим потребама корисника социјалне заштите и осетљивих група становништва.</w:t>
      </w:r>
    </w:p>
    <w:p w14:paraId="507CEBA9" w14:textId="77777777" w:rsidR="00D57259" w:rsidRDefault="00D57259" w:rsidP="006A1ED4">
      <w:pPr>
        <w:spacing w:line="240" w:lineRule="auto"/>
        <w:jc w:val="both"/>
        <w:rPr>
          <w:rFonts w:ascii="Cambria" w:hAnsi="Cambria"/>
          <w:color w:val="696464" w:themeColor="text2"/>
          <w:lang w:val="sr-Cyrl-RS"/>
        </w:rPr>
      </w:pPr>
    </w:p>
    <w:p w14:paraId="75F0589E" w14:textId="108F6951" w:rsidR="00786B9E" w:rsidRPr="00762DC3" w:rsidRDefault="00786B9E" w:rsidP="00C6649C">
      <w:pPr>
        <w:spacing w:line="240" w:lineRule="auto"/>
        <w:rPr>
          <w:rFonts w:ascii="Cambria" w:hAnsi="Cambria"/>
          <w:b/>
          <w:bCs/>
          <w:noProof/>
          <w:lang w:val="sr-Cyrl-RS"/>
        </w:rPr>
      </w:pPr>
      <w:r w:rsidRPr="00762DC3">
        <w:rPr>
          <w:rFonts w:ascii="Cambria" w:hAnsi="Cambria"/>
          <w:b/>
          <w:bCs/>
          <w:noProof/>
          <w:u w:val="single"/>
          <w:lang w:val="sr-Cyrl-RS"/>
        </w:rPr>
        <w:t>ПОСЕБНИ ЦИЉ 1:</w:t>
      </w:r>
      <w:r w:rsidRPr="00762DC3">
        <w:rPr>
          <w:rFonts w:ascii="Cambria" w:hAnsi="Cambria"/>
          <w:b/>
          <w:bCs/>
          <w:noProof/>
          <w:lang w:val="sr-Cyrl-RS"/>
        </w:rPr>
        <w:t xml:space="preserve"> Јачање капацитета локалне самоуправе за планирање, спровођење и праћење </w:t>
      </w:r>
      <w:r w:rsidR="000A75E1" w:rsidRPr="00762DC3">
        <w:rPr>
          <w:rFonts w:ascii="Cambria" w:hAnsi="Cambria"/>
          <w:b/>
          <w:bCs/>
          <w:noProof/>
          <w:lang w:val="sr-Cyrl-RS"/>
        </w:rPr>
        <w:t>реализације</w:t>
      </w:r>
      <w:r w:rsidRPr="00762DC3">
        <w:rPr>
          <w:rFonts w:ascii="Cambria" w:hAnsi="Cambria"/>
          <w:b/>
          <w:bCs/>
          <w:noProof/>
          <w:lang w:val="sr-Cyrl-RS"/>
        </w:rPr>
        <w:t xml:space="preserve"> услуга социјалне заштите које се финансирају из градског буџета</w:t>
      </w:r>
    </w:p>
    <w:p w14:paraId="0127FBB7" w14:textId="77777777" w:rsidR="00786B9E" w:rsidRDefault="00786B9E" w:rsidP="00786B9E">
      <w:pPr>
        <w:spacing w:line="240" w:lineRule="auto"/>
        <w:jc w:val="both"/>
        <w:rPr>
          <w:rFonts w:ascii="Cambria" w:hAnsi="Cambria"/>
          <w:color w:val="696464" w:themeColor="text2"/>
          <w:lang w:val="sr-Cyrl-RS"/>
        </w:rPr>
      </w:pPr>
    </w:p>
    <w:p w14:paraId="038B4F95" w14:textId="3701A940" w:rsidR="00786B9E" w:rsidRDefault="00786B9E" w:rsidP="00786B9E">
      <w:pPr>
        <w:spacing w:line="240" w:lineRule="auto"/>
        <w:jc w:val="both"/>
        <w:rPr>
          <w:rFonts w:ascii="Cambria" w:hAnsi="Cambria"/>
          <w:color w:val="000000" w:themeColor="text1"/>
          <w:lang w:val="sr-Cyrl-RS"/>
        </w:rPr>
      </w:pPr>
      <w:r w:rsidRPr="00786B9E">
        <w:rPr>
          <w:rFonts w:ascii="Cambria" w:hAnsi="Cambria"/>
          <w:b/>
          <w:bCs/>
          <w:color w:val="000000" w:themeColor="text1"/>
          <w:lang w:val="sr-Cyrl-RS"/>
        </w:rPr>
        <w:t xml:space="preserve">Мера 1.1. </w:t>
      </w:r>
      <w:r>
        <w:rPr>
          <w:rFonts w:ascii="Cambria" w:hAnsi="Cambria"/>
          <w:color w:val="000000" w:themeColor="text1"/>
          <w:lang w:val="sr-Cyrl-RS"/>
        </w:rPr>
        <w:t>Унапредити</w:t>
      </w:r>
      <w:r w:rsidRPr="00786B9E">
        <w:rPr>
          <w:rFonts w:ascii="Cambria" w:hAnsi="Cambria"/>
          <w:color w:val="000000" w:themeColor="text1"/>
          <w:lang w:val="sr-Cyrl-RS"/>
        </w:rPr>
        <w:t xml:space="preserve"> </w:t>
      </w:r>
      <w:r>
        <w:rPr>
          <w:rFonts w:ascii="Cambria" w:hAnsi="Cambria"/>
          <w:color w:val="000000" w:themeColor="text1"/>
          <w:lang w:val="sr-Cyrl-RS"/>
        </w:rPr>
        <w:t xml:space="preserve">локални </w:t>
      </w:r>
      <w:r w:rsidRPr="00786B9E">
        <w:rPr>
          <w:rFonts w:ascii="Cambria" w:hAnsi="Cambria"/>
          <w:color w:val="000000" w:themeColor="text1"/>
          <w:lang w:val="sr-Cyrl-RS"/>
        </w:rPr>
        <w:t>нормативни</w:t>
      </w:r>
      <w:r>
        <w:rPr>
          <w:rFonts w:ascii="Cambria" w:hAnsi="Cambria"/>
          <w:color w:val="000000" w:themeColor="text1"/>
          <w:lang w:val="sr-Cyrl-RS"/>
        </w:rPr>
        <w:t xml:space="preserve"> оквир који уређује пружање </w:t>
      </w:r>
      <w:r w:rsidR="000A75E1">
        <w:rPr>
          <w:rFonts w:ascii="Cambria" w:hAnsi="Cambria"/>
          <w:color w:val="000000" w:themeColor="text1"/>
          <w:lang w:val="sr-Cyrl-RS"/>
        </w:rPr>
        <w:t xml:space="preserve">локалних </w:t>
      </w:r>
      <w:r>
        <w:rPr>
          <w:rFonts w:ascii="Cambria" w:hAnsi="Cambria"/>
          <w:color w:val="000000" w:themeColor="text1"/>
          <w:lang w:val="sr-Cyrl-RS"/>
        </w:rPr>
        <w:t xml:space="preserve">услуга социјалне заштите </w:t>
      </w:r>
    </w:p>
    <w:p w14:paraId="1CDD9E47" w14:textId="06D279A3" w:rsidR="00786B9E" w:rsidRDefault="00786B9E" w:rsidP="00786B9E">
      <w:pPr>
        <w:spacing w:line="240" w:lineRule="auto"/>
        <w:jc w:val="both"/>
        <w:rPr>
          <w:rFonts w:ascii="Cambria" w:hAnsi="Cambria"/>
          <w:color w:val="000000" w:themeColor="text1"/>
          <w:lang w:val="sr-Cyrl-RS"/>
        </w:rPr>
      </w:pPr>
      <w:r w:rsidRPr="00786B9E">
        <w:rPr>
          <w:rFonts w:ascii="Cambria" w:hAnsi="Cambria"/>
          <w:b/>
          <w:bCs/>
          <w:color w:val="000000" w:themeColor="text1"/>
          <w:lang w:val="sr-Cyrl-RS"/>
        </w:rPr>
        <w:t xml:space="preserve">Мера 1.2.  </w:t>
      </w:r>
      <w:r w:rsidRPr="00786B9E">
        <w:rPr>
          <w:rFonts w:ascii="Cambria" w:hAnsi="Cambria"/>
          <w:color w:val="000000" w:themeColor="text1"/>
          <w:lang w:val="sr-Cyrl-RS"/>
        </w:rPr>
        <w:t>Успостављање</w:t>
      </w:r>
      <w:r>
        <w:rPr>
          <w:rFonts w:ascii="Cambria" w:hAnsi="Cambria"/>
          <w:color w:val="000000" w:themeColor="text1"/>
          <w:lang w:val="sr-Cyrl-RS"/>
        </w:rPr>
        <w:t xml:space="preserve"> локалне установе за пружање услуга социјалне заштите које се финансирају из градског буџета</w:t>
      </w:r>
    </w:p>
    <w:p w14:paraId="2F82EA29" w14:textId="2969A716" w:rsidR="00786B9E" w:rsidRDefault="00786B9E" w:rsidP="00786B9E">
      <w:pPr>
        <w:spacing w:line="240" w:lineRule="auto"/>
        <w:jc w:val="both"/>
        <w:rPr>
          <w:rFonts w:ascii="Cambria" w:hAnsi="Cambria"/>
          <w:color w:val="000000" w:themeColor="text1"/>
          <w:lang w:val="sr-Cyrl-RS"/>
        </w:rPr>
      </w:pPr>
      <w:r w:rsidRPr="00786B9E">
        <w:rPr>
          <w:rFonts w:ascii="Cambria" w:hAnsi="Cambria"/>
          <w:b/>
          <w:bCs/>
          <w:color w:val="000000" w:themeColor="text1"/>
          <w:lang w:val="sr-Cyrl-RS"/>
        </w:rPr>
        <w:t>Мера 1.3.</w:t>
      </w:r>
      <w:r w:rsidR="000A75E1">
        <w:rPr>
          <w:rFonts w:ascii="Cambria" w:hAnsi="Cambria"/>
          <w:b/>
          <w:bCs/>
          <w:color w:val="000000" w:themeColor="text1"/>
          <w:lang w:val="sr-Cyrl-RS"/>
        </w:rPr>
        <w:t xml:space="preserve"> </w:t>
      </w:r>
      <w:r w:rsidR="000A75E1" w:rsidRPr="000A75E1">
        <w:rPr>
          <w:rFonts w:ascii="Cambria" w:hAnsi="Cambria"/>
          <w:color w:val="000000" w:themeColor="text1"/>
          <w:lang w:val="sr-Cyrl-RS"/>
        </w:rPr>
        <w:t xml:space="preserve">Ојачати међусекторску </w:t>
      </w:r>
      <w:r w:rsidR="000A75E1">
        <w:rPr>
          <w:rFonts w:ascii="Cambria" w:hAnsi="Cambria"/>
          <w:color w:val="000000" w:themeColor="text1"/>
          <w:lang w:val="sr-Cyrl-RS"/>
        </w:rPr>
        <w:t xml:space="preserve">и међуинституционалну </w:t>
      </w:r>
      <w:r w:rsidR="000A75E1" w:rsidRPr="000A75E1">
        <w:rPr>
          <w:rFonts w:ascii="Cambria" w:hAnsi="Cambria"/>
          <w:color w:val="000000" w:themeColor="text1"/>
          <w:lang w:val="sr-Cyrl-RS"/>
        </w:rPr>
        <w:t>сарадњу</w:t>
      </w:r>
      <w:r w:rsidR="000A75E1">
        <w:rPr>
          <w:rFonts w:ascii="Cambria" w:hAnsi="Cambria"/>
          <w:color w:val="000000" w:themeColor="text1"/>
          <w:lang w:val="sr-Cyrl-RS"/>
        </w:rPr>
        <w:t xml:space="preserve"> у области социјалне заштите на локалном нивоу</w:t>
      </w:r>
    </w:p>
    <w:p w14:paraId="554B901B" w14:textId="77777777" w:rsidR="000A75E1" w:rsidRDefault="000A75E1" w:rsidP="00786B9E">
      <w:pPr>
        <w:spacing w:line="240" w:lineRule="auto"/>
        <w:jc w:val="both"/>
        <w:rPr>
          <w:rFonts w:ascii="Cambria" w:hAnsi="Cambria"/>
          <w:color w:val="000000" w:themeColor="text1"/>
          <w:lang w:val="sr-Cyrl-RS"/>
        </w:rPr>
      </w:pPr>
    </w:p>
    <w:p w14:paraId="4DBCC2C6" w14:textId="6F72673E" w:rsidR="00C6649C" w:rsidRDefault="000A75E1" w:rsidP="00484BDE">
      <w:pPr>
        <w:autoSpaceDE w:val="0"/>
        <w:autoSpaceDN w:val="0"/>
        <w:adjustRightInd w:val="0"/>
        <w:spacing w:line="240" w:lineRule="auto"/>
        <w:ind w:firstLine="360"/>
        <w:jc w:val="both"/>
        <w:rPr>
          <w:rFonts w:ascii="Cambria" w:eastAsiaTheme="minorEastAsia" w:hAnsi="Cambria" w:cs="Arial"/>
          <w:b/>
          <w:noProof/>
          <w:u w:val="single"/>
          <w:lang w:val="en-GB" w:eastAsia="sr-Latn-CS"/>
        </w:rPr>
      </w:pPr>
      <w:bookmarkStart w:id="30" w:name="_Hlk197710322"/>
      <w:r w:rsidRPr="0075484C">
        <w:rPr>
          <w:rFonts w:ascii="Cambria" w:eastAsiaTheme="minorEastAsia" w:hAnsi="Cambria" w:cs="Arial"/>
          <w:noProof/>
          <w:lang w:val="sr-Cyrl-RS" w:eastAsia="sr-Latn-CS"/>
        </w:rPr>
        <w:t xml:space="preserve">За мерење жељене промене на нивоу </w:t>
      </w:r>
      <w:r>
        <w:rPr>
          <w:rFonts w:ascii="Cambria" w:eastAsiaTheme="minorEastAsia" w:hAnsi="Cambria" w:cs="Arial"/>
          <w:noProof/>
          <w:lang w:val="sr-Cyrl-RS" w:eastAsia="sr-Latn-CS"/>
        </w:rPr>
        <w:t>посебног</w:t>
      </w:r>
      <w:r w:rsidRPr="0075484C">
        <w:rPr>
          <w:rFonts w:ascii="Cambria" w:eastAsiaTheme="minorEastAsia" w:hAnsi="Cambria" w:cs="Arial"/>
          <w:noProof/>
          <w:lang w:val="sr-Cyrl-RS" w:eastAsia="sr-Latn-CS"/>
        </w:rPr>
        <w:t xml:space="preserve"> циља</w:t>
      </w:r>
      <w:r>
        <w:rPr>
          <w:rFonts w:ascii="Cambria" w:eastAsiaTheme="minorEastAsia" w:hAnsi="Cambria" w:cs="Arial"/>
          <w:noProof/>
          <w:lang w:val="sr-Cyrl-RS" w:eastAsia="sr-Latn-CS"/>
        </w:rPr>
        <w:t xml:space="preserve"> 1</w:t>
      </w:r>
      <w:r w:rsidRPr="0075484C">
        <w:rPr>
          <w:rFonts w:ascii="Cambria" w:eastAsiaTheme="minorEastAsia" w:hAnsi="Cambria" w:cs="Arial"/>
          <w:noProof/>
          <w:lang w:val="sr-Cyrl-RS" w:eastAsia="sr-Latn-CS"/>
        </w:rPr>
        <w:t xml:space="preserve"> биће коришћен</w:t>
      </w:r>
      <w:r>
        <w:rPr>
          <w:rFonts w:ascii="Cambria" w:eastAsiaTheme="minorEastAsia" w:hAnsi="Cambria" w:cs="Arial"/>
          <w:noProof/>
          <w:lang w:val="sr-Cyrl-RS" w:eastAsia="sr-Latn-CS"/>
        </w:rPr>
        <w:t>и</w:t>
      </w:r>
      <w:r w:rsidRPr="0075484C">
        <w:rPr>
          <w:rFonts w:ascii="Cambria" w:eastAsiaTheme="minorEastAsia" w:hAnsi="Cambria" w:cs="Arial"/>
          <w:noProof/>
          <w:lang w:val="sr-Cyrl-RS" w:eastAsia="sr-Latn-CS"/>
        </w:rPr>
        <w:t xml:space="preserve"> следећи </w:t>
      </w:r>
      <w:r w:rsidRPr="0075484C">
        <w:rPr>
          <w:rFonts w:ascii="Cambria" w:eastAsiaTheme="minorEastAsia" w:hAnsi="Cambria" w:cs="Arial"/>
          <w:b/>
          <w:noProof/>
          <w:u w:val="single"/>
          <w:lang w:val="sr-Cyrl-RS" w:eastAsia="sr-Latn-CS"/>
        </w:rPr>
        <w:t>показатељ</w:t>
      </w:r>
      <w:r>
        <w:rPr>
          <w:rFonts w:ascii="Cambria" w:eastAsiaTheme="minorEastAsia" w:hAnsi="Cambria" w:cs="Arial"/>
          <w:b/>
          <w:noProof/>
          <w:u w:val="single"/>
          <w:lang w:val="sr-Cyrl-RS" w:eastAsia="sr-Latn-CS"/>
        </w:rPr>
        <w:t>и</w:t>
      </w:r>
      <w:r w:rsidRPr="0075484C">
        <w:rPr>
          <w:rFonts w:ascii="Cambria" w:eastAsiaTheme="minorEastAsia" w:hAnsi="Cambria" w:cs="Arial"/>
          <w:b/>
          <w:noProof/>
          <w:u w:val="single"/>
          <w:lang w:val="sr-Cyrl-RS" w:eastAsia="sr-Latn-CS"/>
        </w:rPr>
        <w:t xml:space="preserve"> учинка (показатељ</w:t>
      </w:r>
      <w:r>
        <w:rPr>
          <w:rFonts w:ascii="Cambria" w:eastAsiaTheme="minorEastAsia" w:hAnsi="Cambria" w:cs="Arial"/>
          <w:b/>
          <w:noProof/>
          <w:u w:val="single"/>
          <w:lang w:val="sr-Cyrl-RS" w:eastAsia="sr-Latn-CS"/>
        </w:rPr>
        <w:t>и</w:t>
      </w:r>
      <w:r w:rsidRPr="0075484C">
        <w:rPr>
          <w:rFonts w:ascii="Cambria" w:eastAsiaTheme="minorEastAsia" w:hAnsi="Cambria" w:cs="Arial"/>
          <w:b/>
          <w:noProof/>
          <w:u w:val="single"/>
          <w:lang w:val="sr-Cyrl-RS" w:eastAsia="sr-Latn-CS"/>
        </w:rPr>
        <w:t xml:space="preserve"> </w:t>
      </w:r>
      <w:r>
        <w:rPr>
          <w:rFonts w:ascii="Cambria" w:eastAsiaTheme="minorEastAsia" w:hAnsi="Cambria" w:cs="Arial"/>
          <w:b/>
          <w:noProof/>
          <w:u w:val="single"/>
          <w:lang w:val="sr-Cyrl-RS" w:eastAsia="sr-Latn-CS"/>
        </w:rPr>
        <w:t>исхода</w:t>
      </w:r>
      <w:r w:rsidRPr="0075484C">
        <w:rPr>
          <w:rFonts w:ascii="Cambria" w:eastAsiaTheme="minorEastAsia" w:hAnsi="Cambria" w:cs="Arial"/>
          <w:b/>
          <w:noProof/>
          <w:u w:val="single"/>
          <w:lang w:val="sr-Cyrl-RS" w:eastAsia="sr-Latn-CS"/>
        </w:rPr>
        <w:t xml:space="preserve"> јавне политике):</w:t>
      </w:r>
    </w:p>
    <w:p w14:paraId="11213210" w14:textId="77777777" w:rsidR="00484BDE" w:rsidRDefault="00484BDE" w:rsidP="00484BDE">
      <w:pPr>
        <w:autoSpaceDE w:val="0"/>
        <w:autoSpaceDN w:val="0"/>
        <w:adjustRightInd w:val="0"/>
        <w:spacing w:line="240" w:lineRule="auto"/>
        <w:ind w:firstLine="360"/>
        <w:jc w:val="both"/>
        <w:rPr>
          <w:rFonts w:ascii="Cambria" w:eastAsiaTheme="minorEastAsia" w:hAnsi="Cambria" w:cs="Arial"/>
          <w:b/>
          <w:noProof/>
          <w:u w:val="single"/>
          <w:lang w:val="en-GB" w:eastAsia="sr-Latn-CS"/>
        </w:rPr>
      </w:pPr>
    </w:p>
    <w:p w14:paraId="70022287" w14:textId="77777777" w:rsidR="00484BDE" w:rsidRDefault="00484BDE" w:rsidP="00484BDE">
      <w:pPr>
        <w:autoSpaceDE w:val="0"/>
        <w:autoSpaceDN w:val="0"/>
        <w:adjustRightInd w:val="0"/>
        <w:spacing w:line="240" w:lineRule="auto"/>
        <w:ind w:firstLine="360"/>
        <w:jc w:val="both"/>
        <w:rPr>
          <w:rFonts w:ascii="Cambria" w:eastAsiaTheme="minorEastAsia" w:hAnsi="Cambria" w:cs="Arial"/>
          <w:b/>
          <w:noProof/>
          <w:u w:val="single"/>
          <w:lang w:val="en-GB" w:eastAsia="sr-Latn-CS"/>
        </w:rPr>
      </w:pPr>
    </w:p>
    <w:p w14:paraId="44952788" w14:textId="77777777" w:rsidR="00484BDE" w:rsidRDefault="00484BDE" w:rsidP="00484BDE">
      <w:pPr>
        <w:autoSpaceDE w:val="0"/>
        <w:autoSpaceDN w:val="0"/>
        <w:adjustRightInd w:val="0"/>
        <w:spacing w:line="240" w:lineRule="auto"/>
        <w:ind w:firstLine="360"/>
        <w:jc w:val="both"/>
        <w:rPr>
          <w:rFonts w:ascii="Cambria" w:eastAsiaTheme="minorEastAsia" w:hAnsi="Cambria" w:cs="Arial"/>
          <w:b/>
          <w:noProof/>
          <w:u w:val="single"/>
          <w:lang w:val="en-GB" w:eastAsia="sr-Latn-CS"/>
        </w:rPr>
      </w:pPr>
    </w:p>
    <w:p w14:paraId="756F6971" w14:textId="77777777" w:rsidR="00484BDE" w:rsidRPr="00484BDE" w:rsidRDefault="00484BDE" w:rsidP="00484BDE">
      <w:pPr>
        <w:autoSpaceDE w:val="0"/>
        <w:autoSpaceDN w:val="0"/>
        <w:adjustRightInd w:val="0"/>
        <w:spacing w:line="240" w:lineRule="auto"/>
        <w:ind w:firstLine="360"/>
        <w:jc w:val="both"/>
        <w:rPr>
          <w:rFonts w:ascii="Cambria" w:eastAsiaTheme="minorEastAsia" w:hAnsi="Cambria" w:cs="Arial"/>
          <w:b/>
          <w:noProof/>
          <w:u w:val="single"/>
          <w:lang w:val="en-GB" w:eastAsia="sr-Latn-CS"/>
        </w:rPr>
      </w:pPr>
    </w:p>
    <w:p w14:paraId="776C2E87" w14:textId="77777777" w:rsidR="000A75E1" w:rsidRPr="0075484C" w:rsidRDefault="000A75E1" w:rsidP="000A75E1">
      <w:pPr>
        <w:autoSpaceDE w:val="0"/>
        <w:autoSpaceDN w:val="0"/>
        <w:adjustRightInd w:val="0"/>
        <w:spacing w:line="240" w:lineRule="auto"/>
        <w:ind w:firstLine="360"/>
        <w:jc w:val="both"/>
        <w:rPr>
          <w:rFonts w:ascii="Cambria" w:eastAsiaTheme="minorEastAsia" w:hAnsi="Cambria" w:cs="Arial"/>
          <w:b/>
          <w:noProof/>
          <w:u w:val="single"/>
          <w:lang w:val="sr-Cyrl-RS" w:eastAsia="sr-Latn-CS"/>
        </w:rPr>
      </w:pPr>
    </w:p>
    <w:tbl>
      <w:tblPr>
        <w:tblStyle w:val="TableGrid3"/>
        <w:tblW w:w="9953" w:type="dxa"/>
        <w:tblLayout w:type="fixed"/>
        <w:tblLook w:val="04A0" w:firstRow="1" w:lastRow="0" w:firstColumn="1" w:lastColumn="0" w:noHBand="0" w:noVBand="1"/>
      </w:tblPr>
      <w:tblGrid>
        <w:gridCol w:w="2684"/>
        <w:gridCol w:w="1412"/>
        <w:gridCol w:w="1413"/>
        <w:gridCol w:w="1295"/>
        <w:gridCol w:w="1276"/>
        <w:gridCol w:w="1873"/>
      </w:tblGrid>
      <w:tr w:rsidR="000A75E1" w:rsidRPr="000A398A" w14:paraId="75B35A8F" w14:textId="77777777" w:rsidTr="000A75E1">
        <w:trPr>
          <w:trHeight w:val="448"/>
        </w:trPr>
        <w:tc>
          <w:tcPr>
            <w:tcW w:w="2684" w:type="dxa"/>
            <w:tcBorders>
              <w:top w:val="nil"/>
              <w:left w:val="nil"/>
              <w:bottom w:val="nil"/>
              <w:right w:val="nil"/>
            </w:tcBorders>
            <w:shd w:val="clear" w:color="auto" w:fill="006600"/>
          </w:tcPr>
          <w:p w14:paraId="0C41DCF1" w14:textId="77777777" w:rsidR="000A75E1" w:rsidRPr="00A8235E" w:rsidRDefault="000A75E1" w:rsidP="009E74F4">
            <w:pPr>
              <w:autoSpaceDE w:val="0"/>
              <w:autoSpaceDN w:val="0"/>
              <w:adjustRightInd w:val="0"/>
              <w:ind w:firstLine="360"/>
              <w:jc w:val="center"/>
              <w:rPr>
                <w:rFonts w:ascii="Cambria" w:eastAsiaTheme="minorEastAsia" w:hAnsi="Cambria" w:cs="Arial"/>
                <w:b/>
                <w:noProof/>
                <w:color w:val="FFFFFF" w:themeColor="background1"/>
                <w:sz w:val="22"/>
                <w:szCs w:val="22"/>
                <w:lang w:val="sr-Cyrl-RS" w:eastAsia="sr-Latn-CS"/>
              </w:rPr>
            </w:pPr>
            <w:r w:rsidRPr="00A8235E">
              <w:rPr>
                <w:rFonts w:ascii="Cambria" w:eastAsiaTheme="minorEastAsia" w:hAnsi="Cambria" w:cs="Arial"/>
                <w:b/>
                <w:noProof/>
                <w:color w:val="FFFFFF" w:themeColor="background1"/>
                <w:sz w:val="22"/>
                <w:szCs w:val="22"/>
                <w:lang w:val="sr-Cyrl-RS" w:eastAsia="sr-Latn-CS"/>
              </w:rPr>
              <w:lastRenderedPageBreak/>
              <w:t xml:space="preserve">Показатељ </w:t>
            </w:r>
            <w:r>
              <w:rPr>
                <w:rFonts w:ascii="Cambria" w:eastAsiaTheme="minorEastAsia" w:hAnsi="Cambria" w:cs="Arial"/>
                <w:b/>
                <w:noProof/>
                <w:color w:val="FFFFFF" w:themeColor="background1"/>
                <w:sz w:val="22"/>
                <w:szCs w:val="22"/>
                <w:lang w:val="sr-Cyrl-RS" w:eastAsia="sr-Latn-CS"/>
              </w:rPr>
              <w:t>исхода</w:t>
            </w:r>
            <w:r w:rsidRPr="00A8235E">
              <w:rPr>
                <w:rFonts w:ascii="Cambria" w:eastAsiaTheme="minorEastAsia" w:hAnsi="Cambria" w:cs="Arial"/>
                <w:b/>
                <w:noProof/>
                <w:color w:val="FFFFFF" w:themeColor="background1"/>
                <w:sz w:val="22"/>
                <w:szCs w:val="22"/>
                <w:lang w:val="sr-Cyrl-RS" w:eastAsia="sr-Latn-CS"/>
              </w:rPr>
              <w:t xml:space="preserve"> јавне политике</w:t>
            </w:r>
          </w:p>
        </w:tc>
        <w:tc>
          <w:tcPr>
            <w:tcW w:w="1412" w:type="dxa"/>
            <w:tcBorders>
              <w:top w:val="nil"/>
              <w:left w:val="nil"/>
              <w:bottom w:val="nil"/>
              <w:right w:val="nil"/>
            </w:tcBorders>
            <w:shd w:val="clear" w:color="auto" w:fill="006600"/>
          </w:tcPr>
          <w:p w14:paraId="55C5D29B" w14:textId="77777777" w:rsidR="000A75E1" w:rsidRPr="00A8235E" w:rsidRDefault="000A75E1" w:rsidP="009E74F4">
            <w:pPr>
              <w:autoSpaceDE w:val="0"/>
              <w:autoSpaceDN w:val="0"/>
              <w:adjustRightInd w:val="0"/>
              <w:jc w:val="center"/>
              <w:rPr>
                <w:rFonts w:ascii="Cambria" w:eastAsiaTheme="minorEastAsia" w:hAnsi="Cambria" w:cs="Arial"/>
                <w:b/>
                <w:noProof/>
                <w:color w:val="FFFFFF" w:themeColor="background1"/>
                <w:sz w:val="22"/>
                <w:szCs w:val="22"/>
                <w:lang w:val="sr-Cyrl-RS" w:eastAsia="sr-Latn-CS"/>
              </w:rPr>
            </w:pPr>
            <w:r w:rsidRPr="00A8235E">
              <w:rPr>
                <w:rFonts w:ascii="Cambria" w:eastAsiaTheme="minorEastAsia" w:hAnsi="Cambria" w:cs="Arial"/>
                <w:b/>
                <w:noProof/>
                <w:color w:val="FFFFFF" w:themeColor="background1"/>
                <w:sz w:val="22"/>
                <w:szCs w:val="22"/>
                <w:lang w:val="sr-Cyrl-RS" w:eastAsia="sr-Latn-CS"/>
              </w:rPr>
              <w:t>Базна</w:t>
            </w:r>
          </w:p>
          <w:p w14:paraId="212D61F9" w14:textId="77777777" w:rsidR="000A75E1" w:rsidRPr="00A8235E" w:rsidRDefault="000A75E1" w:rsidP="009E74F4">
            <w:pPr>
              <w:autoSpaceDE w:val="0"/>
              <w:autoSpaceDN w:val="0"/>
              <w:adjustRightInd w:val="0"/>
              <w:jc w:val="center"/>
              <w:rPr>
                <w:rFonts w:ascii="Cambria" w:eastAsiaTheme="minorEastAsia" w:hAnsi="Cambria" w:cs="Arial"/>
                <w:b/>
                <w:noProof/>
                <w:color w:val="FFFFFF" w:themeColor="background1"/>
                <w:sz w:val="22"/>
                <w:szCs w:val="22"/>
                <w:lang w:val="sr-Cyrl-RS" w:eastAsia="sr-Latn-CS"/>
              </w:rPr>
            </w:pPr>
            <w:r w:rsidRPr="00A8235E">
              <w:rPr>
                <w:rFonts w:ascii="Cambria" w:eastAsiaTheme="minorEastAsia" w:hAnsi="Cambria" w:cs="Arial"/>
                <w:b/>
                <w:noProof/>
                <w:color w:val="FFFFFF" w:themeColor="background1"/>
                <w:sz w:val="22"/>
                <w:szCs w:val="22"/>
                <w:lang w:val="sr-Cyrl-RS" w:eastAsia="sr-Latn-CS"/>
              </w:rPr>
              <w:t xml:space="preserve"> година</w:t>
            </w:r>
          </w:p>
        </w:tc>
        <w:tc>
          <w:tcPr>
            <w:tcW w:w="1413" w:type="dxa"/>
            <w:tcBorders>
              <w:top w:val="nil"/>
              <w:left w:val="nil"/>
              <w:bottom w:val="nil"/>
              <w:right w:val="nil"/>
            </w:tcBorders>
            <w:shd w:val="clear" w:color="auto" w:fill="006600"/>
          </w:tcPr>
          <w:p w14:paraId="651442E1" w14:textId="77777777" w:rsidR="000A75E1" w:rsidRPr="00A8235E" w:rsidRDefault="000A75E1" w:rsidP="009E74F4">
            <w:pPr>
              <w:autoSpaceDE w:val="0"/>
              <w:autoSpaceDN w:val="0"/>
              <w:adjustRightInd w:val="0"/>
              <w:jc w:val="center"/>
              <w:rPr>
                <w:rFonts w:ascii="Cambria" w:eastAsiaTheme="minorEastAsia" w:hAnsi="Cambria" w:cs="Arial"/>
                <w:b/>
                <w:noProof/>
                <w:color w:val="FFFFFF" w:themeColor="background1"/>
                <w:sz w:val="22"/>
                <w:szCs w:val="22"/>
                <w:lang w:val="sr-Cyrl-RS" w:eastAsia="sr-Latn-CS"/>
              </w:rPr>
            </w:pPr>
            <w:r w:rsidRPr="00A8235E">
              <w:rPr>
                <w:rFonts w:ascii="Cambria" w:eastAsiaTheme="minorEastAsia" w:hAnsi="Cambria" w:cs="Arial"/>
                <w:b/>
                <w:noProof/>
                <w:color w:val="FFFFFF" w:themeColor="background1"/>
                <w:sz w:val="22"/>
                <w:szCs w:val="22"/>
                <w:lang w:val="sr-Cyrl-RS" w:eastAsia="sr-Latn-CS"/>
              </w:rPr>
              <w:t>Почетна вредност</w:t>
            </w:r>
          </w:p>
        </w:tc>
        <w:tc>
          <w:tcPr>
            <w:tcW w:w="1295" w:type="dxa"/>
            <w:tcBorders>
              <w:top w:val="nil"/>
              <w:left w:val="nil"/>
              <w:bottom w:val="nil"/>
              <w:right w:val="nil"/>
            </w:tcBorders>
            <w:shd w:val="clear" w:color="auto" w:fill="006600"/>
          </w:tcPr>
          <w:p w14:paraId="55569F22" w14:textId="77777777" w:rsidR="000A75E1" w:rsidRPr="00A8235E" w:rsidRDefault="000A75E1" w:rsidP="009E74F4">
            <w:pPr>
              <w:autoSpaceDE w:val="0"/>
              <w:autoSpaceDN w:val="0"/>
              <w:adjustRightInd w:val="0"/>
              <w:jc w:val="center"/>
              <w:rPr>
                <w:rFonts w:ascii="Cambria" w:eastAsiaTheme="minorEastAsia" w:hAnsi="Cambria" w:cs="Arial"/>
                <w:b/>
                <w:noProof/>
                <w:color w:val="FFFFFF" w:themeColor="background1"/>
                <w:sz w:val="22"/>
                <w:szCs w:val="22"/>
                <w:lang w:val="sr-Cyrl-RS" w:eastAsia="sr-Latn-CS"/>
              </w:rPr>
            </w:pPr>
            <w:r w:rsidRPr="00A8235E">
              <w:rPr>
                <w:rFonts w:ascii="Cambria" w:eastAsiaTheme="minorEastAsia" w:hAnsi="Cambria" w:cs="Arial"/>
                <w:b/>
                <w:noProof/>
                <w:color w:val="FFFFFF" w:themeColor="background1"/>
                <w:sz w:val="22"/>
                <w:szCs w:val="22"/>
                <w:lang w:val="sr-Cyrl-RS" w:eastAsia="sr-Latn-CS"/>
              </w:rPr>
              <w:t>Циљана година</w:t>
            </w:r>
          </w:p>
        </w:tc>
        <w:tc>
          <w:tcPr>
            <w:tcW w:w="1276" w:type="dxa"/>
            <w:tcBorders>
              <w:top w:val="nil"/>
              <w:left w:val="nil"/>
              <w:bottom w:val="nil"/>
              <w:right w:val="nil"/>
            </w:tcBorders>
            <w:shd w:val="clear" w:color="auto" w:fill="006600"/>
          </w:tcPr>
          <w:p w14:paraId="7723BCAE" w14:textId="77777777" w:rsidR="000A75E1" w:rsidRPr="00A8235E" w:rsidRDefault="000A75E1" w:rsidP="009E74F4">
            <w:pPr>
              <w:autoSpaceDE w:val="0"/>
              <w:autoSpaceDN w:val="0"/>
              <w:adjustRightInd w:val="0"/>
              <w:rPr>
                <w:rFonts w:ascii="Cambria" w:eastAsiaTheme="minorEastAsia" w:hAnsi="Cambria" w:cs="Arial"/>
                <w:b/>
                <w:noProof/>
                <w:color w:val="FFFFFF" w:themeColor="background1"/>
                <w:sz w:val="22"/>
                <w:szCs w:val="22"/>
                <w:lang w:val="sr-Cyrl-RS" w:eastAsia="sr-Latn-CS"/>
              </w:rPr>
            </w:pPr>
            <w:r w:rsidRPr="00A8235E">
              <w:rPr>
                <w:rFonts w:ascii="Cambria" w:eastAsiaTheme="minorEastAsia" w:hAnsi="Cambria" w:cs="Arial"/>
                <w:b/>
                <w:noProof/>
                <w:color w:val="FFFFFF" w:themeColor="background1"/>
                <w:sz w:val="22"/>
                <w:szCs w:val="22"/>
                <w:lang w:val="sr-Cyrl-RS" w:eastAsia="sr-Latn-CS"/>
              </w:rPr>
              <w:t>Циљана вредност</w:t>
            </w:r>
          </w:p>
        </w:tc>
        <w:tc>
          <w:tcPr>
            <w:tcW w:w="1873" w:type="dxa"/>
            <w:tcBorders>
              <w:top w:val="nil"/>
              <w:left w:val="nil"/>
              <w:bottom w:val="nil"/>
              <w:right w:val="nil"/>
            </w:tcBorders>
            <w:shd w:val="clear" w:color="auto" w:fill="006600"/>
          </w:tcPr>
          <w:p w14:paraId="310A5D8B" w14:textId="77777777" w:rsidR="000A75E1" w:rsidRPr="00A8235E" w:rsidRDefault="000A75E1" w:rsidP="009E74F4">
            <w:pPr>
              <w:autoSpaceDE w:val="0"/>
              <w:autoSpaceDN w:val="0"/>
              <w:adjustRightInd w:val="0"/>
              <w:jc w:val="center"/>
              <w:rPr>
                <w:rFonts w:ascii="Cambria" w:eastAsiaTheme="minorEastAsia" w:hAnsi="Cambria" w:cs="Arial"/>
                <w:b/>
                <w:noProof/>
                <w:color w:val="FFFFFF" w:themeColor="background1"/>
                <w:sz w:val="22"/>
                <w:szCs w:val="22"/>
                <w:lang w:val="sr-Cyrl-RS" w:eastAsia="sr-Latn-CS"/>
              </w:rPr>
            </w:pPr>
            <w:r w:rsidRPr="00A8235E">
              <w:rPr>
                <w:rFonts w:ascii="Cambria" w:eastAsiaTheme="minorEastAsia" w:hAnsi="Cambria" w:cs="Arial"/>
                <w:b/>
                <w:noProof/>
                <w:color w:val="FFFFFF" w:themeColor="background1"/>
                <w:sz w:val="22"/>
                <w:szCs w:val="22"/>
                <w:lang w:val="sr-Cyrl-RS" w:eastAsia="sr-Latn-CS"/>
              </w:rPr>
              <w:t>Извори верификације</w:t>
            </w:r>
          </w:p>
        </w:tc>
      </w:tr>
      <w:tr w:rsidR="000A75E1" w:rsidRPr="000A398A" w14:paraId="1E0A24DB" w14:textId="77777777" w:rsidTr="000A75E1">
        <w:trPr>
          <w:trHeight w:val="1404"/>
        </w:trPr>
        <w:tc>
          <w:tcPr>
            <w:tcW w:w="2684" w:type="dxa"/>
            <w:tcBorders>
              <w:top w:val="nil"/>
              <w:bottom w:val="single" w:sz="4" w:space="0" w:color="auto"/>
            </w:tcBorders>
          </w:tcPr>
          <w:p w14:paraId="7CA62192" w14:textId="11D83A52" w:rsidR="000A75E1" w:rsidRPr="00C6649C" w:rsidRDefault="00C6649C" w:rsidP="009E74F4">
            <w:pPr>
              <w:spacing w:after="60"/>
              <w:jc w:val="center"/>
              <w:rPr>
                <w:rFonts w:ascii="Cambria" w:eastAsia="Calibri" w:hAnsi="Cambria" w:cs="Arial"/>
                <w:noProof/>
                <w:sz w:val="22"/>
                <w:szCs w:val="22"/>
                <w:lang w:val="sr-Cyrl-RS" w:eastAsia="sr-Latn-CS"/>
              </w:rPr>
            </w:pPr>
            <w:r>
              <w:rPr>
                <w:rFonts w:ascii="Cambria" w:eastAsia="Calibri" w:hAnsi="Cambria" w:cs="Arial"/>
                <w:noProof/>
                <w:sz w:val="22"/>
                <w:szCs w:val="22"/>
                <w:lang w:val="sr-Cyrl-RS" w:eastAsia="sr-Latn-CS"/>
              </w:rPr>
              <w:t>Број локалних услуга социјалне заштите за које су усвојени правилници о пружању услуге</w:t>
            </w:r>
          </w:p>
        </w:tc>
        <w:tc>
          <w:tcPr>
            <w:tcW w:w="1412" w:type="dxa"/>
            <w:tcBorders>
              <w:top w:val="nil"/>
              <w:bottom w:val="single" w:sz="4" w:space="0" w:color="auto"/>
            </w:tcBorders>
          </w:tcPr>
          <w:p w14:paraId="0C62E789" w14:textId="77777777" w:rsidR="000A75E1" w:rsidRPr="00A8235E" w:rsidRDefault="000A75E1" w:rsidP="009E74F4">
            <w:pPr>
              <w:autoSpaceDE w:val="0"/>
              <w:autoSpaceDN w:val="0"/>
              <w:adjustRightInd w:val="0"/>
              <w:ind w:firstLine="360"/>
              <w:jc w:val="center"/>
              <w:rPr>
                <w:rFonts w:ascii="Cambria" w:eastAsiaTheme="minorEastAsia" w:hAnsi="Cambria" w:cs="Arial"/>
                <w:noProof/>
                <w:sz w:val="22"/>
                <w:szCs w:val="22"/>
                <w:lang w:val="sr-Cyrl-RS" w:eastAsia="sr-Latn-CS"/>
              </w:rPr>
            </w:pPr>
          </w:p>
          <w:p w14:paraId="4959323C" w14:textId="77777777" w:rsidR="000A75E1" w:rsidRPr="00A8235E" w:rsidRDefault="000A75E1" w:rsidP="009E74F4">
            <w:pPr>
              <w:autoSpaceDE w:val="0"/>
              <w:autoSpaceDN w:val="0"/>
              <w:adjustRightInd w:val="0"/>
              <w:ind w:firstLine="360"/>
              <w:jc w:val="center"/>
              <w:rPr>
                <w:rFonts w:ascii="Cambria" w:eastAsiaTheme="minorEastAsia" w:hAnsi="Cambria" w:cs="Arial"/>
                <w:noProof/>
                <w:sz w:val="22"/>
                <w:szCs w:val="22"/>
                <w:lang w:val="sr-Cyrl-RS" w:eastAsia="sr-Latn-CS"/>
              </w:rPr>
            </w:pPr>
          </w:p>
          <w:p w14:paraId="7DE8FBDD" w14:textId="12F784E6" w:rsidR="000A75E1" w:rsidRPr="00A8235E" w:rsidRDefault="000A75E1" w:rsidP="009E74F4">
            <w:pPr>
              <w:autoSpaceDE w:val="0"/>
              <w:autoSpaceDN w:val="0"/>
              <w:adjustRightInd w:val="0"/>
              <w:ind w:firstLine="360"/>
              <w:rPr>
                <w:rFonts w:ascii="Cambria" w:eastAsiaTheme="minorEastAsia" w:hAnsi="Cambria" w:cs="Arial"/>
                <w:noProof/>
                <w:sz w:val="22"/>
                <w:szCs w:val="22"/>
                <w:lang w:val="sr-Cyrl-RS" w:eastAsia="sr-Latn-CS"/>
              </w:rPr>
            </w:pPr>
            <w:r w:rsidRPr="00A8235E">
              <w:rPr>
                <w:rFonts w:ascii="Cambria" w:eastAsiaTheme="minorEastAsia" w:hAnsi="Cambria" w:cs="Arial"/>
                <w:noProof/>
                <w:sz w:val="22"/>
                <w:szCs w:val="22"/>
                <w:lang w:val="sr-Cyrl-RS" w:eastAsia="sr-Latn-CS"/>
              </w:rPr>
              <w:t>202</w:t>
            </w:r>
            <w:r w:rsidR="00C6649C">
              <w:rPr>
                <w:rFonts w:ascii="Cambria" w:eastAsiaTheme="minorEastAsia" w:hAnsi="Cambria" w:cs="Arial"/>
                <w:noProof/>
                <w:sz w:val="22"/>
                <w:szCs w:val="22"/>
                <w:lang w:val="sr-Cyrl-RS" w:eastAsia="sr-Latn-CS"/>
              </w:rPr>
              <w:t>5</w:t>
            </w:r>
            <w:r w:rsidRPr="00A8235E">
              <w:rPr>
                <w:rFonts w:ascii="Cambria" w:eastAsiaTheme="minorEastAsia" w:hAnsi="Cambria" w:cs="Arial"/>
                <w:noProof/>
                <w:sz w:val="22"/>
                <w:szCs w:val="22"/>
                <w:lang w:val="sr-Cyrl-RS" w:eastAsia="sr-Latn-CS"/>
              </w:rPr>
              <w:t>.</w:t>
            </w:r>
          </w:p>
        </w:tc>
        <w:tc>
          <w:tcPr>
            <w:tcW w:w="1413" w:type="dxa"/>
            <w:tcBorders>
              <w:top w:val="nil"/>
              <w:bottom w:val="single" w:sz="4" w:space="0" w:color="auto"/>
            </w:tcBorders>
          </w:tcPr>
          <w:p w14:paraId="6E1345D8" w14:textId="77777777" w:rsidR="000A75E1" w:rsidRPr="00A8235E" w:rsidRDefault="000A75E1" w:rsidP="009E74F4">
            <w:pPr>
              <w:autoSpaceDE w:val="0"/>
              <w:autoSpaceDN w:val="0"/>
              <w:adjustRightInd w:val="0"/>
              <w:ind w:firstLine="360"/>
              <w:jc w:val="center"/>
              <w:rPr>
                <w:rFonts w:ascii="Cambria" w:eastAsiaTheme="minorEastAsia" w:hAnsi="Cambria" w:cs="Arial"/>
                <w:noProof/>
                <w:sz w:val="22"/>
                <w:szCs w:val="22"/>
                <w:lang w:val="sr-Cyrl-RS" w:eastAsia="sr-Latn-CS"/>
              </w:rPr>
            </w:pPr>
          </w:p>
          <w:p w14:paraId="746B5358" w14:textId="77777777" w:rsidR="000A75E1" w:rsidRPr="00A8235E" w:rsidRDefault="000A75E1" w:rsidP="009E74F4">
            <w:pPr>
              <w:autoSpaceDE w:val="0"/>
              <w:autoSpaceDN w:val="0"/>
              <w:adjustRightInd w:val="0"/>
              <w:ind w:firstLine="360"/>
              <w:jc w:val="center"/>
              <w:rPr>
                <w:rFonts w:ascii="Cambria" w:eastAsiaTheme="minorEastAsia" w:hAnsi="Cambria" w:cs="Arial"/>
                <w:noProof/>
                <w:sz w:val="22"/>
                <w:szCs w:val="22"/>
                <w:lang w:val="sr-Cyrl-RS" w:eastAsia="sr-Latn-CS"/>
              </w:rPr>
            </w:pPr>
          </w:p>
          <w:p w14:paraId="54695C1E" w14:textId="17AB0F99" w:rsidR="000A75E1" w:rsidRPr="00A8235E" w:rsidRDefault="00C6649C" w:rsidP="009E74F4">
            <w:pPr>
              <w:autoSpaceDE w:val="0"/>
              <w:autoSpaceDN w:val="0"/>
              <w:adjustRightInd w:val="0"/>
              <w:jc w:val="center"/>
              <w:rPr>
                <w:rFonts w:ascii="Cambria" w:eastAsiaTheme="minorEastAsia" w:hAnsi="Cambria" w:cs="Arial"/>
                <w:noProof/>
                <w:sz w:val="22"/>
                <w:szCs w:val="22"/>
                <w:lang w:val="sr-Cyrl-RS" w:eastAsia="sr-Latn-CS"/>
              </w:rPr>
            </w:pPr>
            <w:r>
              <w:rPr>
                <w:rFonts w:ascii="Cambria" w:eastAsiaTheme="minorEastAsia" w:hAnsi="Cambria" w:cs="Arial"/>
                <w:noProof/>
                <w:sz w:val="22"/>
                <w:szCs w:val="22"/>
                <w:lang w:val="sr-Cyrl-RS" w:eastAsia="sr-Latn-CS"/>
              </w:rPr>
              <w:t>3</w:t>
            </w:r>
          </w:p>
        </w:tc>
        <w:tc>
          <w:tcPr>
            <w:tcW w:w="1295" w:type="dxa"/>
            <w:tcBorders>
              <w:top w:val="nil"/>
              <w:bottom w:val="single" w:sz="4" w:space="0" w:color="auto"/>
            </w:tcBorders>
          </w:tcPr>
          <w:p w14:paraId="68FFBC32" w14:textId="77777777" w:rsidR="000A75E1" w:rsidRPr="00A8235E" w:rsidRDefault="000A75E1" w:rsidP="009E74F4">
            <w:pPr>
              <w:autoSpaceDE w:val="0"/>
              <w:autoSpaceDN w:val="0"/>
              <w:adjustRightInd w:val="0"/>
              <w:ind w:firstLine="360"/>
              <w:jc w:val="center"/>
              <w:rPr>
                <w:rFonts w:ascii="Cambria" w:eastAsiaTheme="minorEastAsia" w:hAnsi="Cambria" w:cs="Arial"/>
                <w:noProof/>
                <w:sz w:val="22"/>
                <w:szCs w:val="22"/>
                <w:lang w:val="sr-Cyrl-RS" w:eastAsia="sr-Latn-CS"/>
              </w:rPr>
            </w:pPr>
          </w:p>
          <w:p w14:paraId="35E3A713" w14:textId="77777777" w:rsidR="000A75E1" w:rsidRPr="00A8235E" w:rsidRDefault="000A75E1" w:rsidP="009E74F4">
            <w:pPr>
              <w:autoSpaceDE w:val="0"/>
              <w:autoSpaceDN w:val="0"/>
              <w:adjustRightInd w:val="0"/>
              <w:ind w:firstLine="360"/>
              <w:jc w:val="center"/>
              <w:rPr>
                <w:rFonts w:ascii="Cambria" w:eastAsiaTheme="minorEastAsia" w:hAnsi="Cambria" w:cs="Arial"/>
                <w:noProof/>
                <w:sz w:val="22"/>
                <w:szCs w:val="22"/>
                <w:lang w:val="sr-Cyrl-RS" w:eastAsia="sr-Latn-CS"/>
              </w:rPr>
            </w:pPr>
          </w:p>
          <w:p w14:paraId="798D66BB" w14:textId="73B85B35" w:rsidR="000A75E1" w:rsidRPr="00A8235E" w:rsidRDefault="000A75E1" w:rsidP="009E74F4">
            <w:pPr>
              <w:autoSpaceDE w:val="0"/>
              <w:autoSpaceDN w:val="0"/>
              <w:adjustRightInd w:val="0"/>
              <w:rPr>
                <w:rFonts w:ascii="Cambria" w:eastAsiaTheme="minorEastAsia" w:hAnsi="Cambria" w:cs="Arial"/>
                <w:noProof/>
                <w:sz w:val="22"/>
                <w:szCs w:val="22"/>
                <w:lang w:val="sr-Cyrl-RS" w:eastAsia="sr-Latn-CS"/>
              </w:rPr>
            </w:pPr>
            <w:r w:rsidRPr="00A8235E">
              <w:rPr>
                <w:rFonts w:ascii="Cambria" w:eastAsiaTheme="minorEastAsia" w:hAnsi="Cambria" w:cs="Arial"/>
                <w:noProof/>
                <w:sz w:val="22"/>
                <w:szCs w:val="22"/>
                <w:lang w:val="sr-Cyrl-RS" w:eastAsia="sr-Latn-CS"/>
              </w:rPr>
              <w:t xml:space="preserve">       20</w:t>
            </w:r>
            <w:r w:rsidR="00C6649C">
              <w:rPr>
                <w:rFonts w:ascii="Cambria" w:eastAsiaTheme="minorEastAsia" w:hAnsi="Cambria" w:cs="Arial"/>
                <w:noProof/>
                <w:sz w:val="22"/>
                <w:szCs w:val="22"/>
                <w:lang w:val="sr-Cyrl-RS" w:eastAsia="sr-Latn-CS"/>
              </w:rPr>
              <w:t>30</w:t>
            </w:r>
            <w:r w:rsidRPr="00A8235E">
              <w:rPr>
                <w:rFonts w:ascii="Cambria" w:eastAsiaTheme="minorEastAsia" w:hAnsi="Cambria" w:cs="Arial"/>
                <w:noProof/>
                <w:sz w:val="22"/>
                <w:szCs w:val="22"/>
                <w:lang w:val="sr-Cyrl-RS" w:eastAsia="sr-Latn-CS"/>
              </w:rPr>
              <w:t>.</w:t>
            </w:r>
          </w:p>
        </w:tc>
        <w:tc>
          <w:tcPr>
            <w:tcW w:w="1276" w:type="dxa"/>
            <w:tcBorders>
              <w:top w:val="nil"/>
              <w:bottom w:val="single" w:sz="4" w:space="0" w:color="auto"/>
            </w:tcBorders>
          </w:tcPr>
          <w:p w14:paraId="40AB042D" w14:textId="77777777" w:rsidR="000A75E1" w:rsidRPr="00A8235E" w:rsidRDefault="000A75E1" w:rsidP="009E74F4">
            <w:pPr>
              <w:autoSpaceDE w:val="0"/>
              <w:autoSpaceDN w:val="0"/>
              <w:adjustRightInd w:val="0"/>
              <w:ind w:firstLine="360"/>
              <w:jc w:val="center"/>
              <w:rPr>
                <w:rFonts w:ascii="Cambria" w:eastAsiaTheme="minorEastAsia" w:hAnsi="Cambria" w:cs="Arial"/>
                <w:noProof/>
                <w:sz w:val="22"/>
                <w:szCs w:val="22"/>
                <w:lang w:val="sr-Cyrl-RS" w:eastAsia="sr-Latn-CS"/>
              </w:rPr>
            </w:pPr>
          </w:p>
          <w:p w14:paraId="7BCC1014" w14:textId="77777777" w:rsidR="000A75E1" w:rsidRPr="00A8235E" w:rsidRDefault="000A75E1" w:rsidP="009E74F4">
            <w:pPr>
              <w:autoSpaceDE w:val="0"/>
              <w:autoSpaceDN w:val="0"/>
              <w:adjustRightInd w:val="0"/>
              <w:rPr>
                <w:rFonts w:ascii="Cambria" w:eastAsiaTheme="minorEastAsia" w:hAnsi="Cambria" w:cs="Arial"/>
                <w:noProof/>
                <w:sz w:val="22"/>
                <w:szCs w:val="22"/>
                <w:lang w:val="sr-Cyrl-RS" w:eastAsia="sr-Latn-CS"/>
              </w:rPr>
            </w:pPr>
          </w:p>
          <w:p w14:paraId="5E91D862" w14:textId="3431718B" w:rsidR="000A75E1" w:rsidRPr="00A97986" w:rsidRDefault="00A97986" w:rsidP="009E74F4">
            <w:pPr>
              <w:autoSpaceDE w:val="0"/>
              <w:autoSpaceDN w:val="0"/>
              <w:adjustRightInd w:val="0"/>
              <w:jc w:val="center"/>
              <w:rPr>
                <w:rFonts w:ascii="Cambria" w:eastAsiaTheme="minorEastAsia" w:hAnsi="Cambria" w:cs="Arial"/>
                <w:noProof/>
                <w:sz w:val="22"/>
                <w:szCs w:val="22"/>
                <w:lang w:val="en-GB" w:eastAsia="sr-Latn-CS"/>
              </w:rPr>
            </w:pPr>
            <w:r>
              <w:rPr>
                <w:rFonts w:ascii="Cambria" w:eastAsiaTheme="minorEastAsia" w:hAnsi="Cambria" w:cs="Arial"/>
                <w:noProof/>
                <w:sz w:val="22"/>
                <w:szCs w:val="22"/>
                <w:lang w:val="en-GB" w:eastAsia="sr-Latn-CS"/>
              </w:rPr>
              <w:t>10</w:t>
            </w:r>
          </w:p>
        </w:tc>
        <w:tc>
          <w:tcPr>
            <w:tcW w:w="1873" w:type="dxa"/>
            <w:tcBorders>
              <w:top w:val="nil"/>
              <w:bottom w:val="single" w:sz="4" w:space="0" w:color="auto"/>
            </w:tcBorders>
          </w:tcPr>
          <w:p w14:paraId="1C271107" w14:textId="77777777" w:rsidR="000A75E1" w:rsidRDefault="000A75E1" w:rsidP="009E74F4">
            <w:pPr>
              <w:autoSpaceDE w:val="0"/>
              <w:autoSpaceDN w:val="0"/>
              <w:adjustRightInd w:val="0"/>
              <w:jc w:val="center"/>
              <w:rPr>
                <w:rFonts w:ascii="Cambria" w:eastAsiaTheme="minorEastAsia" w:hAnsi="Cambria" w:cs="Arial"/>
                <w:iCs/>
                <w:sz w:val="22"/>
                <w:szCs w:val="22"/>
                <w:lang w:val="sr-Cyrl-RS" w:eastAsia="sr-Latn-CS"/>
              </w:rPr>
            </w:pPr>
          </w:p>
          <w:p w14:paraId="21C502D3" w14:textId="04E1DE16" w:rsidR="000A75E1" w:rsidRPr="00A8235E" w:rsidRDefault="00C6649C" w:rsidP="009E74F4">
            <w:pPr>
              <w:autoSpaceDE w:val="0"/>
              <w:autoSpaceDN w:val="0"/>
              <w:adjustRightInd w:val="0"/>
              <w:jc w:val="center"/>
              <w:rPr>
                <w:rFonts w:ascii="Cambria" w:eastAsiaTheme="minorEastAsia" w:hAnsi="Cambria" w:cs="Arial"/>
                <w:noProof/>
                <w:sz w:val="22"/>
                <w:szCs w:val="22"/>
                <w:lang w:val="sr-Cyrl-RS" w:eastAsia="sr-Latn-CS"/>
              </w:rPr>
            </w:pPr>
            <w:r>
              <w:rPr>
                <w:rFonts w:ascii="Cambria" w:eastAsiaTheme="minorEastAsia" w:hAnsi="Cambria" w:cs="Arial"/>
                <w:iCs/>
                <w:sz w:val="22"/>
                <w:szCs w:val="22"/>
                <w:lang w:val="sr-Cyrl-RS" w:eastAsia="sr-Latn-CS"/>
              </w:rPr>
              <w:t>Службени лист Града Вршца</w:t>
            </w:r>
          </w:p>
        </w:tc>
      </w:tr>
      <w:tr w:rsidR="00C6649C" w:rsidRPr="000A398A" w14:paraId="67C8D515" w14:textId="77777777" w:rsidTr="000A75E1">
        <w:trPr>
          <w:trHeight w:val="1404"/>
        </w:trPr>
        <w:tc>
          <w:tcPr>
            <w:tcW w:w="2684" w:type="dxa"/>
            <w:tcBorders>
              <w:top w:val="nil"/>
              <w:bottom w:val="single" w:sz="4" w:space="0" w:color="auto"/>
            </w:tcBorders>
          </w:tcPr>
          <w:p w14:paraId="7F988C28" w14:textId="77777777" w:rsidR="00C6649C" w:rsidRDefault="00C6649C" w:rsidP="009E74F4">
            <w:pPr>
              <w:spacing w:after="60"/>
              <w:jc w:val="center"/>
              <w:rPr>
                <w:rFonts w:ascii="Cambria" w:eastAsia="Calibri" w:hAnsi="Cambria" w:cs="Arial"/>
                <w:noProof/>
                <w:sz w:val="22"/>
                <w:szCs w:val="22"/>
                <w:lang w:val="sr-Cyrl-RS" w:eastAsia="sr-Latn-CS"/>
              </w:rPr>
            </w:pPr>
          </w:p>
          <w:p w14:paraId="3948293E" w14:textId="78ACA097" w:rsidR="00C6649C" w:rsidRDefault="00C6649C" w:rsidP="009E74F4">
            <w:pPr>
              <w:spacing w:after="60"/>
              <w:jc w:val="center"/>
              <w:rPr>
                <w:rFonts w:ascii="Cambria" w:eastAsia="Calibri" w:hAnsi="Cambria" w:cs="Arial"/>
                <w:noProof/>
                <w:sz w:val="22"/>
                <w:szCs w:val="22"/>
                <w:lang w:val="sr-Cyrl-RS" w:eastAsia="sr-Latn-CS"/>
              </w:rPr>
            </w:pPr>
            <w:r>
              <w:rPr>
                <w:rFonts w:ascii="Cambria" w:eastAsia="Calibri" w:hAnsi="Cambria" w:cs="Arial"/>
                <w:noProof/>
                <w:sz w:val="22"/>
                <w:szCs w:val="22"/>
                <w:lang w:val="sr-Cyrl-RS" w:eastAsia="sr-Latn-CS"/>
              </w:rPr>
              <w:t xml:space="preserve">Успостављена локална установа социјалне заштите за пружање услуга </w:t>
            </w:r>
          </w:p>
        </w:tc>
        <w:tc>
          <w:tcPr>
            <w:tcW w:w="1412" w:type="dxa"/>
            <w:tcBorders>
              <w:top w:val="nil"/>
              <w:bottom w:val="single" w:sz="4" w:space="0" w:color="auto"/>
            </w:tcBorders>
          </w:tcPr>
          <w:p w14:paraId="4EBEDA2B" w14:textId="77777777" w:rsidR="00C6649C" w:rsidRDefault="00C6649C" w:rsidP="00C6649C">
            <w:pPr>
              <w:autoSpaceDE w:val="0"/>
              <w:autoSpaceDN w:val="0"/>
              <w:adjustRightInd w:val="0"/>
              <w:ind w:firstLine="360"/>
              <w:rPr>
                <w:rFonts w:ascii="Cambria" w:eastAsiaTheme="minorEastAsia" w:hAnsi="Cambria" w:cs="Arial"/>
                <w:noProof/>
                <w:sz w:val="22"/>
                <w:szCs w:val="22"/>
                <w:lang w:val="sr-Cyrl-RS" w:eastAsia="sr-Latn-CS"/>
              </w:rPr>
            </w:pPr>
          </w:p>
          <w:p w14:paraId="2D4A9DD8" w14:textId="77777777" w:rsidR="00C6649C" w:rsidRDefault="00C6649C" w:rsidP="00C6649C">
            <w:pPr>
              <w:autoSpaceDE w:val="0"/>
              <w:autoSpaceDN w:val="0"/>
              <w:adjustRightInd w:val="0"/>
              <w:ind w:firstLine="360"/>
              <w:rPr>
                <w:rFonts w:ascii="Cambria" w:eastAsiaTheme="minorEastAsia" w:hAnsi="Cambria" w:cs="Arial"/>
                <w:noProof/>
                <w:sz w:val="22"/>
                <w:szCs w:val="22"/>
                <w:lang w:val="sr-Cyrl-RS" w:eastAsia="sr-Latn-CS"/>
              </w:rPr>
            </w:pPr>
          </w:p>
          <w:p w14:paraId="2063022C" w14:textId="198D1043" w:rsidR="00C6649C" w:rsidRPr="00A8235E" w:rsidRDefault="00C6649C" w:rsidP="00C6649C">
            <w:pPr>
              <w:autoSpaceDE w:val="0"/>
              <w:autoSpaceDN w:val="0"/>
              <w:adjustRightInd w:val="0"/>
              <w:ind w:firstLine="360"/>
              <w:rPr>
                <w:rFonts w:ascii="Cambria" w:eastAsiaTheme="minorEastAsia" w:hAnsi="Cambria" w:cs="Arial"/>
                <w:noProof/>
                <w:sz w:val="22"/>
                <w:szCs w:val="22"/>
                <w:lang w:val="sr-Cyrl-RS" w:eastAsia="sr-Latn-CS"/>
              </w:rPr>
            </w:pPr>
            <w:r>
              <w:rPr>
                <w:rFonts w:ascii="Cambria" w:eastAsiaTheme="minorEastAsia" w:hAnsi="Cambria" w:cs="Arial"/>
                <w:noProof/>
                <w:sz w:val="22"/>
                <w:szCs w:val="22"/>
                <w:lang w:val="sr-Cyrl-RS" w:eastAsia="sr-Latn-CS"/>
              </w:rPr>
              <w:t>2025.</w:t>
            </w:r>
          </w:p>
        </w:tc>
        <w:tc>
          <w:tcPr>
            <w:tcW w:w="1413" w:type="dxa"/>
            <w:tcBorders>
              <w:top w:val="nil"/>
              <w:bottom w:val="single" w:sz="4" w:space="0" w:color="auto"/>
            </w:tcBorders>
          </w:tcPr>
          <w:p w14:paraId="7B24AD85" w14:textId="77777777" w:rsidR="00C6649C" w:rsidRDefault="00C6649C" w:rsidP="00C6649C">
            <w:pPr>
              <w:autoSpaceDE w:val="0"/>
              <w:autoSpaceDN w:val="0"/>
              <w:adjustRightInd w:val="0"/>
              <w:ind w:firstLine="360"/>
              <w:rPr>
                <w:rFonts w:ascii="Cambria" w:eastAsiaTheme="minorEastAsia" w:hAnsi="Cambria" w:cs="Arial"/>
                <w:noProof/>
                <w:sz w:val="22"/>
                <w:szCs w:val="22"/>
                <w:lang w:val="sr-Cyrl-RS" w:eastAsia="sr-Latn-CS"/>
              </w:rPr>
            </w:pPr>
          </w:p>
          <w:p w14:paraId="2F495291" w14:textId="77777777" w:rsidR="00C6649C" w:rsidRDefault="00C6649C" w:rsidP="00C6649C">
            <w:pPr>
              <w:autoSpaceDE w:val="0"/>
              <w:autoSpaceDN w:val="0"/>
              <w:adjustRightInd w:val="0"/>
              <w:ind w:firstLine="360"/>
              <w:rPr>
                <w:rFonts w:ascii="Cambria" w:eastAsiaTheme="minorEastAsia" w:hAnsi="Cambria" w:cs="Arial"/>
                <w:noProof/>
                <w:sz w:val="22"/>
                <w:szCs w:val="22"/>
                <w:lang w:val="sr-Cyrl-RS" w:eastAsia="sr-Latn-CS"/>
              </w:rPr>
            </w:pPr>
          </w:p>
          <w:p w14:paraId="115712E0" w14:textId="05514755" w:rsidR="00C6649C" w:rsidRPr="00A8235E" w:rsidRDefault="00C6649C" w:rsidP="00C6649C">
            <w:pPr>
              <w:autoSpaceDE w:val="0"/>
              <w:autoSpaceDN w:val="0"/>
              <w:adjustRightInd w:val="0"/>
              <w:ind w:firstLine="360"/>
              <w:rPr>
                <w:rFonts w:ascii="Cambria" w:eastAsiaTheme="minorEastAsia" w:hAnsi="Cambria" w:cs="Arial"/>
                <w:noProof/>
                <w:sz w:val="22"/>
                <w:szCs w:val="22"/>
                <w:lang w:val="sr-Cyrl-RS" w:eastAsia="sr-Latn-CS"/>
              </w:rPr>
            </w:pPr>
            <w:r>
              <w:rPr>
                <w:rFonts w:ascii="Cambria" w:eastAsiaTheme="minorEastAsia" w:hAnsi="Cambria" w:cs="Arial"/>
                <w:noProof/>
                <w:sz w:val="22"/>
                <w:szCs w:val="22"/>
                <w:lang w:val="sr-Cyrl-RS" w:eastAsia="sr-Latn-CS"/>
              </w:rPr>
              <w:t>Не</w:t>
            </w:r>
          </w:p>
        </w:tc>
        <w:tc>
          <w:tcPr>
            <w:tcW w:w="1295" w:type="dxa"/>
            <w:tcBorders>
              <w:top w:val="nil"/>
              <w:bottom w:val="single" w:sz="4" w:space="0" w:color="auto"/>
            </w:tcBorders>
          </w:tcPr>
          <w:p w14:paraId="610305ED" w14:textId="77777777" w:rsidR="00C6649C" w:rsidRDefault="00C6649C" w:rsidP="00C6649C">
            <w:pPr>
              <w:autoSpaceDE w:val="0"/>
              <w:autoSpaceDN w:val="0"/>
              <w:adjustRightInd w:val="0"/>
              <w:ind w:firstLine="360"/>
              <w:rPr>
                <w:rFonts w:ascii="Cambria" w:eastAsiaTheme="minorEastAsia" w:hAnsi="Cambria" w:cs="Arial"/>
                <w:noProof/>
                <w:sz w:val="22"/>
                <w:szCs w:val="22"/>
                <w:lang w:val="sr-Cyrl-RS" w:eastAsia="sr-Latn-CS"/>
              </w:rPr>
            </w:pPr>
          </w:p>
          <w:p w14:paraId="4F4F28EE" w14:textId="77777777" w:rsidR="00C6649C" w:rsidRDefault="00C6649C" w:rsidP="00C6649C">
            <w:pPr>
              <w:autoSpaceDE w:val="0"/>
              <w:autoSpaceDN w:val="0"/>
              <w:adjustRightInd w:val="0"/>
              <w:ind w:firstLine="360"/>
              <w:rPr>
                <w:rFonts w:ascii="Cambria" w:eastAsiaTheme="minorEastAsia" w:hAnsi="Cambria" w:cs="Arial"/>
                <w:noProof/>
                <w:sz w:val="22"/>
                <w:szCs w:val="22"/>
                <w:lang w:val="sr-Cyrl-RS" w:eastAsia="sr-Latn-CS"/>
              </w:rPr>
            </w:pPr>
          </w:p>
          <w:p w14:paraId="547BDA64" w14:textId="5EEC1B0E" w:rsidR="00C6649C" w:rsidRPr="00A8235E" w:rsidRDefault="00C6649C" w:rsidP="00C6649C">
            <w:pPr>
              <w:autoSpaceDE w:val="0"/>
              <w:autoSpaceDN w:val="0"/>
              <w:adjustRightInd w:val="0"/>
              <w:ind w:firstLine="360"/>
              <w:rPr>
                <w:rFonts w:ascii="Cambria" w:eastAsiaTheme="minorEastAsia" w:hAnsi="Cambria" w:cs="Arial"/>
                <w:noProof/>
                <w:sz w:val="22"/>
                <w:szCs w:val="22"/>
                <w:lang w:val="sr-Cyrl-RS" w:eastAsia="sr-Latn-CS"/>
              </w:rPr>
            </w:pPr>
            <w:r>
              <w:rPr>
                <w:rFonts w:ascii="Cambria" w:eastAsiaTheme="minorEastAsia" w:hAnsi="Cambria" w:cs="Arial"/>
                <w:noProof/>
                <w:sz w:val="22"/>
                <w:szCs w:val="22"/>
                <w:lang w:val="sr-Cyrl-RS" w:eastAsia="sr-Latn-CS"/>
              </w:rPr>
              <w:t>2030.</w:t>
            </w:r>
          </w:p>
        </w:tc>
        <w:tc>
          <w:tcPr>
            <w:tcW w:w="1276" w:type="dxa"/>
            <w:tcBorders>
              <w:top w:val="nil"/>
              <w:bottom w:val="single" w:sz="4" w:space="0" w:color="auto"/>
            </w:tcBorders>
          </w:tcPr>
          <w:p w14:paraId="264756D6" w14:textId="77777777" w:rsidR="00C6649C" w:rsidRDefault="00C6649C" w:rsidP="00C6649C">
            <w:pPr>
              <w:autoSpaceDE w:val="0"/>
              <w:autoSpaceDN w:val="0"/>
              <w:adjustRightInd w:val="0"/>
              <w:ind w:firstLine="360"/>
              <w:rPr>
                <w:rFonts w:ascii="Cambria" w:eastAsiaTheme="minorEastAsia" w:hAnsi="Cambria" w:cs="Arial"/>
                <w:noProof/>
                <w:sz w:val="22"/>
                <w:szCs w:val="22"/>
                <w:lang w:val="sr-Cyrl-RS" w:eastAsia="sr-Latn-CS"/>
              </w:rPr>
            </w:pPr>
          </w:p>
          <w:p w14:paraId="069AD908" w14:textId="77777777" w:rsidR="00C6649C" w:rsidRDefault="00C6649C" w:rsidP="00C6649C">
            <w:pPr>
              <w:autoSpaceDE w:val="0"/>
              <w:autoSpaceDN w:val="0"/>
              <w:adjustRightInd w:val="0"/>
              <w:ind w:firstLine="360"/>
              <w:rPr>
                <w:rFonts w:ascii="Cambria" w:eastAsiaTheme="minorEastAsia" w:hAnsi="Cambria" w:cs="Arial"/>
                <w:noProof/>
                <w:sz w:val="22"/>
                <w:szCs w:val="22"/>
                <w:lang w:val="sr-Cyrl-RS" w:eastAsia="sr-Latn-CS"/>
              </w:rPr>
            </w:pPr>
          </w:p>
          <w:p w14:paraId="2E75FEF4" w14:textId="66F5FD34" w:rsidR="00C6649C" w:rsidRPr="00A8235E" w:rsidRDefault="00C6649C" w:rsidP="00C6649C">
            <w:pPr>
              <w:autoSpaceDE w:val="0"/>
              <w:autoSpaceDN w:val="0"/>
              <w:adjustRightInd w:val="0"/>
              <w:ind w:firstLine="360"/>
              <w:rPr>
                <w:rFonts w:ascii="Cambria" w:eastAsiaTheme="minorEastAsia" w:hAnsi="Cambria" w:cs="Arial"/>
                <w:noProof/>
                <w:sz w:val="22"/>
                <w:szCs w:val="22"/>
                <w:lang w:val="sr-Cyrl-RS" w:eastAsia="sr-Latn-CS"/>
              </w:rPr>
            </w:pPr>
            <w:r>
              <w:rPr>
                <w:rFonts w:ascii="Cambria" w:eastAsiaTheme="minorEastAsia" w:hAnsi="Cambria" w:cs="Arial"/>
                <w:noProof/>
                <w:sz w:val="22"/>
                <w:szCs w:val="22"/>
                <w:lang w:val="sr-Cyrl-RS" w:eastAsia="sr-Latn-CS"/>
              </w:rPr>
              <w:t>Да</w:t>
            </w:r>
          </w:p>
        </w:tc>
        <w:tc>
          <w:tcPr>
            <w:tcW w:w="1873" w:type="dxa"/>
            <w:tcBorders>
              <w:top w:val="nil"/>
              <w:bottom w:val="single" w:sz="4" w:space="0" w:color="auto"/>
            </w:tcBorders>
          </w:tcPr>
          <w:p w14:paraId="7FC29B32" w14:textId="4E9AC89D" w:rsidR="00C6649C" w:rsidRDefault="00C6649C" w:rsidP="009E74F4">
            <w:pPr>
              <w:autoSpaceDE w:val="0"/>
              <w:autoSpaceDN w:val="0"/>
              <w:adjustRightInd w:val="0"/>
              <w:jc w:val="center"/>
              <w:rPr>
                <w:rFonts w:ascii="Cambria" w:eastAsiaTheme="minorEastAsia" w:hAnsi="Cambria" w:cs="Arial"/>
                <w:iCs/>
                <w:sz w:val="22"/>
                <w:szCs w:val="22"/>
                <w:lang w:val="sr-Cyrl-RS" w:eastAsia="sr-Latn-CS"/>
              </w:rPr>
            </w:pPr>
            <w:r>
              <w:rPr>
                <w:rFonts w:ascii="Cambria" w:eastAsiaTheme="minorEastAsia" w:hAnsi="Cambria" w:cs="Arial"/>
                <w:iCs/>
                <w:sz w:val="22"/>
                <w:szCs w:val="22"/>
                <w:lang w:val="sr-Cyrl-RS" w:eastAsia="sr-Latn-CS"/>
              </w:rPr>
              <w:t>Одлука о оснивању локалне установе социјалне заштите</w:t>
            </w:r>
          </w:p>
        </w:tc>
      </w:tr>
      <w:tr w:rsidR="000A75E1" w:rsidRPr="000A398A" w14:paraId="440AD1A9" w14:textId="77777777" w:rsidTr="000A75E1">
        <w:trPr>
          <w:trHeight w:val="1404"/>
        </w:trPr>
        <w:tc>
          <w:tcPr>
            <w:tcW w:w="2684" w:type="dxa"/>
            <w:tcBorders>
              <w:top w:val="single" w:sz="4" w:space="0" w:color="auto"/>
              <w:bottom w:val="single" w:sz="4" w:space="0" w:color="auto"/>
            </w:tcBorders>
          </w:tcPr>
          <w:p w14:paraId="2F0FEFB4" w14:textId="77777777" w:rsidR="000A75E1" w:rsidRPr="00A8235E" w:rsidRDefault="000A75E1" w:rsidP="00C6649C">
            <w:pPr>
              <w:spacing w:after="60"/>
              <w:jc w:val="center"/>
              <w:rPr>
                <w:rFonts w:ascii="Cambria" w:eastAsiaTheme="minorEastAsia" w:hAnsi="Cambria" w:cs="Arial"/>
                <w:noProof/>
                <w:sz w:val="22"/>
                <w:szCs w:val="22"/>
                <w:lang w:val="sr-Cyrl-RS" w:eastAsia="sr-Latn-CS"/>
              </w:rPr>
            </w:pPr>
            <w:r>
              <w:rPr>
                <w:rFonts w:ascii="Cambria" w:eastAsiaTheme="minorEastAsia" w:hAnsi="Cambria" w:cs="Arial"/>
                <w:noProof/>
                <w:sz w:val="22"/>
                <w:szCs w:val="22"/>
                <w:lang w:val="sr-Cyrl-RS" w:eastAsia="sr-Latn-CS"/>
              </w:rPr>
              <w:t>Потписан општи Протокол о међусекторској сарадњи у области социјалне заштите</w:t>
            </w:r>
          </w:p>
        </w:tc>
        <w:tc>
          <w:tcPr>
            <w:tcW w:w="1412" w:type="dxa"/>
            <w:tcBorders>
              <w:top w:val="single" w:sz="4" w:space="0" w:color="auto"/>
              <w:bottom w:val="single" w:sz="4" w:space="0" w:color="auto"/>
            </w:tcBorders>
          </w:tcPr>
          <w:p w14:paraId="116BA329" w14:textId="77777777" w:rsidR="000A75E1" w:rsidRDefault="000A75E1" w:rsidP="009E74F4">
            <w:pPr>
              <w:autoSpaceDE w:val="0"/>
              <w:autoSpaceDN w:val="0"/>
              <w:adjustRightInd w:val="0"/>
              <w:ind w:firstLine="360"/>
              <w:jc w:val="center"/>
              <w:rPr>
                <w:rFonts w:ascii="Cambria" w:eastAsiaTheme="minorEastAsia" w:hAnsi="Cambria" w:cs="Arial"/>
                <w:noProof/>
                <w:sz w:val="22"/>
                <w:szCs w:val="22"/>
                <w:lang w:val="sr-Cyrl-RS" w:eastAsia="sr-Latn-CS"/>
              </w:rPr>
            </w:pPr>
          </w:p>
          <w:p w14:paraId="695F1C68" w14:textId="77777777" w:rsidR="000A75E1" w:rsidRDefault="000A75E1" w:rsidP="009E74F4">
            <w:pPr>
              <w:autoSpaceDE w:val="0"/>
              <w:autoSpaceDN w:val="0"/>
              <w:adjustRightInd w:val="0"/>
              <w:ind w:firstLine="360"/>
              <w:jc w:val="center"/>
              <w:rPr>
                <w:rFonts w:ascii="Cambria" w:eastAsiaTheme="minorEastAsia" w:hAnsi="Cambria" w:cs="Arial"/>
                <w:noProof/>
                <w:sz w:val="22"/>
                <w:szCs w:val="22"/>
                <w:lang w:val="sr-Cyrl-RS" w:eastAsia="sr-Latn-CS"/>
              </w:rPr>
            </w:pPr>
          </w:p>
          <w:p w14:paraId="00D1AAAF" w14:textId="77777777" w:rsidR="000A75E1" w:rsidRPr="00A8235E" w:rsidRDefault="000A75E1" w:rsidP="009E74F4">
            <w:pPr>
              <w:autoSpaceDE w:val="0"/>
              <w:autoSpaceDN w:val="0"/>
              <w:adjustRightInd w:val="0"/>
              <w:ind w:firstLine="360"/>
              <w:rPr>
                <w:rFonts w:ascii="Cambria" w:eastAsiaTheme="minorEastAsia" w:hAnsi="Cambria" w:cs="Arial"/>
                <w:noProof/>
                <w:sz w:val="22"/>
                <w:szCs w:val="22"/>
                <w:lang w:val="sr-Cyrl-RS" w:eastAsia="sr-Latn-CS"/>
              </w:rPr>
            </w:pPr>
            <w:r>
              <w:rPr>
                <w:rFonts w:ascii="Cambria" w:eastAsiaTheme="minorEastAsia" w:hAnsi="Cambria" w:cs="Arial"/>
                <w:noProof/>
                <w:sz w:val="22"/>
                <w:szCs w:val="22"/>
                <w:lang w:val="sr-Cyrl-RS" w:eastAsia="sr-Latn-CS"/>
              </w:rPr>
              <w:t>2025.</w:t>
            </w:r>
          </w:p>
        </w:tc>
        <w:tc>
          <w:tcPr>
            <w:tcW w:w="1413" w:type="dxa"/>
            <w:tcBorders>
              <w:top w:val="single" w:sz="4" w:space="0" w:color="auto"/>
              <w:bottom w:val="single" w:sz="4" w:space="0" w:color="auto"/>
            </w:tcBorders>
          </w:tcPr>
          <w:p w14:paraId="068DBA71" w14:textId="77777777" w:rsidR="000A75E1" w:rsidRDefault="000A75E1" w:rsidP="009E74F4">
            <w:pPr>
              <w:autoSpaceDE w:val="0"/>
              <w:autoSpaceDN w:val="0"/>
              <w:adjustRightInd w:val="0"/>
              <w:ind w:firstLine="360"/>
              <w:jc w:val="center"/>
              <w:rPr>
                <w:rFonts w:ascii="Cambria" w:eastAsiaTheme="minorEastAsia" w:hAnsi="Cambria" w:cs="Arial"/>
                <w:noProof/>
                <w:sz w:val="22"/>
                <w:szCs w:val="22"/>
                <w:lang w:val="sr-Cyrl-RS" w:eastAsia="sr-Latn-CS"/>
              </w:rPr>
            </w:pPr>
          </w:p>
          <w:p w14:paraId="063643BE" w14:textId="77777777" w:rsidR="000A75E1" w:rsidRDefault="000A75E1" w:rsidP="009E74F4">
            <w:pPr>
              <w:autoSpaceDE w:val="0"/>
              <w:autoSpaceDN w:val="0"/>
              <w:adjustRightInd w:val="0"/>
              <w:ind w:firstLine="360"/>
              <w:rPr>
                <w:rFonts w:ascii="Cambria" w:eastAsiaTheme="minorEastAsia" w:hAnsi="Cambria" w:cs="Arial"/>
                <w:noProof/>
                <w:sz w:val="22"/>
                <w:szCs w:val="22"/>
                <w:lang w:val="sr-Cyrl-RS" w:eastAsia="sr-Latn-CS"/>
              </w:rPr>
            </w:pPr>
            <w:r>
              <w:rPr>
                <w:rFonts w:ascii="Cambria" w:eastAsiaTheme="minorEastAsia" w:hAnsi="Cambria" w:cs="Arial"/>
                <w:noProof/>
                <w:sz w:val="22"/>
                <w:szCs w:val="22"/>
                <w:lang w:val="sr-Cyrl-RS" w:eastAsia="sr-Latn-CS"/>
              </w:rPr>
              <w:t xml:space="preserve">  </w:t>
            </w:r>
          </w:p>
          <w:p w14:paraId="6AD181F5" w14:textId="77777777" w:rsidR="000A75E1" w:rsidRPr="00A8235E" w:rsidRDefault="000A75E1" w:rsidP="009E74F4">
            <w:pPr>
              <w:autoSpaceDE w:val="0"/>
              <w:autoSpaceDN w:val="0"/>
              <w:adjustRightInd w:val="0"/>
              <w:jc w:val="center"/>
              <w:rPr>
                <w:rFonts w:ascii="Cambria" w:eastAsiaTheme="minorEastAsia" w:hAnsi="Cambria" w:cs="Arial"/>
                <w:noProof/>
                <w:sz w:val="22"/>
                <w:szCs w:val="22"/>
                <w:lang w:val="sr-Cyrl-RS" w:eastAsia="sr-Latn-CS"/>
              </w:rPr>
            </w:pPr>
            <w:r>
              <w:rPr>
                <w:rFonts w:ascii="Cambria" w:eastAsiaTheme="minorEastAsia" w:hAnsi="Cambria" w:cs="Arial"/>
                <w:noProof/>
                <w:sz w:val="22"/>
                <w:szCs w:val="22"/>
                <w:lang w:val="sr-Cyrl-RS" w:eastAsia="sr-Latn-CS"/>
              </w:rPr>
              <w:t>Не постоји</w:t>
            </w:r>
          </w:p>
        </w:tc>
        <w:tc>
          <w:tcPr>
            <w:tcW w:w="1295" w:type="dxa"/>
            <w:tcBorders>
              <w:top w:val="single" w:sz="4" w:space="0" w:color="auto"/>
              <w:bottom w:val="single" w:sz="4" w:space="0" w:color="auto"/>
            </w:tcBorders>
          </w:tcPr>
          <w:p w14:paraId="02737BD6" w14:textId="77777777" w:rsidR="000A75E1" w:rsidRDefault="000A75E1" w:rsidP="009E74F4">
            <w:pPr>
              <w:autoSpaceDE w:val="0"/>
              <w:autoSpaceDN w:val="0"/>
              <w:adjustRightInd w:val="0"/>
              <w:ind w:firstLine="360"/>
              <w:jc w:val="center"/>
              <w:rPr>
                <w:rFonts w:ascii="Cambria" w:eastAsiaTheme="minorEastAsia" w:hAnsi="Cambria" w:cs="Arial"/>
                <w:noProof/>
                <w:sz w:val="22"/>
                <w:szCs w:val="22"/>
                <w:lang w:val="sr-Cyrl-RS" w:eastAsia="sr-Latn-CS"/>
              </w:rPr>
            </w:pPr>
          </w:p>
          <w:p w14:paraId="23626B14" w14:textId="77777777" w:rsidR="000A75E1" w:rsidRPr="008748CC" w:rsidRDefault="000A75E1" w:rsidP="009E74F4">
            <w:pPr>
              <w:autoSpaceDE w:val="0"/>
              <w:autoSpaceDN w:val="0"/>
              <w:adjustRightInd w:val="0"/>
              <w:ind w:firstLine="360"/>
              <w:jc w:val="center"/>
              <w:rPr>
                <w:rFonts w:ascii="Cambria" w:eastAsiaTheme="minorEastAsia" w:hAnsi="Cambria" w:cs="Arial"/>
                <w:noProof/>
                <w:sz w:val="22"/>
                <w:szCs w:val="22"/>
                <w:lang w:val="en-GB" w:eastAsia="sr-Latn-CS"/>
              </w:rPr>
            </w:pPr>
          </w:p>
          <w:p w14:paraId="11B2A9CD" w14:textId="300A2182" w:rsidR="000A75E1" w:rsidRPr="00A8235E" w:rsidRDefault="000A75E1" w:rsidP="009E74F4">
            <w:pPr>
              <w:autoSpaceDE w:val="0"/>
              <w:autoSpaceDN w:val="0"/>
              <w:adjustRightInd w:val="0"/>
              <w:ind w:firstLine="360"/>
              <w:rPr>
                <w:rFonts w:ascii="Cambria" w:eastAsiaTheme="minorEastAsia" w:hAnsi="Cambria" w:cs="Arial"/>
                <w:noProof/>
                <w:sz w:val="22"/>
                <w:szCs w:val="22"/>
                <w:lang w:val="sr-Cyrl-RS" w:eastAsia="sr-Latn-CS"/>
              </w:rPr>
            </w:pPr>
            <w:r>
              <w:rPr>
                <w:rFonts w:ascii="Cambria" w:eastAsiaTheme="minorEastAsia" w:hAnsi="Cambria" w:cs="Arial"/>
                <w:noProof/>
                <w:sz w:val="22"/>
                <w:szCs w:val="22"/>
                <w:lang w:val="sr-Cyrl-RS" w:eastAsia="sr-Latn-CS"/>
              </w:rPr>
              <w:t>20</w:t>
            </w:r>
            <w:r w:rsidR="00C6649C">
              <w:rPr>
                <w:rFonts w:ascii="Cambria" w:eastAsiaTheme="minorEastAsia" w:hAnsi="Cambria" w:cs="Arial"/>
                <w:noProof/>
                <w:sz w:val="22"/>
                <w:szCs w:val="22"/>
                <w:lang w:val="sr-Cyrl-RS" w:eastAsia="sr-Latn-CS"/>
              </w:rPr>
              <w:t>30</w:t>
            </w:r>
            <w:r>
              <w:rPr>
                <w:rFonts w:ascii="Cambria" w:eastAsiaTheme="minorEastAsia" w:hAnsi="Cambria" w:cs="Arial"/>
                <w:noProof/>
                <w:sz w:val="22"/>
                <w:szCs w:val="22"/>
                <w:lang w:val="sr-Cyrl-RS" w:eastAsia="sr-Latn-CS"/>
              </w:rPr>
              <w:t>.</w:t>
            </w:r>
          </w:p>
        </w:tc>
        <w:tc>
          <w:tcPr>
            <w:tcW w:w="1276" w:type="dxa"/>
            <w:tcBorders>
              <w:top w:val="single" w:sz="4" w:space="0" w:color="auto"/>
              <w:bottom w:val="single" w:sz="4" w:space="0" w:color="auto"/>
            </w:tcBorders>
          </w:tcPr>
          <w:p w14:paraId="0E28C530" w14:textId="77777777" w:rsidR="000A75E1" w:rsidRDefault="000A75E1" w:rsidP="009E74F4">
            <w:pPr>
              <w:autoSpaceDE w:val="0"/>
              <w:autoSpaceDN w:val="0"/>
              <w:adjustRightInd w:val="0"/>
              <w:ind w:firstLine="360"/>
              <w:jc w:val="center"/>
              <w:rPr>
                <w:rFonts w:ascii="Cambria" w:eastAsiaTheme="minorEastAsia" w:hAnsi="Cambria" w:cs="Arial"/>
                <w:noProof/>
                <w:sz w:val="22"/>
                <w:szCs w:val="22"/>
                <w:lang w:val="sr-Cyrl-RS" w:eastAsia="sr-Latn-CS"/>
              </w:rPr>
            </w:pPr>
          </w:p>
          <w:p w14:paraId="4D218041" w14:textId="77777777" w:rsidR="000A75E1" w:rsidRDefault="000A75E1" w:rsidP="009E74F4">
            <w:pPr>
              <w:autoSpaceDE w:val="0"/>
              <w:autoSpaceDN w:val="0"/>
              <w:adjustRightInd w:val="0"/>
              <w:ind w:firstLine="360"/>
              <w:jc w:val="center"/>
              <w:rPr>
                <w:rFonts w:ascii="Cambria" w:eastAsiaTheme="minorEastAsia" w:hAnsi="Cambria" w:cs="Arial"/>
                <w:noProof/>
                <w:sz w:val="22"/>
                <w:szCs w:val="22"/>
                <w:lang w:val="sr-Cyrl-RS" w:eastAsia="sr-Latn-CS"/>
              </w:rPr>
            </w:pPr>
          </w:p>
          <w:p w14:paraId="194211D6" w14:textId="0FD1F4FC" w:rsidR="000A75E1" w:rsidRPr="00A8235E" w:rsidRDefault="000A75E1" w:rsidP="009E74F4">
            <w:pPr>
              <w:autoSpaceDE w:val="0"/>
              <w:autoSpaceDN w:val="0"/>
              <w:adjustRightInd w:val="0"/>
              <w:rPr>
                <w:rFonts w:ascii="Cambria" w:eastAsiaTheme="minorEastAsia" w:hAnsi="Cambria" w:cs="Arial"/>
                <w:noProof/>
                <w:sz w:val="22"/>
                <w:szCs w:val="22"/>
                <w:lang w:val="sr-Cyrl-RS" w:eastAsia="sr-Latn-CS"/>
              </w:rPr>
            </w:pPr>
            <w:r>
              <w:rPr>
                <w:rFonts w:ascii="Cambria" w:eastAsiaTheme="minorEastAsia" w:hAnsi="Cambria" w:cs="Arial"/>
                <w:noProof/>
                <w:color w:val="FF0000"/>
                <w:sz w:val="22"/>
                <w:szCs w:val="22"/>
                <w:lang w:val="sr-Cyrl-RS" w:eastAsia="sr-Latn-CS"/>
              </w:rPr>
              <w:t xml:space="preserve">    </w:t>
            </w:r>
            <w:r>
              <w:rPr>
                <w:rFonts w:ascii="Cambria" w:eastAsiaTheme="minorEastAsia" w:hAnsi="Cambria" w:cs="Arial"/>
                <w:noProof/>
                <w:sz w:val="22"/>
                <w:szCs w:val="22"/>
                <w:lang w:val="sr-Cyrl-RS" w:eastAsia="sr-Latn-CS"/>
              </w:rPr>
              <w:t>Постоји</w:t>
            </w:r>
          </w:p>
        </w:tc>
        <w:tc>
          <w:tcPr>
            <w:tcW w:w="1873" w:type="dxa"/>
            <w:tcBorders>
              <w:top w:val="single" w:sz="4" w:space="0" w:color="auto"/>
              <w:bottom w:val="single" w:sz="4" w:space="0" w:color="auto"/>
            </w:tcBorders>
          </w:tcPr>
          <w:p w14:paraId="16B2F884" w14:textId="77777777" w:rsidR="000A75E1" w:rsidRDefault="000A75E1" w:rsidP="009E74F4">
            <w:pPr>
              <w:autoSpaceDE w:val="0"/>
              <w:autoSpaceDN w:val="0"/>
              <w:adjustRightInd w:val="0"/>
              <w:jc w:val="center"/>
              <w:rPr>
                <w:rFonts w:ascii="Cambria" w:eastAsiaTheme="minorEastAsia" w:hAnsi="Cambria" w:cs="Arial"/>
                <w:iCs/>
                <w:sz w:val="22"/>
                <w:szCs w:val="22"/>
                <w:lang w:val="sr-Cyrl-RS" w:eastAsia="sr-Latn-CS"/>
              </w:rPr>
            </w:pPr>
          </w:p>
          <w:p w14:paraId="6AF49526" w14:textId="597FA959" w:rsidR="000A75E1" w:rsidRPr="00A8235E" w:rsidRDefault="000A75E1" w:rsidP="009E74F4">
            <w:pPr>
              <w:autoSpaceDE w:val="0"/>
              <w:autoSpaceDN w:val="0"/>
              <w:adjustRightInd w:val="0"/>
              <w:jc w:val="center"/>
              <w:rPr>
                <w:rFonts w:ascii="Cambria" w:eastAsiaTheme="minorEastAsia" w:hAnsi="Cambria" w:cs="Arial"/>
                <w:iCs/>
                <w:sz w:val="22"/>
                <w:szCs w:val="22"/>
                <w:lang w:val="sr-Cyrl-RS" w:eastAsia="sr-Latn-CS"/>
              </w:rPr>
            </w:pPr>
            <w:r>
              <w:rPr>
                <w:rFonts w:ascii="Cambria" w:eastAsiaTheme="minorEastAsia" w:hAnsi="Cambria" w:cs="Arial"/>
                <w:iCs/>
                <w:sz w:val="22"/>
                <w:szCs w:val="22"/>
                <w:lang w:val="sr-Cyrl-RS" w:eastAsia="sr-Latn-CS"/>
              </w:rPr>
              <w:t xml:space="preserve">Службени </w:t>
            </w:r>
            <w:r w:rsidR="00C6649C">
              <w:rPr>
                <w:rFonts w:ascii="Cambria" w:eastAsiaTheme="minorEastAsia" w:hAnsi="Cambria" w:cs="Arial"/>
                <w:iCs/>
                <w:sz w:val="22"/>
                <w:szCs w:val="22"/>
                <w:lang w:val="sr-Cyrl-RS" w:eastAsia="sr-Latn-CS"/>
              </w:rPr>
              <w:t xml:space="preserve">лист </w:t>
            </w:r>
            <w:r>
              <w:rPr>
                <w:rFonts w:ascii="Cambria" w:eastAsiaTheme="minorEastAsia" w:hAnsi="Cambria" w:cs="Arial"/>
                <w:iCs/>
                <w:sz w:val="22"/>
                <w:szCs w:val="22"/>
                <w:lang w:val="sr-Cyrl-RS" w:eastAsia="sr-Latn-CS"/>
              </w:rPr>
              <w:t xml:space="preserve">Града </w:t>
            </w:r>
            <w:r w:rsidR="00C6649C">
              <w:rPr>
                <w:rFonts w:ascii="Cambria" w:eastAsiaTheme="minorEastAsia" w:hAnsi="Cambria" w:cs="Arial"/>
                <w:iCs/>
                <w:sz w:val="22"/>
                <w:szCs w:val="22"/>
                <w:lang w:val="sr-Cyrl-RS" w:eastAsia="sr-Latn-CS"/>
              </w:rPr>
              <w:t>Вршца</w:t>
            </w:r>
          </w:p>
        </w:tc>
      </w:tr>
      <w:bookmarkEnd w:id="30"/>
    </w:tbl>
    <w:p w14:paraId="227DE367" w14:textId="77777777" w:rsidR="000A75E1" w:rsidRDefault="000A75E1" w:rsidP="00786B9E">
      <w:pPr>
        <w:spacing w:line="240" w:lineRule="auto"/>
        <w:jc w:val="both"/>
        <w:rPr>
          <w:rFonts w:ascii="Cambria" w:hAnsi="Cambria"/>
          <w:b/>
          <w:bCs/>
          <w:color w:val="000000" w:themeColor="text1"/>
          <w:lang w:val="sr-Cyrl-RS"/>
        </w:rPr>
      </w:pPr>
    </w:p>
    <w:p w14:paraId="52084919" w14:textId="26328806" w:rsidR="00C6649C" w:rsidRPr="00762DC3" w:rsidRDefault="00C6649C" w:rsidP="004A6143">
      <w:pPr>
        <w:spacing w:line="240" w:lineRule="auto"/>
        <w:rPr>
          <w:rFonts w:ascii="Cambria" w:hAnsi="Cambria"/>
          <w:b/>
          <w:bCs/>
          <w:noProof/>
          <w:lang w:val="sr-Cyrl-RS"/>
        </w:rPr>
      </w:pPr>
      <w:r w:rsidRPr="00762DC3">
        <w:rPr>
          <w:rFonts w:ascii="Cambria" w:hAnsi="Cambria"/>
          <w:b/>
          <w:bCs/>
          <w:noProof/>
          <w:u w:val="single"/>
          <w:lang w:val="sr-Cyrl-RS"/>
        </w:rPr>
        <w:t>ПОСЕБНИ ЦИЉ 2:</w:t>
      </w:r>
      <w:r w:rsidRPr="00762DC3">
        <w:rPr>
          <w:rFonts w:ascii="Cambria" w:hAnsi="Cambria"/>
          <w:noProof/>
          <w:lang w:val="sr-Cyrl-RS"/>
        </w:rPr>
        <w:t xml:space="preserve"> </w:t>
      </w:r>
      <w:r w:rsidRPr="00762DC3">
        <w:rPr>
          <w:rFonts w:ascii="Cambria" w:hAnsi="Cambria"/>
          <w:b/>
          <w:bCs/>
          <w:noProof/>
          <w:lang w:val="sr-Cyrl-RS"/>
        </w:rPr>
        <w:t xml:space="preserve">Повећање доступности, квалитета и одрживости локалних услуга намењених </w:t>
      </w:r>
      <w:r w:rsidR="004A6143" w:rsidRPr="00762DC3">
        <w:rPr>
          <w:rFonts w:ascii="Cambria" w:hAnsi="Cambria"/>
          <w:b/>
          <w:bCs/>
          <w:noProof/>
          <w:lang w:val="sr-Cyrl-RS"/>
        </w:rPr>
        <w:t>најрањивијим категоријама становништва</w:t>
      </w:r>
    </w:p>
    <w:p w14:paraId="3AC13A99" w14:textId="77777777" w:rsidR="004A6143" w:rsidRDefault="004A6143" w:rsidP="004A6143">
      <w:pPr>
        <w:spacing w:line="240" w:lineRule="auto"/>
        <w:rPr>
          <w:rFonts w:ascii="Cambria" w:hAnsi="Cambria"/>
          <w:b/>
          <w:bCs/>
          <w:noProof/>
          <w:color w:val="006600"/>
          <w:sz w:val="23"/>
          <w:szCs w:val="23"/>
          <w:lang w:val="sr-Cyrl-RS"/>
        </w:rPr>
      </w:pPr>
    </w:p>
    <w:p w14:paraId="53437788" w14:textId="04F5E832" w:rsidR="004A6143" w:rsidRDefault="004A6143" w:rsidP="004A6143">
      <w:pPr>
        <w:spacing w:line="240" w:lineRule="auto"/>
        <w:rPr>
          <w:rFonts w:ascii="Cambria" w:hAnsi="Cambria"/>
          <w:noProof/>
          <w:color w:val="000000" w:themeColor="text1"/>
          <w:sz w:val="23"/>
          <w:szCs w:val="23"/>
          <w:lang w:val="sr-Cyrl-RS"/>
        </w:rPr>
      </w:pPr>
      <w:r w:rsidRPr="004A6143">
        <w:rPr>
          <w:rFonts w:ascii="Cambria" w:hAnsi="Cambria"/>
          <w:b/>
          <w:bCs/>
          <w:noProof/>
          <w:color w:val="000000" w:themeColor="text1"/>
          <w:sz w:val="23"/>
          <w:szCs w:val="23"/>
          <w:lang w:val="sr-Cyrl-RS"/>
        </w:rPr>
        <w:t xml:space="preserve">Мера 2.1. </w:t>
      </w:r>
      <w:r w:rsidRPr="004A6143">
        <w:rPr>
          <w:rFonts w:ascii="Cambria" w:hAnsi="Cambria"/>
          <w:noProof/>
          <w:color w:val="000000" w:themeColor="text1"/>
          <w:sz w:val="23"/>
          <w:szCs w:val="23"/>
          <w:lang w:val="sr-Cyrl-RS"/>
        </w:rPr>
        <w:t>Повећати</w:t>
      </w:r>
      <w:r>
        <w:rPr>
          <w:rFonts w:ascii="Cambria" w:hAnsi="Cambria"/>
          <w:noProof/>
          <w:color w:val="000000" w:themeColor="text1"/>
          <w:sz w:val="23"/>
          <w:szCs w:val="23"/>
          <w:lang w:val="sr-Cyrl-RS"/>
        </w:rPr>
        <w:t xml:space="preserve"> доступност и квалитет услуга лични пратилац детета и персонална асистенција</w:t>
      </w:r>
    </w:p>
    <w:p w14:paraId="7C022464" w14:textId="0D9E1C1A" w:rsidR="004A6143" w:rsidRDefault="004A6143" w:rsidP="004A6143">
      <w:pPr>
        <w:spacing w:line="240" w:lineRule="auto"/>
        <w:rPr>
          <w:rFonts w:ascii="Cambria" w:hAnsi="Cambria"/>
          <w:noProof/>
          <w:color w:val="000000" w:themeColor="text1"/>
          <w:sz w:val="23"/>
          <w:szCs w:val="23"/>
          <w:lang w:val="sr-Cyrl-RS"/>
        </w:rPr>
      </w:pPr>
      <w:r w:rsidRPr="004A6143">
        <w:rPr>
          <w:rFonts w:ascii="Cambria" w:hAnsi="Cambria"/>
          <w:b/>
          <w:bCs/>
          <w:noProof/>
          <w:color w:val="000000" w:themeColor="text1"/>
          <w:sz w:val="23"/>
          <w:szCs w:val="23"/>
          <w:lang w:val="sr-Cyrl-RS"/>
        </w:rPr>
        <w:t xml:space="preserve">Мера 2.2 </w:t>
      </w:r>
      <w:r w:rsidRPr="004A6143">
        <w:rPr>
          <w:rFonts w:ascii="Cambria" w:hAnsi="Cambria"/>
          <w:noProof/>
          <w:color w:val="000000" w:themeColor="text1"/>
          <w:sz w:val="23"/>
          <w:szCs w:val="23"/>
          <w:lang w:val="sr-Cyrl-RS"/>
        </w:rPr>
        <w:t>Проширење услуге помоћ у кући на одређена сеоска насеља</w:t>
      </w:r>
    </w:p>
    <w:p w14:paraId="3669657A" w14:textId="7503AAA9" w:rsidR="004A6143" w:rsidRDefault="004A6143" w:rsidP="004A6143">
      <w:pPr>
        <w:spacing w:line="240" w:lineRule="auto"/>
        <w:rPr>
          <w:rFonts w:ascii="Cambria" w:hAnsi="Cambria"/>
          <w:noProof/>
          <w:color w:val="000000" w:themeColor="text1"/>
          <w:sz w:val="23"/>
          <w:szCs w:val="23"/>
          <w:lang w:val="en-GB"/>
        </w:rPr>
      </w:pPr>
      <w:r w:rsidRPr="004A6143">
        <w:rPr>
          <w:rFonts w:ascii="Cambria" w:hAnsi="Cambria"/>
          <w:b/>
          <w:bCs/>
          <w:noProof/>
          <w:color w:val="000000" w:themeColor="text1"/>
          <w:sz w:val="23"/>
          <w:szCs w:val="23"/>
          <w:lang w:val="sr-Cyrl-RS"/>
        </w:rPr>
        <w:t xml:space="preserve">Мера 2.3. </w:t>
      </w:r>
      <w:r w:rsidRPr="004A6143">
        <w:rPr>
          <w:rFonts w:ascii="Cambria" w:hAnsi="Cambria"/>
          <w:noProof/>
          <w:color w:val="000000" w:themeColor="text1"/>
          <w:sz w:val="23"/>
          <w:szCs w:val="23"/>
          <w:lang w:val="sr-Cyrl-RS"/>
        </w:rPr>
        <w:t>Унапредити рад Клуба хранитеља са циљем п</w:t>
      </w:r>
      <w:r w:rsidRPr="00AE3B98">
        <w:rPr>
          <w:rFonts w:ascii="Cambria" w:hAnsi="Cambria"/>
          <w:noProof/>
          <w:color w:val="000000" w:themeColor="text1"/>
          <w:sz w:val="23"/>
          <w:szCs w:val="23"/>
          <w:lang w:val="sr-Cyrl-RS"/>
        </w:rPr>
        <w:t xml:space="preserve">ромоције хранитељства </w:t>
      </w:r>
      <w:r w:rsidR="00AE3B98" w:rsidRPr="00AE3B98">
        <w:rPr>
          <w:rFonts w:ascii="Cambria" w:hAnsi="Cambria"/>
          <w:noProof/>
          <w:color w:val="000000" w:themeColor="text1"/>
          <w:sz w:val="23"/>
          <w:szCs w:val="23"/>
          <w:lang w:val="sr-Cyrl-RS"/>
        </w:rPr>
        <w:t>на територији града Вршца</w:t>
      </w:r>
    </w:p>
    <w:p w14:paraId="32E4ADFC" w14:textId="5725E7A5" w:rsidR="00484BDE" w:rsidRPr="00484BDE" w:rsidRDefault="00484BDE" w:rsidP="004A6143">
      <w:pPr>
        <w:spacing w:line="240" w:lineRule="auto"/>
        <w:rPr>
          <w:rFonts w:ascii="Cambria" w:hAnsi="Cambria"/>
          <w:noProof/>
          <w:color w:val="000000" w:themeColor="text1"/>
          <w:sz w:val="23"/>
          <w:szCs w:val="23"/>
          <w:lang w:val="sr-Cyrl-RS"/>
        </w:rPr>
      </w:pPr>
      <w:r w:rsidRPr="00484BDE">
        <w:rPr>
          <w:rFonts w:ascii="Cambria" w:hAnsi="Cambria"/>
          <w:b/>
          <w:bCs/>
          <w:noProof/>
          <w:color w:val="000000" w:themeColor="text1"/>
          <w:sz w:val="23"/>
          <w:szCs w:val="23"/>
          <w:lang w:val="sr-Cyrl-RS"/>
        </w:rPr>
        <w:t>Мера 2.4</w:t>
      </w:r>
      <w:r>
        <w:rPr>
          <w:rFonts w:ascii="Cambria" w:hAnsi="Cambria"/>
          <w:noProof/>
          <w:color w:val="000000" w:themeColor="text1"/>
          <w:sz w:val="23"/>
          <w:szCs w:val="23"/>
          <w:lang w:val="sr-Cyrl-RS"/>
        </w:rPr>
        <w:t xml:space="preserve"> Проширење услуге становање уз подршку</w:t>
      </w:r>
    </w:p>
    <w:p w14:paraId="4D75AE66" w14:textId="77777777" w:rsidR="00AE3B98" w:rsidRDefault="00AE3B98" w:rsidP="004A6143">
      <w:pPr>
        <w:spacing w:line="240" w:lineRule="auto"/>
        <w:rPr>
          <w:rFonts w:ascii="Cambria" w:hAnsi="Cambria"/>
          <w:noProof/>
          <w:color w:val="000000" w:themeColor="text1"/>
          <w:sz w:val="23"/>
          <w:szCs w:val="23"/>
          <w:lang w:val="sr-Cyrl-RS"/>
        </w:rPr>
      </w:pPr>
    </w:p>
    <w:p w14:paraId="4978FCD8" w14:textId="77777777" w:rsidR="00AE3B98" w:rsidRDefault="00AE3B98" w:rsidP="00AE3B98">
      <w:pPr>
        <w:autoSpaceDE w:val="0"/>
        <w:autoSpaceDN w:val="0"/>
        <w:adjustRightInd w:val="0"/>
        <w:spacing w:line="240" w:lineRule="auto"/>
        <w:ind w:firstLine="360"/>
        <w:jc w:val="both"/>
        <w:rPr>
          <w:rFonts w:ascii="Cambria" w:eastAsiaTheme="minorEastAsia" w:hAnsi="Cambria" w:cs="Arial"/>
          <w:b/>
          <w:noProof/>
          <w:u w:val="single"/>
          <w:lang w:val="sr-Cyrl-RS" w:eastAsia="sr-Latn-CS"/>
        </w:rPr>
      </w:pPr>
      <w:bookmarkStart w:id="31" w:name="_Hlk197711451"/>
      <w:r w:rsidRPr="0075484C">
        <w:rPr>
          <w:rFonts w:ascii="Cambria" w:eastAsiaTheme="minorEastAsia" w:hAnsi="Cambria" w:cs="Arial"/>
          <w:noProof/>
          <w:lang w:val="sr-Cyrl-RS" w:eastAsia="sr-Latn-CS"/>
        </w:rPr>
        <w:t xml:space="preserve">За мерење жељене промене на нивоу </w:t>
      </w:r>
      <w:r>
        <w:rPr>
          <w:rFonts w:ascii="Cambria" w:eastAsiaTheme="minorEastAsia" w:hAnsi="Cambria" w:cs="Arial"/>
          <w:noProof/>
          <w:lang w:val="sr-Cyrl-RS" w:eastAsia="sr-Latn-CS"/>
        </w:rPr>
        <w:t>другог посебног</w:t>
      </w:r>
      <w:r w:rsidRPr="0075484C">
        <w:rPr>
          <w:rFonts w:ascii="Cambria" w:eastAsiaTheme="minorEastAsia" w:hAnsi="Cambria" w:cs="Arial"/>
          <w:noProof/>
          <w:lang w:val="sr-Cyrl-RS" w:eastAsia="sr-Latn-CS"/>
        </w:rPr>
        <w:t xml:space="preserve"> циља биће коришћен</w:t>
      </w:r>
      <w:r>
        <w:rPr>
          <w:rFonts w:ascii="Cambria" w:eastAsiaTheme="minorEastAsia" w:hAnsi="Cambria" w:cs="Arial"/>
          <w:noProof/>
          <w:lang w:val="sr-Cyrl-RS" w:eastAsia="sr-Latn-CS"/>
        </w:rPr>
        <w:t>и</w:t>
      </w:r>
      <w:r w:rsidRPr="0075484C">
        <w:rPr>
          <w:rFonts w:ascii="Cambria" w:eastAsiaTheme="minorEastAsia" w:hAnsi="Cambria" w:cs="Arial"/>
          <w:noProof/>
          <w:lang w:val="sr-Cyrl-RS" w:eastAsia="sr-Latn-CS"/>
        </w:rPr>
        <w:t xml:space="preserve"> следећи </w:t>
      </w:r>
      <w:r w:rsidRPr="0075484C">
        <w:rPr>
          <w:rFonts w:ascii="Cambria" w:eastAsiaTheme="minorEastAsia" w:hAnsi="Cambria" w:cs="Arial"/>
          <w:b/>
          <w:noProof/>
          <w:u w:val="single"/>
          <w:lang w:val="sr-Cyrl-RS" w:eastAsia="sr-Latn-CS"/>
        </w:rPr>
        <w:t>показатељ</w:t>
      </w:r>
      <w:r>
        <w:rPr>
          <w:rFonts w:ascii="Cambria" w:eastAsiaTheme="minorEastAsia" w:hAnsi="Cambria" w:cs="Arial"/>
          <w:b/>
          <w:noProof/>
          <w:u w:val="single"/>
          <w:lang w:val="sr-Cyrl-RS" w:eastAsia="sr-Latn-CS"/>
        </w:rPr>
        <w:t>и</w:t>
      </w:r>
      <w:r w:rsidRPr="0075484C">
        <w:rPr>
          <w:rFonts w:ascii="Cambria" w:eastAsiaTheme="minorEastAsia" w:hAnsi="Cambria" w:cs="Arial"/>
          <w:b/>
          <w:noProof/>
          <w:u w:val="single"/>
          <w:lang w:val="sr-Cyrl-RS" w:eastAsia="sr-Latn-CS"/>
        </w:rPr>
        <w:t xml:space="preserve"> учинка:</w:t>
      </w:r>
    </w:p>
    <w:p w14:paraId="4188D40B" w14:textId="77777777" w:rsidR="00AE3B98" w:rsidRPr="0075484C" w:rsidRDefault="00AE3B98" w:rsidP="00AE3B98">
      <w:pPr>
        <w:autoSpaceDE w:val="0"/>
        <w:autoSpaceDN w:val="0"/>
        <w:adjustRightInd w:val="0"/>
        <w:spacing w:line="240" w:lineRule="auto"/>
        <w:ind w:firstLine="360"/>
        <w:jc w:val="both"/>
        <w:rPr>
          <w:rFonts w:ascii="Cambria" w:eastAsiaTheme="minorEastAsia" w:hAnsi="Cambria" w:cs="Arial"/>
          <w:b/>
          <w:noProof/>
          <w:u w:val="single"/>
          <w:lang w:val="sr-Cyrl-RS" w:eastAsia="sr-Latn-CS"/>
        </w:rPr>
      </w:pPr>
    </w:p>
    <w:tbl>
      <w:tblPr>
        <w:tblStyle w:val="TableGrid3"/>
        <w:tblW w:w="9953" w:type="dxa"/>
        <w:tblLayout w:type="fixed"/>
        <w:tblLook w:val="04A0" w:firstRow="1" w:lastRow="0" w:firstColumn="1" w:lastColumn="0" w:noHBand="0" w:noVBand="1"/>
      </w:tblPr>
      <w:tblGrid>
        <w:gridCol w:w="2684"/>
        <w:gridCol w:w="1412"/>
        <w:gridCol w:w="1413"/>
        <w:gridCol w:w="1295"/>
        <w:gridCol w:w="1276"/>
        <w:gridCol w:w="1873"/>
      </w:tblGrid>
      <w:tr w:rsidR="00AE3B98" w:rsidRPr="000A398A" w14:paraId="575C63A7" w14:textId="77777777" w:rsidTr="00AE3B98">
        <w:trPr>
          <w:trHeight w:val="448"/>
        </w:trPr>
        <w:tc>
          <w:tcPr>
            <w:tcW w:w="2684" w:type="dxa"/>
            <w:tcBorders>
              <w:top w:val="nil"/>
              <w:left w:val="nil"/>
              <w:bottom w:val="nil"/>
              <w:right w:val="nil"/>
            </w:tcBorders>
            <w:shd w:val="clear" w:color="auto" w:fill="006600"/>
          </w:tcPr>
          <w:p w14:paraId="393B8137" w14:textId="77777777" w:rsidR="00AE3B98" w:rsidRPr="00A8235E" w:rsidRDefault="00AE3B98" w:rsidP="009E74F4">
            <w:pPr>
              <w:autoSpaceDE w:val="0"/>
              <w:autoSpaceDN w:val="0"/>
              <w:adjustRightInd w:val="0"/>
              <w:ind w:firstLine="360"/>
              <w:jc w:val="center"/>
              <w:rPr>
                <w:rFonts w:ascii="Cambria" w:eastAsiaTheme="minorEastAsia" w:hAnsi="Cambria" w:cs="Arial"/>
                <w:b/>
                <w:noProof/>
                <w:color w:val="FFFFFF" w:themeColor="background1"/>
                <w:sz w:val="22"/>
                <w:szCs w:val="22"/>
                <w:lang w:val="sr-Cyrl-RS" w:eastAsia="sr-Latn-CS"/>
              </w:rPr>
            </w:pPr>
            <w:r w:rsidRPr="00A8235E">
              <w:rPr>
                <w:rFonts w:ascii="Cambria" w:eastAsiaTheme="minorEastAsia" w:hAnsi="Cambria" w:cs="Arial"/>
                <w:b/>
                <w:noProof/>
                <w:color w:val="FFFFFF" w:themeColor="background1"/>
                <w:sz w:val="22"/>
                <w:szCs w:val="22"/>
                <w:lang w:val="sr-Cyrl-RS" w:eastAsia="sr-Latn-CS"/>
              </w:rPr>
              <w:t xml:space="preserve">Показатељ </w:t>
            </w:r>
            <w:r>
              <w:rPr>
                <w:rFonts w:ascii="Cambria" w:eastAsiaTheme="minorEastAsia" w:hAnsi="Cambria" w:cs="Arial"/>
                <w:b/>
                <w:noProof/>
                <w:color w:val="FFFFFF" w:themeColor="background1"/>
                <w:sz w:val="22"/>
                <w:szCs w:val="22"/>
                <w:lang w:val="sr-Cyrl-RS" w:eastAsia="sr-Latn-CS"/>
              </w:rPr>
              <w:t>исхода</w:t>
            </w:r>
            <w:r w:rsidRPr="00A8235E">
              <w:rPr>
                <w:rFonts w:ascii="Cambria" w:eastAsiaTheme="minorEastAsia" w:hAnsi="Cambria" w:cs="Arial"/>
                <w:b/>
                <w:noProof/>
                <w:color w:val="FFFFFF" w:themeColor="background1"/>
                <w:sz w:val="22"/>
                <w:szCs w:val="22"/>
                <w:lang w:val="sr-Cyrl-RS" w:eastAsia="sr-Latn-CS"/>
              </w:rPr>
              <w:t xml:space="preserve"> јавне политике</w:t>
            </w:r>
          </w:p>
        </w:tc>
        <w:tc>
          <w:tcPr>
            <w:tcW w:w="1412" w:type="dxa"/>
            <w:tcBorders>
              <w:top w:val="nil"/>
              <w:left w:val="nil"/>
              <w:bottom w:val="nil"/>
              <w:right w:val="nil"/>
            </w:tcBorders>
            <w:shd w:val="clear" w:color="auto" w:fill="006600"/>
          </w:tcPr>
          <w:p w14:paraId="3AD8DEF1" w14:textId="77777777" w:rsidR="00AE3B98" w:rsidRPr="00A8235E" w:rsidRDefault="00AE3B98" w:rsidP="009E74F4">
            <w:pPr>
              <w:autoSpaceDE w:val="0"/>
              <w:autoSpaceDN w:val="0"/>
              <w:adjustRightInd w:val="0"/>
              <w:jc w:val="center"/>
              <w:rPr>
                <w:rFonts w:ascii="Cambria" w:eastAsiaTheme="minorEastAsia" w:hAnsi="Cambria" w:cs="Arial"/>
                <w:b/>
                <w:noProof/>
                <w:color w:val="FFFFFF" w:themeColor="background1"/>
                <w:sz w:val="22"/>
                <w:szCs w:val="22"/>
                <w:lang w:val="sr-Cyrl-RS" w:eastAsia="sr-Latn-CS"/>
              </w:rPr>
            </w:pPr>
            <w:r w:rsidRPr="00A8235E">
              <w:rPr>
                <w:rFonts w:ascii="Cambria" w:eastAsiaTheme="minorEastAsia" w:hAnsi="Cambria" w:cs="Arial"/>
                <w:b/>
                <w:noProof/>
                <w:color w:val="FFFFFF" w:themeColor="background1"/>
                <w:sz w:val="22"/>
                <w:szCs w:val="22"/>
                <w:lang w:val="sr-Cyrl-RS" w:eastAsia="sr-Latn-CS"/>
              </w:rPr>
              <w:t>Базна</w:t>
            </w:r>
          </w:p>
          <w:p w14:paraId="2CED93BA" w14:textId="77777777" w:rsidR="00AE3B98" w:rsidRPr="00A8235E" w:rsidRDefault="00AE3B98" w:rsidP="009E74F4">
            <w:pPr>
              <w:autoSpaceDE w:val="0"/>
              <w:autoSpaceDN w:val="0"/>
              <w:adjustRightInd w:val="0"/>
              <w:jc w:val="center"/>
              <w:rPr>
                <w:rFonts w:ascii="Cambria" w:eastAsiaTheme="minorEastAsia" w:hAnsi="Cambria" w:cs="Arial"/>
                <w:b/>
                <w:noProof/>
                <w:color w:val="FFFFFF" w:themeColor="background1"/>
                <w:sz w:val="22"/>
                <w:szCs w:val="22"/>
                <w:lang w:val="sr-Cyrl-RS" w:eastAsia="sr-Latn-CS"/>
              </w:rPr>
            </w:pPr>
            <w:r w:rsidRPr="00A8235E">
              <w:rPr>
                <w:rFonts w:ascii="Cambria" w:eastAsiaTheme="minorEastAsia" w:hAnsi="Cambria" w:cs="Arial"/>
                <w:b/>
                <w:noProof/>
                <w:color w:val="FFFFFF" w:themeColor="background1"/>
                <w:sz w:val="22"/>
                <w:szCs w:val="22"/>
                <w:lang w:val="sr-Cyrl-RS" w:eastAsia="sr-Latn-CS"/>
              </w:rPr>
              <w:t xml:space="preserve"> година</w:t>
            </w:r>
          </w:p>
        </w:tc>
        <w:tc>
          <w:tcPr>
            <w:tcW w:w="1413" w:type="dxa"/>
            <w:tcBorders>
              <w:top w:val="nil"/>
              <w:left w:val="nil"/>
              <w:bottom w:val="nil"/>
              <w:right w:val="nil"/>
            </w:tcBorders>
            <w:shd w:val="clear" w:color="auto" w:fill="006600"/>
          </w:tcPr>
          <w:p w14:paraId="314907AF" w14:textId="77777777" w:rsidR="00AE3B98" w:rsidRPr="00A8235E" w:rsidRDefault="00AE3B98" w:rsidP="009E74F4">
            <w:pPr>
              <w:autoSpaceDE w:val="0"/>
              <w:autoSpaceDN w:val="0"/>
              <w:adjustRightInd w:val="0"/>
              <w:jc w:val="center"/>
              <w:rPr>
                <w:rFonts w:ascii="Cambria" w:eastAsiaTheme="minorEastAsia" w:hAnsi="Cambria" w:cs="Arial"/>
                <w:b/>
                <w:noProof/>
                <w:color w:val="FFFFFF" w:themeColor="background1"/>
                <w:sz w:val="22"/>
                <w:szCs w:val="22"/>
                <w:lang w:val="sr-Cyrl-RS" w:eastAsia="sr-Latn-CS"/>
              </w:rPr>
            </w:pPr>
            <w:r w:rsidRPr="00A8235E">
              <w:rPr>
                <w:rFonts w:ascii="Cambria" w:eastAsiaTheme="minorEastAsia" w:hAnsi="Cambria" w:cs="Arial"/>
                <w:b/>
                <w:noProof/>
                <w:color w:val="FFFFFF" w:themeColor="background1"/>
                <w:sz w:val="22"/>
                <w:szCs w:val="22"/>
                <w:lang w:val="sr-Cyrl-RS" w:eastAsia="sr-Latn-CS"/>
              </w:rPr>
              <w:t>Почетна вредност</w:t>
            </w:r>
          </w:p>
        </w:tc>
        <w:tc>
          <w:tcPr>
            <w:tcW w:w="1295" w:type="dxa"/>
            <w:tcBorders>
              <w:top w:val="nil"/>
              <w:left w:val="nil"/>
              <w:bottom w:val="nil"/>
              <w:right w:val="nil"/>
            </w:tcBorders>
            <w:shd w:val="clear" w:color="auto" w:fill="006600"/>
          </w:tcPr>
          <w:p w14:paraId="59B8987E" w14:textId="77777777" w:rsidR="00AE3B98" w:rsidRPr="00A8235E" w:rsidRDefault="00AE3B98" w:rsidP="009E74F4">
            <w:pPr>
              <w:autoSpaceDE w:val="0"/>
              <w:autoSpaceDN w:val="0"/>
              <w:adjustRightInd w:val="0"/>
              <w:jc w:val="center"/>
              <w:rPr>
                <w:rFonts w:ascii="Cambria" w:eastAsiaTheme="minorEastAsia" w:hAnsi="Cambria" w:cs="Arial"/>
                <w:b/>
                <w:noProof/>
                <w:color w:val="FFFFFF" w:themeColor="background1"/>
                <w:sz w:val="22"/>
                <w:szCs w:val="22"/>
                <w:lang w:val="sr-Cyrl-RS" w:eastAsia="sr-Latn-CS"/>
              </w:rPr>
            </w:pPr>
            <w:r w:rsidRPr="00A8235E">
              <w:rPr>
                <w:rFonts w:ascii="Cambria" w:eastAsiaTheme="minorEastAsia" w:hAnsi="Cambria" w:cs="Arial"/>
                <w:b/>
                <w:noProof/>
                <w:color w:val="FFFFFF" w:themeColor="background1"/>
                <w:sz w:val="22"/>
                <w:szCs w:val="22"/>
                <w:lang w:val="sr-Cyrl-RS" w:eastAsia="sr-Latn-CS"/>
              </w:rPr>
              <w:t>Циљана година</w:t>
            </w:r>
          </w:p>
        </w:tc>
        <w:tc>
          <w:tcPr>
            <w:tcW w:w="1276" w:type="dxa"/>
            <w:tcBorders>
              <w:top w:val="nil"/>
              <w:left w:val="nil"/>
              <w:bottom w:val="nil"/>
              <w:right w:val="nil"/>
            </w:tcBorders>
            <w:shd w:val="clear" w:color="auto" w:fill="006600"/>
          </w:tcPr>
          <w:p w14:paraId="19BF0466" w14:textId="77777777" w:rsidR="00AE3B98" w:rsidRPr="00A8235E" w:rsidRDefault="00AE3B98" w:rsidP="009E74F4">
            <w:pPr>
              <w:autoSpaceDE w:val="0"/>
              <w:autoSpaceDN w:val="0"/>
              <w:adjustRightInd w:val="0"/>
              <w:jc w:val="center"/>
              <w:rPr>
                <w:rFonts w:ascii="Cambria" w:eastAsiaTheme="minorEastAsia" w:hAnsi="Cambria" w:cs="Arial"/>
                <w:b/>
                <w:noProof/>
                <w:color w:val="FFFFFF" w:themeColor="background1"/>
                <w:sz w:val="22"/>
                <w:szCs w:val="22"/>
                <w:lang w:val="sr-Cyrl-RS" w:eastAsia="sr-Latn-CS"/>
              </w:rPr>
            </w:pPr>
            <w:r w:rsidRPr="00A8235E">
              <w:rPr>
                <w:rFonts w:ascii="Cambria" w:eastAsiaTheme="minorEastAsia" w:hAnsi="Cambria" w:cs="Arial"/>
                <w:b/>
                <w:noProof/>
                <w:color w:val="FFFFFF" w:themeColor="background1"/>
                <w:sz w:val="22"/>
                <w:szCs w:val="22"/>
                <w:lang w:val="sr-Cyrl-RS" w:eastAsia="sr-Latn-CS"/>
              </w:rPr>
              <w:t>Циљана вредност</w:t>
            </w:r>
          </w:p>
        </w:tc>
        <w:tc>
          <w:tcPr>
            <w:tcW w:w="1873" w:type="dxa"/>
            <w:tcBorders>
              <w:top w:val="nil"/>
              <w:left w:val="nil"/>
              <w:bottom w:val="nil"/>
              <w:right w:val="nil"/>
            </w:tcBorders>
            <w:shd w:val="clear" w:color="auto" w:fill="006600"/>
          </w:tcPr>
          <w:p w14:paraId="501882BD" w14:textId="77777777" w:rsidR="00AE3B98" w:rsidRPr="00A8235E" w:rsidRDefault="00AE3B98" w:rsidP="009E74F4">
            <w:pPr>
              <w:autoSpaceDE w:val="0"/>
              <w:autoSpaceDN w:val="0"/>
              <w:adjustRightInd w:val="0"/>
              <w:jc w:val="center"/>
              <w:rPr>
                <w:rFonts w:ascii="Cambria" w:eastAsiaTheme="minorEastAsia" w:hAnsi="Cambria" w:cs="Arial"/>
                <w:b/>
                <w:noProof/>
                <w:color w:val="FFFFFF" w:themeColor="background1"/>
                <w:sz w:val="22"/>
                <w:szCs w:val="22"/>
                <w:lang w:val="sr-Cyrl-RS" w:eastAsia="sr-Latn-CS"/>
              </w:rPr>
            </w:pPr>
            <w:r w:rsidRPr="00A8235E">
              <w:rPr>
                <w:rFonts w:ascii="Cambria" w:eastAsiaTheme="minorEastAsia" w:hAnsi="Cambria" w:cs="Arial"/>
                <w:b/>
                <w:noProof/>
                <w:color w:val="FFFFFF" w:themeColor="background1"/>
                <w:sz w:val="22"/>
                <w:szCs w:val="22"/>
                <w:lang w:val="sr-Cyrl-RS" w:eastAsia="sr-Latn-CS"/>
              </w:rPr>
              <w:t>Извори верификације</w:t>
            </w:r>
          </w:p>
        </w:tc>
      </w:tr>
      <w:tr w:rsidR="00AE3B98" w:rsidRPr="000A398A" w14:paraId="64D8F73C" w14:textId="77777777" w:rsidTr="00AE3B98">
        <w:trPr>
          <w:trHeight w:val="1404"/>
        </w:trPr>
        <w:tc>
          <w:tcPr>
            <w:tcW w:w="2684" w:type="dxa"/>
            <w:tcBorders>
              <w:top w:val="nil"/>
              <w:bottom w:val="single" w:sz="4" w:space="0" w:color="auto"/>
            </w:tcBorders>
          </w:tcPr>
          <w:p w14:paraId="0E67D317" w14:textId="77777777" w:rsidR="00AE3B98" w:rsidRPr="00AE3B98" w:rsidRDefault="00AE3B98" w:rsidP="009E74F4">
            <w:pPr>
              <w:spacing w:after="60"/>
              <w:jc w:val="center"/>
              <w:rPr>
                <w:rFonts w:ascii="Cambria" w:eastAsiaTheme="minorEastAsia" w:hAnsi="Cambria" w:cs="Arial"/>
                <w:noProof/>
                <w:sz w:val="22"/>
                <w:szCs w:val="22"/>
                <w:lang w:val="sr-Cyrl-RS" w:eastAsia="sr-Latn-CS"/>
              </w:rPr>
            </w:pPr>
          </w:p>
          <w:p w14:paraId="4019CF87" w14:textId="77777777" w:rsidR="00AE3B98" w:rsidRPr="00AE3B98" w:rsidRDefault="00AE3B98" w:rsidP="009E74F4">
            <w:pPr>
              <w:spacing w:after="60"/>
              <w:jc w:val="center"/>
              <w:rPr>
                <w:rFonts w:ascii="Cambria" w:eastAsia="Calibri" w:hAnsi="Cambria" w:cs="Arial"/>
                <w:noProof/>
                <w:sz w:val="22"/>
                <w:szCs w:val="22"/>
                <w:lang w:val="sr-Cyrl-RS" w:eastAsia="sr-Latn-CS"/>
              </w:rPr>
            </w:pPr>
            <w:r w:rsidRPr="00AE3B98">
              <w:rPr>
                <w:rFonts w:ascii="Cambria" w:eastAsiaTheme="minorEastAsia" w:hAnsi="Cambria" w:cs="Arial"/>
                <w:noProof/>
                <w:sz w:val="22"/>
                <w:szCs w:val="22"/>
                <w:lang w:val="sr-Cyrl-RS" w:eastAsia="sr-Latn-CS"/>
              </w:rPr>
              <w:t>Проценат издвајања из градског буџета за финансирање услуга социјалне заштите</w:t>
            </w:r>
          </w:p>
        </w:tc>
        <w:tc>
          <w:tcPr>
            <w:tcW w:w="1412" w:type="dxa"/>
            <w:tcBorders>
              <w:top w:val="nil"/>
              <w:bottom w:val="single" w:sz="4" w:space="0" w:color="auto"/>
            </w:tcBorders>
          </w:tcPr>
          <w:p w14:paraId="393B5465" w14:textId="77777777" w:rsidR="00AE3B98" w:rsidRPr="00AE3B98" w:rsidRDefault="00AE3B98" w:rsidP="009E74F4">
            <w:pPr>
              <w:autoSpaceDE w:val="0"/>
              <w:autoSpaceDN w:val="0"/>
              <w:adjustRightInd w:val="0"/>
              <w:ind w:firstLine="360"/>
              <w:rPr>
                <w:rFonts w:ascii="Cambria" w:eastAsiaTheme="minorEastAsia" w:hAnsi="Cambria" w:cs="Arial"/>
                <w:noProof/>
                <w:sz w:val="22"/>
                <w:szCs w:val="22"/>
                <w:lang w:val="sr-Cyrl-RS" w:eastAsia="sr-Latn-CS"/>
              </w:rPr>
            </w:pPr>
          </w:p>
          <w:p w14:paraId="3421852D" w14:textId="77777777" w:rsidR="00AE3B98" w:rsidRPr="00AE3B98" w:rsidRDefault="00AE3B98" w:rsidP="009E74F4">
            <w:pPr>
              <w:autoSpaceDE w:val="0"/>
              <w:autoSpaceDN w:val="0"/>
              <w:adjustRightInd w:val="0"/>
              <w:ind w:firstLine="360"/>
              <w:rPr>
                <w:rFonts w:ascii="Cambria" w:eastAsiaTheme="minorEastAsia" w:hAnsi="Cambria" w:cs="Arial"/>
                <w:noProof/>
                <w:sz w:val="22"/>
                <w:szCs w:val="22"/>
                <w:lang w:val="sr-Cyrl-RS" w:eastAsia="sr-Latn-CS"/>
              </w:rPr>
            </w:pPr>
          </w:p>
          <w:p w14:paraId="04FEEB10" w14:textId="77777777" w:rsidR="00AE3B98" w:rsidRPr="00AE3B98" w:rsidRDefault="00AE3B98" w:rsidP="009E74F4">
            <w:pPr>
              <w:autoSpaceDE w:val="0"/>
              <w:autoSpaceDN w:val="0"/>
              <w:adjustRightInd w:val="0"/>
              <w:ind w:firstLine="360"/>
              <w:rPr>
                <w:rFonts w:ascii="Cambria" w:eastAsiaTheme="minorEastAsia" w:hAnsi="Cambria" w:cs="Arial"/>
                <w:noProof/>
                <w:sz w:val="22"/>
                <w:szCs w:val="22"/>
                <w:lang w:val="sr-Cyrl-RS" w:eastAsia="sr-Latn-CS"/>
              </w:rPr>
            </w:pPr>
            <w:r w:rsidRPr="00AE3B98">
              <w:rPr>
                <w:rFonts w:ascii="Cambria" w:eastAsiaTheme="minorEastAsia" w:hAnsi="Cambria" w:cs="Arial"/>
                <w:noProof/>
                <w:sz w:val="22"/>
                <w:szCs w:val="22"/>
                <w:lang w:val="sr-Cyrl-RS" w:eastAsia="sr-Latn-CS"/>
              </w:rPr>
              <w:t>2024.</w:t>
            </w:r>
          </w:p>
        </w:tc>
        <w:tc>
          <w:tcPr>
            <w:tcW w:w="1413" w:type="dxa"/>
            <w:tcBorders>
              <w:top w:val="nil"/>
              <w:bottom w:val="single" w:sz="4" w:space="0" w:color="auto"/>
            </w:tcBorders>
          </w:tcPr>
          <w:p w14:paraId="428C84E0" w14:textId="77777777" w:rsidR="00AE3B98" w:rsidRPr="00AE3B98" w:rsidRDefault="00AE3B98" w:rsidP="009E74F4">
            <w:pPr>
              <w:autoSpaceDE w:val="0"/>
              <w:autoSpaceDN w:val="0"/>
              <w:adjustRightInd w:val="0"/>
              <w:jc w:val="center"/>
              <w:rPr>
                <w:rFonts w:ascii="Cambria" w:eastAsiaTheme="minorEastAsia" w:hAnsi="Cambria" w:cs="Arial"/>
                <w:noProof/>
                <w:sz w:val="22"/>
                <w:szCs w:val="22"/>
                <w:lang w:val="sr-Cyrl-RS" w:eastAsia="sr-Latn-CS"/>
              </w:rPr>
            </w:pPr>
          </w:p>
          <w:p w14:paraId="23D26AD4" w14:textId="77777777" w:rsidR="00AE3B98" w:rsidRPr="00AE3B98" w:rsidRDefault="00AE3B98" w:rsidP="009E74F4">
            <w:pPr>
              <w:autoSpaceDE w:val="0"/>
              <w:autoSpaceDN w:val="0"/>
              <w:adjustRightInd w:val="0"/>
              <w:jc w:val="center"/>
              <w:rPr>
                <w:rFonts w:ascii="Cambria" w:eastAsiaTheme="minorEastAsia" w:hAnsi="Cambria" w:cs="Arial"/>
                <w:noProof/>
                <w:sz w:val="22"/>
                <w:szCs w:val="22"/>
                <w:lang w:val="sr-Cyrl-RS" w:eastAsia="sr-Latn-CS"/>
              </w:rPr>
            </w:pPr>
          </w:p>
          <w:p w14:paraId="5A591E9B" w14:textId="0E74D8DC" w:rsidR="00AE3B98" w:rsidRPr="00AE3B98" w:rsidRDefault="00AE3B98" w:rsidP="009E74F4">
            <w:pPr>
              <w:autoSpaceDE w:val="0"/>
              <w:autoSpaceDN w:val="0"/>
              <w:adjustRightInd w:val="0"/>
              <w:jc w:val="center"/>
              <w:rPr>
                <w:rFonts w:ascii="Cambria" w:eastAsiaTheme="minorEastAsia" w:hAnsi="Cambria" w:cs="Arial"/>
                <w:noProof/>
                <w:sz w:val="22"/>
                <w:szCs w:val="22"/>
                <w:lang w:val="sr-Cyrl-RS" w:eastAsia="sr-Latn-CS"/>
              </w:rPr>
            </w:pPr>
            <w:r w:rsidRPr="00AE3B98">
              <w:rPr>
                <w:rFonts w:ascii="Cambria" w:eastAsiaTheme="minorEastAsia" w:hAnsi="Cambria" w:cs="Arial"/>
                <w:noProof/>
                <w:sz w:val="22"/>
                <w:szCs w:val="22"/>
                <w:lang w:val="sr-Cyrl-RS" w:eastAsia="sr-Latn-CS"/>
              </w:rPr>
              <w:t>1,</w:t>
            </w:r>
            <w:r w:rsidR="004B156C">
              <w:rPr>
                <w:rFonts w:ascii="Cambria" w:eastAsiaTheme="minorEastAsia" w:hAnsi="Cambria" w:cs="Arial"/>
                <w:noProof/>
                <w:sz w:val="22"/>
                <w:szCs w:val="22"/>
                <w:lang w:val="sr-Cyrl-RS" w:eastAsia="sr-Latn-CS"/>
              </w:rPr>
              <w:t>3</w:t>
            </w:r>
            <w:r w:rsidRPr="00AE3B98">
              <w:rPr>
                <w:rFonts w:ascii="Cambria" w:eastAsiaTheme="minorEastAsia" w:hAnsi="Cambria" w:cs="Arial"/>
                <w:noProof/>
                <w:sz w:val="22"/>
                <w:szCs w:val="22"/>
                <w:lang w:val="sr-Cyrl-RS" w:eastAsia="sr-Latn-CS"/>
              </w:rPr>
              <w:t>%</w:t>
            </w:r>
          </w:p>
        </w:tc>
        <w:tc>
          <w:tcPr>
            <w:tcW w:w="1295" w:type="dxa"/>
            <w:tcBorders>
              <w:top w:val="nil"/>
              <w:bottom w:val="single" w:sz="4" w:space="0" w:color="auto"/>
            </w:tcBorders>
          </w:tcPr>
          <w:p w14:paraId="27F8071D" w14:textId="77777777" w:rsidR="00AE3B98" w:rsidRPr="00AE3B98" w:rsidRDefault="00AE3B98" w:rsidP="009E74F4">
            <w:pPr>
              <w:autoSpaceDE w:val="0"/>
              <w:autoSpaceDN w:val="0"/>
              <w:adjustRightInd w:val="0"/>
              <w:rPr>
                <w:rFonts w:ascii="Cambria" w:eastAsiaTheme="minorEastAsia" w:hAnsi="Cambria" w:cs="Arial"/>
                <w:noProof/>
                <w:sz w:val="22"/>
                <w:szCs w:val="22"/>
                <w:lang w:val="sr-Cyrl-RS" w:eastAsia="sr-Latn-CS"/>
              </w:rPr>
            </w:pPr>
          </w:p>
          <w:p w14:paraId="71359F1A" w14:textId="77777777" w:rsidR="00AE3B98" w:rsidRPr="00AE3B98" w:rsidRDefault="00AE3B98" w:rsidP="009E74F4">
            <w:pPr>
              <w:autoSpaceDE w:val="0"/>
              <w:autoSpaceDN w:val="0"/>
              <w:adjustRightInd w:val="0"/>
              <w:jc w:val="center"/>
              <w:rPr>
                <w:rFonts w:ascii="Cambria" w:eastAsiaTheme="minorEastAsia" w:hAnsi="Cambria" w:cs="Arial"/>
                <w:noProof/>
                <w:sz w:val="22"/>
                <w:szCs w:val="22"/>
                <w:lang w:val="sr-Cyrl-RS" w:eastAsia="sr-Latn-CS"/>
              </w:rPr>
            </w:pPr>
          </w:p>
          <w:p w14:paraId="312591CC" w14:textId="298B3CD7" w:rsidR="00AE3B98" w:rsidRPr="00AE3B98" w:rsidRDefault="00AE3B98" w:rsidP="009E74F4">
            <w:pPr>
              <w:autoSpaceDE w:val="0"/>
              <w:autoSpaceDN w:val="0"/>
              <w:adjustRightInd w:val="0"/>
              <w:jc w:val="center"/>
              <w:rPr>
                <w:rFonts w:ascii="Cambria" w:eastAsiaTheme="minorEastAsia" w:hAnsi="Cambria" w:cs="Arial"/>
                <w:noProof/>
                <w:sz w:val="22"/>
                <w:szCs w:val="22"/>
                <w:lang w:val="sr-Cyrl-RS" w:eastAsia="sr-Latn-CS"/>
              </w:rPr>
            </w:pPr>
            <w:r w:rsidRPr="00AE3B98">
              <w:rPr>
                <w:rFonts w:ascii="Cambria" w:eastAsiaTheme="minorEastAsia" w:hAnsi="Cambria" w:cs="Arial"/>
                <w:noProof/>
                <w:sz w:val="22"/>
                <w:szCs w:val="22"/>
                <w:lang w:val="sr-Cyrl-RS" w:eastAsia="sr-Latn-CS"/>
              </w:rPr>
              <w:t>20</w:t>
            </w:r>
            <w:r w:rsidR="004B156C">
              <w:rPr>
                <w:rFonts w:ascii="Cambria" w:eastAsiaTheme="minorEastAsia" w:hAnsi="Cambria" w:cs="Arial"/>
                <w:noProof/>
                <w:sz w:val="22"/>
                <w:szCs w:val="22"/>
                <w:lang w:val="sr-Cyrl-RS" w:eastAsia="sr-Latn-CS"/>
              </w:rPr>
              <w:t>30</w:t>
            </w:r>
            <w:r w:rsidRPr="00AE3B98">
              <w:rPr>
                <w:rFonts w:ascii="Cambria" w:eastAsiaTheme="minorEastAsia" w:hAnsi="Cambria" w:cs="Arial"/>
                <w:noProof/>
                <w:sz w:val="22"/>
                <w:szCs w:val="22"/>
                <w:lang w:val="sr-Cyrl-RS" w:eastAsia="sr-Latn-CS"/>
              </w:rPr>
              <w:t>.</w:t>
            </w:r>
          </w:p>
        </w:tc>
        <w:tc>
          <w:tcPr>
            <w:tcW w:w="1276" w:type="dxa"/>
            <w:tcBorders>
              <w:top w:val="nil"/>
              <w:bottom w:val="single" w:sz="4" w:space="0" w:color="auto"/>
            </w:tcBorders>
          </w:tcPr>
          <w:p w14:paraId="09570193" w14:textId="77777777" w:rsidR="00AE3B98" w:rsidRPr="00AE3B98" w:rsidRDefault="00AE3B98" w:rsidP="009E74F4">
            <w:pPr>
              <w:autoSpaceDE w:val="0"/>
              <w:autoSpaceDN w:val="0"/>
              <w:adjustRightInd w:val="0"/>
              <w:jc w:val="center"/>
              <w:rPr>
                <w:rFonts w:ascii="Cambria" w:eastAsiaTheme="minorEastAsia" w:hAnsi="Cambria" w:cs="Arial"/>
                <w:noProof/>
                <w:sz w:val="22"/>
                <w:szCs w:val="22"/>
                <w:lang w:val="sr-Cyrl-RS" w:eastAsia="sr-Latn-CS"/>
              </w:rPr>
            </w:pPr>
          </w:p>
          <w:p w14:paraId="69E41C4C" w14:textId="77777777" w:rsidR="00AE3B98" w:rsidRPr="00AE3B98" w:rsidRDefault="00AE3B98" w:rsidP="009E74F4">
            <w:pPr>
              <w:autoSpaceDE w:val="0"/>
              <w:autoSpaceDN w:val="0"/>
              <w:adjustRightInd w:val="0"/>
              <w:jc w:val="center"/>
              <w:rPr>
                <w:rFonts w:ascii="Cambria" w:eastAsiaTheme="minorEastAsia" w:hAnsi="Cambria" w:cs="Arial"/>
                <w:noProof/>
                <w:sz w:val="22"/>
                <w:szCs w:val="22"/>
                <w:lang w:val="sr-Cyrl-RS" w:eastAsia="sr-Latn-CS"/>
              </w:rPr>
            </w:pPr>
          </w:p>
          <w:p w14:paraId="6F1E7CC7" w14:textId="08A9CC1B" w:rsidR="00AE3B98" w:rsidRPr="00AE3B98" w:rsidRDefault="004B156C" w:rsidP="009E74F4">
            <w:pPr>
              <w:autoSpaceDE w:val="0"/>
              <w:autoSpaceDN w:val="0"/>
              <w:adjustRightInd w:val="0"/>
              <w:jc w:val="center"/>
              <w:rPr>
                <w:rFonts w:ascii="Cambria" w:eastAsiaTheme="minorEastAsia" w:hAnsi="Cambria" w:cs="Arial"/>
                <w:noProof/>
                <w:sz w:val="22"/>
                <w:szCs w:val="22"/>
                <w:lang w:val="sr-Cyrl-RS" w:eastAsia="sr-Latn-CS"/>
              </w:rPr>
            </w:pPr>
            <w:r>
              <w:rPr>
                <w:rFonts w:ascii="Cambria" w:eastAsiaTheme="minorEastAsia" w:hAnsi="Cambria" w:cs="Arial"/>
                <w:noProof/>
                <w:sz w:val="22"/>
                <w:szCs w:val="22"/>
                <w:lang w:val="sr-Cyrl-RS" w:eastAsia="sr-Latn-CS"/>
              </w:rPr>
              <w:t>1</w:t>
            </w:r>
            <w:r w:rsidR="00AE3B98" w:rsidRPr="00AE3B98">
              <w:rPr>
                <w:rFonts w:ascii="Cambria" w:eastAsiaTheme="minorEastAsia" w:hAnsi="Cambria" w:cs="Arial"/>
                <w:noProof/>
                <w:sz w:val="22"/>
                <w:szCs w:val="22"/>
                <w:lang w:val="sr-Cyrl-RS" w:eastAsia="sr-Latn-CS"/>
              </w:rPr>
              <w:t>,</w:t>
            </w:r>
            <w:r>
              <w:rPr>
                <w:rFonts w:ascii="Cambria" w:eastAsiaTheme="minorEastAsia" w:hAnsi="Cambria" w:cs="Arial"/>
                <w:noProof/>
                <w:sz w:val="22"/>
                <w:szCs w:val="22"/>
                <w:lang w:val="sr-Cyrl-RS" w:eastAsia="sr-Latn-CS"/>
              </w:rPr>
              <w:t>5</w:t>
            </w:r>
            <w:r w:rsidR="00AE3B98" w:rsidRPr="00AE3B98">
              <w:rPr>
                <w:rFonts w:ascii="Cambria" w:eastAsiaTheme="minorEastAsia" w:hAnsi="Cambria" w:cs="Arial"/>
                <w:noProof/>
                <w:sz w:val="22"/>
                <w:szCs w:val="22"/>
                <w:lang w:val="sr-Cyrl-RS" w:eastAsia="sr-Latn-CS"/>
              </w:rPr>
              <w:t>%</w:t>
            </w:r>
          </w:p>
        </w:tc>
        <w:tc>
          <w:tcPr>
            <w:tcW w:w="1873" w:type="dxa"/>
            <w:tcBorders>
              <w:top w:val="nil"/>
              <w:bottom w:val="single" w:sz="4" w:space="0" w:color="auto"/>
            </w:tcBorders>
          </w:tcPr>
          <w:p w14:paraId="7FA5D114" w14:textId="77777777" w:rsidR="00AE3B98" w:rsidRPr="00AE3B98" w:rsidRDefault="00AE3B98" w:rsidP="009E74F4">
            <w:pPr>
              <w:autoSpaceDE w:val="0"/>
              <w:autoSpaceDN w:val="0"/>
              <w:adjustRightInd w:val="0"/>
              <w:jc w:val="center"/>
              <w:rPr>
                <w:rFonts w:ascii="Cambria" w:eastAsiaTheme="minorEastAsia" w:hAnsi="Cambria" w:cs="Arial"/>
                <w:noProof/>
                <w:sz w:val="22"/>
                <w:szCs w:val="22"/>
                <w:lang w:val="sr-Cyrl-RS" w:eastAsia="sr-Latn-CS"/>
              </w:rPr>
            </w:pPr>
          </w:p>
          <w:p w14:paraId="1752F6F6" w14:textId="15498C4A" w:rsidR="00AE3B98" w:rsidRPr="00AE3B98" w:rsidRDefault="00AE3B98" w:rsidP="009E74F4">
            <w:pPr>
              <w:autoSpaceDE w:val="0"/>
              <w:autoSpaceDN w:val="0"/>
              <w:adjustRightInd w:val="0"/>
              <w:jc w:val="center"/>
              <w:rPr>
                <w:rFonts w:ascii="Cambria" w:eastAsiaTheme="minorEastAsia" w:hAnsi="Cambria" w:cs="Arial"/>
                <w:noProof/>
                <w:sz w:val="22"/>
                <w:szCs w:val="22"/>
                <w:lang w:val="sr-Cyrl-RS" w:eastAsia="sr-Latn-CS"/>
              </w:rPr>
            </w:pPr>
            <w:r w:rsidRPr="00AE3B98">
              <w:rPr>
                <w:rFonts w:ascii="Cambria" w:eastAsiaTheme="minorEastAsia" w:hAnsi="Cambria" w:cs="Arial"/>
                <w:noProof/>
                <w:sz w:val="22"/>
                <w:szCs w:val="22"/>
                <w:lang w:val="sr-Cyrl-RS" w:eastAsia="sr-Latn-CS"/>
              </w:rPr>
              <w:t xml:space="preserve">Одлука о завршном рачуну буџета Града </w:t>
            </w:r>
            <w:r>
              <w:rPr>
                <w:rFonts w:ascii="Cambria" w:eastAsiaTheme="minorEastAsia" w:hAnsi="Cambria" w:cs="Arial"/>
                <w:noProof/>
                <w:sz w:val="22"/>
                <w:szCs w:val="22"/>
                <w:lang w:val="sr-Cyrl-RS" w:eastAsia="sr-Latn-CS"/>
              </w:rPr>
              <w:t>Вршца</w:t>
            </w:r>
          </w:p>
        </w:tc>
      </w:tr>
      <w:tr w:rsidR="00AE3B98" w:rsidRPr="000A398A" w14:paraId="74028804" w14:textId="77777777" w:rsidTr="00AE3B98">
        <w:trPr>
          <w:trHeight w:val="1404"/>
        </w:trPr>
        <w:tc>
          <w:tcPr>
            <w:tcW w:w="2684" w:type="dxa"/>
            <w:tcBorders>
              <w:top w:val="single" w:sz="4" w:space="0" w:color="auto"/>
              <w:bottom w:val="single" w:sz="4" w:space="0" w:color="auto"/>
            </w:tcBorders>
          </w:tcPr>
          <w:p w14:paraId="729197A7" w14:textId="77777777" w:rsidR="00AE3B98" w:rsidRPr="00AE3B98" w:rsidRDefault="00AE3B98" w:rsidP="009E74F4">
            <w:pPr>
              <w:spacing w:after="60"/>
              <w:rPr>
                <w:rFonts w:ascii="Cambria" w:eastAsiaTheme="minorEastAsia" w:hAnsi="Cambria" w:cs="Arial"/>
                <w:noProof/>
                <w:sz w:val="22"/>
                <w:szCs w:val="22"/>
                <w:lang w:val="sr-Cyrl-RS" w:eastAsia="sr-Latn-CS"/>
              </w:rPr>
            </w:pPr>
            <w:r w:rsidRPr="00AE3B98">
              <w:rPr>
                <w:rFonts w:ascii="Cambria" w:eastAsiaTheme="minorEastAsia" w:hAnsi="Cambria" w:cs="Arial"/>
                <w:noProof/>
                <w:sz w:val="22"/>
                <w:szCs w:val="22"/>
                <w:lang w:val="sr-Cyrl-RS" w:eastAsia="sr-Latn-CS"/>
              </w:rPr>
              <w:t xml:space="preserve">       </w:t>
            </w:r>
          </w:p>
          <w:p w14:paraId="5673E039" w14:textId="77777777" w:rsidR="00AE3B98" w:rsidRPr="00AE3B98" w:rsidRDefault="00AE3B98" w:rsidP="009E74F4">
            <w:pPr>
              <w:spacing w:after="60"/>
              <w:jc w:val="center"/>
              <w:rPr>
                <w:rFonts w:ascii="Cambria" w:eastAsiaTheme="minorEastAsia" w:hAnsi="Cambria" w:cs="Arial"/>
                <w:noProof/>
                <w:sz w:val="22"/>
                <w:szCs w:val="22"/>
                <w:lang w:val="sr-Cyrl-RS" w:eastAsia="sr-Latn-CS"/>
              </w:rPr>
            </w:pPr>
            <w:r w:rsidRPr="00AE3B98">
              <w:rPr>
                <w:rFonts w:ascii="Cambria" w:eastAsiaTheme="minorEastAsia" w:hAnsi="Cambria" w:cs="Arial"/>
                <w:noProof/>
                <w:sz w:val="22"/>
                <w:szCs w:val="22"/>
                <w:lang w:val="sr-Cyrl-RS" w:eastAsia="sr-Latn-CS"/>
              </w:rPr>
              <w:t>Удео корисника локалних услуга социјалне заштите међу свим корисницима ЦСР</w:t>
            </w:r>
          </w:p>
        </w:tc>
        <w:tc>
          <w:tcPr>
            <w:tcW w:w="1412" w:type="dxa"/>
            <w:tcBorders>
              <w:top w:val="single" w:sz="4" w:space="0" w:color="auto"/>
              <w:bottom w:val="single" w:sz="4" w:space="0" w:color="auto"/>
            </w:tcBorders>
          </w:tcPr>
          <w:p w14:paraId="366DBC9B" w14:textId="77777777" w:rsidR="00AE3B98" w:rsidRPr="00AE3B98" w:rsidRDefault="00AE3B98" w:rsidP="009E74F4">
            <w:pPr>
              <w:autoSpaceDE w:val="0"/>
              <w:autoSpaceDN w:val="0"/>
              <w:adjustRightInd w:val="0"/>
              <w:ind w:firstLine="360"/>
              <w:jc w:val="center"/>
              <w:rPr>
                <w:rFonts w:ascii="Cambria" w:eastAsiaTheme="minorEastAsia" w:hAnsi="Cambria" w:cs="Arial"/>
                <w:noProof/>
                <w:sz w:val="22"/>
                <w:szCs w:val="22"/>
                <w:lang w:val="sr-Cyrl-RS" w:eastAsia="sr-Latn-CS"/>
              </w:rPr>
            </w:pPr>
          </w:p>
          <w:p w14:paraId="2AE94E3E" w14:textId="77777777" w:rsidR="00AE3B98" w:rsidRPr="00AE3B98" w:rsidRDefault="00AE3B98" w:rsidP="009E74F4">
            <w:pPr>
              <w:autoSpaceDE w:val="0"/>
              <w:autoSpaceDN w:val="0"/>
              <w:adjustRightInd w:val="0"/>
              <w:ind w:firstLine="360"/>
              <w:jc w:val="center"/>
              <w:rPr>
                <w:rFonts w:ascii="Cambria" w:eastAsiaTheme="minorEastAsia" w:hAnsi="Cambria" w:cs="Arial"/>
                <w:noProof/>
                <w:sz w:val="22"/>
                <w:szCs w:val="22"/>
                <w:lang w:val="sr-Cyrl-RS" w:eastAsia="sr-Latn-CS"/>
              </w:rPr>
            </w:pPr>
          </w:p>
          <w:p w14:paraId="536B6262" w14:textId="33BD715D" w:rsidR="00AE3B98" w:rsidRPr="00AE3B98" w:rsidRDefault="00AE3B98" w:rsidP="009E74F4">
            <w:pPr>
              <w:autoSpaceDE w:val="0"/>
              <w:autoSpaceDN w:val="0"/>
              <w:adjustRightInd w:val="0"/>
              <w:ind w:firstLine="360"/>
              <w:rPr>
                <w:rFonts w:ascii="Cambria" w:eastAsiaTheme="minorEastAsia" w:hAnsi="Cambria" w:cs="Arial"/>
                <w:noProof/>
                <w:sz w:val="22"/>
                <w:szCs w:val="22"/>
                <w:lang w:val="sr-Cyrl-RS" w:eastAsia="sr-Latn-CS"/>
              </w:rPr>
            </w:pPr>
            <w:r w:rsidRPr="00AE3B98">
              <w:rPr>
                <w:rFonts w:ascii="Cambria" w:eastAsiaTheme="minorEastAsia" w:hAnsi="Cambria" w:cs="Arial"/>
                <w:noProof/>
                <w:sz w:val="22"/>
                <w:szCs w:val="22"/>
                <w:lang w:val="sr-Cyrl-RS" w:eastAsia="sr-Latn-CS"/>
              </w:rPr>
              <w:t>202</w:t>
            </w:r>
            <w:r w:rsidR="004B156C">
              <w:rPr>
                <w:rFonts w:ascii="Cambria" w:eastAsiaTheme="minorEastAsia" w:hAnsi="Cambria" w:cs="Arial"/>
                <w:noProof/>
                <w:sz w:val="22"/>
                <w:szCs w:val="22"/>
                <w:lang w:val="sr-Cyrl-RS" w:eastAsia="sr-Latn-CS"/>
              </w:rPr>
              <w:t>5</w:t>
            </w:r>
            <w:r w:rsidRPr="00AE3B98">
              <w:rPr>
                <w:rFonts w:ascii="Cambria" w:eastAsiaTheme="minorEastAsia" w:hAnsi="Cambria" w:cs="Arial"/>
                <w:noProof/>
                <w:sz w:val="22"/>
                <w:szCs w:val="22"/>
                <w:lang w:val="sr-Cyrl-RS" w:eastAsia="sr-Latn-CS"/>
              </w:rPr>
              <w:t>.</w:t>
            </w:r>
          </w:p>
        </w:tc>
        <w:tc>
          <w:tcPr>
            <w:tcW w:w="1413" w:type="dxa"/>
            <w:tcBorders>
              <w:top w:val="single" w:sz="4" w:space="0" w:color="auto"/>
              <w:bottom w:val="single" w:sz="4" w:space="0" w:color="auto"/>
            </w:tcBorders>
          </w:tcPr>
          <w:p w14:paraId="59AA3CD7" w14:textId="77777777" w:rsidR="00AE3B98" w:rsidRPr="00AE3B98" w:rsidRDefault="00AE3B98" w:rsidP="009E74F4">
            <w:pPr>
              <w:autoSpaceDE w:val="0"/>
              <w:autoSpaceDN w:val="0"/>
              <w:adjustRightInd w:val="0"/>
              <w:ind w:firstLine="360"/>
              <w:jc w:val="center"/>
              <w:rPr>
                <w:rFonts w:ascii="Cambria" w:eastAsiaTheme="minorEastAsia" w:hAnsi="Cambria" w:cs="Arial"/>
                <w:noProof/>
                <w:sz w:val="22"/>
                <w:szCs w:val="22"/>
                <w:lang w:val="sr-Cyrl-RS" w:eastAsia="sr-Latn-CS"/>
              </w:rPr>
            </w:pPr>
          </w:p>
          <w:p w14:paraId="72ECEBE1" w14:textId="77777777" w:rsidR="00AE3B98" w:rsidRPr="00AE3B98" w:rsidRDefault="00AE3B98" w:rsidP="009E74F4">
            <w:pPr>
              <w:autoSpaceDE w:val="0"/>
              <w:autoSpaceDN w:val="0"/>
              <w:adjustRightInd w:val="0"/>
              <w:ind w:firstLine="360"/>
              <w:jc w:val="center"/>
              <w:rPr>
                <w:rFonts w:ascii="Cambria" w:eastAsiaTheme="minorEastAsia" w:hAnsi="Cambria" w:cs="Arial"/>
                <w:noProof/>
                <w:sz w:val="22"/>
                <w:szCs w:val="22"/>
                <w:lang w:val="sr-Cyrl-RS" w:eastAsia="sr-Latn-CS"/>
              </w:rPr>
            </w:pPr>
          </w:p>
          <w:p w14:paraId="06220689" w14:textId="1230FA3F" w:rsidR="00AE3B98" w:rsidRPr="00AE3B98" w:rsidRDefault="004B156C" w:rsidP="009E74F4">
            <w:pPr>
              <w:autoSpaceDE w:val="0"/>
              <w:autoSpaceDN w:val="0"/>
              <w:adjustRightInd w:val="0"/>
              <w:ind w:firstLine="360"/>
              <w:rPr>
                <w:rFonts w:ascii="Cambria" w:eastAsiaTheme="minorEastAsia" w:hAnsi="Cambria" w:cs="Arial"/>
                <w:noProof/>
                <w:sz w:val="22"/>
                <w:szCs w:val="22"/>
                <w:lang w:val="sr-Cyrl-RS" w:eastAsia="sr-Latn-CS"/>
              </w:rPr>
            </w:pPr>
            <w:r>
              <w:rPr>
                <w:rFonts w:ascii="Cambria" w:eastAsiaTheme="minorEastAsia" w:hAnsi="Cambria" w:cs="Arial"/>
                <w:noProof/>
                <w:sz w:val="22"/>
                <w:szCs w:val="22"/>
                <w:lang w:val="sr-Cyrl-RS" w:eastAsia="sr-Latn-CS"/>
              </w:rPr>
              <w:t xml:space="preserve"> 8,7</w:t>
            </w:r>
            <w:r w:rsidR="00AE3B98" w:rsidRPr="00AE3B98">
              <w:rPr>
                <w:rFonts w:ascii="Cambria" w:eastAsiaTheme="minorEastAsia" w:hAnsi="Cambria" w:cs="Arial"/>
                <w:noProof/>
                <w:sz w:val="22"/>
                <w:szCs w:val="22"/>
                <w:lang w:val="sr-Cyrl-RS" w:eastAsia="sr-Latn-CS"/>
              </w:rPr>
              <w:t>%</w:t>
            </w:r>
          </w:p>
        </w:tc>
        <w:tc>
          <w:tcPr>
            <w:tcW w:w="1295" w:type="dxa"/>
            <w:tcBorders>
              <w:top w:val="single" w:sz="4" w:space="0" w:color="auto"/>
              <w:bottom w:val="single" w:sz="4" w:space="0" w:color="auto"/>
            </w:tcBorders>
          </w:tcPr>
          <w:p w14:paraId="6261698B" w14:textId="77777777" w:rsidR="00AE3B98" w:rsidRPr="00AE3B98" w:rsidRDefault="00AE3B98" w:rsidP="009E74F4">
            <w:pPr>
              <w:autoSpaceDE w:val="0"/>
              <w:autoSpaceDN w:val="0"/>
              <w:adjustRightInd w:val="0"/>
              <w:ind w:firstLine="360"/>
              <w:jc w:val="center"/>
              <w:rPr>
                <w:rFonts w:ascii="Cambria" w:eastAsiaTheme="minorEastAsia" w:hAnsi="Cambria" w:cs="Arial"/>
                <w:noProof/>
                <w:sz w:val="22"/>
                <w:szCs w:val="22"/>
                <w:lang w:val="sr-Cyrl-RS" w:eastAsia="sr-Latn-CS"/>
              </w:rPr>
            </w:pPr>
          </w:p>
          <w:p w14:paraId="4E1AE70A" w14:textId="77777777" w:rsidR="00AE3B98" w:rsidRPr="00AE3B98" w:rsidRDefault="00AE3B98" w:rsidP="009E74F4">
            <w:pPr>
              <w:autoSpaceDE w:val="0"/>
              <w:autoSpaceDN w:val="0"/>
              <w:adjustRightInd w:val="0"/>
              <w:ind w:firstLine="360"/>
              <w:jc w:val="center"/>
              <w:rPr>
                <w:rFonts w:ascii="Cambria" w:eastAsiaTheme="minorEastAsia" w:hAnsi="Cambria" w:cs="Arial"/>
                <w:noProof/>
                <w:sz w:val="22"/>
                <w:szCs w:val="22"/>
                <w:lang w:val="sr-Cyrl-RS" w:eastAsia="sr-Latn-CS"/>
              </w:rPr>
            </w:pPr>
          </w:p>
          <w:p w14:paraId="791E59E6" w14:textId="5285221B" w:rsidR="00AE3B98" w:rsidRPr="00AE3B98" w:rsidRDefault="00AE3B98" w:rsidP="004B156C">
            <w:pPr>
              <w:autoSpaceDE w:val="0"/>
              <w:autoSpaceDN w:val="0"/>
              <w:adjustRightInd w:val="0"/>
              <w:ind w:firstLine="360"/>
              <w:rPr>
                <w:rFonts w:ascii="Cambria" w:eastAsiaTheme="minorEastAsia" w:hAnsi="Cambria" w:cs="Arial"/>
                <w:noProof/>
                <w:sz w:val="22"/>
                <w:szCs w:val="22"/>
                <w:lang w:val="sr-Cyrl-RS" w:eastAsia="sr-Latn-CS"/>
              </w:rPr>
            </w:pPr>
            <w:r w:rsidRPr="00AE3B98">
              <w:rPr>
                <w:rFonts w:ascii="Cambria" w:eastAsiaTheme="minorEastAsia" w:hAnsi="Cambria" w:cs="Arial"/>
                <w:noProof/>
                <w:sz w:val="22"/>
                <w:szCs w:val="22"/>
                <w:lang w:val="sr-Cyrl-RS" w:eastAsia="sr-Latn-CS"/>
              </w:rPr>
              <w:t>20</w:t>
            </w:r>
            <w:r w:rsidR="004B156C">
              <w:rPr>
                <w:rFonts w:ascii="Cambria" w:eastAsiaTheme="minorEastAsia" w:hAnsi="Cambria" w:cs="Arial"/>
                <w:noProof/>
                <w:sz w:val="22"/>
                <w:szCs w:val="22"/>
                <w:lang w:val="sr-Cyrl-RS" w:eastAsia="sr-Latn-CS"/>
              </w:rPr>
              <w:t>30</w:t>
            </w:r>
            <w:r w:rsidRPr="00AE3B98">
              <w:rPr>
                <w:rFonts w:ascii="Cambria" w:eastAsiaTheme="minorEastAsia" w:hAnsi="Cambria" w:cs="Arial"/>
                <w:noProof/>
                <w:sz w:val="22"/>
                <w:szCs w:val="22"/>
                <w:lang w:val="sr-Cyrl-RS" w:eastAsia="sr-Latn-CS"/>
              </w:rPr>
              <w:t xml:space="preserve">. </w:t>
            </w:r>
          </w:p>
        </w:tc>
        <w:tc>
          <w:tcPr>
            <w:tcW w:w="1276" w:type="dxa"/>
            <w:tcBorders>
              <w:top w:val="single" w:sz="4" w:space="0" w:color="auto"/>
              <w:bottom w:val="single" w:sz="4" w:space="0" w:color="auto"/>
            </w:tcBorders>
          </w:tcPr>
          <w:p w14:paraId="1C6BC2A5" w14:textId="77777777" w:rsidR="00AE3B98" w:rsidRPr="00AE3B98" w:rsidRDefault="00AE3B98" w:rsidP="009E74F4">
            <w:pPr>
              <w:autoSpaceDE w:val="0"/>
              <w:autoSpaceDN w:val="0"/>
              <w:adjustRightInd w:val="0"/>
              <w:ind w:firstLine="360"/>
              <w:jc w:val="center"/>
              <w:rPr>
                <w:rFonts w:ascii="Cambria" w:eastAsiaTheme="minorEastAsia" w:hAnsi="Cambria" w:cs="Arial"/>
                <w:noProof/>
                <w:sz w:val="22"/>
                <w:szCs w:val="22"/>
                <w:lang w:val="sr-Cyrl-RS" w:eastAsia="sr-Latn-CS"/>
              </w:rPr>
            </w:pPr>
          </w:p>
          <w:p w14:paraId="6D16F19B" w14:textId="77777777" w:rsidR="00AE3B98" w:rsidRPr="00AE3B98" w:rsidRDefault="00AE3B98" w:rsidP="009E74F4">
            <w:pPr>
              <w:autoSpaceDE w:val="0"/>
              <w:autoSpaceDN w:val="0"/>
              <w:adjustRightInd w:val="0"/>
              <w:ind w:firstLine="360"/>
              <w:jc w:val="center"/>
              <w:rPr>
                <w:rFonts w:ascii="Cambria" w:eastAsiaTheme="minorEastAsia" w:hAnsi="Cambria" w:cs="Arial"/>
                <w:noProof/>
                <w:sz w:val="22"/>
                <w:szCs w:val="22"/>
                <w:lang w:val="sr-Cyrl-RS" w:eastAsia="sr-Latn-CS"/>
              </w:rPr>
            </w:pPr>
          </w:p>
          <w:p w14:paraId="243FB3F5" w14:textId="60B06972" w:rsidR="00AE3B98" w:rsidRPr="00AE3B98" w:rsidRDefault="004B156C" w:rsidP="009E74F4">
            <w:pPr>
              <w:autoSpaceDE w:val="0"/>
              <w:autoSpaceDN w:val="0"/>
              <w:adjustRightInd w:val="0"/>
              <w:ind w:firstLine="360"/>
              <w:rPr>
                <w:rFonts w:ascii="Cambria" w:eastAsiaTheme="minorEastAsia" w:hAnsi="Cambria" w:cs="Arial"/>
                <w:noProof/>
                <w:sz w:val="22"/>
                <w:szCs w:val="22"/>
                <w:lang w:val="sr-Cyrl-RS" w:eastAsia="sr-Latn-CS"/>
              </w:rPr>
            </w:pPr>
            <w:r>
              <w:rPr>
                <w:rFonts w:ascii="Cambria" w:eastAsiaTheme="minorEastAsia" w:hAnsi="Cambria" w:cs="Arial"/>
                <w:noProof/>
                <w:sz w:val="22"/>
                <w:szCs w:val="22"/>
                <w:lang w:val="sr-Cyrl-RS" w:eastAsia="sr-Latn-CS"/>
              </w:rPr>
              <w:t>10</w:t>
            </w:r>
            <w:r w:rsidR="00AE3B98" w:rsidRPr="00AE3B98">
              <w:rPr>
                <w:rFonts w:ascii="Cambria" w:eastAsiaTheme="minorEastAsia" w:hAnsi="Cambria" w:cs="Arial"/>
                <w:noProof/>
                <w:sz w:val="22"/>
                <w:szCs w:val="22"/>
                <w:lang w:val="sr-Cyrl-RS" w:eastAsia="sr-Latn-CS"/>
              </w:rPr>
              <w:t>%</w:t>
            </w:r>
          </w:p>
        </w:tc>
        <w:tc>
          <w:tcPr>
            <w:tcW w:w="1873" w:type="dxa"/>
            <w:tcBorders>
              <w:top w:val="single" w:sz="4" w:space="0" w:color="auto"/>
              <w:bottom w:val="single" w:sz="4" w:space="0" w:color="auto"/>
            </w:tcBorders>
          </w:tcPr>
          <w:p w14:paraId="3AE7802B" w14:textId="77777777" w:rsidR="00AE3B98" w:rsidRPr="00AE3B98" w:rsidRDefault="00AE3B98" w:rsidP="009E74F4">
            <w:pPr>
              <w:autoSpaceDE w:val="0"/>
              <w:autoSpaceDN w:val="0"/>
              <w:adjustRightInd w:val="0"/>
              <w:jc w:val="center"/>
              <w:rPr>
                <w:rFonts w:ascii="Cambria" w:eastAsiaTheme="minorEastAsia" w:hAnsi="Cambria" w:cs="Arial"/>
                <w:iCs/>
                <w:sz w:val="22"/>
                <w:szCs w:val="22"/>
                <w:lang w:val="sr-Cyrl-RS" w:eastAsia="sr-Latn-CS"/>
              </w:rPr>
            </w:pPr>
          </w:p>
          <w:p w14:paraId="5E2CB402" w14:textId="77777777" w:rsidR="00AE3B98" w:rsidRPr="00AE3B98" w:rsidRDefault="00AE3B98" w:rsidP="009E74F4">
            <w:pPr>
              <w:autoSpaceDE w:val="0"/>
              <w:autoSpaceDN w:val="0"/>
              <w:adjustRightInd w:val="0"/>
              <w:jc w:val="center"/>
              <w:rPr>
                <w:rFonts w:ascii="Cambria" w:eastAsiaTheme="minorEastAsia" w:hAnsi="Cambria" w:cs="Arial"/>
                <w:iCs/>
                <w:sz w:val="22"/>
                <w:szCs w:val="22"/>
                <w:lang w:val="sr-Cyrl-RS" w:eastAsia="sr-Latn-CS"/>
              </w:rPr>
            </w:pPr>
            <w:r w:rsidRPr="00AE3B98">
              <w:rPr>
                <w:rFonts w:ascii="Cambria" w:eastAsiaTheme="minorEastAsia" w:hAnsi="Cambria" w:cs="Arial"/>
                <w:iCs/>
                <w:sz w:val="22"/>
                <w:szCs w:val="22"/>
                <w:lang w:val="sr-Cyrl-RS" w:eastAsia="sr-Latn-CS"/>
              </w:rPr>
              <w:t>Годишњи извештај о раду ЦСР, Извештаји пружалаца услуга</w:t>
            </w:r>
          </w:p>
        </w:tc>
      </w:tr>
      <w:tr w:rsidR="00AE3B98" w:rsidRPr="000A398A" w14:paraId="30FD6814" w14:textId="77777777" w:rsidTr="0045136E">
        <w:trPr>
          <w:trHeight w:val="1124"/>
        </w:trPr>
        <w:tc>
          <w:tcPr>
            <w:tcW w:w="2684" w:type="dxa"/>
            <w:tcBorders>
              <w:top w:val="single" w:sz="4" w:space="0" w:color="auto"/>
              <w:bottom w:val="single" w:sz="4" w:space="0" w:color="auto"/>
            </w:tcBorders>
          </w:tcPr>
          <w:p w14:paraId="2028F2BF" w14:textId="77777777" w:rsidR="00AE3B98" w:rsidRPr="00AE3B98" w:rsidRDefault="00AE3B98" w:rsidP="009E74F4">
            <w:pPr>
              <w:spacing w:after="60"/>
              <w:rPr>
                <w:rFonts w:ascii="Cambria" w:eastAsiaTheme="minorEastAsia" w:hAnsi="Cambria" w:cs="Arial"/>
                <w:noProof/>
                <w:sz w:val="22"/>
                <w:szCs w:val="22"/>
                <w:lang w:val="sr-Cyrl-RS" w:eastAsia="sr-Latn-CS"/>
              </w:rPr>
            </w:pPr>
          </w:p>
          <w:p w14:paraId="5DF55570" w14:textId="1C7D6766" w:rsidR="00AE3B98" w:rsidRPr="00AE3B98" w:rsidRDefault="00AE3B98" w:rsidP="009E74F4">
            <w:pPr>
              <w:spacing w:after="60"/>
              <w:jc w:val="center"/>
              <w:rPr>
                <w:rFonts w:ascii="Cambria" w:eastAsiaTheme="minorEastAsia" w:hAnsi="Cambria" w:cs="Arial"/>
                <w:noProof/>
                <w:sz w:val="22"/>
                <w:szCs w:val="22"/>
                <w:lang w:val="sr-Cyrl-RS" w:eastAsia="sr-Latn-CS"/>
              </w:rPr>
            </w:pPr>
            <w:r w:rsidRPr="00AE3B98">
              <w:rPr>
                <w:rFonts w:ascii="Cambria" w:eastAsiaTheme="minorEastAsia" w:hAnsi="Cambria" w:cs="Arial"/>
                <w:noProof/>
                <w:sz w:val="22"/>
                <w:szCs w:val="22"/>
                <w:lang w:val="sr-Cyrl-RS" w:eastAsia="sr-Latn-CS"/>
              </w:rPr>
              <w:t xml:space="preserve">Број </w:t>
            </w:r>
            <w:r w:rsidR="004B156C">
              <w:rPr>
                <w:rFonts w:ascii="Cambria" w:eastAsiaTheme="minorEastAsia" w:hAnsi="Cambria" w:cs="Arial"/>
                <w:noProof/>
                <w:sz w:val="22"/>
                <w:szCs w:val="22"/>
                <w:lang w:val="sr-Cyrl-RS" w:eastAsia="sr-Latn-CS"/>
              </w:rPr>
              <w:t>хранитељских породица на територији града Вршца</w:t>
            </w:r>
          </w:p>
        </w:tc>
        <w:tc>
          <w:tcPr>
            <w:tcW w:w="1412" w:type="dxa"/>
            <w:tcBorders>
              <w:top w:val="single" w:sz="4" w:space="0" w:color="auto"/>
              <w:bottom w:val="single" w:sz="4" w:space="0" w:color="auto"/>
            </w:tcBorders>
          </w:tcPr>
          <w:p w14:paraId="27DB918A" w14:textId="77777777" w:rsidR="00AE3B98" w:rsidRPr="00AE3B98" w:rsidRDefault="00AE3B98" w:rsidP="009E74F4">
            <w:pPr>
              <w:autoSpaceDE w:val="0"/>
              <w:autoSpaceDN w:val="0"/>
              <w:adjustRightInd w:val="0"/>
              <w:ind w:firstLine="360"/>
              <w:jc w:val="center"/>
              <w:rPr>
                <w:rFonts w:ascii="Cambria" w:eastAsiaTheme="minorEastAsia" w:hAnsi="Cambria" w:cs="Arial"/>
                <w:noProof/>
                <w:sz w:val="22"/>
                <w:szCs w:val="22"/>
                <w:lang w:val="sr-Cyrl-RS" w:eastAsia="sr-Latn-CS"/>
              </w:rPr>
            </w:pPr>
          </w:p>
          <w:p w14:paraId="2D6B2B88" w14:textId="77777777" w:rsidR="00AE3B98" w:rsidRPr="00AE3B98" w:rsidRDefault="00AE3B98" w:rsidP="009E74F4">
            <w:pPr>
              <w:autoSpaceDE w:val="0"/>
              <w:autoSpaceDN w:val="0"/>
              <w:adjustRightInd w:val="0"/>
              <w:ind w:firstLine="360"/>
              <w:rPr>
                <w:rFonts w:ascii="Cambria" w:eastAsiaTheme="minorEastAsia" w:hAnsi="Cambria" w:cs="Arial"/>
                <w:noProof/>
                <w:sz w:val="22"/>
                <w:szCs w:val="22"/>
                <w:lang w:val="sr-Cyrl-RS" w:eastAsia="sr-Latn-CS"/>
              </w:rPr>
            </w:pPr>
          </w:p>
          <w:p w14:paraId="0371D66E" w14:textId="77777777" w:rsidR="00AE3B98" w:rsidRPr="00AE3B98" w:rsidRDefault="00AE3B98" w:rsidP="009E74F4">
            <w:pPr>
              <w:autoSpaceDE w:val="0"/>
              <w:autoSpaceDN w:val="0"/>
              <w:adjustRightInd w:val="0"/>
              <w:ind w:firstLine="360"/>
              <w:rPr>
                <w:rFonts w:ascii="Cambria" w:eastAsiaTheme="minorEastAsia" w:hAnsi="Cambria" w:cs="Arial"/>
                <w:noProof/>
                <w:sz w:val="22"/>
                <w:szCs w:val="22"/>
                <w:lang w:val="sr-Cyrl-RS" w:eastAsia="sr-Latn-CS"/>
              </w:rPr>
            </w:pPr>
            <w:r w:rsidRPr="00AE3B98">
              <w:rPr>
                <w:rFonts w:ascii="Cambria" w:eastAsiaTheme="minorEastAsia" w:hAnsi="Cambria" w:cs="Arial"/>
                <w:noProof/>
                <w:sz w:val="22"/>
                <w:szCs w:val="22"/>
                <w:lang w:val="sr-Cyrl-RS" w:eastAsia="sr-Latn-CS"/>
              </w:rPr>
              <w:t>2024.</w:t>
            </w:r>
          </w:p>
        </w:tc>
        <w:tc>
          <w:tcPr>
            <w:tcW w:w="1413" w:type="dxa"/>
            <w:tcBorders>
              <w:top w:val="single" w:sz="4" w:space="0" w:color="auto"/>
              <w:bottom w:val="single" w:sz="4" w:space="0" w:color="auto"/>
            </w:tcBorders>
          </w:tcPr>
          <w:p w14:paraId="413BDB28" w14:textId="77777777" w:rsidR="00AE3B98" w:rsidRPr="00AE3B98" w:rsidRDefault="00AE3B98" w:rsidP="009E74F4">
            <w:pPr>
              <w:autoSpaceDE w:val="0"/>
              <w:autoSpaceDN w:val="0"/>
              <w:adjustRightInd w:val="0"/>
              <w:ind w:firstLine="360"/>
              <w:jc w:val="center"/>
              <w:rPr>
                <w:rFonts w:ascii="Cambria" w:eastAsiaTheme="minorEastAsia" w:hAnsi="Cambria" w:cs="Arial"/>
                <w:noProof/>
                <w:sz w:val="22"/>
                <w:szCs w:val="22"/>
                <w:lang w:val="sr-Cyrl-RS" w:eastAsia="sr-Latn-CS"/>
              </w:rPr>
            </w:pPr>
          </w:p>
          <w:p w14:paraId="305352EB" w14:textId="77777777" w:rsidR="00AE3B98" w:rsidRPr="00AE3B98" w:rsidRDefault="00AE3B98" w:rsidP="009E74F4">
            <w:pPr>
              <w:autoSpaceDE w:val="0"/>
              <w:autoSpaceDN w:val="0"/>
              <w:adjustRightInd w:val="0"/>
              <w:ind w:firstLine="360"/>
              <w:jc w:val="center"/>
              <w:rPr>
                <w:rFonts w:ascii="Cambria" w:eastAsiaTheme="minorEastAsia" w:hAnsi="Cambria" w:cs="Arial"/>
                <w:noProof/>
                <w:sz w:val="22"/>
                <w:szCs w:val="22"/>
                <w:lang w:val="sr-Cyrl-RS" w:eastAsia="sr-Latn-CS"/>
              </w:rPr>
            </w:pPr>
          </w:p>
          <w:p w14:paraId="3C6BED50" w14:textId="4157021A" w:rsidR="00AE3B98" w:rsidRPr="00AE3B98" w:rsidRDefault="00AE3B98" w:rsidP="004B156C">
            <w:pPr>
              <w:autoSpaceDE w:val="0"/>
              <w:autoSpaceDN w:val="0"/>
              <w:adjustRightInd w:val="0"/>
              <w:ind w:firstLine="360"/>
              <w:rPr>
                <w:rFonts w:ascii="Cambria" w:eastAsiaTheme="minorEastAsia" w:hAnsi="Cambria" w:cs="Arial"/>
                <w:noProof/>
                <w:sz w:val="22"/>
                <w:szCs w:val="22"/>
                <w:lang w:val="sr-Cyrl-RS" w:eastAsia="sr-Latn-CS"/>
              </w:rPr>
            </w:pPr>
            <w:r w:rsidRPr="00AE3B98">
              <w:rPr>
                <w:rFonts w:ascii="Cambria" w:eastAsiaTheme="minorEastAsia" w:hAnsi="Cambria" w:cs="Arial"/>
                <w:noProof/>
                <w:sz w:val="22"/>
                <w:szCs w:val="22"/>
                <w:lang w:val="sr-Cyrl-RS" w:eastAsia="sr-Latn-CS"/>
              </w:rPr>
              <w:t xml:space="preserve">   </w:t>
            </w:r>
            <w:r w:rsidR="004B156C">
              <w:rPr>
                <w:rFonts w:ascii="Cambria" w:eastAsiaTheme="minorEastAsia" w:hAnsi="Cambria" w:cs="Arial"/>
                <w:noProof/>
                <w:sz w:val="22"/>
                <w:szCs w:val="22"/>
                <w:lang w:val="sr-Cyrl-RS" w:eastAsia="sr-Latn-CS"/>
              </w:rPr>
              <w:t>32</w:t>
            </w:r>
          </w:p>
        </w:tc>
        <w:tc>
          <w:tcPr>
            <w:tcW w:w="1295" w:type="dxa"/>
            <w:tcBorders>
              <w:top w:val="single" w:sz="4" w:space="0" w:color="auto"/>
              <w:bottom w:val="single" w:sz="4" w:space="0" w:color="auto"/>
            </w:tcBorders>
          </w:tcPr>
          <w:p w14:paraId="137BF11A" w14:textId="77777777" w:rsidR="00AE3B98" w:rsidRPr="00AE3B98" w:rsidRDefault="00AE3B98" w:rsidP="009E74F4">
            <w:pPr>
              <w:autoSpaceDE w:val="0"/>
              <w:autoSpaceDN w:val="0"/>
              <w:adjustRightInd w:val="0"/>
              <w:ind w:firstLine="360"/>
              <w:jc w:val="center"/>
              <w:rPr>
                <w:rFonts w:ascii="Cambria" w:eastAsiaTheme="minorEastAsia" w:hAnsi="Cambria" w:cs="Arial"/>
                <w:noProof/>
                <w:sz w:val="22"/>
                <w:szCs w:val="22"/>
                <w:lang w:val="sr-Cyrl-RS" w:eastAsia="sr-Latn-CS"/>
              </w:rPr>
            </w:pPr>
          </w:p>
          <w:p w14:paraId="14DD4086" w14:textId="77777777" w:rsidR="00AE3B98" w:rsidRPr="00AE3B98" w:rsidRDefault="00AE3B98" w:rsidP="009E74F4">
            <w:pPr>
              <w:autoSpaceDE w:val="0"/>
              <w:autoSpaceDN w:val="0"/>
              <w:adjustRightInd w:val="0"/>
              <w:ind w:firstLine="360"/>
              <w:jc w:val="center"/>
              <w:rPr>
                <w:rFonts w:ascii="Cambria" w:eastAsiaTheme="minorEastAsia" w:hAnsi="Cambria" w:cs="Arial"/>
                <w:noProof/>
                <w:sz w:val="22"/>
                <w:szCs w:val="22"/>
                <w:lang w:val="sr-Cyrl-RS" w:eastAsia="sr-Latn-CS"/>
              </w:rPr>
            </w:pPr>
          </w:p>
          <w:p w14:paraId="07011280" w14:textId="0DB4C1B8" w:rsidR="00AE3B98" w:rsidRPr="00AE3B98" w:rsidRDefault="00AE3B98" w:rsidP="009E74F4">
            <w:pPr>
              <w:autoSpaceDE w:val="0"/>
              <w:autoSpaceDN w:val="0"/>
              <w:adjustRightInd w:val="0"/>
              <w:ind w:firstLine="360"/>
              <w:rPr>
                <w:rFonts w:ascii="Cambria" w:eastAsiaTheme="minorEastAsia" w:hAnsi="Cambria" w:cs="Arial"/>
                <w:noProof/>
                <w:sz w:val="22"/>
                <w:szCs w:val="22"/>
                <w:lang w:val="sr-Cyrl-RS" w:eastAsia="sr-Latn-CS"/>
              </w:rPr>
            </w:pPr>
            <w:r w:rsidRPr="00AE3B98">
              <w:rPr>
                <w:rFonts w:ascii="Cambria" w:eastAsiaTheme="minorEastAsia" w:hAnsi="Cambria" w:cs="Arial"/>
                <w:noProof/>
                <w:sz w:val="22"/>
                <w:szCs w:val="22"/>
                <w:lang w:val="sr-Cyrl-RS" w:eastAsia="sr-Latn-CS"/>
              </w:rPr>
              <w:t>20</w:t>
            </w:r>
            <w:r w:rsidR="004B156C">
              <w:rPr>
                <w:rFonts w:ascii="Cambria" w:eastAsiaTheme="minorEastAsia" w:hAnsi="Cambria" w:cs="Arial"/>
                <w:noProof/>
                <w:sz w:val="22"/>
                <w:szCs w:val="22"/>
                <w:lang w:val="sr-Cyrl-RS" w:eastAsia="sr-Latn-CS"/>
              </w:rPr>
              <w:t>30</w:t>
            </w:r>
            <w:r w:rsidRPr="00AE3B98">
              <w:rPr>
                <w:rFonts w:ascii="Cambria" w:eastAsiaTheme="minorEastAsia" w:hAnsi="Cambria" w:cs="Arial"/>
                <w:noProof/>
                <w:sz w:val="22"/>
                <w:szCs w:val="22"/>
                <w:lang w:val="sr-Cyrl-RS" w:eastAsia="sr-Latn-CS"/>
              </w:rPr>
              <w:t>.</w:t>
            </w:r>
          </w:p>
        </w:tc>
        <w:tc>
          <w:tcPr>
            <w:tcW w:w="1276" w:type="dxa"/>
            <w:tcBorders>
              <w:top w:val="single" w:sz="4" w:space="0" w:color="auto"/>
              <w:bottom w:val="single" w:sz="4" w:space="0" w:color="auto"/>
            </w:tcBorders>
          </w:tcPr>
          <w:p w14:paraId="4F2F665B" w14:textId="77777777" w:rsidR="00AE3B98" w:rsidRPr="00AE3B98" w:rsidRDefault="00AE3B98" w:rsidP="009E74F4">
            <w:pPr>
              <w:autoSpaceDE w:val="0"/>
              <w:autoSpaceDN w:val="0"/>
              <w:adjustRightInd w:val="0"/>
              <w:ind w:firstLine="360"/>
              <w:jc w:val="center"/>
              <w:rPr>
                <w:rFonts w:ascii="Cambria" w:eastAsiaTheme="minorEastAsia" w:hAnsi="Cambria" w:cs="Arial"/>
                <w:noProof/>
                <w:sz w:val="22"/>
                <w:szCs w:val="22"/>
                <w:lang w:val="sr-Cyrl-RS" w:eastAsia="sr-Latn-CS"/>
              </w:rPr>
            </w:pPr>
          </w:p>
          <w:p w14:paraId="68769130" w14:textId="77777777" w:rsidR="00AE3B98" w:rsidRPr="00AE3B98" w:rsidRDefault="00AE3B98" w:rsidP="009E74F4">
            <w:pPr>
              <w:autoSpaceDE w:val="0"/>
              <w:autoSpaceDN w:val="0"/>
              <w:adjustRightInd w:val="0"/>
              <w:ind w:firstLine="360"/>
              <w:jc w:val="center"/>
              <w:rPr>
                <w:rFonts w:ascii="Cambria" w:eastAsiaTheme="minorEastAsia" w:hAnsi="Cambria" w:cs="Arial"/>
                <w:noProof/>
                <w:sz w:val="22"/>
                <w:szCs w:val="22"/>
                <w:lang w:val="sr-Cyrl-RS" w:eastAsia="sr-Latn-CS"/>
              </w:rPr>
            </w:pPr>
          </w:p>
          <w:p w14:paraId="2E282847" w14:textId="4CC86BDD" w:rsidR="00AE3B98" w:rsidRPr="004B156C" w:rsidRDefault="00AE3B98" w:rsidP="004B156C">
            <w:pPr>
              <w:autoSpaceDE w:val="0"/>
              <w:autoSpaceDN w:val="0"/>
              <w:adjustRightInd w:val="0"/>
              <w:ind w:firstLine="360"/>
              <w:rPr>
                <w:rFonts w:ascii="Cambria" w:eastAsiaTheme="minorEastAsia" w:hAnsi="Cambria" w:cs="Arial"/>
                <w:b/>
                <w:bCs/>
                <w:noProof/>
                <w:sz w:val="22"/>
                <w:szCs w:val="22"/>
                <w:lang w:val="sr-Cyrl-RS" w:eastAsia="sr-Latn-CS"/>
              </w:rPr>
            </w:pPr>
            <w:r w:rsidRPr="00AE3B98">
              <w:rPr>
                <w:rFonts w:ascii="Cambria" w:eastAsiaTheme="minorEastAsia" w:hAnsi="Cambria" w:cs="Arial"/>
                <w:noProof/>
                <w:color w:val="FF0000"/>
                <w:sz w:val="22"/>
                <w:szCs w:val="22"/>
                <w:lang w:val="sr-Cyrl-RS" w:eastAsia="sr-Latn-CS"/>
              </w:rPr>
              <w:t xml:space="preserve">  </w:t>
            </w:r>
            <w:r w:rsidR="004B156C">
              <w:rPr>
                <w:rFonts w:ascii="Cambria" w:eastAsiaTheme="minorEastAsia" w:hAnsi="Cambria" w:cs="Arial"/>
                <w:noProof/>
                <w:sz w:val="22"/>
                <w:szCs w:val="22"/>
                <w:lang w:val="sr-Cyrl-RS" w:eastAsia="sr-Latn-CS"/>
              </w:rPr>
              <w:t>45</w:t>
            </w:r>
          </w:p>
        </w:tc>
        <w:tc>
          <w:tcPr>
            <w:tcW w:w="1873" w:type="dxa"/>
            <w:tcBorders>
              <w:top w:val="single" w:sz="4" w:space="0" w:color="auto"/>
              <w:bottom w:val="single" w:sz="4" w:space="0" w:color="auto"/>
            </w:tcBorders>
          </w:tcPr>
          <w:p w14:paraId="559DF320" w14:textId="77777777" w:rsidR="00AE3B98" w:rsidRPr="00AE3B98" w:rsidRDefault="00AE3B98" w:rsidP="009E74F4">
            <w:pPr>
              <w:autoSpaceDE w:val="0"/>
              <w:autoSpaceDN w:val="0"/>
              <w:adjustRightInd w:val="0"/>
              <w:jc w:val="center"/>
              <w:rPr>
                <w:rFonts w:ascii="Cambria" w:eastAsiaTheme="minorEastAsia" w:hAnsi="Cambria" w:cs="Arial"/>
                <w:iCs/>
                <w:sz w:val="22"/>
                <w:szCs w:val="22"/>
                <w:lang w:val="sr-Cyrl-RS" w:eastAsia="sr-Latn-CS"/>
              </w:rPr>
            </w:pPr>
          </w:p>
          <w:p w14:paraId="2784E978" w14:textId="76349627" w:rsidR="00AE3B98" w:rsidRPr="00AE3B98" w:rsidRDefault="004B156C" w:rsidP="009E74F4">
            <w:pPr>
              <w:autoSpaceDE w:val="0"/>
              <w:autoSpaceDN w:val="0"/>
              <w:adjustRightInd w:val="0"/>
              <w:jc w:val="center"/>
              <w:rPr>
                <w:rFonts w:ascii="Cambria" w:eastAsiaTheme="minorEastAsia" w:hAnsi="Cambria" w:cs="Arial"/>
                <w:iCs/>
                <w:sz w:val="22"/>
                <w:szCs w:val="22"/>
                <w:lang w:val="sr-Cyrl-RS" w:eastAsia="sr-Latn-CS"/>
              </w:rPr>
            </w:pPr>
            <w:r w:rsidRPr="00AE3B98">
              <w:rPr>
                <w:rFonts w:ascii="Cambria" w:eastAsiaTheme="minorEastAsia" w:hAnsi="Cambria" w:cs="Arial"/>
                <w:iCs/>
                <w:sz w:val="22"/>
                <w:szCs w:val="22"/>
                <w:lang w:val="sr-Cyrl-RS" w:eastAsia="sr-Latn-CS"/>
              </w:rPr>
              <w:t>Годишњи извештај о раду ЦСР</w:t>
            </w:r>
          </w:p>
        </w:tc>
      </w:tr>
      <w:bookmarkEnd w:id="31"/>
    </w:tbl>
    <w:p w14:paraId="282F2545" w14:textId="77777777" w:rsidR="00AE3B98" w:rsidRDefault="00AE3B98" w:rsidP="004A6143">
      <w:pPr>
        <w:spacing w:line="240" w:lineRule="auto"/>
        <w:rPr>
          <w:rFonts w:ascii="Cambria" w:hAnsi="Cambria"/>
          <w:b/>
          <w:bCs/>
          <w:color w:val="000000" w:themeColor="text1"/>
          <w:sz w:val="23"/>
          <w:szCs w:val="23"/>
          <w:lang w:val="sr-Cyrl-RS"/>
        </w:rPr>
      </w:pPr>
    </w:p>
    <w:p w14:paraId="57FF46D5" w14:textId="77777777" w:rsidR="0045136E" w:rsidRDefault="0045136E" w:rsidP="004A6143">
      <w:pPr>
        <w:spacing w:line="240" w:lineRule="auto"/>
        <w:rPr>
          <w:rFonts w:ascii="Cambria" w:hAnsi="Cambria"/>
          <w:b/>
          <w:bCs/>
          <w:noProof/>
          <w:color w:val="006600"/>
          <w:sz w:val="23"/>
          <w:szCs w:val="23"/>
          <w:u w:val="single"/>
          <w:lang w:val="sr-Cyrl-RS"/>
        </w:rPr>
      </w:pPr>
    </w:p>
    <w:p w14:paraId="0D7BC38B" w14:textId="444EB81F" w:rsidR="0045136E" w:rsidRPr="00762DC3" w:rsidRDefault="0045136E" w:rsidP="004A6143">
      <w:pPr>
        <w:spacing w:line="240" w:lineRule="auto"/>
        <w:rPr>
          <w:rFonts w:ascii="Cambria" w:hAnsi="Cambria"/>
          <w:b/>
          <w:bCs/>
          <w:noProof/>
          <w:lang w:val="sr-Cyrl-RS"/>
        </w:rPr>
      </w:pPr>
      <w:r w:rsidRPr="00762DC3">
        <w:rPr>
          <w:rFonts w:ascii="Cambria" w:hAnsi="Cambria"/>
          <w:b/>
          <w:bCs/>
          <w:noProof/>
          <w:u w:val="single"/>
          <w:lang w:val="sr-Cyrl-RS"/>
        </w:rPr>
        <w:t>ПОСЕБНИ ЦИЉ 3:</w:t>
      </w:r>
      <w:r w:rsidRPr="00762DC3">
        <w:rPr>
          <w:rFonts w:ascii="Cambria" w:hAnsi="Cambria"/>
          <w:noProof/>
          <w:lang w:val="sr-Cyrl-RS"/>
        </w:rPr>
        <w:t xml:space="preserve"> </w:t>
      </w:r>
      <w:r w:rsidRPr="00762DC3">
        <w:rPr>
          <w:rFonts w:ascii="Cambria" w:hAnsi="Cambria"/>
          <w:b/>
          <w:bCs/>
          <w:noProof/>
          <w:lang w:val="sr-Cyrl-RS"/>
        </w:rPr>
        <w:t>Развој нових услуга социјалне заштите са посебним фокусом</w:t>
      </w:r>
      <w:r w:rsidRPr="00762DC3">
        <w:rPr>
          <w:rFonts w:ascii="Cambria" w:hAnsi="Cambria"/>
          <w:noProof/>
          <w:lang w:val="sr-Cyrl-RS"/>
        </w:rPr>
        <w:t xml:space="preserve"> </w:t>
      </w:r>
      <w:r w:rsidRPr="00762DC3">
        <w:rPr>
          <w:rFonts w:ascii="Cambria" w:hAnsi="Cambria"/>
          <w:b/>
          <w:bCs/>
          <w:noProof/>
          <w:lang w:val="sr-Cyrl-RS"/>
        </w:rPr>
        <w:t>на децу са сметњама у развоју и жртве насиља</w:t>
      </w:r>
    </w:p>
    <w:p w14:paraId="5B6C956E" w14:textId="77777777" w:rsidR="0045136E" w:rsidRDefault="0045136E" w:rsidP="004A6143">
      <w:pPr>
        <w:spacing w:line="240" w:lineRule="auto"/>
        <w:rPr>
          <w:rFonts w:ascii="Cambria" w:hAnsi="Cambria"/>
          <w:b/>
          <w:bCs/>
          <w:noProof/>
          <w:color w:val="006600"/>
          <w:sz w:val="23"/>
          <w:szCs w:val="23"/>
          <w:lang w:val="sr-Cyrl-RS"/>
        </w:rPr>
      </w:pPr>
    </w:p>
    <w:p w14:paraId="6F5CF89F" w14:textId="0E3D7283" w:rsidR="0045136E" w:rsidRDefault="0045136E" w:rsidP="004A6143">
      <w:pPr>
        <w:spacing w:line="240" w:lineRule="auto"/>
        <w:rPr>
          <w:rFonts w:ascii="Cambria" w:hAnsi="Cambria"/>
          <w:noProof/>
          <w:sz w:val="23"/>
          <w:szCs w:val="23"/>
          <w:lang w:val="sr-Cyrl-RS"/>
        </w:rPr>
      </w:pPr>
      <w:r>
        <w:rPr>
          <w:rFonts w:ascii="Cambria" w:hAnsi="Cambria"/>
          <w:b/>
          <w:bCs/>
          <w:noProof/>
          <w:sz w:val="23"/>
          <w:szCs w:val="23"/>
          <w:lang w:val="sr-Cyrl-RS"/>
        </w:rPr>
        <w:t xml:space="preserve">Мера 3.1. </w:t>
      </w:r>
      <w:r w:rsidRPr="0045136E">
        <w:rPr>
          <w:rFonts w:ascii="Cambria" w:hAnsi="Cambria"/>
          <w:noProof/>
          <w:sz w:val="23"/>
          <w:szCs w:val="23"/>
          <w:lang w:val="sr-Cyrl-RS"/>
        </w:rPr>
        <w:t>Успостављање</w:t>
      </w:r>
      <w:r>
        <w:rPr>
          <w:rFonts w:ascii="Cambria" w:hAnsi="Cambria"/>
          <w:noProof/>
          <w:sz w:val="23"/>
          <w:szCs w:val="23"/>
          <w:lang w:val="sr-Cyrl-RS"/>
        </w:rPr>
        <w:t xml:space="preserve"> </w:t>
      </w:r>
      <w:r w:rsidR="00484BDE">
        <w:rPr>
          <w:rFonts w:ascii="Cambria" w:hAnsi="Cambria"/>
          <w:noProof/>
          <w:sz w:val="23"/>
          <w:szCs w:val="23"/>
          <w:lang w:val="sr-Cyrl-RS"/>
        </w:rPr>
        <w:t>К</w:t>
      </w:r>
      <w:r>
        <w:rPr>
          <w:rFonts w:ascii="Cambria" w:hAnsi="Cambria"/>
          <w:noProof/>
          <w:sz w:val="23"/>
          <w:szCs w:val="23"/>
          <w:lang w:val="sr-Cyrl-RS"/>
        </w:rPr>
        <w:t xml:space="preserve">реативног кутка током школског распуста за децу са сметњама у развоју </w:t>
      </w:r>
    </w:p>
    <w:p w14:paraId="0420EFC2" w14:textId="3931012F" w:rsidR="0045136E" w:rsidRDefault="0045136E" w:rsidP="004A6143">
      <w:pPr>
        <w:spacing w:line="240" w:lineRule="auto"/>
        <w:rPr>
          <w:rFonts w:ascii="Cambria" w:hAnsi="Cambria"/>
          <w:noProof/>
          <w:sz w:val="23"/>
          <w:szCs w:val="23"/>
          <w:lang w:val="sr-Cyrl-RS"/>
        </w:rPr>
      </w:pPr>
      <w:r w:rsidRPr="0045136E">
        <w:rPr>
          <w:rFonts w:ascii="Cambria" w:hAnsi="Cambria"/>
          <w:b/>
          <w:bCs/>
          <w:noProof/>
          <w:sz w:val="23"/>
          <w:szCs w:val="23"/>
          <w:lang w:val="sr-Cyrl-RS"/>
        </w:rPr>
        <w:t>Мера 3.</w:t>
      </w:r>
      <w:r w:rsidR="00484BDE">
        <w:rPr>
          <w:rFonts w:ascii="Cambria" w:hAnsi="Cambria"/>
          <w:b/>
          <w:bCs/>
          <w:noProof/>
          <w:sz w:val="23"/>
          <w:szCs w:val="23"/>
          <w:lang w:val="sr-Cyrl-RS"/>
        </w:rPr>
        <w:t>2</w:t>
      </w:r>
      <w:r>
        <w:rPr>
          <w:rFonts w:ascii="Cambria" w:hAnsi="Cambria"/>
          <w:noProof/>
          <w:sz w:val="23"/>
          <w:szCs w:val="23"/>
          <w:lang w:val="sr-Cyrl-RS"/>
        </w:rPr>
        <w:t xml:space="preserve">. Развој интегратвне услуге </w:t>
      </w:r>
      <w:r w:rsidR="007003C7" w:rsidRPr="007003C7">
        <w:rPr>
          <w:rFonts w:ascii="Cambria" w:hAnsi="Cambria"/>
          <w:noProof/>
          <w:sz w:val="23"/>
          <w:szCs w:val="23"/>
          <w:lang w:val="sr-Cyrl-RS"/>
        </w:rPr>
        <w:t>подршке жртвама родно заснованог, породичног и вршњачког насиља</w:t>
      </w:r>
    </w:p>
    <w:p w14:paraId="7B8FD78D" w14:textId="037BF63F" w:rsidR="007003C7" w:rsidRDefault="007003C7" w:rsidP="004A6143">
      <w:pPr>
        <w:spacing w:line="240" w:lineRule="auto"/>
        <w:rPr>
          <w:rFonts w:ascii="Cambria" w:hAnsi="Cambria"/>
          <w:noProof/>
          <w:sz w:val="23"/>
          <w:szCs w:val="23"/>
          <w:lang w:val="sr-Cyrl-RS"/>
        </w:rPr>
      </w:pPr>
      <w:r w:rsidRPr="007003C7">
        <w:rPr>
          <w:rFonts w:ascii="Cambria" w:hAnsi="Cambria"/>
          <w:b/>
          <w:bCs/>
          <w:noProof/>
          <w:sz w:val="23"/>
          <w:szCs w:val="23"/>
          <w:lang w:val="sr-Cyrl-RS"/>
        </w:rPr>
        <w:t>Мера 3.</w:t>
      </w:r>
      <w:r w:rsidR="00886A12">
        <w:rPr>
          <w:rFonts w:ascii="Cambria" w:hAnsi="Cambria"/>
          <w:b/>
          <w:bCs/>
          <w:noProof/>
          <w:sz w:val="23"/>
          <w:szCs w:val="23"/>
          <w:lang w:val="sr-Cyrl-RS"/>
        </w:rPr>
        <w:t>3.</w:t>
      </w:r>
      <w:r>
        <w:rPr>
          <w:rFonts w:ascii="Cambria" w:hAnsi="Cambria"/>
          <w:noProof/>
          <w:sz w:val="23"/>
          <w:szCs w:val="23"/>
          <w:lang w:val="sr-Cyrl-RS"/>
        </w:rPr>
        <w:t xml:space="preserve"> Успостављање додатног двочасовног програма за децу чији родитељи похађају функционално основно образовање одраслих</w:t>
      </w:r>
    </w:p>
    <w:p w14:paraId="412EF9F7" w14:textId="77777777" w:rsidR="007003C7" w:rsidRDefault="007003C7" w:rsidP="004A6143">
      <w:pPr>
        <w:spacing w:line="240" w:lineRule="auto"/>
        <w:rPr>
          <w:rFonts w:ascii="Cambria" w:hAnsi="Cambria"/>
          <w:noProof/>
          <w:sz w:val="23"/>
          <w:szCs w:val="23"/>
          <w:lang w:val="sr-Cyrl-RS"/>
        </w:rPr>
      </w:pPr>
    </w:p>
    <w:p w14:paraId="2E7C40B1" w14:textId="77777777" w:rsidR="007003C7" w:rsidRDefault="007003C7" w:rsidP="007003C7">
      <w:pPr>
        <w:autoSpaceDE w:val="0"/>
        <w:autoSpaceDN w:val="0"/>
        <w:adjustRightInd w:val="0"/>
        <w:spacing w:line="240" w:lineRule="auto"/>
        <w:ind w:firstLine="360"/>
        <w:jc w:val="both"/>
        <w:rPr>
          <w:rFonts w:ascii="Cambria" w:eastAsiaTheme="minorEastAsia" w:hAnsi="Cambria" w:cs="Arial"/>
          <w:b/>
          <w:noProof/>
          <w:u w:val="single"/>
          <w:lang w:val="sr-Cyrl-RS" w:eastAsia="sr-Latn-CS"/>
        </w:rPr>
      </w:pPr>
      <w:r w:rsidRPr="0075484C">
        <w:rPr>
          <w:rFonts w:ascii="Cambria" w:eastAsiaTheme="minorEastAsia" w:hAnsi="Cambria" w:cs="Arial"/>
          <w:noProof/>
          <w:lang w:val="sr-Cyrl-RS" w:eastAsia="sr-Latn-CS"/>
        </w:rPr>
        <w:t xml:space="preserve">За мерење жељене промене на нивоу </w:t>
      </w:r>
      <w:r>
        <w:rPr>
          <w:rFonts w:ascii="Cambria" w:eastAsiaTheme="minorEastAsia" w:hAnsi="Cambria" w:cs="Arial"/>
          <w:noProof/>
          <w:lang w:val="sr-Cyrl-RS" w:eastAsia="sr-Latn-CS"/>
        </w:rPr>
        <w:t>трећег посебног</w:t>
      </w:r>
      <w:r w:rsidRPr="0075484C">
        <w:rPr>
          <w:rFonts w:ascii="Cambria" w:eastAsiaTheme="minorEastAsia" w:hAnsi="Cambria" w:cs="Arial"/>
          <w:noProof/>
          <w:lang w:val="sr-Cyrl-RS" w:eastAsia="sr-Latn-CS"/>
        </w:rPr>
        <w:t xml:space="preserve"> циља</w:t>
      </w:r>
      <w:r>
        <w:rPr>
          <w:rFonts w:ascii="Cambria" w:eastAsiaTheme="minorEastAsia" w:hAnsi="Cambria" w:cs="Arial"/>
          <w:noProof/>
          <w:lang w:val="sr-Cyrl-RS" w:eastAsia="sr-Latn-CS"/>
        </w:rPr>
        <w:t xml:space="preserve"> </w:t>
      </w:r>
      <w:r w:rsidRPr="0075484C">
        <w:rPr>
          <w:rFonts w:ascii="Cambria" w:eastAsiaTheme="minorEastAsia" w:hAnsi="Cambria" w:cs="Arial"/>
          <w:noProof/>
          <w:lang w:val="sr-Cyrl-RS" w:eastAsia="sr-Latn-CS"/>
        </w:rPr>
        <w:t>биће коришћен</w:t>
      </w:r>
      <w:r>
        <w:rPr>
          <w:rFonts w:ascii="Cambria" w:eastAsiaTheme="minorEastAsia" w:hAnsi="Cambria" w:cs="Arial"/>
          <w:noProof/>
          <w:lang w:val="sr-Cyrl-RS" w:eastAsia="sr-Latn-CS"/>
        </w:rPr>
        <w:t>и</w:t>
      </w:r>
      <w:r w:rsidRPr="0075484C">
        <w:rPr>
          <w:rFonts w:ascii="Cambria" w:eastAsiaTheme="minorEastAsia" w:hAnsi="Cambria" w:cs="Arial"/>
          <w:noProof/>
          <w:lang w:val="sr-Cyrl-RS" w:eastAsia="sr-Latn-CS"/>
        </w:rPr>
        <w:t xml:space="preserve"> следећи </w:t>
      </w:r>
      <w:r w:rsidRPr="0075484C">
        <w:rPr>
          <w:rFonts w:ascii="Cambria" w:eastAsiaTheme="minorEastAsia" w:hAnsi="Cambria" w:cs="Arial"/>
          <w:b/>
          <w:noProof/>
          <w:u w:val="single"/>
          <w:lang w:val="sr-Cyrl-RS" w:eastAsia="sr-Latn-CS"/>
        </w:rPr>
        <w:t>показатељ</w:t>
      </w:r>
      <w:r>
        <w:rPr>
          <w:rFonts w:ascii="Cambria" w:eastAsiaTheme="minorEastAsia" w:hAnsi="Cambria" w:cs="Arial"/>
          <w:b/>
          <w:noProof/>
          <w:u w:val="single"/>
          <w:lang w:val="sr-Cyrl-RS" w:eastAsia="sr-Latn-CS"/>
        </w:rPr>
        <w:t>и</w:t>
      </w:r>
      <w:r w:rsidRPr="0075484C">
        <w:rPr>
          <w:rFonts w:ascii="Cambria" w:eastAsiaTheme="minorEastAsia" w:hAnsi="Cambria" w:cs="Arial"/>
          <w:b/>
          <w:noProof/>
          <w:u w:val="single"/>
          <w:lang w:val="sr-Cyrl-RS" w:eastAsia="sr-Latn-CS"/>
        </w:rPr>
        <w:t xml:space="preserve"> учинка:</w:t>
      </w:r>
    </w:p>
    <w:p w14:paraId="02E794B2" w14:textId="77777777" w:rsidR="007003C7" w:rsidRDefault="007003C7" w:rsidP="004A6143">
      <w:pPr>
        <w:spacing w:line="240" w:lineRule="auto"/>
        <w:rPr>
          <w:rFonts w:ascii="Cambria" w:hAnsi="Cambria"/>
          <w:b/>
          <w:bCs/>
          <w:sz w:val="23"/>
          <w:szCs w:val="23"/>
          <w:lang w:val="sr-Cyrl-RS"/>
        </w:rPr>
      </w:pPr>
    </w:p>
    <w:tbl>
      <w:tblPr>
        <w:tblStyle w:val="TableGrid3"/>
        <w:tblW w:w="9953" w:type="dxa"/>
        <w:tblLayout w:type="fixed"/>
        <w:tblLook w:val="04A0" w:firstRow="1" w:lastRow="0" w:firstColumn="1" w:lastColumn="0" w:noHBand="0" w:noVBand="1"/>
      </w:tblPr>
      <w:tblGrid>
        <w:gridCol w:w="2552"/>
        <w:gridCol w:w="1134"/>
        <w:gridCol w:w="1276"/>
        <w:gridCol w:w="1417"/>
        <w:gridCol w:w="1276"/>
        <w:gridCol w:w="2298"/>
      </w:tblGrid>
      <w:tr w:rsidR="007003C7" w:rsidRPr="000A398A" w14:paraId="448E616F" w14:textId="77777777" w:rsidTr="007003C7">
        <w:trPr>
          <w:trHeight w:val="448"/>
        </w:trPr>
        <w:tc>
          <w:tcPr>
            <w:tcW w:w="2552" w:type="dxa"/>
            <w:tcBorders>
              <w:top w:val="nil"/>
              <w:left w:val="nil"/>
              <w:bottom w:val="nil"/>
              <w:right w:val="nil"/>
            </w:tcBorders>
            <w:shd w:val="clear" w:color="auto" w:fill="006600"/>
          </w:tcPr>
          <w:p w14:paraId="25C7B0FB" w14:textId="77777777" w:rsidR="007003C7" w:rsidRPr="00A8235E" w:rsidRDefault="007003C7" w:rsidP="009E74F4">
            <w:pPr>
              <w:autoSpaceDE w:val="0"/>
              <w:autoSpaceDN w:val="0"/>
              <w:adjustRightInd w:val="0"/>
              <w:ind w:firstLine="360"/>
              <w:jc w:val="center"/>
              <w:rPr>
                <w:rFonts w:ascii="Cambria" w:eastAsiaTheme="minorEastAsia" w:hAnsi="Cambria" w:cs="Arial"/>
                <w:b/>
                <w:noProof/>
                <w:color w:val="FFFFFF" w:themeColor="background1"/>
                <w:sz w:val="22"/>
                <w:szCs w:val="22"/>
                <w:lang w:val="sr-Cyrl-RS" w:eastAsia="sr-Latn-CS"/>
              </w:rPr>
            </w:pPr>
            <w:r w:rsidRPr="00A8235E">
              <w:rPr>
                <w:rFonts w:ascii="Cambria" w:eastAsiaTheme="minorEastAsia" w:hAnsi="Cambria" w:cs="Arial"/>
                <w:b/>
                <w:noProof/>
                <w:color w:val="FFFFFF" w:themeColor="background1"/>
                <w:sz w:val="22"/>
                <w:szCs w:val="22"/>
                <w:lang w:val="sr-Cyrl-RS" w:eastAsia="sr-Latn-CS"/>
              </w:rPr>
              <w:t xml:space="preserve">Показатељ </w:t>
            </w:r>
            <w:r>
              <w:rPr>
                <w:rFonts w:ascii="Cambria" w:eastAsiaTheme="minorEastAsia" w:hAnsi="Cambria" w:cs="Arial"/>
                <w:b/>
                <w:noProof/>
                <w:color w:val="FFFFFF" w:themeColor="background1"/>
                <w:sz w:val="22"/>
                <w:szCs w:val="22"/>
                <w:lang w:val="sr-Cyrl-RS" w:eastAsia="sr-Latn-CS"/>
              </w:rPr>
              <w:t>исхода</w:t>
            </w:r>
            <w:r w:rsidRPr="00A8235E">
              <w:rPr>
                <w:rFonts w:ascii="Cambria" w:eastAsiaTheme="minorEastAsia" w:hAnsi="Cambria" w:cs="Arial"/>
                <w:b/>
                <w:noProof/>
                <w:color w:val="FFFFFF" w:themeColor="background1"/>
                <w:sz w:val="22"/>
                <w:szCs w:val="22"/>
                <w:lang w:val="sr-Cyrl-RS" w:eastAsia="sr-Latn-CS"/>
              </w:rPr>
              <w:t xml:space="preserve"> јавне политике</w:t>
            </w:r>
          </w:p>
        </w:tc>
        <w:tc>
          <w:tcPr>
            <w:tcW w:w="1134" w:type="dxa"/>
            <w:tcBorders>
              <w:top w:val="nil"/>
              <w:left w:val="nil"/>
              <w:bottom w:val="nil"/>
              <w:right w:val="nil"/>
            </w:tcBorders>
            <w:shd w:val="clear" w:color="auto" w:fill="006600"/>
          </w:tcPr>
          <w:p w14:paraId="78DD6632" w14:textId="77777777" w:rsidR="007003C7" w:rsidRPr="00A8235E" w:rsidRDefault="007003C7" w:rsidP="009E74F4">
            <w:pPr>
              <w:autoSpaceDE w:val="0"/>
              <w:autoSpaceDN w:val="0"/>
              <w:adjustRightInd w:val="0"/>
              <w:jc w:val="center"/>
              <w:rPr>
                <w:rFonts w:ascii="Cambria" w:eastAsiaTheme="minorEastAsia" w:hAnsi="Cambria" w:cs="Arial"/>
                <w:b/>
                <w:noProof/>
                <w:color w:val="FFFFFF" w:themeColor="background1"/>
                <w:sz w:val="22"/>
                <w:szCs w:val="22"/>
                <w:lang w:val="sr-Cyrl-RS" w:eastAsia="sr-Latn-CS"/>
              </w:rPr>
            </w:pPr>
            <w:r w:rsidRPr="00A8235E">
              <w:rPr>
                <w:rFonts w:ascii="Cambria" w:eastAsiaTheme="minorEastAsia" w:hAnsi="Cambria" w:cs="Arial"/>
                <w:b/>
                <w:noProof/>
                <w:color w:val="FFFFFF" w:themeColor="background1"/>
                <w:sz w:val="22"/>
                <w:szCs w:val="22"/>
                <w:lang w:val="sr-Cyrl-RS" w:eastAsia="sr-Latn-CS"/>
              </w:rPr>
              <w:t>Базна</w:t>
            </w:r>
          </w:p>
          <w:p w14:paraId="60A68446" w14:textId="77777777" w:rsidR="007003C7" w:rsidRPr="00A8235E" w:rsidRDefault="007003C7" w:rsidP="009E74F4">
            <w:pPr>
              <w:autoSpaceDE w:val="0"/>
              <w:autoSpaceDN w:val="0"/>
              <w:adjustRightInd w:val="0"/>
              <w:jc w:val="center"/>
              <w:rPr>
                <w:rFonts w:ascii="Cambria" w:eastAsiaTheme="minorEastAsia" w:hAnsi="Cambria" w:cs="Arial"/>
                <w:b/>
                <w:noProof/>
                <w:color w:val="FFFFFF" w:themeColor="background1"/>
                <w:sz w:val="22"/>
                <w:szCs w:val="22"/>
                <w:lang w:val="sr-Cyrl-RS" w:eastAsia="sr-Latn-CS"/>
              </w:rPr>
            </w:pPr>
            <w:r w:rsidRPr="00A8235E">
              <w:rPr>
                <w:rFonts w:ascii="Cambria" w:eastAsiaTheme="minorEastAsia" w:hAnsi="Cambria" w:cs="Arial"/>
                <w:b/>
                <w:noProof/>
                <w:color w:val="FFFFFF" w:themeColor="background1"/>
                <w:sz w:val="22"/>
                <w:szCs w:val="22"/>
                <w:lang w:val="sr-Cyrl-RS" w:eastAsia="sr-Latn-CS"/>
              </w:rPr>
              <w:t xml:space="preserve"> година</w:t>
            </w:r>
          </w:p>
        </w:tc>
        <w:tc>
          <w:tcPr>
            <w:tcW w:w="1276" w:type="dxa"/>
            <w:tcBorders>
              <w:top w:val="nil"/>
              <w:left w:val="nil"/>
              <w:bottom w:val="nil"/>
              <w:right w:val="nil"/>
            </w:tcBorders>
            <w:shd w:val="clear" w:color="auto" w:fill="006600"/>
          </w:tcPr>
          <w:p w14:paraId="6F2D51DC" w14:textId="77777777" w:rsidR="007003C7" w:rsidRPr="00A8235E" w:rsidRDefault="007003C7" w:rsidP="009E74F4">
            <w:pPr>
              <w:autoSpaceDE w:val="0"/>
              <w:autoSpaceDN w:val="0"/>
              <w:adjustRightInd w:val="0"/>
              <w:jc w:val="center"/>
              <w:rPr>
                <w:rFonts w:ascii="Cambria" w:eastAsiaTheme="minorEastAsia" w:hAnsi="Cambria" w:cs="Arial"/>
                <w:b/>
                <w:noProof/>
                <w:color w:val="FFFFFF" w:themeColor="background1"/>
                <w:sz w:val="22"/>
                <w:szCs w:val="22"/>
                <w:lang w:val="sr-Cyrl-RS" w:eastAsia="sr-Latn-CS"/>
              </w:rPr>
            </w:pPr>
            <w:r w:rsidRPr="00A8235E">
              <w:rPr>
                <w:rFonts w:ascii="Cambria" w:eastAsiaTheme="minorEastAsia" w:hAnsi="Cambria" w:cs="Arial"/>
                <w:b/>
                <w:noProof/>
                <w:color w:val="FFFFFF" w:themeColor="background1"/>
                <w:sz w:val="22"/>
                <w:szCs w:val="22"/>
                <w:lang w:val="sr-Cyrl-RS" w:eastAsia="sr-Latn-CS"/>
              </w:rPr>
              <w:t>Почетна вредност</w:t>
            </w:r>
          </w:p>
        </w:tc>
        <w:tc>
          <w:tcPr>
            <w:tcW w:w="1417" w:type="dxa"/>
            <w:tcBorders>
              <w:top w:val="nil"/>
              <w:left w:val="nil"/>
              <w:bottom w:val="nil"/>
              <w:right w:val="nil"/>
            </w:tcBorders>
            <w:shd w:val="clear" w:color="auto" w:fill="006600"/>
          </w:tcPr>
          <w:p w14:paraId="38AA5C5C" w14:textId="77777777" w:rsidR="007003C7" w:rsidRPr="00A8235E" w:rsidRDefault="007003C7" w:rsidP="009E74F4">
            <w:pPr>
              <w:autoSpaceDE w:val="0"/>
              <w:autoSpaceDN w:val="0"/>
              <w:adjustRightInd w:val="0"/>
              <w:jc w:val="center"/>
              <w:rPr>
                <w:rFonts w:ascii="Cambria" w:eastAsiaTheme="minorEastAsia" w:hAnsi="Cambria" w:cs="Arial"/>
                <w:b/>
                <w:noProof/>
                <w:color w:val="FFFFFF" w:themeColor="background1"/>
                <w:sz w:val="22"/>
                <w:szCs w:val="22"/>
                <w:lang w:val="sr-Cyrl-RS" w:eastAsia="sr-Latn-CS"/>
              </w:rPr>
            </w:pPr>
            <w:r w:rsidRPr="00A8235E">
              <w:rPr>
                <w:rFonts w:ascii="Cambria" w:eastAsiaTheme="minorEastAsia" w:hAnsi="Cambria" w:cs="Arial"/>
                <w:b/>
                <w:noProof/>
                <w:color w:val="FFFFFF" w:themeColor="background1"/>
                <w:sz w:val="22"/>
                <w:szCs w:val="22"/>
                <w:lang w:val="sr-Cyrl-RS" w:eastAsia="sr-Latn-CS"/>
              </w:rPr>
              <w:t>Циљана година</w:t>
            </w:r>
          </w:p>
        </w:tc>
        <w:tc>
          <w:tcPr>
            <w:tcW w:w="1276" w:type="dxa"/>
            <w:tcBorders>
              <w:top w:val="nil"/>
              <w:left w:val="nil"/>
              <w:bottom w:val="nil"/>
              <w:right w:val="nil"/>
            </w:tcBorders>
            <w:shd w:val="clear" w:color="auto" w:fill="006600"/>
          </w:tcPr>
          <w:p w14:paraId="7AA5FD93" w14:textId="77777777" w:rsidR="007003C7" w:rsidRPr="00A8235E" w:rsidRDefault="007003C7" w:rsidP="009E74F4">
            <w:pPr>
              <w:autoSpaceDE w:val="0"/>
              <w:autoSpaceDN w:val="0"/>
              <w:adjustRightInd w:val="0"/>
              <w:rPr>
                <w:rFonts w:ascii="Cambria" w:eastAsiaTheme="minorEastAsia" w:hAnsi="Cambria" w:cs="Arial"/>
                <w:b/>
                <w:noProof/>
                <w:color w:val="FFFFFF" w:themeColor="background1"/>
                <w:sz w:val="22"/>
                <w:szCs w:val="22"/>
                <w:lang w:val="sr-Cyrl-RS" w:eastAsia="sr-Latn-CS"/>
              </w:rPr>
            </w:pPr>
            <w:r w:rsidRPr="00A8235E">
              <w:rPr>
                <w:rFonts w:ascii="Cambria" w:eastAsiaTheme="minorEastAsia" w:hAnsi="Cambria" w:cs="Arial"/>
                <w:b/>
                <w:noProof/>
                <w:color w:val="FFFFFF" w:themeColor="background1"/>
                <w:sz w:val="22"/>
                <w:szCs w:val="22"/>
                <w:lang w:val="sr-Cyrl-RS" w:eastAsia="sr-Latn-CS"/>
              </w:rPr>
              <w:t>Циљана вредност</w:t>
            </w:r>
          </w:p>
        </w:tc>
        <w:tc>
          <w:tcPr>
            <w:tcW w:w="2298" w:type="dxa"/>
            <w:tcBorders>
              <w:top w:val="nil"/>
              <w:left w:val="nil"/>
              <w:bottom w:val="nil"/>
              <w:right w:val="nil"/>
            </w:tcBorders>
            <w:shd w:val="clear" w:color="auto" w:fill="006600"/>
          </w:tcPr>
          <w:p w14:paraId="4CFDED88" w14:textId="77777777" w:rsidR="007003C7" w:rsidRPr="00A8235E" w:rsidRDefault="007003C7" w:rsidP="009E74F4">
            <w:pPr>
              <w:autoSpaceDE w:val="0"/>
              <w:autoSpaceDN w:val="0"/>
              <w:adjustRightInd w:val="0"/>
              <w:jc w:val="center"/>
              <w:rPr>
                <w:rFonts w:ascii="Cambria" w:eastAsiaTheme="minorEastAsia" w:hAnsi="Cambria" w:cs="Arial"/>
                <w:b/>
                <w:noProof/>
                <w:color w:val="FFFFFF" w:themeColor="background1"/>
                <w:sz w:val="22"/>
                <w:szCs w:val="22"/>
                <w:lang w:val="sr-Cyrl-RS" w:eastAsia="sr-Latn-CS"/>
              </w:rPr>
            </w:pPr>
            <w:r w:rsidRPr="00A8235E">
              <w:rPr>
                <w:rFonts w:ascii="Cambria" w:eastAsiaTheme="minorEastAsia" w:hAnsi="Cambria" w:cs="Arial"/>
                <w:b/>
                <w:noProof/>
                <w:color w:val="FFFFFF" w:themeColor="background1"/>
                <w:sz w:val="22"/>
                <w:szCs w:val="22"/>
                <w:lang w:val="sr-Cyrl-RS" w:eastAsia="sr-Latn-CS"/>
              </w:rPr>
              <w:t>Извори верификације</w:t>
            </w:r>
          </w:p>
        </w:tc>
      </w:tr>
      <w:tr w:rsidR="007003C7" w:rsidRPr="000A398A" w14:paraId="7D2668EA" w14:textId="77777777" w:rsidTr="009E74F4">
        <w:trPr>
          <w:trHeight w:val="1404"/>
        </w:trPr>
        <w:tc>
          <w:tcPr>
            <w:tcW w:w="2552" w:type="dxa"/>
            <w:tcBorders>
              <w:top w:val="nil"/>
              <w:bottom w:val="single" w:sz="4" w:space="0" w:color="auto"/>
            </w:tcBorders>
          </w:tcPr>
          <w:p w14:paraId="253CAFCD" w14:textId="77777777" w:rsidR="007003C7" w:rsidRDefault="007003C7" w:rsidP="009E74F4">
            <w:pPr>
              <w:spacing w:after="60"/>
              <w:jc w:val="center"/>
              <w:rPr>
                <w:rFonts w:ascii="Cambria" w:eastAsia="Calibri" w:hAnsi="Cambria" w:cs="Arial"/>
                <w:noProof/>
                <w:sz w:val="22"/>
                <w:szCs w:val="22"/>
                <w:lang w:val="sr-Cyrl-RS" w:eastAsia="sr-Latn-CS"/>
              </w:rPr>
            </w:pPr>
          </w:p>
          <w:p w14:paraId="24310219" w14:textId="77777777" w:rsidR="007003C7" w:rsidRPr="00A8235E" w:rsidRDefault="007003C7" w:rsidP="009E74F4">
            <w:pPr>
              <w:spacing w:after="60"/>
              <w:jc w:val="center"/>
              <w:rPr>
                <w:rFonts w:ascii="Cambria" w:eastAsia="Calibri" w:hAnsi="Cambria" w:cs="Arial"/>
                <w:noProof/>
                <w:sz w:val="22"/>
                <w:szCs w:val="22"/>
                <w:lang w:val="sr-Cyrl-RS" w:eastAsia="sr-Latn-CS"/>
              </w:rPr>
            </w:pPr>
            <w:r>
              <w:rPr>
                <w:rFonts w:ascii="Cambria" w:eastAsia="Calibri" w:hAnsi="Cambria" w:cs="Arial"/>
                <w:noProof/>
                <w:sz w:val="22"/>
                <w:szCs w:val="22"/>
                <w:lang w:val="sr-Cyrl-RS" w:eastAsia="sr-Latn-CS"/>
              </w:rPr>
              <w:t>Број успостављених локалних услуга социјалне заштите</w:t>
            </w:r>
          </w:p>
        </w:tc>
        <w:tc>
          <w:tcPr>
            <w:tcW w:w="1134" w:type="dxa"/>
            <w:tcBorders>
              <w:top w:val="nil"/>
              <w:bottom w:val="single" w:sz="4" w:space="0" w:color="auto"/>
            </w:tcBorders>
          </w:tcPr>
          <w:p w14:paraId="072A3C85" w14:textId="77777777" w:rsidR="007003C7" w:rsidRDefault="007003C7" w:rsidP="009E74F4">
            <w:pPr>
              <w:autoSpaceDE w:val="0"/>
              <w:autoSpaceDN w:val="0"/>
              <w:adjustRightInd w:val="0"/>
              <w:ind w:firstLine="360"/>
              <w:jc w:val="center"/>
              <w:rPr>
                <w:rFonts w:ascii="Cambria" w:eastAsiaTheme="minorEastAsia" w:hAnsi="Cambria" w:cs="Arial"/>
                <w:noProof/>
                <w:sz w:val="22"/>
                <w:szCs w:val="22"/>
                <w:lang w:val="sr-Cyrl-RS" w:eastAsia="sr-Latn-CS"/>
              </w:rPr>
            </w:pPr>
          </w:p>
          <w:p w14:paraId="7A608012" w14:textId="77777777" w:rsidR="007003C7" w:rsidRDefault="007003C7" w:rsidP="009E74F4">
            <w:pPr>
              <w:autoSpaceDE w:val="0"/>
              <w:autoSpaceDN w:val="0"/>
              <w:adjustRightInd w:val="0"/>
              <w:ind w:firstLine="360"/>
              <w:jc w:val="center"/>
              <w:rPr>
                <w:rFonts w:ascii="Cambria" w:eastAsiaTheme="minorEastAsia" w:hAnsi="Cambria" w:cs="Arial"/>
                <w:noProof/>
                <w:sz w:val="22"/>
                <w:szCs w:val="22"/>
                <w:lang w:val="sr-Cyrl-RS" w:eastAsia="sr-Latn-CS"/>
              </w:rPr>
            </w:pPr>
          </w:p>
          <w:p w14:paraId="631E36DC" w14:textId="77777777" w:rsidR="007003C7" w:rsidRPr="00A8235E" w:rsidRDefault="007003C7" w:rsidP="009E74F4">
            <w:pPr>
              <w:autoSpaceDE w:val="0"/>
              <w:autoSpaceDN w:val="0"/>
              <w:adjustRightInd w:val="0"/>
              <w:rPr>
                <w:rFonts w:ascii="Cambria" w:eastAsiaTheme="minorEastAsia" w:hAnsi="Cambria" w:cs="Arial"/>
                <w:noProof/>
                <w:sz w:val="22"/>
                <w:szCs w:val="22"/>
                <w:lang w:val="sr-Cyrl-RS" w:eastAsia="sr-Latn-CS"/>
              </w:rPr>
            </w:pPr>
            <w:r>
              <w:rPr>
                <w:rFonts w:ascii="Cambria" w:eastAsiaTheme="minorEastAsia" w:hAnsi="Cambria" w:cs="Arial"/>
                <w:noProof/>
                <w:sz w:val="22"/>
                <w:szCs w:val="22"/>
                <w:lang w:val="sr-Cyrl-RS" w:eastAsia="sr-Latn-CS"/>
              </w:rPr>
              <w:t xml:space="preserve">    2024.</w:t>
            </w:r>
          </w:p>
        </w:tc>
        <w:tc>
          <w:tcPr>
            <w:tcW w:w="1276" w:type="dxa"/>
            <w:tcBorders>
              <w:top w:val="nil"/>
              <w:bottom w:val="single" w:sz="4" w:space="0" w:color="auto"/>
            </w:tcBorders>
          </w:tcPr>
          <w:p w14:paraId="192B8DBC" w14:textId="77777777" w:rsidR="007003C7" w:rsidRDefault="007003C7" w:rsidP="009E74F4">
            <w:pPr>
              <w:autoSpaceDE w:val="0"/>
              <w:autoSpaceDN w:val="0"/>
              <w:adjustRightInd w:val="0"/>
              <w:jc w:val="center"/>
              <w:rPr>
                <w:rFonts w:ascii="Cambria" w:eastAsiaTheme="minorEastAsia" w:hAnsi="Cambria" w:cs="Arial"/>
                <w:noProof/>
                <w:sz w:val="22"/>
                <w:szCs w:val="22"/>
                <w:lang w:val="sr-Cyrl-RS" w:eastAsia="sr-Latn-CS"/>
              </w:rPr>
            </w:pPr>
          </w:p>
          <w:p w14:paraId="36E929C8" w14:textId="77777777" w:rsidR="007003C7" w:rsidRDefault="007003C7" w:rsidP="009E74F4">
            <w:pPr>
              <w:autoSpaceDE w:val="0"/>
              <w:autoSpaceDN w:val="0"/>
              <w:adjustRightInd w:val="0"/>
              <w:jc w:val="center"/>
              <w:rPr>
                <w:rFonts w:ascii="Cambria" w:eastAsiaTheme="minorEastAsia" w:hAnsi="Cambria" w:cs="Arial"/>
                <w:noProof/>
                <w:sz w:val="22"/>
                <w:szCs w:val="22"/>
                <w:lang w:val="sr-Cyrl-RS" w:eastAsia="sr-Latn-CS"/>
              </w:rPr>
            </w:pPr>
          </w:p>
          <w:p w14:paraId="29F4B83F" w14:textId="76AE40B6" w:rsidR="007003C7" w:rsidRPr="00A8235E" w:rsidRDefault="007003C7" w:rsidP="009E74F4">
            <w:pPr>
              <w:autoSpaceDE w:val="0"/>
              <w:autoSpaceDN w:val="0"/>
              <w:adjustRightInd w:val="0"/>
              <w:jc w:val="center"/>
              <w:rPr>
                <w:rFonts w:ascii="Cambria" w:eastAsiaTheme="minorEastAsia" w:hAnsi="Cambria" w:cs="Arial"/>
                <w:noProof/>
                <w:sz w:val="22"/>
                <w:szCs w:val="22"/>
                <w:lang w:val="sr-Cyrl-RS" w:eastAsia="sr-Latn-CS"/>
              </w:rPr>
            </w:pPr>
            <w:r>
              <w:rPr>
                <w:rFonts w:ascii="Cambria" w:eastAsiaTheme="minorEastAsia" w:hAnsi="Cambria" w:cs="Arial"/>
                <w:noProof/>
                <w:sz w:val="22"/>
                <w:szCs w:val="22"/>
                <w:lang w:val="sr-Cyrl-RS" w:eastAsia="sr-Latn-CS"/>
              </w:rPr>
              <w:t>14</w:t>
            </w:r>
          </w:p>
        </w:tc>
        <w:tc>
          <w:tcPr>
            <w:tcW w:w="1417" w:type="dxa"/>
            <w:tcBorders>
              <w:top w:val="nil"/>
              <w:bottom w:val="single" w:sz="4" w:space="0" w:color="auto"/>
            </w:tcBorders>
          </w:tcPr>
          <w:p w14:paraId="2C4D1384" w14:textId="77777777" w:rsidR="007003C7" w:rsidRDefault="007003C7" w:rsidP="009E74F4">
            <w:pPr>
              <w:autoSpaceDE w:val="0"/>
              <w:autoSpaceDN w:val="0"/>
              <w:adjustRightInd w:val="0"/>
              <w:rPr>
                <w:rFonts w:ascii="Cambria" w:eastAsiaTheme="minorEastAsia" w:hAnsi="Cambria" w:cs="Arial"/>
                <w:noProof/>
                <w:sz w:val="22"/>
                <w:szCs w:val="22"/>
                <w:lang w:val="sr-Cyrl-RS" w:eastAsia="sr-Latn-CS"/>
              </w:rPr>
            </w:pPr>
          </w:p>
          <w:p w14:paraId="23F2857F" w14:textId="77777777" w:rsidR="007003C7" w:rsidRDefault="007003C7" w:rsidP="009E74F4">
            <w:pPr>
              <w:autoSpaceDE w:val="0"/>
              <w:autoSpaceDN w:val="0"/>
              <w:adjustRightInd w:val="0"/>
              <w:jc w:val="center"/>
              <w:rPr>
                <w:rFonts w:ascii="Cambria" w:eastAsiaTheme="minorEastAsia" w:hAnsi="Cambria" w:cs="Arial"/>
                <w:noProof/>
                <w:sz w:val="22"/>
                <w:szCs w:val="22"/>
                <w:lang w:val="sr-Cyrl-RS" w:eastAsia="sr-Latn-CS"/>
              </w:rPr>
            </w:pPr>
          </w:p>
          <w:p w14:paraId="29F82B1C" w14:textId="4BC461CE" w:rsidR="007003C7" w:rsidRPr="00A8235E" w:rsidRDefault="007003C7" w:rsidP="009E74F4">
            <w:pPr>
              <w:autoSpaceDE w:val="0"/>
              <w:autoSpaceDN w:val="0"/>
              <w:adjustRightInd w:val="0"/>
              <w:jc w:val="center"/>
              <w:rPr>
                <w:rFonts w:ascii="Cambria" w:eastAsiaTheme="minorEastAsia" w:hAnsi="Cambria" w:cs="Arial"/>
                <w:noProof/>
                <w:sz w:val="22"/>
                <w:szCs w:val="22"/>
                <w:lang w:val="sr-Cyrl-RS" w:eastAsia="sr-Latn-CS"/>
              </w:rPr>
            </w:pPr>
            <w:r>
              <w:rPr>
                <w:rFonts w:ascii="Cambria" w:eastAsiaTheme="minorEastAsia" w:hAnsi="Cambria" w:cs="Arial"/>
                <w:noProof/>
                <w:sz w:val="22"/>
                <w:szCs w:val="22"/>
                <w:lang w:val="sr-Cyrl-RS" w:eastAsia="sr-Latn-CS"/>
              </w:rPr>
              <w:t>20</w:t>
            </w:r>
            <w:r w:rsidR="00E17E1C">
              <w:rPr>
                <w:rFonts w:ascii="Cambria" w:eastAsiaTheme="minorEastAsia" w:hAnsi="Cambria" w:cs="Arial"/>
                <w:noProof/>
                <w:sz w:val="22"/>
                <w:szCs w:val="22"/>
                <w:lang w:val="sr-Cyrl-RS" w:eastAsia="sr-Latn-CS"/>
              </w:rPr>
              <w:t>30</w:t>
            </w:r>
            <w:r>
              <w:rPr>
                <w:rFonts w:ascii="Cambria" w:eastAsiaTheme="minorEastAsia" w:hAnsi="Cambria" w:cs="Arial"/>
                <w:noProof/>
                <w:sz w:val="22"/>
                <w:szCs w:val="22"/>
                <w:lang w:val="sr-Cyrl-RS" w:eastAsia="sr-Latn-CS"/>
              </w:rPr>
              <w:t>.</w:t>
            </w:r>
          </w:p>
        </w:tc>
        <w:tc>
          <w:tcPr>
            <w:tcW w:w="1276" w:type="dxa"/>
            <w:tcBorders>
              <w:top w:val="nil"/>
              <w:bottom w:val="single" w:sz="4" w:space="0" w:color="auto"/>
            </w:tcBorders>
          </w:tcPr>
          <w:p w14:paraId="309AA013" w14:textId="77777777" w:rsidR="007003C7" w:rsidRPr="000A0A11" w:rsidRDefault="007003C7" w:rsidP="009E74F4">
            <w:pPr>
              <w:autoSpaceDE w:val="0"/>
              <w:autoSpaceDN w:val="0"/>
              <w:adjustRightInd w:val="0"/>
              <w:jc w:val="center"/>
              <w:rPr>
                <w:rFonts w:ascii="Cambria" w:eastAsiaTheme="minorEastAsia" w:hAnsi="Cambria" w:cs="Arial"/>
                <w:noProof/>
                <w:sz w:val="22"/>
                <w:szCs w:val="22"/>
                <w:lang w:val="sr-Cyrl-RS" w:eastAsia="sr-Latn-CS"/>
              </w:rPr>
            </w:pPr>
          </w:p>
          <w:p w14:paraId="36FBB6A5" w14:textId="77777777" w:rsidR="007003C7" w:rsidRPr="000A0A11" w:rsidRDefault="007003C7" w:rsidP="009E74F4">
            <w:pPr>
              <w:autoSpaceDE w:val="0"/>
              <w:autoSpaceDN w:val="0"/>
              <w:adjustRightInd w:val="0"/>
              <w:jc w:val="center"/>
              <w:rPr>
                <w:rFonts w:ascii="Cambria" w:eastAsiaTheme="minorEastAsia" w:hAnsi="Cambria" w:cs="Arial"/>
                <w:noProof/>
                <w:sz w:val="22"/>
                <w:szCs w:val="22"/>
                <w:lang w:val="sr-Cyrl-RS" w:eastAsia="sr-Latn-CS"/>
              </w:rPr>
            </w:pPr>
          </w:p>
          <w:p w14:paraId="719AA531" w14:textId="21B87F53" w:rsidR="007003C7" w:rsidRPr="000A0A11" w:rsidRDefault="007003C7" w:rsidP="009E74F4">
            <w:pPr>
              <w:autoSpaceDE w:val="0"/>
              <w:autoSpaceDN w:val="0"/>
              <w:adjustRightInd w:val="0"/>
              <w:jc w:val="center"/>
              <w:rPr>
                <w:rFonts w:ascii="Cambria" w:eastAsiaTheme="minorEastAsia" w:hAnsi="Cambria" w:cs="Arial"/>
                <w:noProof/>
                <w:sz w:val="22"/>
                <w:szCs w:val="22"/>
                <w:lang w:val="sr-Cyrl-RS" w:eastAsia="sr-Latn-CS"/>
              </w:rPr>
            </w:pPr>
            <w:r w:rsidRPr="00614BB4">
              <w:rPr>
                <w:rFonts w:ascii="Cambria" w:eastAsiaTheme="minorEastAsia" w:hAnsi="Cambria" w:cs="Arial"/>
                <w:noProof/>
                <w:sz w:val="22"/>
                <w:szCs w:val="22"/>
                <w:lang w:val="sr-Cyrl-RS" w:eastAsia="sr-Latn-CS"/>
              </w:rPr>
              <w:t>1</w:t>
            </w:r>
            <w:r w:rsidR="006D6950">
              <w:rPr>
                <w:rFonts w:ascii="Cambria" w:eastAsiaTheme="minorEastAsia" w:hAnsi="Cambria" w:cs="Arial"/>
                <w:noProof/>
                <w:sz w:val="22"/>
                <w:szCs w:val="22"/>
                <w:lang w:val="sr-Cyrl-RS" w:eastAsia="sr-Latn-CS"/>
              </w:rPr>
              <w:t>6</w:t>
            </w:r>
          </w:p>
        </w:tc>
        <w:tc>
          <w:tcPr>
            <w:tcW w:w="2298" w:type="dxa"/>
            <w:tcBorders>
              <w:top w:val="nil"/>
              <w:bottom w:val="single" w:sz="4" w:space="0" w:color="auto"/>
            </w:tcBorders>
          </w:tcPr>
          <w:p w14:paraId="54C02D0E" w14:textId="77777777" w:rsidR="007003C7" w:rsidRDefault="007003C7" w:rsidP="009E74F4">
            <w:pPr>
              <w:autoSpaceDE w:val="0"/>
              <w:autoSpaceDN w:val="0"/>
              <w:adjustRightInd w:val="0"/>
              <w:jc w:val="center"/>
              <w:rPr>
                <w:rFonts w:ascii="Cambria" w:eastAsiaTheme="minorEastAsia" w:hAnsi="Cambria" w:cs="Arial"/>
                <w:noProof/>
                <w:sz w:val="22"/>
                <w:szCs w:val="22"/>
                <w:lang w:val="sr-Cyrl-RS" w:eastAsia="sr-Latn-CS"/>
              </w:rPr>
            </w:pPr>
          </w:p>
          <w:p w14:paraId="6B8D4D6C" w14:textId="77777777" w:rsidR="007003C7" w:rsidRDefault="007003C7" w:rsidP="009E74F4">
            <w:pPr>
              <w:autoSpaceDE w:val="0"/>
              <w:autoSpaceDN w:val="0"/>
              <w:adjustRightInd w:val="0"/>
              <w:jc w:val="center"/>
              <w:rPr>
                <w:rFonts w:ascii="Cambria" w:eastAsiaTheme="minorEastAsia" w:hAnsi="Cambria" w:cs="Arial"/>
                <w:noProof/>
                <w:sz w:val="22"/>
                <w:szCs w:val="22"/>
                <w:lang w:val="sr-Cyrl-RS" w:eastAsia="sr-Latn-CS"/>
              </w:rPr>
            </w:pPr>
            <w:r>
              <w:rPr>
                <w:rFonts w:ascii="Cambria" w:eastAsiaTheme="minorEastAsia" w:hAnsi="Cambria" w:cs="Arial"/>
                <w:iCs/>
                <w:sz w:val="22"/>
                <w:szCs w:val="22"/>
                <w:lang w:val="sr-Cyrl-RS" w:eastAsia="sr-Latn-CS"/>
              </w:rPr>
              <w:t>Годишњи извештај о раду ЦСР, Извештаји пружалаца услуга</w:t>
            </w:r>
          </w:p>
          <w:p w14:paraId="26E0122F" w14:textId="77777777" w:rsidR="007003C7" w:rsidRPr="00A8235E" w:rsidRDefault="007003C7" w:rsidP="009E74F4">
            <w:pPr>
              <w:autoSpaceDE w:val="0"/>
              <w:autoSpaceDN w:val="0"/>
              <w:adjustRightInd w:val="0"/>
              <w:jc w:val="center"/>
              <w:rPr>
                <w:rFonts w:ascii="Cambria" w:eastAsiaTheme="minorEastAsia" w:hAnsi="Cambria" w:cs="Arial"/>
                <w:noProof/>
                <w:sz w:val="22"/>
                <w:szCs w:val="22"/>
                <w:lang w:val="sr-Cyrl-RS" w:eastAsia="sr-Latn-CS"/>
              </w:rPr>
            </w:pPr>
          </w:p>
        </w:tc>
      </w:tr>
      <w:tr w:rsidR="007003C7" w:rsidRPr="000A398A" w14:paraId="08EA7274" w14:textId="77777777" w:rsidTr="009E74F4">
        <w:trPr>
          <w:trHeight w:val="1404"/>
        </w:trPr>
        <w:tc>
          <w:tcPr>
            <w:tcW w:w="2552" w:type="dxa"/>
            <w:tcBorders>
              <w:top w:val="single" w:sz="4" w:space="0" w:color="auto"/>
            </w:tcBorders>
          </w:tcPr>
          <w:p w14:paraId="4593E307" w14:textId="77777777" w:rsidR="007003C7" w:rsidRDefault="007003C7" w:rsidP="009E74F4">
            <w:pPr>
              <w:spacing w:after="60"/>
              <w:jc w:val="center"/>
              <w:rPr>
                <w:rFonts w:ascii="Cambria" w:eastAsiaTheme="minorEastAsia" w:hAnsi="Cambria" w:cs="Arial"/>
                <w:noProof/>
                <w:sz w:val="22"/>
                <w:szCs w:val="22"/>
                <w:lang w:val="sr-Cyrl-RS" w:eastAsia="sr-Latn-CS"/>
              </w:rPr>
            </w:pPr>
          </w:p>
          <w:p w14:paraId="55794D7F" w14:textId="77777777" w:rsidR="007003C7" w:rsidRDefault="007003C7" w:rsidP="009E74F4">
            <w:pPr>
              <w:spacing w:after="60"/>
              <w:jc w:val="center"/>
              <w:rPr>
                <w:rFonts w:ascii="Cambria" w:eastAsiaTheme="minorEastAsia" w:hAnsi="Cambria" w:cs="Arial"/>
                <w:noProof/>
                <w:sz w:val="22"/>
                <w:szCs w:val="22"/>
                <w:lang w:val="sr-Cyrl-RS" w:eastAsia="sr-Latn-CS"/>
              </w:rPr>
            </w:pPr>
            <w:r>
              <w:rPr>
                <w:rFonts w:ascii="Cambria" w:eastAsiaTheme="minorEastAsia" w:hAnsi="Cambria" w:cs="Arial"/>
                <w:noProof/>
                <w:sz w:val="22"/>
                <w:szCs w:val="22"/>
                <w:lang w:val="sr-Cyrl-RS" w:eastAsia="sr-Latn-CS"/>
              </w:rPr>
              <w:t>Број успостављених лиценцираних услуга социјалне заштите</w:t>
            </w:r>
          </w:p>
        </w:tc>
        <w:tc>
          <w:tcPr>
            <w:tcW w:w="1134" w:type="dxa"/>
            <w:tcBorders>
              <w:top w:val="single" w:sz="4" w:space="0" w:color="auto"/>
            </w:tcBorders>
          </w:tcPr>
          <w:p w14:paraId="299EE5B1" w14:textId="77777777" w:rsidR="007003C7" w:rsidRDefault="007003C7" w:rsidP="009E74F4">
            <w:pPr>
              <w:autoSpaceDE w:val="0"/>
              <w:autoSpaceDN w:val="0"/>
              <w:adjustRightInd w:val="0"/>
              <w:ind w:firstLine="360"/>
              <w:jc w:val="center"/>
              <w:rPr>
                <w:rFonts w:ascii="Cambria" w:eastAsiaTheme="minorEastAsia" w:hAnsi="Cambria" w:cs="Arial"/>
                <w:noProof/>
                <w:sz w:val="22"/>
                <w:szCs w:val="22"/>
                <w:lang w:val="sr-Cyrl-RS" w:eastAsia="sr-Latn-CS"/>
              </w:rPr>
            </w:pPr>
          </w:p>
          <w:p w14:paraId="4FDE87FF" w14:textId="77777777" w:rsidR="007003C7" w:rsidRDefault="007003C7" w:rsidP="009E74F4">
            <w:pPr>
              <w:autoSpaceDE w:val="0"/>
              <w:autoSpaceDN w:val="0"/>
              <w:adjustRightInd w:val="0"/>
              <w:ind w:firstLine="360"/>
              <w:jc w:val="center"/>
              <w:rPr>
                <w:rFonts w:ascii="Cambria" w:eastAsiaTheme="minorEastAsia" w:hAnsi="Cambria" w:cs="Arial"/>
                <w:noProof/>
                <w:sz w:val="22"/>
                <w:szCs w:val="22"/>
                <w:lang w:val="sr-Cyrl-RS" w:eastAsia="sr-Latn-CS"/>
              </w:rPr>
            </w:pPr>
          </w:p>
          <w:p w14:paraId="27143388" w14:textId="77777777" w:rsidR="007003C7" w:rsidRDefault="007003C7" w:rsidP="009E74F4">
            <w:pPr>
              <w:autoSpaceDE w:val="0"/>
              <w:autoSpaceDN w:val="0"/>
              <w:adjustRightInd w:val="0"/>
              <w:rPr>
                <w:rFonts w:ascii="Cambria" w:eastAsiaTheme="minorEastAsia" w:hAnsi="Cambria" w:cs="Arial"/>
                <w:noProof/>
                <w:sz w:val="22"/>
                <w:szCs w:val="22"/>
                <w:lang w:val="sr-Cyrl-RS" w:eastAsia="sr-Latn-CS"/>
              </w:rPr>
            </w:pPr>
            <w:r>
              <w:rPr>
                <w:rFonts w:ascii="Cambria" w:eastAsiaTheme="minorEastAsia" w:hAnsi="Cambria" w:cs="Arial"/>
                <w:noProof/>
                <w:sz w:val="22"/>
                <w:szCs w:val="22"/>
                <w:lang w:val="sr-Cyrl-RS" w:eastAsia="sr-Latn-CS"/>
              </w:rPr>
              <w:t xml:space="preserve">    2024.</w:t>
            </w:r>
          </w:p>
        </w:tc>
        <w:tc>
          <w:tcPr>
            <w:tcW w:w="1276" w:type="dxa"/>
            <w:tcBorders>
              <w:top w:val="single" w:sz="4" w:space="0" w:color="auto"/>
            </w:tcBorders>
          </w:tcPr>
          <w:p w14:paraId="4D099F7A" w14:textId="77777777" w:rsidR="007003C7" w:rsidRDefault="007003C7" w:rsidP="009E74F4">
            <w:pPr>
              <w:autoSpaceDE w:val="0"/>
              <w:autoSpaceDN w:val="0"/>
              <w:adjustRightInd w:val="0"/>
              <w:ind w:firstLine="360"/>
              <w:jc w:val="center"/>
              <w:rPr>
                <w:rFonts w:ascii="Cambria" w:eastAsiaTheme="minorEastAsia" w:hAnsi="Cambria" w:cs="Arial"/>
                <w:noProof/>
                <w:sz w:val="22"/>
                <w:szCs w:val="22"/>
                <w:lang w:val="sr-Cyrl-RS" w:eastAsia="sr-Latn-CS"/>
              </w:rPr>
            </w:pPr>
          </w:p>
          <w:p w14:paraId="0537F892" w14:textId="77777777" w:rsidR="007003C7" w:rsidRDefault="007003C7" w:rsidP="009E74F4">
            <w:pPr>
              <w:autoSpaceDE w:val="0"/>
              <w:autoSpaceDN w:val="0"/>
              <w:adjustRightInd w:val="0"/>
              <w:ind w:firstLine="360"/>
              <w:rPr>
                <w:rFonts w:ascii="Cambria" w:eastAsiaTheme="minorEastAsia" w:hAnsi="Cambria" w:cs="Arial"/>
                <w:noProof/>
                <w:sz w:val="22"/>
                <w:szCs w:val="22"/>
                <w:lang w:val="sr-Cyrl-RS" w:eastAsia="sr-Latn-CS"/>
              </w:rPr>
            </w:pPr>
            <w:r>
              <w:rPr>
                <w:rFonts w:ascii="Cambria" w:eastAsiaTheme="minorEastAsia" w:hAnsi="Cambria" w:cs="Arial"/>
                <w:noProof/>
                <w:sz w:val="22"/>
                <w:szCs w:val="22"/>
                <w:lang w:val="sr-Cyrl-RS" w:eastAsia="sr-Latn-CS"/>
              </w:rPr>
              <w:t xml:space="preserve">  </w:t>
            </w:r>
          </w:p>
          <w:p w14:paraId="4F47A612" w14:textId="77777777" w:rsidR="007003C7" w:rsidRDefault="007003C7" w:rsidP="009E74F4">
            <w:pPr>
              <w:autoSpaceDE w:val="0"/>
              <w:autoSpaceDN w:val="0"/>
              <w:adjustRightInd w:val="0"/>
              <w:ind w:firstLine="360"/>
              <w:rPr>
                <w:rFonts w:ascii="Cambria" w:eastAsiaTheme="minorEastAsia" w:hAnsi="Cambria" w:cs="Arial"/>
                <w:noProof/>
                <w:sz w:val="22"/>
                <w:szCs w:val="22"/>
                <w:lang w:val="sr-Cyrl-RS" w:eastAsia="sr-Latn-CS"/>
              </w:rPr>
            </w:pPr>
            <w:r>
              <w:rPr>
                <w:rFonts w:ascii="Cambria" w:eastAsiaTheme="minorEastAsia" w:hAnsi="Cambria" w:cs="Arial"/>
                <w:noProof/>
                <w:sz w:val="22"/>
                <w:szCs w:val="22"/>
                <w:lang w:val="sr-Cyrl-RS" w:eastAsia="sr-Latn-CS"/>
              </w:rPr>
              <w:t xml:space="preserve">    3</w:t>
            </w:r>
          </w:p>
        </w:tc>
        <w:tc>
          <w:tcPr>
            <w:tcW w:w="1417" w:type="dxa"/>
            <w:tcBorders>
              <w:top w:val="single" w:sz="4" w:space="0" w:color="auto"/>
            </w:tcBorders>
          </w:tcPr>
          <w:p w14:paraId="0ABAE0C0" w14:textId="77777777" w:rsidR="007003C7" w:rsidRDefault="007003C7" w:rsidP="009E74F4">
            <w:pPr>
              <w:autoSpaceDE w:val="0"/>
              <w:autoSpaceDN w:val="0"/>
              <w:adjustRightInd w:val="0"/>
              <w:ind w:firstLine="360"/>
              <w:jc w:val="center"/>
              <w:rPr>
                <w:rFonts w:ascii="Cambria" w:eastAsiaTheme="minorEastAsia" w:hAnsi="Cambria" w:cs="Arial"/>
                <w:noProof/>
                <w:sz w:val="22"/>
                <w:szCs w:val="22"/>
                <w:lang w:val="sr-Cyrl-RS" w:eastAsia="sr-Latn-CS"/>
              </w:rPr>
            </w:pPr>
          </w:p>
          <w:p w14:paraId="3E4CE1EB" w14:textId="77777777" w:rsidR="007003C7" w:rsidRDefault="007003C7" w:rsidP="009E74F4">
            <w:pPr>
              <w:autoSpaceDE w:val="0"/>
              <w:autoSpaceDN w:val="0"/>
              <w:adjustRightInd w:val="0"/>
              <w:ind w:firstLine="360"/>
              <w:jc w:val="center"/>
              <w:rPr>
                <w:rFonts w:ascii="Cambria" w:eastAsiaTheme="minorEastAsia" w:hAnsi="Cambria" w:cs="Arial"/>
                <w:noProof/>
                <w:sz w:val="22"/>
                <w:szCs w:val="22"/>
                <w:lang w:val="sr-Cyrl-RS" w:eastAsia="sr-Latn-CS"/>
              </w:rPr>
            </w:pPr>
          </w:p>
          <w:p w14:paraId="2683C8BE" w14:textId="7F742A51" w:rsidR="007003C7" w:rsidRDefault="007003C7" w:rsidP="009E74F4">
            <w:pPr>
              <w:autoSpaceDE w:val="0"/>
              <w:autoSpaceDN w:val="0"/>
              <w:adjustRightInd w:val="0"/>
              <w:ind w:firstLine="360"/>
              <w:rPr>
                <w:rFonts w:ascii="Cambria" w:eastAsiaTheme="minorEastAsia" w:hAnsi="Cambria" w:cs="Arial"/>
                <w:noProof/>
                <w:sz w:val="22"/>
                <w:szCs w:val="22"/>
                <w:lang w:val="sr-Cyrl-RS" w:eastAsia="sr-Latn-CS"/>
              </w:rPr>
            </w:pPr>
            <w:r>
              <w:rPr>
                <w:rFonts w:ascii="Cambria" w:eastAsiaTheme="minorEastAsia" w:hAnsi="Cambria" w:cs="Arial"/>
                <w:noProof/>
                <w:sz w:val="22"/>
                <w:szCs w:val="22"/>
                <w:lang w:val="sr-Cyrl-RS" w:eastAsia="sr-Latn-CS"/>
              </w:rPr>
              <w:t>20</w:t>
            </w:r>
            <w:r w:rsidR="00E17E1C">
              <w:rPr>
                <w:rFonts w:ascii="Cambria" w:eastAsiaTheme="minorEastAsia" w:hAnsi="Cambria" w:cs="Arial"/>
                <w:noProof/>
                <w:sz w:val="22"/>
                <w:szCs w:val="22"/>
                <w:lang w:val="sr-Cyrl-RS" w:eastAsia="sr-Latn-CS"/>
              </w:rPr>
              <w:t>30</w:t>
            </w:r>
            <w:r>
              <w:rPr>
                <w:rFonts w:ascii="Cambria" w:eastAsiaTheme="minorEastAsia" w:hAnsi="Cambria" w:cs="Arial"/>
                <w:noProof/>
                <w:sz w:val="22"/>
                <w:szCs w:val="22"/>
                <w:lang w:val="sr-Cyrl-RS" w:eastAsia="sr-Latn-CS"/>
              </w:rPr>
              <w:t>.</w:t>
            </w:r>
          </w:p>
        </w:tc>
        <w:tc>
          <w:tcPr>
            <w:tcW w:w="1276" w:type="dxa"/>
            <w:tcBorders>
              <w:top w:val="single" w:sz="4" w:space="0" w:color="auto"/>
            </w:tcBorders>
          </w:tcPr>
          <w:p w14:paraId="28B8E8BB" w14:textId="77777777" w:rsidR="007003C7" w:rsidRPr="000A0A11" w:rsidRDefault="007003C7" w:rsidP="009E74F4">
            <w:pPr>
              <w:autoSpaceDE w:val="0"/>
              <w:autoSpaceDN w:val="0"/>
              <w:adjustRightInd w:val="0"/>
              <w:ind w:firstLine="360"/>
              <w:rPr>
                <w:rFonts w:ascii="Cambria" w:eastAsiaTheme="minorEastAsia" w:hAnsi="Cambria" w:cs="Arial"/>
                <w:noProof/>
                <w:sz w:val="22"/>
                <w:szCs w:val="22"/>
                <w:lang w:val="sr-Cyrl-RS" w:eastAsia="sr-Latn-CS"/>
              </w:rPr>
            </w:pPr>
          </w:p>
          <w:p w14:paraId="58C52141" w14:textId="77777777" w:rsidR="007003C7" w:rsidRPr="000A0A11" w:rsidRDefault="007003C7" w:rsidP="009E74F4">
            <w:pPr>
              <w:autoSpaceDE w:val="0"/>
              <w:autoSpaceDN w:val="0"/>
              <w:adjustRightInd w:val="0"/>
              <w:ind w:firstLine="360"/>
              <w:rPr>
                <w:rFonts w:ascii="Cambria" w:eastAsiaTheme="minorEastAsia" w:hAnsi="Cambria" w:cs="Arial"/>
                <w:noProof/>
                <w:sz w:val="22"/>
                <w:szCs w:val="22"/>
                <w:lang w:val="sr-Cyrl-RS" w:eastAsia="sr-Latn-CS"/>
              </w:rPr>
            </w:pPr>
            <w:r w:rsidRPr="000A0A11">
              <w:rPr>
                <w:rFonts w:ascii="Cambria" w:eastAsiaTheme="minorEastAsia" w:hAnsi="Cambria" w:cs="Arial"/>
                <w:noProof/>
                <w:sz w:val="22"/>
                <w:szCs w:val="22"/>
                <w:lang w:val="sr-Cyrl-RS" w:eastAsia="sr-Latn-CS"/>
              </w:rPr>
              <w:t xml:space="preserve"> </w:t>
            </w:r>
          </w:p>
          <w:p w14:paraId="1D9993DB" w14:textId="77777777" w:rsidR="007003C7" w:rsidRPr="00C30D8C" w:rsidRDefault="007003C7" w:rsidP="009E74F4">
            <w:pPr>
              <w:autoSpaceDE w:val="0"/>
              <w:autoSpaceDN w:val="0"/>
              <w:adjustRightInd w:val="0"/>
              <w:ind w:firstLine="360"/>
              <w:rPr>
                <w:rFonts w:ascii="Cambria" w:eastAsiaTheme="minorEastAsia" w:hAnsi="Cambria" w:cs="Arial"/>
                <w:noProof/>
                <w:sz w:val="22"/>
                <w:szCs w:val="22"/>
                <w:lang w:val="sr-Latn-RS" w:eastAsia="sr-Latn-CS"/>
              </w:rPr>
            </w:pPr>
            <w:r w:rsidRPr="000A0A11">
              <w:rPr>
                <w:rFonts w:ascii="Cambria" w:eastAsiaTheme="minorEastAsia" w:hAnsi="Cambria" w:cs="Arial"/>
                <w:noProof/>
                <w:sz w:val="22"/>
                <w:szCs w:val="22"/>
                <w:lang w:val="sr-Cyrl-RS" w:eastAsia="sr-Latn-CS"/>
              </w:rPr>
              <w:t xml:space="preserve">   </w:t>
            </w:r>
            <w:r w:rsidRPr="00614BB4">
              <w:rPr>
                <w:rFonts w:ascii="Cambria" w:eastAsiaTheme="minorEastAsia" w:hAnsi="Cambria" w:cs="Arial"/>
                <w:noProof/>
                <w:sz w:val="22"/>
                <w:szCs w:val="22"/>
                <w:lang w:val="sr-Cyrl-RS" w:eastAsia="sr-Latn-CS"/>
              </w:rPr>
              <w:t>4</w:t>
            </w:r>
          </w:p>
        </w:tc>
        <w:tc>
          <w:tcPr>
            <w:tcW w:w="2298" w:type="dxa"/>
            <w:tcBorders>
              <w:top w:val="single" w:sz="4" w:space="0" w:color="auto"/>
            </w:tcBorders>
          </w:tcPr>
          <w:p w14:paraId="27C9F8D9" w14:textId="77777777" w:rsidR="007003C7" w:rsidRDefault="007003C7" w:rsidP="009E74F4">
            <w:pPr>
              <w:autoSpaceDE w:val="0"/>
              <w:autoSpaceDN w:val="0"/>
              <w:adjustRightInd w:val="0"/>
              <w:jc w:val="center"/>
              <w:rPr>
                <w:rFonts w:ascii="Cambria" w:eastAsiaTheme="minorEastAsia" w:hAnsi="Cambria" w:cs="Arial"/>
                <w:iCs/>
                <w:sz w:val="22"/>
                <w:szCs w:val="22"/>
                <w:lang w:val="sr-Cyrl-RS" w:eastAsia="sr-Latn-CS"/>
              </w:rPr>
            </w:pPr>
          </w:p>
          <w:p w14:paraId="0A5C70D5" w14:textId="65BFB88A" w:rsidR="007003C7" w:rsidRDefault="007003C7" w:rsidP="009E74F4">
            <w:pPr>
              <w:autoSpaceDE w:val="0"/>
              <w:autoSpaceDN w:val="0"/>
              <w:adjustRightInd w:val="0"/>
              <w:jc w:val="center"/>
              <w:rPr>
                <w:rFonts w:ascii="Cambria" w:eastAsiaTheme="minorEastAsia" w:hAnsi="Cambria" w:cs="Arial"/>
                <w:noProof/>
                <w:sz w:val="22"/>
                <w:szCs w:val="22"/>
                <w:lang w:val="sr-Cyrl-RS" w:eastAsia="sr-Latn-CS"/>
              </w:rPr>
            </w:pPr>
            <w:r>
              <w:rPr>
                <w:rFonts w:ascii="Cambria" w:eastAsiaTheme="minorEastAsia" w:hAnsi="Cambria" w:cs="Arial"/>
                <w:iCs/>
                <w:sz w:val="22"/>
                <w:szCs w:val="22"/>
                <w:lang w:val="sr-Cyrl-RS" w:eastAsia="sr-Latn-CS"/>
              </w:rPr>
              <w:t xml:space="preserve">Годишњи извештај о раду ЦСР, Извештаји лиценцираних </w:t>
            </w:r>
            <w:r w:rsidR="00E17E1C">
              <w:rPr>
                <w:rFonts w:ascii="Cambria" w:eastAsiaTheme="minorEastAsia" w:hAnsi="Cambria" w:cs="Arial"/>
                <w:iCs/>
                <w:sz w:val="22"/>
                <w:szCs w:val="22"/>
                <w:lang w:val="sr-Cyrl-RS" w:eastAsia="sr-Latn-CS"/>
              </w:rPr>
              <w:t xml:space="preserve">пружалаца </w:t>
            </w:r>
            <w:r>
              <w:rPr>
                <w:rFonts w:ascii="Cambria" w:eastAsiaTheme="minorEastAsia" w:hAnsi="Cambria" w:cs="Arial"/>
                <w:iCs/>
                <w:sz w:val="22"/>
                <w:szCs w:val="22"/>
                <w:lang w:val="sr-Cyrl-RS" w:eastAsia="sr-Latn-CS"/>
              </w:rPr>
              <w:t>услуга</w:t>
            </w:r>
          </w:p>
          <w:p w14:paraId="1761403F" w14:textId="77777777" w:rsidR="007003C7" w:rsidRDefault="007003C7" w:rsidP="009E74F4">
            <w:pPr>
              <w:autoSpaceDE w:val="0"/>
              <w:autoSpaceDN w:val="0"/>
              <w:adjustRightInd w:val="0"/>
              <w:jc w:val="center"/>
              <w:rPr>
                <w:rFonts w:ascii="Cambria" w:eastAsiaTheme="minorEastAsia" w:hAnsi="Cambria" w:cs="Arial"/>
                <w:iCs/>
                <w:sz w:val="22"/>
                <w:szCs w:val="22"/>
                <w:lang w:val="sr-Cyrl-RS" w:eastAsia="sr-Latn-CS"/>
              </w:rPr>
            </w:pPr>
          </w:p>
        </w:tc>
      </w:tr>
    </w:tbl>
    <w:p w14:paraId="2190D9DE" w14:textId="77777777" w:rsidR="007003C7" w:rsidRDefault="007003C7" w:rsidP="004A6143">
      <w:pPr>
        <w:spacing w:line="240" w:lineRule="auto"/>
        <w:rPr>
          <w:rFonts w:ascii="Cambria" w:hAnsi="Cambria"/>
          <w:b/>
          <w:bCs/>
          <w:sz w:val="23"/>
          <w:szCs w:val="23"/>
          <w:lang w:val="sr-Cyrl-RS"/>
        </w:rPr>
      </w:pPr>
    </w:p>
    <w:p w14:paraId="5609D152" w14:textId="77777777" w:rsidR="006D6950" w:rsidRDefault="006D6950" w:rsidP="004A6143">
      <w:pPr>
        <w:spacing w:line="240" w:lineRule="auto"/>
        <w:rPr>
          <w:rFonts w:ascii="Cambria" w:hAnsi="Cambria"/>
          <w:b/>
          <w:bCs/>
          <w:sz w:val="23"/>
          <w:szCs w:val="23"/>
          <w:lang w:val="sr-Cyrl-RS"/>
        </w:rPr>
      </w:pPr>
    </w:p>
    <w:p w14:paraId="6BD69282" w14:textId="77777777" w:rsidR="006D6950" w:rsidRDefault="006D6950" w:rsidP="004A6143">
      <w:pPr>
        <w:spacing w:line="240" w:lineRule="auto"/>
        <w:rPr>
          <w:rFonts w:ascii="Cambria" w:hAnsi="Cambria"/>
          <w:b/>
          <w:bCs/>
          <w:sz w:val="23"/>
          <w:szCs w:val="23"/>
          <w:lang w:val="sr-Cyrl-RS"/>
        </w:rPr>
      </w:pPr>
    </w:p>
    <w:p w14:paraId="4B603F6E" w14:textId="77777777" w:rsidR="006D6950" w:rsidRDefault="006D6950" w:rsidP="004A6143">
      <w:pPr>
        <w:spacing w:line="240" w:lineRule="auto"/>
        <w:rPr>
          <w:rFonts w:ascii="Cambria" w:hAnsi="Cambria"/>
          <w:b/>
          <w:bCs/>
          <w:sz w:val="23"/>
          <w:szCs w:val="23"/>
          <w:lang w:val="sr-Cyrl-RS"/>
        </w:rPr>
      </w:pPr>
    </w:p>
    <w:p w14:paraId="0CE20985" w14:textId="77777777" w:rsidR="006D6950" w:rsidRDefault="006D6950" w:rsidP="004A6143">
      <w:pPr>
        <w:spacing w:line="240" w:lineRule="auto"/>
        <w:rPr>
          <w:rFonts w:ascii="Cambria" w:hAnsi="Cambria"/>
          <w:b/>
          <w:bCs/>
          <w:sz w:val="23"/>
          <w:szCs w:val="23"/>
          <w:lang w:val="sr-Cyrl-RS"/>
        </w:rPr>
      </w:pPr>
    </w:p>
    <w:p w14:paraId="03ADA40D" w14:textId="77777777" w:rsidR="006D6950" w:rsidRDefault="006D6950" w:rsidP="004A6143">
      <w:pPr>
        <w:spacing w:line="240" w:lineRule="auto"/>
        <w:rPr>
          <w:rFonts w:ascii="Cambria" w:hAnsi="Cambria"/>
          <w:b/>
          <w:bCs/>
          <w:sz w:val="23"/>
          <w:szCs w:val="23"/>
          <w:lang w:val="sr-Cyrl-RS"/>
        </w:rPr>
      </w:pPr>
    </w:p>
    <w:p w14:paraId="0CAE3120" w14:textId="77777777" w:rsidR="006D6950" w:rsidRDefault="006D6950" w:rsidP="004A6143">
      <w:pPr>
        <w:spacing w:line="240" w:lineRule="auto"/>
        <w:rPr>
          <w:rFonts w:ascii="Cambria" w:hAnsi="Cambria"/>
          <w:b/>
          <w:bCs/>
          <w:sz w:val="23"/>
          <w:szCs w:val="23"/>
          <w:lang w:val="sr-Cyrl-RS"/>
        </w:rPr>
      </w:pPr>
    </w:p>
    <w:p w14:paraId="2984989B" w14:textId="77777777" w:rsidR="006D6950" w:rsidRDefault="006D6950" w:rsidP="004A6143">
      <w:pPr>
        <w:spacing w:line="240" w:lineRule="auto"/>
        <w:rPr>
          <w:rFonts w:ascii="Cambria" w:hAnsi="Cambria"/>
          <w:b/>
          <w:bCs/>
          <w:sz w:val="23"/>
          <w:szCs w:val="23"/>
          <w:lang w:val="sr-Cyrl-RS"/>
        </w:rPr>
      </w:pPr>
    </w:p>
    <w:p w14:paraId="374841AD" w14:textId="77777777" w:rsidR="006D6950" w:rsidRDefault="006D6950" w:rsidP="004A6143">
      <w:pPr>
        <w:spacing w:line="240" w:lineRule="auto"/>
        <w:rPr>
          <w:rFonts w:ascii="Cambria" w:hAnsi="Cambria"/>
          <w:b/>
          <w:bCs/>
          <w:sz w:val="23"/>
          <w:szCs w:val="23"/>
          <w:lang w:val="sr-Cyrl-RS"/>
        </w:rPr>
      </w:pPr>
    </w:p>
    <w:p w14:paraId="774814E4" w14:textId="77777777" w:rsidR="006D6950" w:rsidRDefault="006D6950" w:rsidP="004A6143">
      <w:pPr>
        <w:spacing w:line="240" w:lineRule="auto"/>
        <w:rPr>
          <w:rFonts w:ascii="Cambria" w:hAnsi="Cambria"/>
          <w:b/>
          <w:bCs/>
          <w:sz w:val="23"/>
          <w:szCs w:val="23"/>
          <w:lang w:val="sr-Cyrl-RS"/>
        </w:rPr>
      </w:pPr>
    </w:p>
    <w:p w14:paraId="470AEAED" w14:textId="77777777" w:rsidR="006D6950" w:rsidRDefault="006D6950" w:rsidP="004A6143">
      <w:pPr>
        <w:spacing w:line="240" w:lineRule="auto"/>
        <w:rPr>
          <w:rFonts w:ascii="Cambria" w:hAnsi="Cambria"/>
          <w:b/>
          <w:bCs/>
          <w:sz w:val="23"/>
          <w:szCs w:val="23"/>
          <w:lang w:val="sr-Cyrl-RS"/>
        </w:rPr>
      </w:pPr>
    </w:p>
    <w:p w14:paraId="14437E9D" w14:textId="77777777" w:rsidR="006D6950" w:rsidRDefault="006D6950" w:rsidP="004A6143">
      <w:pPr>
        <w:spacing w:line="240" w:lineRule="auto"/>
        <w:rPr>
          <w:rFonts w:ascii="Cambria" w:hAnsi="Cambria"/>
          <w:b/>
          <w:bCs/>
          <w:sz w:val="23"/>
          <w:szCs w:val="23"/>
          <w:lang w:val="sr-Cyrl-RS"/>
        </w:rPr>
      </w:pPr>
    </w:p>
    <w:p w14:paraId="1A282DE4" w14:textId="77777777" w:rsidR="006D6950" w:rsidRDefault="006D6950" w:rsidP="004A6143">
      <w:pPr>
        <w:spacing w:line="240" w:lineRule="auto"/>
        <w:rPr>
          <w:rFonts w:ascii="Cambria" w:hAnsi="Cambria"/>
          <w:b/>
          <w:bCs/>
          <w:sz w:val="23"/>
          <w:szCs w:val="23"/>
          <w:lang w:val="sr-Cyrl-RS"/>
        </w:rPr>
      </w:pPr>
    </w:p>
    <w:p w14:paraId="358700A1" w14:textId="77777777" w:rsidR="006D6950" w:rsidRDefault="006D6950" w:rsidP="004A6143">
      <w:pPr>
        <w:spacing w:line="240" w:lineRule="auto"/>
        <w:rPr>
          <w:rFonts w:ascii="Cambria" w:hAnsi="Cambria"/>
          <w:b/>
          <w:bCs/>
          <w:sz w:val="23"/>
          <w:szCs w:val="23"/>
          <w:lang w:val="sr-Cyrl-RS"/>
        </w:rPr>
      </w:pPr>
    </w:p>
    <w:p w14:paraId="026F490D" w14:textId="4912C348" w:rsidR="006D6950" w:rsidRDefault="006D6950">
      <w:pPr>
        <w:pStyle w:val="Heading2"/>
        <w:numPr>
          <w:ilvl w:val="1"/>
          <w:numId w:val="6"/>
        </w:numPr>
        <w:spacing w:line="240" w:lineRule="auto"/>
        <w:rPr>
          <w:rFonts w:ascii="Cambria" w:hAnsi="Cambria"/>
          <w:b/>
          <w:bCs/>
          <w:noProof/>
          <w:color w:val="696464" w:themeColor="text2"/>
          <w:sz w:val="28"/>
          <w:szCs w:val="28"/>
          <w:lang w:val="sr-Latn-RS"/>
        </w:rPr>
      </w:pPr>
      <w:r w:rsidRPr="006D6950">
        <w:rPr>
          <w:rFonts w:ascii="Cambria" w:hAnsi="Cambria"/>
          <w:b/>
          <w:bCs/>
          <w:noProof/>
          <w:color w:val="696464" w:themeColor="text2"/>
          <w:sz w:val="28"/>
          <w:szCs w:val="28"/>
          <w:lang w:val="sr-Cyrl-RS"/>
        </w:rPr>
        <w:lastRenderedPageBreak/>
        <w:t>Процена финансијских средстава неопходних за реализацију Програма</w:t>
      </w:r>
    </w:p>
    <w:p w14:paraId="78073F42" w14:textId="77777777" w:rsidR="006D6950" w:rsidRPr="006D6950" w:rsidRDefault="006D6950" w:rsidP="006D6950">
      <w:pPr>
        <w:pStyle w:val="ListParagraph"/>
        <w:ind w:left="825"/>
        <w:rPr>
          <w:lang w:val="sr-Latn-RS"/>
        </w:rPr>
      </w:pPr>
    </w:p>
    <w:p w14:paraId="269D7A73" w14:textId="77777777" w:rsidR="006D6950" w:rsidRDefault="006D6950" w:rsidP="004A6143">
      <w:pPr>
        <w:spacing w:line="240" w:lineRule="auto"/>
        <w:rPr>
          <w:rFonts w:ascii="Cambria" w:hAnsi="Cambria"/>
          <w:b/>
          <w:bCs/>
          <w:sz w:val="23"/>
          <w:szCs w:val="23"/>
          <w:lang w:val="sr-Latn-RS"/>
        </w:rPr>
      </w:pPr>
    </w:p>
    <w:p w14:paraId="76F2C556" w14:textId="6135EDF6" w:rsidR="006D6950" w:rsidRPr="006D6950" w:rsidRDefault="006D6950" w:rsidP="006D6950">
      <w:pPr>
        <w:spacing w:after="160" w:line="240" w:lineRule="auto"/>
        <w:ind w:firstLine="720"/>
        <w:jc w:val="both"/>
        <w:rPr>
          <w:rFonts w:ascii="Cambria" w:eastAsia="Aptos" w:hAnsi="Cambria"/>
          <w:noProof/>
          <w:kern w:val="2"/>
          <w:lang w:val="sr-Cyrl-RS"/>
          <w14:ligatures w14:val="standardContextual"/>
        </w:rPr>
      </w:pPr>
      <w:r w:rsidRPr="006D6950">
        <w:rPr>
          <w:rFonts w:ascii="Cambria" w:eastAsia="Aptos" w:hAnsi="Cambria"/>
          <w:noProof/>
          <w:kern w:val="2"/>
          <w:lang w:val="sr-Cyrl-RS"/>
          <w14:ligatures w14:val="standardContextual"/>
        </w:rPr>
        <w:t xml:space="preserve">Обезбеђивање средстава за систем социјалне заштите из буџета Града Вршца представља један од кључних механизама спровођења локалне социјалне политике, усмерене ка подизању квалитета живота грађана, смањењу социјалних ризика и јачању социјалне укључености различитих осетљивих друштвених група. Град Вршац континуирано издваја финансијска средства за функционисање и развој услуга социјалне заштите у својој надлежности, у складу са потребама локалног становништва и приоритетима утврђеним </w:t>
      </w:r>
      <w:r>
        <w:rPr>
          <w:rFonts w:ascii="Cambria" w:eastAsia="Aptos" w:hAnsi="Cambria"/>
          <w:noProof/>
          <w:kern w:val="2"/>
          <w:lang w:val="sr-Cyrl-RS"/>
          <w14:ligatures w14:val="standardContextual"/>
        </w:rPr>
        <w:t xml:space="preserve">у </w:t>
      </w:r>
      <w:r w:rsidRPr="006D6950">
        <w:rPr>
          <w:rFonts w:ascii="Cambria" w:eastAsia="Aptos" w:hAnsi="Cambria"/>
          <w:noProof/>
          <w:kern w:val="2"/>
          <w:lang w:val="sr-Cyrl-RS"/>
          <w14:ligatures w14:val="standardContextual"/>
        </w:rPr>
        <w:t>развојним и секторским документима.</w:t>
      </w:r>
    </w:p>
    <w:p w14:paraId="5A895DBD" w14:textId="73458BAC" w:rsidR="006D6950" w:rsidRPr="006D6950" w:rsidRDefault="006D6950" w:rsidP="006D6950">
      <w:pPr>
        <w:spacing w:after="160" w:line="240" w:lineRule="auto"/>
        <w:ind w:firstLine="720"/>
        <w:jc w:val="both"/>
        <w:rPr>
          <w:rFonts w:ascii="Cambria" w:eastAsia="Aptos" w:hAnsi="Cambria"/>
          <w:noProof/>
          <w:kern w:val="2"/>
          <w:lang w:val="sr-Cyrl-RS"/>
          <w14:ligatures w14:val="standardContextual"/>
        </w:rPr>
      </w:pPr>
      <w:r w:rsidRPr="006D6950">
        <w:rPr>
          <w:rFonts w:ascii="Cambria" w:eastAsia="Aptos" w:hAnsi="Cambria"/>
          <w:noProof/>
          <w:kern w:val="2"/>
          <w:lang w:val="sr-Cyrl-RS"/>
          <w14:ligatures w14:val="standardContextual"/>
        </w:rPr>
        <w:t>Процена средстава неопходних за реализацију Програма унапређења социјалне заштите</w:t>
      </w:r>
      <w:r w:rsidR="002452E3">
        <w:rPr>
          <w:rFonts w:ascii="Cambria" w:eastAsia="Aptos" w:hAnsi="Cambria"/>
          <w:noProof/>
          <w:kern w:val="2"/>
          <w:lang w:val="sr-Cyrl-RS"/>
          <w14:ligatures w14:val="standardContextual"/>
        </w:rPr>
        <w:t xml:space="preserve"> </w:t>
      </w:r>
      <w:r w:rsidRPr="006D6950">
        <w:rPr>
          <w:rFonts w:ascii="Cambria" w:eastAsia="Aptos" w:hAnsi="Cambria"/>
          <w:noProof/>
          <w:kern w:val="2"/>
          <w:lang w:val="sr-Cyrl-RS"/>
          <w14:ligatures w14:val="standardContextual"/>
        </w:rPr>
        <w:t xml:space="preserve">заснива се на анализи постојећег система услуга, обима и структуре корисника, као и на процени расположивих буџетских капацитета </w:t>
      </w:r>
      <w:r w:rsidR="002452E3">
        <w:rPr>
          <w:rFonts w:ascii="Cambria" w:eastAsia="Aptos" w:hAnsi="Cambria"/>
          <w:noProof/>
          <w:kern w:val="2"/>
          <w:lang w:val="sr-Cyrl-RS"/>
          <w14:ligatures w14:val="standardContextual"/>
        </w:rPr>
        <w:t>г</w:t>
      </w:r>
      <w:r w:rsidRPr="006D6950">
        <w:rPr>
          <w:rFonts w:ascii="Cambria" w:eastAsia="Aptos" w:hAnsi="Cambria"/>
          <w:noProof/>
          <w:kern w:val="2"/>
          <w:lang w:val="sr-Cyrl-RS"/>
          <w14:ligatures w14:val="standardContextual"/>
        </w:rPr>
        <w:t>рада. Истовремено, у обзир су узете и могућности обезбеђивања додатних извора финансирања кроз сарадњу са донаторима и другим партнерима. Планирање потребних ресурса повезано је са процесом програмског буџетирања, што омогућава јасније повезивање постављених циљева, активности и очекиваних резултата са расположивим финансијским средствима.</w:t>
      </w:r>
    </w:p>
    <w:p w14:paraId="62DE1245" w14:textId="1FC58AB4" w:rsidR="006D6950" w:rsidRPr="006D6950" w:rsidRDefault="006D6950" w:rsidP="006D6950">
      <w:pPr>
        <w:spacing w:after="160" w:line="240" w:lineRule="auto"/>
        <w:ind w:firstLine="720"/>
        <w:jc w:val="both"/>
        <w:rPr>
          <w:rFonts w:ascii="Cambria" w:eastAsia="Aptos" w:hAnsi="Cambria"/>
          <w:noProof/>
          <w:kern w:val="2"/>
          <w:lang w:val="sr-Cyrl-RS"/>
          <w14:ligatures w14:val="standardContextual"/>
        </w:rPr>
      </w:pPr>
      <w:r w:rsidRPr="006D6950">
        <w:rPr>
          <w:rFonts w:ascii="Cambria" w:eastAsia="Aptos" w:hAnsi="Cambria"/>
          <w:noProof/>
          <w:kern w:val="2"/>
          <w:lang w:val="sr-Cyrl-RS"/>
          <w14:ligatures w14:val="standardContextual"/>
        </w:rPr>
        <w:t>Средства за област социјалне заштите планирају се у оквиру Програма 11 – Социјална и дечија заштита (шифра 0902), чиме се обезбеђује транспарентније праћење трошкова, ефикасније управљање јавним средствима и бољи увид у реализацију програмских активности. Посебан значај има очување одрживости постојећих услуга које се реализују у сарадњи са релевантним установама и организацијама, укључујући Центар за социјални рад и будући Центар за пружање услуга социјалне заштите. У поступку планирања финансијских средстава размотрене су могућности суфинансирања појединих активности и услуга из спољних извора, пре свега</w:t>
      </w:r>
      <w:r w:rsidR="002452E3">
        <w:rPr>
          <w:rFonts w:ascii="Cambria" w:eastAsia="Aptos" w:hAnsi="Cambria"/>
          <w:noProof/>
          <w:kern w:val="2"/>
          <w:lang w:val="sr-Cyrl-RS"/>
          <w14:ligatures w14:val="standardContextual"/>
        </w:rPr>
        <w:t>,</w:t>
      </w:r>
      <w:r w:rsidRPr="006D6950">
        <w:rPr>
          <w:rFonts w:ascii="Cambria" w:eastAsia="Aptos" w:hAnsi="Cambria"/>
          <w:noProof/>
          <w:kern w:val="2"/>
          <w:lang w:val="sr-Cyrl-RS"/>
          <w14:ligatures w14:val="standardContextual"/>
        </w:rPr>
        <w:t xml:space="preserve"> кроз програме донаторске подршке и пројектно финансирање. На тај начин Град Вршац тежи ка успостављању стабилног, одрживог и предвидивог система финансирања социјалне заштите, укључујући и учешће корисника појединих врста услуг</w:t>
      </w:r>
      <w:r w:rsidR="002452E3">
        <w:rPr>
          <w:rFonts w:ascii="Cambria" w:eastAsia="Aptos" w:hAnsi="Cambria"/>
          <w:noProof/>
          <w:kern w:val="2"/>
          <w:lang w:val="sr-Cyrl-RS"/>
          <w14:ligatures w14:val="standardContextual"/>
        </w:rPr>
        <w:t>а</w:t>
      </w:r>
      <w:r w:rsidRPr="006D6950">
        <w:rPr>
          <w:rFonts w:ascii="Cambria" w:eastAsia="Aptos" w:hAnsi="Cambria"/>
          <w:noProof/>
          <w:kern w:val="2"/>
          <w:lang w:val="sr-Cyrl-RS"/>
          <w14:ligatures w14:val="standardContextual"/>
        </w:rPr>
        <w:t>, који ће омогућити несметано функционисање постојећих услуга и постепено унапређење локалног система социјалне заштите.</w:t>
      </w:r>
    </w:p>
    <w:p w14:paraId="7C6FCF82" w14:textId="77DB363E" w:rsidR="006D6950" w:rsidRPr="006D6950" w:rsidRDefault="006D6950" w:rsidP="006D6950">
      <w:pPr>
        <w:spacing w:after="160" w:line="240" w:lineRule="auto"/>
        <w:ind w:firstLine="720"/>
        <w:jc w:val="both"/>
        <w:rPr>
          <w:rFonts w:ascii="Cambria" w:eastAsia="Aptos" w:hAnsi="Cambria"/>
          <w:noProof/>
          <w:kern w:val="2"/>
          <w:lang w:val="hu-HU"/>
          <w14:ligatures w14:val="standardContextual"/>
        </w:rPr>
      </w:pPr>
      <w:r w:rsidRPr="006D6950">
        <w:rPr>
          <w:rFonts w:ascii="Cambria" w:eastAsia="Aptos" w:hAnsi="Cambria"/>
          <w:noProof/>
          <w:kern w:val="2"/>
          <w:lang w:val="sr-Cyrl-RS"/>
          <w14:ligatures w14:val="standardContextual"/>
        </w:rPr>
        <w:t xml:space="preserve">Приликом процене финансијских потреба за реализацију Програма коришћени су расположиви макроекономски показатељи и подаци о пројектованом номиналном расту бруто домаћег производа у периоду 2025–2027. године, односно </w:t>
      </w:r>
      <w:r w:rsidR="002452E3">
        <w:rPr>
          <w:rFonts w:ascii="Cambria" w:eastAsia="Aptos" w:hAnsi="Cambria"/>
          <w:noProof/>
          <w:kern w:val="2"/>
          <w:lang w:val="sr-Cyrl-RS"/>
          <w14:ligatures w14:val="standardContextual"/>
        </w:rPr>
        <w:t xml:space="preserve">пројектовани раст из 2027. </w:t>
      </w:r>
      <w:r w:rsidRPr="006D6950">
        <w:rPr>
          <w:rFonts w:ascii="Cambria" w:eastAsia="Aptos" w:hAnsi="Cambria"/>
          <w:noProof/>
          <w:kern w:val="2"/>
          <w:lang w:val="sr-Cyrl-RS"/>
          <w14:ligatures w14:val="standardContextual"/>
        </w:rPr>
        <w:t xml:space="preserve">за године </w:t>
      </w:r>
      <w:r w:rsidR="002452E3">
        <w:rPr>
          <w:rFonts w:ascii="Cambria" w:eastAsia="Aptos" w:hAnsi="Cambria"/>
          <w:noProof/>
          <w:kern w:val="2"/>
          <w:lang w:val="sr-Cyrl-RS"/>
          <w14:ligatures w14:val="standardContextual"/>
        </w:rPr>
        <w:t xml:space="preserve">период од </w:t>
      </w:r>
      <w:r w:rsidRPr="006D6950">
        <w:rPr>
          <w:rFonts w:ascii="Cambria" w:eastAsia="Aptos" w:hAnsi="Cambria"/>
          <w:noProof/>
          <w:kern w:val="2"/>
          <w:lang w:val="sr-Cyrl-RS"/>
          <w14:ligatures w14:val="standardContextual"/>
        </w:rPr>
        <w:t>2028</w:t>
      </w:r>
      <w:r w:rsidR="002452E3">
        <w:rPr>
          <w:rFonts w:ascii="Cambria" w:eastAsia="Aptos" w:hAnsi="Cambria"/>
          <w:noProof/>
          <w:kern w:val="2"/>
          <w:lang w:val="sr-Cyrl-RS"/>
          <w14:ligatures w14:val="standardContextual"/>
        </w:rPr>
        <w:t xml:space="preserve"> – 2030.</w:t>
      </w:r>
      <w:r w:rsidRPr="006D6950">
        <w:rPr>
          <w:rFonts w:ascii="Cambria" w:eastAsia="Aptos" w:hAnsi="Cambria"/>
          <w:noProof/>
          <w:kern w:val="2"/>
          <w:lang w:val="sr-Cyrl-RS"/>
          <w14:ligatures w14:val="standardContextual"/>
        </w:rPr>
        <w:t xml:space="preserve"> </w:t>
      </w:r>
      <w:r w:rsidR="002452E3">
        <w:rPr>
          <w:rFonts w:ascii="Cambria" w:eastAsia="Aptos" w:hAnsi="Cambria"/>
          <w:noProof/>
          <w:kern w:val="2"/>
          <w:lang w:val="sr-Cyrl-RS"/>
          <w14:ligatures w14:val="standardContextual"/>
        </w:rPr>
        <w:t>год.</w:t>
      </w:r>
    </w:p>
    <w:p w14:paraId="6878A463" w14:textId="77777777" w:rsidR="006D6950" w:rsidRPr="006D6950" w:rsidRDefault="006D6950" w:rsidP="006D6950">
      <w:pPr>
        <w:spacing w:after="160" w:line="240" w:lineRule="auto"/>
        <w:jc w:val="both"/>
        <w:rPr>
          <w:rFonts w:ascii="Cambria" w:eastAsia="Aptos" w:hAnsi="Cambria"/>
          <w:noProof/>
          <w:kern w:val="2"/>
          <w:lang w:val="sr-Cyrl-RS"/>
          <w14:ligatures w14:val="standardContextual"/>
        </w:rPr>
      </w:pPr>
    </w:p>
    <w:p w14:paraId="004655A5" w14:textId="77777777" w:rsidR="006D6950" w:rsidRDefault="006D6950" w:rsidP="006D6950">
      <w:pPr>
        <w:spacing w:line="240" w:lineRule="auto"/>
        <w:jc w:val="both"/>
        <w:rPr>
          <w:rFonts w:ascii="Cambria" w:eastAsia="Aptos" w:hAnsi="Cambria"/>
          <w:noProof/>
          <w:kern w:val="2"/>
          <w:lang w:val="sr-Latn-RS"/>
          <w14:ligatures w14:val="standardContextual"/>
        </w:rPr>
      </w:pPr>
    </w:p>
    <w:p w14:paraId="120E90E1" w14:textId="77777777" w:rsidR="006D6950" w:rsidRDefault="006D6950" w:rsidP="006D6950">
      <w:pPr>
        <w:spacing w:line="240" w:lineRule="auto"/>
        <w:jc w:val="both"/>
        <w:rPr>
          <w:rFonts w:ascii="Cambria" w:eastAsia="Aptos" w:hAnsi="Cambria"/>
          <w:noProof/>
          <w:kern w:val="2"/>
          <w:lang w:val="sr-Latn-RS"/>
          <w14:ligatures w14:val="standardContextual"/>
        </w:rPr>
      </w:pPr>
    </w:p>
    <w:p w14:paraId="3DD4F02B" w14:textId="77777777" w:rsidR="006D6950" w:rsidRDefault="006D6950" w:rsidP="006D6950">
      <w:pPr>
        <w:spacing w:line="240" w:lineRule="auto"/>
        <w:jc w:val="both"/>
        <w:rPr>
          <w:rFonts w:ascii="Cambria" w:eastAsia="Aptos" w:hAnsi="Cambria"/>
          <w:noProof/>
          <w:kern w:val="2"/>
          <w:lang w:val="sr-Latn-RS"/>
          <w14:ligatures w14:val="standardContextual"/>
        </w:rPr>
      </w:pPr>
    </w:p>
    <w:p w14:paraId="1F63F263" w14:textId="77777777" w:rsidR="006D6950" w:rsidRDefault="006D6950" w:rsidP="006D6950">
      <w:pPr>
        <w:spacing w:line="240" w:lineRule="auto"/>
        <w:jc w:val="both"/>
        <w:rPr>
          <w:rFonts w:ascii="Cambria" w:eastAsia="Aptos" w:hAnsi="Cambria"/>
          <w:noProof/>
          <w:kern w:val="2"/>
          <w:lang w:val="sr-Latn-RS"/>
          <w14:ligatures w14:val="standardContextual"/>
        </w:rPr>
      </w:pPr>
    </w:p>
    <w:p w14:paraId="069629C4" w14:textId="6F439AC2" w:rsidR="006D6950" w:rsidRPr="006D6950" w:rsidRDefault="006D6950" w:rsidP="006D6950">
      <w:pPr>
        <w:spacing w:line="240" w:lineRule="auto"/>
        <w:ind w:left="-993"/>
        <w:jc w:val="both"/>
        <w:rPr>
          <w:rFonts w:ascii="Cambria" w:eastAsia="Aptos" w:hAnsi="Cambria"/>
          <w:noProof/>
          <w:kern w:val="2"/>
          <w:sz w:val="20"/>
          <w:szCs w:val="20"/>
          <w:lang w:val="hu-HU"/>
          <w14:ligatures w14:val="standardContextual"/>
        </w:rPr>
      </w:pPr>
      <w:r w:rsidRPr="006D6950">
        <w:rPr>
          <w:rFonts w:ascii="Cambria" w:eastAsia="Aptos" w:hAnsi="Cambria" w:cs="Tahoma"/>
          <w:i/>
          <w:iCs/>
          <w:kern w:val="2"/>
          <w:sz w:val="20"/>
          <w:szCs w:val="20"/>
          <w:lang w:val="sr-Cyrl-CS"/>
          <w14:ligatures w14:val="standardContextual"/>
        </w:rPr>
        <w:lastRenderedPageBreak/>
        <w:t xml:space="preserve">Табела </w:t>
      </w:r>
      <w:r w:rsidRPr="006D6950">
        <w:rPr>
          <w:rFonts w:ascii="Cambria" w:eastAsia="Aptos" w:hAnsi="Cambria" w:cs="Tahoma"/>
          <w:i/>
          <w:iCs/>
          <w:kern w:val="2"/>
          <w:sz w:val="20"/>
          <w:szCs w:val="20"/>
          <w:lang w:val="hu-HU"/>
          <w14:ligatures w14:val="standardContextual"/>
        </w:rPr>
        <w:t>25:</w:t>
      </w:r>
      <w:r w:rsidRPr="006D6950">
        <w:rPr>
          <w:rFonts w:ascii="Cambria" w:eastAsia="Aptos" w:hAnsi="Cambria" w:cs="Tahoma"/>
          <w:i/>
          <w:iCs/>
          <w:kern w:val="2"/>
          <w:sz w:val="20"/>
          <w:szCs w:val="20"/>
          <w:lang w:val="sr-Cyrl-CS"/>
          <w14:ligatures w14:val="standardContextual"/>
        </w:rPr>
        <w:t xml:space="preserve"> Приказ процењених финансијск</w:t>
      </w:r>
      <w:r w:rsidR="002452E3">
        <w:rPr>
          <w:rFonts w:ascii="Cambria" w:eastAsia="Aptos" w:hAnsi="Cambria" w:cs="Tahoma"/>
          <w:i/>
          <w:iCs/>
          <w:kern w:val="2"/>
          <w:sz w:val="20"/>
          <w:szCs w:val="20"/>
          <w:lang w:val="sr-Cyrl-CS"/>
          <w14:ligatures w14:val="standardContextual"/>
        </w:rPr>
        <w:t>и</w:t>
      </w:r>
      <w:r w:rsidRPr="006D6950">
        <w:rPr>
          <w:rFonts w:ascii="Cambria" w:eastAsia="Aptos" w:hAnsi="Cambria" w:cs="Tahoma"/>
          <w:i/>
          <w:iCs/>
          <w:kern w:val="2"/>
          <w:sz w:val="20"/>
          <w:szCs w:val="20"/>
          <w:lang w:val="sr-Cyrl-CS"/>
          <w14:ligatures w14:val="standardContextual"/>
        </w:rPr>
        <w:t xml:space="preserve">х средстава по изворима финансирања активности за реализацију Програма предвиђених </w:t>
      </w:r>
      <w:r w:rsidR="002452E3">
        <w:rPr>
          <w:rFonts w:ascii="Cambria" w:eastAsia="Aptos" w:hAnsi="Cambria" w:cs="Tahoma"/>
          <w:i/>
          <w:iCs/>
          <w:kern w:val="2"/>
          <w:sz w:val="20"/>
          <w:szCs w:val="20"/>
          <w:lang w:val="sr-Cyrl-CS"/>
          <w14:ligatures w14:val="standardContextual"/>
        </w:rPr>
        <w:t>А</w:t>
      </w:r>
      <w:r w:rsidRPr="006D6950">
        <w:rPr>
          <w:rFonts w:ascii="Cambria" w:eastAsia="Aptos" w:hAnsi="Cambria" w:cs="Tahoma"/>
          <w:i/>
          <w:iCs/>
          <w:kern w:val="2"/>
          <w:sz w:val="20"/>
          <w:szCs w:val="20"/>
          <w:lang w:val="sr-Cyrl-CS"/>
          <w14:ligatures w14:val="standardContextual"/>
        </w:rPr>
        <w:t>кционим планом</w:t>
      </w:r>
    </w:p>
    <w:tbl>
      <w:tblPr>
        <w:tblStyle w:val="TableGrid1"/>
        <w:tblW w:w="11250" w:type="dxa"/>
        <w:tblInd w:w="-1117" w:type="dxa"/>
        <w:tblLayout w:type="fixed"/>
        <w:tblLook w:val="04A0" w:firstRow="1" w:lastRow="0" w:firstColumn="1" w:lastColumn="0" w:noHBand="0" w:noVBand="1"/>
      </w:tblPr>
      <w:tblGrid>
        <w:gridCol w:w="720"/>
        <w:gridCol w:w="2340"/>
        <w:gridCol w:w="1350"/>
        <w:gridCol w:w="1620"/>
        <w:gridCol w:w="990"/>
        <w:gridCol w:w="990"/>
        <w:gridCol w:w="1080"/>
        <w:gridCol w:w="1080"/>
        <w:gridCol w:w="1080"/>
      </w:tblGrid>
      <w:tr w:rsidR="006D6950" w:rsidRPr="006D6950" w14:paraId="2F8AAAE4" w14:textId="77777777" w:rsidTr="002452E3">
        <w:trPr>
          <w:trHeight w:val="674"/>
        </w:trPr>
        <w:tc>
          <w:tcPr>
            <w:tcW w:w="3060" w:type="dxa"/>
            <w:gridSpan w:val="2"/>
            <w:vMerge w:val="restart"/>
            <w:shd w:val="clear" w:color="auto" w:fill="006600"/>
            <w:vAlign w:val="center"/>
          </w:tcPr>
          <w:p w14:paraId="49CD0278" w14:textId="77777777" w:rsidR="006D6950" w:rsidRPr="002452E3" w:rsidRDefault="006D6950" w:rsidP="006D6950">
            <w:pPr>
              <w:spacing w:before="60" w:after="60" w:line="278" w:lineRule="auto"/>
              <w:jc w:val="center"/>
              <w:rPr>
                <w:rFonts w:ascii="Cambria" w:hAnsi="Cambria" w:cs="Tahoma"/>
                <w:b/>
                <w:bCs/>
                <w:color w:val="FFFFFF" w:themeColor="background1"/>
                <w:spacing w:val="-8"/>
                <w:sz w:val="20"/>
                <w:szCs w:val="20"/>
                <w:lang w:val="sr-Cyrl-RS"/>
              </w:rPr>
            </w:pPr>
            <w:r w:rsidRPr="002452E3">
              <w:rPr>
                <w:rFonts w:ascii="Cambria" w:hAnsi="Cambria" w:cs="Tahoma"/>
                <w:b/>
                <w:bCs/>
                <w:color w:val="FFFFFF" w:themeColor="background1"/>
                <w:spacing w:val="-8"/>
                <w:sz w:val="20"/>
                <w:szCs w:val="20"/>
                <w:lang w:val="sr-Cyrl-RS"/>
              </w:rPr>
              <w:t>Шифра и назив активности</w:t>
            </w:r>
          </w:p>
        </w:tc>
        <w:tc>
          <w:tcPr>
            <w:tcW w:w="1350" w:type="dxa"/>
            <w:vMerge w:val="restart"/>
            <w:shd w:val="clear" w:color="auto" w:fill="006600"/>
            <w:vAlign w:val="center"/>
          </w:tcPr>
          <w:p w14:paraId="58E48D42" w14:textId="77777777" w:rsidR="006D6950" w:rsidRPr="002452E3" w:rsidRDefault="006D6950" w:rsidP="006D6950">
            <w:pPr>
              <w:spacing w:before="60" w:after="60" w:line="278" w:lineRule="auto"/>
              <w:jc w:val="center"/>
              <w:rPr>
                <w:rFonts w:ascii="Cambria" w:hAnsi="Cambria" w:cs="Tahoma"/>
                <w:b/>
                <w:bCs/>
                <w:color w:val="FFFFFF" w:themeColor="background1"/>
                <w:spacing w:val="-8"/>
                <w:sz w:val="20"/>
                <w:szCs w:val="20"/>
                <w:lang w:val="sr-Cyrl-RS"/>
              </w:rPr>
            </w:pPr>
            <w:r w:rsidRPr="002452E3">
              <w:rPr>
                <w:rFonts w:ascii="Cambria" w:hAnsi="Cambria" w:cs="Tahoma"/>
                <w:b/>
                <w:bCs/>
                <w:color w:val="FFFFFF" w:themeColor="background1"/>
                <w:spacing w:val="-8"/>
                <w:sz w:val="20"/>
                <w:szCs w:val="20"/>
                <w:lang w:val="sr-Cyrl-RS"/>
              </w:rPr>
              <w:t>Извор финансирања</w:t>
            </w:r>
          </w:p>
        </w:tc>
        <w:tc>
          <w:tcPr>
            <w:tcW w:w="1620" w:type="dxa"/>
            <w:vMerge w:val="restart"/>
            <w:shd w:val="clear" w:color="auto" w:fill="006600"/>
            <w:vAlign w:val="center"/>
          </w:tcPr>
          <w:p w14:paraId="530C0ABF" w14:textId="77777777" w:rsidR="006D6950" w:rsidRPr="002452E3" w:rsidRDefault="006D6950" w:rsidP="006D6950">
            <w:pPr>
              <w:spacing w:before="60" w:after="60" w:line="278" w:lineRule="auto"/>
              <w:jc w:val="center"/>
              <w:rPr>
                <w:rFonts w:ascii="Cambria" w:hAnsi="Cambria" w:cs="Tahoma"/>
                <w:b/>
                <w:bCs/>
                <w:color w:val="FFFFFF" w:themeColor="background1"/>
                <w:spacing w:val="-8"/>
                <w:sz w:val="20"/>
                <w:szCs w:val="20"/>
                <w:lang w:val="sr-Cyrl-RS"/>
              </w:rPr>
            </w:pPr>
            <w:r w:rsidRPr="002452E3">
              <w:rPr>
                <w:rFonts w:ascii="Cambria" w:hAnsi="Cambria" w:cs="Tahoma"/>
                <w:b/>
                <w:bCs/>
                <w:color w:val="FFFFFF" w:themeColor="background1"/>
                <w:spacing w:val="-8"/>
                <w:sz w:val="20"/>
                <w:szCs w:val="20"/>
                <w:lang w:val="sr-Cyrl-RS"/>
              </w:rPr>
              <w:t xml:space="preserve">Веза са програмским буџетом </w:t>
            </w:r>
            <w:r w:rsidRPr="002452E3">
              <w:rPr>
                <w:rFonts w:ascii="Cambria" w:hAnsi="Cambria" w:cs="Tahoma"/>
                <w:b/>
                <w:bCs/>
                <w:i/>
                <w:color w:val="FFFFFF" w:themeColor="background1"/>
                <w:spacing w:val="-8"/>
                <w:sz w:val="20"/>
                <w:szCs w:val="20"/>
                <w:lang w:val="sr-Cyrl-RS"/>
              </w:rPr>
              <w:t>(шифра ПР/ПА/ПЈ)</w:t>
            </w:r>
          </w:p>
        </w:tc>
        <w:tc>
          <w:tcPr>
            <w:tcW w:w="5220" w:type="dxa"/>
            <w:gridSpan w:val="5"/>
            <w:shd w:val="clear" w:color="auto" w:fill="A28E6A" w:themeFill="accent3"/>
            <w:vAlign w:val="center"/>
          </w:tcPr>
          <w:p w14:paraId="10051F33" w14:textId="77777777" w:rsidR="006D6950" w:rsidRPr="006D6950" w:rsidRDefault="006D6950" w:rsidP="006D6950">
            <w:pPr>
              <w:spacing w:before="60" w:after="60" w:line="278" w:lineRule="auto"/>
              <w:jc w:val="center"/>
              <w:rPr>
                <w:rFonts w:ascii="Cambria" w:hAnsi="Cambria" w:cs="Tahoma"/>
                <w:b/>
                <w:bCs/>
                <w:spacing w:val="-8"/>
                <w:sz w:val="20"/>
                <w:szCs w:val="20"/>
                <w:lang w:val="sr-Cyrl-RS"/>
              </w:rPr>
            </w:pPr>
            <w:r w:rsidRPr="002452E3">
              <w:rPr>
                <w:rFonts w:ascii="Cambria" w:hAnsi="Cambria" w:cs="Tahoma"/>
                <w:b/>
                <w:bCs/>
                <w:color w:val="FFFFFF" w:themeColor="background1"/>
                <w:spacing w:val="-8"/>
                <w:sz w:val="20"/>
                <w:szCs w:val="20"/>
                <w:lang w:val="sr-Cyrl-RS"/>
              </w:rPr>
              <w:t>Укупно процењена финансијска средства по изворима финансирања у 000 РСД</w:t>
            </w:r>
          </w:p>
        </w:tc>
      </w:tr>
      <w:tr w:rsidR="006D6950" w:rsidRPr="006D6950" w14:paraId="491FF403" w14:textId="77777777" w:rsidTr="002452E3">
        <w:trPr>
          <w:trHeight w:val="144"/>
        </w:trPr>
        <w:tc>
          <w:tcPr>
            <w:tcW w:w="3060" w:type="dxa"/>
            <w:gridSpan w:val="2"/>
            <w:vMerge/>
            <w:shd w:val="clear" w:color="auto" w:fill="006600"/>
          </w:tcPr>
          <w:p w14:paraId="75CAAB9D" w14:textId="77777777" w:rsidR="006D6950" w:rsidRPr="006D6950" w:rsidRDefault="006D6950" w:rsidP="006D6950">
            <w:pPr>
              <w:spacing w:before="60" w:after="60" w:line="278" w:lineRule="auto"/>
              <w:jc w:val="center"/>
              <w:rPr>
                <w:rFonts w:ascii="Cambria" w:hAnsi="Cambria" w:cs="Tahoma"/>
                <w:spacing w:val="-8"/>
                <w:sz w:val="20"/>
                <w:szCs w:val="20"/>
                <w:lang w:val="sr-Cyrl-RS"/>
              </w:rPr>
            </w:pPr>
          </w:p>
        </w:tc>
        <w:tc>
          <w:tcPr>
            <w:tcW w:w="1350" w:type="dxa"/>
            <w:vMerge/>
            <w:shd w:val="clear" w:color="auto" w:fill="006600"/>
          </w:tcPr>
          <w:p w14:paraId="7B26AE7A" w14:textId="77777777" w:rsidR="006D6950" w:rsidRPr="006D6950" w:rsidRDefault="006D6950" w:rsidP="006D6950">
            <w:pPr>
              <w:spacing w:before="60" w:after="60" w:line="278" w:lineRule="auto"/>
              <w:jc w:val="center"/>
              <w:rPr>
                <w:rFonts w:ascii="Cambria" w:hAnsi="Cambria" w:cs="Tahoma"/>
                <w:spacing w:val="-8"/>
                <w:sz w:val="20"/>
                <w:szCs w:val="20"/>
                <w:lang w:val="sr-Cyrl-RS"/>
              </w:rPr>
            </w:pPr>
          </w:p>
        </w:tc>
        <w:tc>
          <w:tcPr>
            <w:tcW w:w="1620" w:type="dxa"/>
            <w:vMerge/>
            <w:shd w:val="clear" w:color="auto" w:fill="006600"/>
          </w:tcPr>
          <w:p w14:paraId="160075AF" w14:textId="77777777" w:rsidR="006D6950" w:rsidRPr="006D6950" w:rsidRDefault="006D6950" w:rsidP="006D6950">
            <w:pPr>
              <w:spacing w:before="60" w:after="60" w:line="278" w:lineRule="auto"/>
              <w:jc w:val="center"/>
              <w:rPr>
                <w:rFonts w:ascii="Cambria" w:hAnsi="Cambria" w:cs="Tahoma"/>
                <w:spacing w:val="-8"/>
                <w:sz w:val="20"/>
                <w:szCs w:val="20"/>
                <w:lang w:val="sr-Cyrl-RS"/>
              </w:rPr>
            </w:pPr>
          </w:p>
        </w:tc>
        <w:tc>
          <w:tcPr>
            <w:tcW w:w="990" w:type="dxa"/>
            <w:shd w:val="clear" w:color="auto" w:fill="E1DFDF" w:themeFill="text2" w:themeFillTint="33"/>
          </w:tcPr>
          <w:p w14:paraId="2AAF7BB0" w14:textId="33505DB5" w:rsidR="006D6950" w:rsidRPr="006D6950" w:rsidRDefault="006D6950" w:rsidP="006D6950">
            <w:pPr>
              <w:spacing w:before="60" w:after="60" w:line="278" w:lineRule="auto"/>
              <w:jc w:val="center"/>
              <w:rPr>
                <w:rFonts w:ascii="Cambria" w:hAnsi="Cambria" w:cs="Tahoma"/>
                <w:b/>
                <w:sz w:val="20"/>
                <w:szCs w:val="20"/>
                <w:lang w:val="sr-Cyrl-RS"/>
              </w:rPr>
            </w:pPr>
            <w:r w:rsidRPr="006D6950">
              <w:rPr>
                <w:rFonts w:ascii="Cambria" w:hAnsi="Cambria" w:cs="Tahoma"/>
                <w:b/>
                <w:sz w:val="20"/>
                <w:szCs w:val="20"/>
                <w:lang w:val="sr-Cyrl-RS"/>
              </w:rPr>
              <w:t>202</w:t>
            </w:r>
            <w:r w:rsidRPr="006D6950">
              <w:rPr>
                <w:rFonts w:ascii="Cambria" w:hAnsi="Cambria" w:cs="Tahoma"/>
                <w:b/>
                <w:sz w:val="20"/>
                <w:szCs w:val="20"/>
                <w:lang w:val="hu-HU"/>
              </w:rPr>
              <w:t>6</w:t>
            </w:r>
            <w:r w:rsidR="002452E3">
              <w:rPr>
                <w:rFonts w:ascii="Cambria" w:hAnsi="Cambria" w:cs="Tahoma"/>
                <w:b/>
                <w:sz w:val="20"/>
                <w:szCs w:val="20"/>
                <w:lang w:val="sr-Cyrl-RS"/>
              </w:rPr>
              <w:t>.</w:t>
            </w:r>
          </w:p>
        </w:tc>
        <w:tc>
          <w:tcPr>
            <w:tcW w:w="990" w:type="dxa"/>
            <w:shd w:val="clear" w:color="auto" w:fill="E1DFDF" w:themeFill="text2" w:themeFillTint="33"/>
          </w:tcPr>
          <w:p w14:paraId="2928E2DC" w14:textId="2B69C82F" w:rsidR="006D6950" w:rsidRPr="006D6950" w:rsidRDefault="006D6950" w:rsidP="006D6950">
            <w:pPr>
              <w:spacing w:before="60" w:after="60" w:line="278" w:lineRule="auto"/>
              <w:jc w:val="center"/>
              <w:rPr>
                <w:rFonts w:ascii="Cambria" w:hAnsi="Cambria" w:cs="Tahoma"/>
                <w:b/>
                <w:sz w:val="20"/>
                <w:szCs w:val="20"/>
                <w:lang w:val="sr-Cyrl-RS"/>
              </w:rPr>
            </w:pPr>
            <w:r w:rsidRPr="006D6950">
              <w:rPr>
                <w:rFonts w:ascii="Cambria" w:hAnsi="Cambria" w:cs="Tahoma"/>
                <w:b/>
                <w:sz w:val="20"/>
                <w:szCs w:val="20"/>
                <w:lang w:val="sr-Cyrl-RS"/>
              </w:rPr>
              <w:t>202</w:t>
            </w:r>
            <w:r w:rsidRPr="006D6950">
              <w:rPr>
                <w:rFonts w:ascii="Cambria" w:hAnsi="Cambria" w:cs="Tahoma"/>
                <w:b/>
                <w:sz w:val="20"/>
                <w:szCs w:val="20"/>
                <w:lang w:val="hu-HU"/>
              </w:rPr>
              <w:t>7</w:t>
            </w:r>
            <w:r w:rsidR="002452E3">
              <w:rPr>
                <w:rFonts w:ascii="Cambria" w:hAnsi="Cambria" w:cs="Tahoma"/>
                <w:b/>
                <w:sz w:val="20"/>
                <w:szCs w:val="20"/>
                <w:lang w:val="sr-Cyrl-RS"/>
              </w:rPr>
              <w:t>.</w:t>
            </w:r>
          </w:p>
        </w:tc>
        <w:tc>
          <w:tcPr>
            <w:tcW w:w="1080" w:type="dxa"/>
            <w:shd w:val="clear" w:color="auto" w:fill="E1DFDF" w:themeFill="text2" w:themeFillTint="33"/>
          </w:tcPr>
          <w:p w14:paraId="2093D62F" w14:textId="26BD93DF" w:rsidR="006D6950" w:rsidRPr="002452E3" w:rsidRDefault="006D6950" w:rsidP="006D6950">
            <w:pPr>
              <w:spacing w:before="60" w:after="60" w:line="278" w:lineRule="auto"/>
              <w:jc w:val="center"/>
              <w:rPr>
                <w:rFonts w:ascii="Cambria" w:hAnsi="Cambria" w:cs="Tahoma"/>
                <w:b/>
                <w:sz w:val="20"/>
                <w:szCs w:val="20"/>
                <w:lang w:val="sr-Cyrl-RS"/>
              </w:rPr>
            </w:pPr>
            <w:r w:rsidRPr="006D6950">
              <w:rPr>
                <w:rFonts w:ascii="Cambria" w:hAnsi="Cambria" w:cs="Tahoma"/>
                <w:b/>
                <w:sz w:val="20"/>
                <w:szCs w:val="20"/>
                <w:lang w:val="sr-Cyrl-RS"/>
              </w:rPr>
              <w:t>202</w:t>
            </w:r>
            <w:r w:rsidRPr="006D6950">
              <w:rPr>
                <w:rFonts w:ascii="Cambria" w:hAnsi="Cambria" w:cs="Tahoma"/>
                <w:b/>
                <w:sz w:val="20"/>
                <w:szCs w:val="20"/>
                <w:lang w:val="hu-HU"/>
              </w:rPr>
              <w:t>8</w:t>
            </w:r>
            <w:r w:rsidR="002452E3">
              <w:rPr>
                <w:rFonts w:ascii="Cambria" w:hAnsi="Cambria" w:cs="Tahoma"/>
                <w:b/>
                <w:sz w:val="20"/>
                <w:szCs w:val="20"/>
                <w:lang w:val="sr-Cyrl-RS"/>
              </w:rPr>
              <w:t>.</w:t>
            </w:r>
          </w:p>
        </w:tc>
        <w:tc>
          <w:tcPr>
            <w:tcW w:w="1080" w:type="dxa"/>
            <w:shd w:val="clear" w:color="auto" w:fill="E1DFDF" w:themeFill="text2" w:themeFillTint="33"/>
          </w:tcPr>
          <w:p w14:paraId="628C8EC1" w14:textId="37123897" w:rsidR="006D6950" w:rsidRPr="002452E3" w:rsidRDefault="006D6950" w:rsidP="006D6950">
            <w:pPr>
              <w:spacing w:before="60" w:after="60" w:line="278" w:lineRule="auto"/>
              <w:jc w:val="center"/>
              <w:rPr>
                <w:rFonts w:ascii="Cambria" w:hAnsi="Cambria" w:cs="Tahoma"/>
                <w:b/>
                <w:sz w:val="20"/>
                <w:szCs w:val="20"/>
                <w:lang w:val="sr-Cyrl-RS"/>
              </w:rPr>
            </w:pPr>
            <w:r w:rsidRPr="006D6950">
              <w:rPr>
                <w:rFonts w:ascii="Cambria" w:hAnsi="Cambria" w:cs="Tahoma"/>
                <w:b/>
                <w:sz w:val="20"/>
                <w:szCs w:val="20"/>
                <w:lang w:val="hu-HU"/>
              </w:rPr>
              <w:t>2029</w:t>
            </w:r>
            <w:r w:rsidR="002452E3">
              <w:rPr>
                <w:rFonts w:ascii="Cambria" w:hAnsi="Cambria" w:cs="Tahoma"/>
                <w:b/>
                <w:sz w:val="20"/>
                <w:szCs w:val="20"/>
                <w:lang w:val="sr-Cyrl-RS"/>
              </w:rPr>
              <w:t>.</w:t>
            </w:r>
          </w:p>
        </w:tc>
        <w:tc>
          <w:tcPr>
            <w:tcW w:w="1080" w:type="dxa"/>
            <w:shd w:val="clear" w:color="auto" w:fill="E1DFDF" w:themeFill="text2" w:themeFillTint="33"/>
          </w:tcPr>
          <w:p w14:paraId="454D7F78" w14:textId="178028EE" w:rsidR="006D6950" w:rsidRPr="006D6950" w:rsidRDefault="006D6950" w:rsidP="006D6950">
            <w:pPr>
              <w:spacing w:before="60" w:after="60" w:line="278" w:lineRule="auto"/>
              <w:jc w:val="center"/>
              <w:rPr>
                <w:rFonts w:ascii="Cambria" w:hAnsi="Cambria" w:cs="Tahoma"/>
                <w:b/>
                <w:sz w:val="20"/>
                <w:szCs w:val="20"/>
                <w:lang w:val="sr-Cyrl-RS"/>
              </w:rPr>
            </w:pPr>
            <w:r w:rsidRPr="006D6950">
              <w:rPr>
                <w:rFonts w:ascii="Cambria" w:hAnsi="Cambria" w:cs="Tahoma"/>
                <w:b/>
                <w:sz w:val="20"/>
                <w:szCs w:val="20"/>
                <w:lang w:val="sr-Cyrl-RS"/>
              </w:rPr>
              <w:t>2030</w:t>
            </w:r>
            <w:r w:rsidR="002452E3">
              <w:rPr>
                <w:rFonts w:ascii="Cambria" w:hAnsi="Cambria" w:cs="Tahoma"/>
                <w:b/>
                <w:sz w:val="20"/>
                <w:szCs w:val="20"/>
                <w:lang w:val="sr-Cyrl-RS"/>
              </w:rPr>
              <w:t>.</w:t>
            </w:r>
          </w:p>
        </w:tc>
      </w:tr>
      <w:tr w:rsidR="006D6950" w:rsidRPr="006D6950" w14:paraId="491F0D10" w14:textId="77777777" w:rsidTr="005F6A69">
        <w:trPr>
          <w:trHeight w:val="359"/>
        </w:trPr>
        <w:tc>
          <w:tcPr>
            <w:tcW w:w="720" w:type="dxa"/>
            <w:vAlign w:val="center"/>
          </w:tcPr>
          <w:p w14:paraId="69E0F3A0" w14:textId="77777777"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1.2.4.</w:t>
            </w:r>
          </w:p>
        </w:tc>
        <w:tc>
          <w:tcPr>
            <w:tcW w:w="2340" w:type="dxa"/>
          </w:tcPr>
          <w:p w14:paraId="75EF2779" w14:textId="77777777" w:rsidR="006D6950" w:rsidRPr="006D6950" w:rsidRDefault="006D6950" w:rsidP="006D6950">
            <w:pPr>
              <w:spacing w:before="60" w:after="60" w:line="278" w:lineRule="auto"/>
              <w:rPr>
                <w:rFonts w:ascii="Cambria" w:hAnsi="Cambria" w:cs="Tahoma"/>
                <w:spacing w:val="-8"/>
                <w:sz w:val="20"/>
                <w:szCs w:val="20"/>
                <w:lang w:val="sr-Cyrl-RS"/>
              </w:rPr>
            </w:pPr>
            <w:r w:rsidRPr="006D6950">
              <w:rPr>
                <w:rFonts w:ascii="Cambria" w:hAnsi="Cambria" w:cs="Tahoma"/>
                <w:spacing w:val="-8"/>
                <w:sz w:val="20"/>
                <w:szCs w:val="20"/>
                <w:lang w:val="sr-Cyrl-RS"/>
              </w:rPr>
              <w:t>Радно ангажовање кадрова у Центру за пружање услуга СЗ</w:t>
            </w:r>
          </w:p>
        </w:tc>
        <w:tc>
          <w:tcPr>
            <w:tcW w:w="1350" w:type="dxa"/>
            <w:vAlign w:val="center"/>
          </w:tcPr>
          <w:p w14:paraId="72CA51CD" w14:textId="77777777"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Буџет града</w:t>
            </w:r>
          </w:p>
        </w:tc>
        <w:tc>
          <w:tcPr>
            <w:tcW w:w="1620" w:type="dxa"/>
            <w:vAlign w:val="center"/>
          </w:tcPr>
          <w:p w14:paraId="56B1279F" w14:textId="77777777" w:rsidR="006D6950" w:rsidRPr="006D6950" w:rsidRDefault="006D6950" w:rsidP="006D6950">
            <w:pPr>
              <w:spacing w:before="60" w:after="60" w:line="278" w:lineRule="auto"/>
              <w:jc w:val="center"/>
              <w:rPr>
                <w:rFonts w:ascii="Cambria" w:hAnsi="Cambria" w:cs="Tahoma"/>
                <w:spacing w:val="-8"/>
                <w:sz w:val="20"/>
                <w:szCs w:val="20"/>
              </w:rPr>
            </w:pPr>
            <w:r w:rsidRPr="006D6950">
              <w:rPr>
                <w:rFonts w:ascii="Cambria" w:hAnsi="Cambria" w:cs="Tahoma"/>
                <w:spacing w:val="-8"/>
                <w:sz w:val="20"/>
                <w:szCs w:val="20"/>
                <w:lang w:val="sr-Cyrl-RS"/>
              </w:rPr>
              <w:t>ПА 0902-0005</w:t>
            </w:r>
          </w:p>
        </w:tc>
        <w:tc>
          <w:tcPr>
            <w:tcW w:w="990" w:type="dxa"/>
            <w:vAlign w:val="center"/>
          </w:tcPr>
          <w:p w14:paraId="6549EC3B" w14:textId="77777777" w:rsidR="006D6950" w:rsidRPr="006D6950" w:rsidRDefault="006D6950" w:rsidP="006D6950">
            <w:pPr>
              <w:spacing w:before="60" w:after="60" w:line="278" w:lineRule="auto"/>
              <w:jc w:val="center"/>
              <w:rPr>
                <w:rFonts w:ascii="Cambria" w:hAnsi="Cambria" w:cs="Tahoma"/>
                <w:spacing w:val="-8"/>
                <w:sz w:val="20"/>
                <w:szCs w:val="20"/>
              </w:rPr>
            </w:pPr>
            <w:r w:rsidRPr="006D6950">
              <w:rPr>
                <w:rFonts w:ascii="Cambria" w:hAnsi="Cambria" w:cs="Tahoma"/>
                <w:spacing w:val="-8"/>
                <w:sz w:val="20"/>
                <w:szCs w:val="20"/>
                <w:lang w:val="sr-Cyrl-RS"/>
              </w:rPr>
              <w:t>/</w:t>
            </w:r>
          </w:p>
        </w:tc>
        <w:tc>
          <w:tcPr>
            <w:tcW w:w="990" w:type="dxa"/>
            <w:vAlign w:val="center"/>
          </w:tcPr>
          <w:p w14:paraId="5FF87BBB" w14:textId="77777777" w:rsidR="006D6950" w:rsidRPr="006D6950" w:rsidRDefault="006D6950" w:rsidP="006D6950">
            <w:pPr>
              <w:spacing w:before="60" w:after="60" w:line="278" w:lineRule="auto"/>
              <w:jc w:val="center"/>
              <w:rPr>
                <w:rFonts w:ascii="Cambria" w:hAnsi="Cambria" w:cs="Tahoma"/>
                <w:spacing w:val="-8"/>
                <w:sz w:val="20"/>
                <w:szCs w:val="20"/>
              </w:rPr>
            </w:pPr>
            <w:r w:rsidRPr="006D6950">
              <w:rPr>
                <w:rFonts w:ascii="Cambria" w:hAnsi="Cambria" w:cs="Tahoma"/>
                <w:spacing w:val="-8"/>
                <w:sz w:val="20"/>
                <w:szCs w:val="20"/>
                <w:lang w:val="sr-Cyrl-RS"/>
              </w:rPr>
              <w:t>5.000</w:t>
            </w:r>
          </w:p>
        </w:tc>
        <w:tc>
          <w:tcPr>
            <w:tcW w:w="1080" w:type="dxa"/>
            <w:vAlign w:val="center"/>
          </w:tcPr>
          <w:p w14:paraId="5AAFAF24" w14:textId="77777777" w:rsidR="006D6950" w:rsidRPr="006D6950" w:rsidRDefault="006D6950" w:rsidP="006D6950">
            <w:pPr>
              <w:spacing w:before="60" w:after="60" w:line="278" w:lineRule="auto"/>
              <w:jc w:val="center"/>
              <w:rPr>
                <w:rFonts w:ascii="Cambria" w:hAnsi="Cambria" w:cs="Tahoma"/>
                <w:spacing w:val="-8"/>
                <w:sz w:val="20"/>
                <w:szCs w:val="20"/>
              </w:rPr>
            </w:pPr>
            <w:r w:rsidRPr="006D6950">
              <w:rPr>
                <w:rFonts w:ascii="Cambria" w:hAnsi="Cambria" w:cs="Tahoma"/>
                <w:spacing w:val="-8"/>
                <w:sz w:val="20"/>
                <w:szCs w:val="20"/>
                <w:lang w:val="sr-Cyrl-RS"/>
              </w:rPr>
              <w:t>5.500</w:t>
            </w:r>
          </w:p>
        </w:tc>
        <w:tc>
          <w:tcPr>
            <w:tcW w:w="1080" w:type="dxa"/>
            <w:vAlign w:val="center"/>
          </w:tcPr>
          <w:p w14:paraId="20DEDBBC" w14:textId="77777777" w:rsidR="006D6950" w:rsidRPr="006D6950" w:rsidRDefault="006D6950" w:rsidP="006D6950">
            <w:pPr>
              <w:spacing w:before="60" w:after="60" w:line="278" w:lineRule="auto"/>
              <w:jc w:val="center"/>
              <w:rPr>
                <w:rFonts w:ascii="Cambria" w:hAnsi="Cambria" w:cs="Tahoma"/>
                <w:spacing w:val="-8"/>
                <w:sz w:val="20"/>
                <w:szCs w:val="20"/>
              </w:rPr>
            </w:pPr>
            <w:r w:rsidRPr="006D6950">
              <w:rPr>
                <w:rFonts w:ascii="Cambria" w:hAnsi="Cambria" w:cs="Tahoma"/>
                <w:spacing w:val="-8"/>
                <w:sz w:val="20"/>
                <w:szCs w:val="20"/>
                <w:lang w:val="sr-Cyrl-RS"/>
              </w:rPr>
              <w:t>6.000</w:t>
            </w:r>
          </w:p>
        </w:tc>
        <w:tc>
          <w:tcPr>
            <w:tcW w:w="1080" w:type="dxa"/>
            <w:vAlign w:val="center"/>
          </w:tcPr>
          <w:p w14:paraId="20A0851A" w14:textId="77777777" w:rsidR="006D6950" w:rsidRPr="006D6950" w:rsidRDefault="006D6950" w:rsidP="006D6950">
            <w:pPr>
              <w:spacing w:before="60" w:after="60" w:line="278" w:lineRule="auto"/>
              <w:jc w:val="center"/>
              <w:rPr>
                <w:rFonts w:ascii="Cambria" w:hAnsi="Cambria" w:cs="Tahoma"/>
                <w:spacing w:val="-8"/>
                <w:sz w:val="20"/>
                <w:szCs w:val="20"/>
              </w:rPr>
            </w:pPr>
            <w:r w:rsidRPr="006D6950">
              <w:rPr>
                <w:rFonts w:ascii="Cambria" w:hAnsi="Cambria" w:cs="Tahoma"/>
                <w:spacing w:val="-8"/>
                <w:sz w:val="20"/>
                <w:szCs w:val="20"/>
                <w:lang w:val="sr-Cyrl-RS"/>
              </w:rPr>
              <w:t>6.600</w:t>
            </w:r>
          </w:p>
        </w:tc>
      </w:tr>
      <w:tr w:rsidR="006D6950" w:rsidRPr="006D6950" w14:paraId="1F00C8D0" w14:textId="77777777" w:rsidTr="005F6A69">
        <w:trPr>
          <w:trHeight w:val="370"/>
        </w:trPr>
        <w:tc>
          <w:tcPr>
            <w:tcW w:w="720" w:type="dxa"/>
            <w:vAlign w:val="center"/>
          </w:tcPr>
          <w:p w14:paraId="4744F7C1" w14:textId="77777777"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2.1.3.</w:t>
            </w:r>
          </w:p>
        </w:tc>
        <w:tc>
          <w:tcPr>
            <w:tcW w:w="2340" w:type="dxa"/>
            <w:vAlign w:val="center"/>
          </w:tcPr>
          <w:p w14:paraId="3BE171E4" w14:textId="77777777" w:rsidR="006D6950" w:rsidRPr="006D6950" w:rsidRDefault="006D6950" w:rsidP="006D6950">
            <w:pPr>
              <w:spacing w:before="60" w:after="60" w:line="278" w:lineRule="auto"/>
              <w:rPr>
                <w:rFonts w:ascii="Cambria" w:hAnsi="Cambria" w:cs="Tahoma"/>
                <w:spacing w:val="-8"/>
                <w:sz w:val="20"/>
                <w:szCs w:val="20"/>
                <w:lang w:val="sr-Cyrl-RS"/>
              </w:rPr>
            </w:pPr>
            <w:r w:rsidRPr="006D6950">
              <w:rPr>
                <w:rFonts w:ascii="Cambria" w:hAnsi="Cambria" w:cs="Tahoma"/>
                <w:spacing w:val="-8"/>
                <w:sz w:val="20"/>
                <w:szCs w:val="20"/>
                <w:lang w:val="sr-Cyrl-RS"/>
              </w:rPr>
              <w:t>Повећање броја личних пратилаца детета</w:t>
            </w:r>
          </w:p>
        </w:tc>
        <w:tc>
          <w:tcPr>
            <w:tcW w:w="1350" w:type="dxa"/>
            <w:vAlign w:val="center"/>
          </w:tcPr>
          <w:p w14:paraId="52DB1C4E" w14:textId="77777777"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Буџет града</w:t>
            </w:r>
          </w:p>
        </w:tc>
        <w:tc>
          <w:tcPr>
            <w:tcW w:w="1620" w:type="dxa"/>
            <w:vAlign w:val="center"/>
          </w:tcPr>
          <w:p w14:paraId="3AD9CC6E" w14:textId="77777777" w:rsidR="006D6950" w:rsidRPr="006D6950" w:rsidRDefault="006D6950" w:rsidP="006D6950">
            <w:pPr>
              <w:spacing w:before="60" w:after="60" w:line="278" w:lineRule="auto"/>
              <w:jc w:val="center"/>
              <w:rPr>
                <w:rFonts w:ascii="Cambria" w:hAnsi="Cambria" w:cs="Tahoma"/>
                <w:spacing w:val="-8"/>
                <w:sz w:val="20"/>
                <w:szCs w:val="20"/>
              </w:rPr>
            </w:pPr>
            <w:r w:rsidRPr="006D6950">
              <w:rPr>
                <w:rFonts w:ascii="Cambria" w:hAnsi="Cambria" w:cs="Tahoma"/>
                <w:spacing w:val="-8"/>
                <w:sz w:val="20"/>
                <w:szCs w:val="20"/>
                <w:lang w:val="sr-Cyrl-RS"/>
              </w:rPr>
              <w:t>ПА 0902-0016</w:t>
            </w:r>
          </w:p>
        </w:tc>
        <w:tc>
          <w:tcPr>
            <w:tcW w:w="990" w:type="dxa"/>
            <w:vAlign w:val="center"/>
          </w:tcPr>
          <w:p w14:paraId="5084679C" w14:textId="77777777" w:rsidR="006D6950" w:rsidRPr="006D6950" w:rsidRDefault="006D6950" w:rsidP="006D6950">
            <w:pPr>
              <w:spacing w:before="60" w:after="60" w:line="278" w:lineRule="auto"/>
              <w:jc w:val="center"/>
              <w:rPr>
                <w:rFonts w:ascii="Cambria" w:hAnsi="Cambria" w:cs="Tahoma"/>
                <w:spacing w:val="-8"/>
                <w:sz w:val="20"/>
                <w:szCs w:val="20"/>
              </w:rPr>
            </w:pPr>
            <w:r w:rsidRPr="006D6950">
              <w:rPr>
                <w:rFonts w:ascii="Cambria" w:hAnsi="Cambria" w:cs="Tahoma"/>
                <w:spacing w:val="-8"/>
                <w:sz w:val="20"/>
                <w:szCs w:val="20"/>
                <w:lang w:val="sr-Cyrl-RS"/>
              </w:rPr>
              <w:t>/</w:t>
            </w:r>
          </w:p>
        </w:tc>
        <w:tc>
          <w:tcPr>
            <w:tcW w:w="990" w:type="dxa"/>
            <w:vAlign w:val="center"/>
          </w:tcPr>
          <w:p w14:paraId="0287A8BD" w14:textId="77777777" w:rsidR="006D6950" w:rsidRPr="006D6950" w:rsidRDefault="006D6950" w:rsidP="006D6950">
            <w:pPr>
              <w:spacing w:before="60" w:after="60" w:line="278" w:lineRule="auto"/>
              <w:jc w:val="center"/>
              <w:rPr>
                <w:rFonts w:ascii="Cambria" w:hAnsi="Cambria" w:cs="Tahoma"/>
                <w:spacing w:val="-8"/>
                <w:sz w:val="20"/>
                <w:szCs w:val="20"/>
              </w:rPr>
            </w:pPr>
            <w:r w:rsidRPr="006D6950">
              <w:rPr>
                <w:rFonts w:ascii="Cambria" w:hAnsi="Cambria" w:cs="Tahoma"/>
                <w:spacing w:val="-8"/>
                <w:sz w:val="20"/>
                <w:szCs w:val="20"/>
                <w:lang w:val="sr-Cyrl-RS"/>
              </w:rPr>
              <w:t>2.600</w:t>
            </w:r>
          </w:p>
        </w:tc>
        <w:tc>
          <w:tcPr>
            <w:tcW w:w="1080" w:type="dxa"/>
            <w:vAlign w:val="center"/>
          </w:tcPr>
          <w:p w14:paraId="2960FEB4" w14:textId="77777777" w:rsidR="006D6950" w:rsidRPr="006D6950" w:rsidRDefault="006D6950" w:rsidP="006D6950">
            <w:pPr>
              <w:spacing w:before="60" w:after="60" w:line="278" w:lineRule="auto"/>
              <w:jc w:val="center"/>
              <w:rPr>
                <w:rFonts w:ascii="Cambria" w:hAnsi="Cambria" w:cs="Tahoma"/>
                <w:spacing w:val="-8"/>
                <w:sz w:val="20"/>
                <w:szCs w:val="20"/>
              </w:rPr>
            </w:pPr>
            <w:r w:rsidRPr="006D6950">
              <w:rPr>
                <w:rFonts w:ascii="Cambria" w:hAnsi="Cambria" w:cs="Tahoma"/>
                <w:spacing w:val="-8"/>
                <w:sz w:val="20"/>
                <w:szCs w:val="20"/>
                <w:lang w:val="sr-Cyrl-RS"/>
              </w:rPr>
              <w:t>4.200</w:t>
            </w:r>
          </w:p>
        </w:tc>
        <w:tc>
          <w:tcPr>
            <w:tcW w:w="1080" w:type="dxa"/>
            <w:vAlign w:val="center"/>
          </w:tcPr>
          <w:p w14:paraId="09180109" w14:textId="77777777" w:rsidR="006D6950" w:rsidRPr="006D6950" w:rsidRDefault="006D6950" w:rsidP="006D6950">
            <w:pPr>
              <w:spacing w:before="60" w:after="60" w:line="278" w:lineRule="auto"/>
              <w:jc w:val="center"/>
              <w:rPr>
                <w:rFonts w:ascii="Cambria" w:hAnsi="Cambria" w:cs="Tahoma"/>
                <w:spacing w:val="-8"/>
                <w:sz w:val="20"/>
                <w:szCs w:val="20"/>
              </w:rPr>
            </w:pPr>
            <w:r w:rsidRPr="006D6950">
              <w:rPr>
                <w:rFonts w:ascii="Cambria" w:hAnsi="Cambria" w:cs="Tahoma"/>
                <w:spacing w:val="-8"/>
                <w:sz w:val="20"/>
                <w:szCs w:val="20"/>
                <w:lang w:val="sr-Cyrl-RS"/>
              </w:rPr>
              <w:t>6.000</w:t>
            </w:r>
          </w:p>
        </w:tc>
        <w:tc>
          <w:tcPr>
            <w:tcW w:w="1080" w:type="dxa"/>
            <w:vAlign w:val="center"/>
          </w:tcPr>
          <w:p w14:paraId="78EC5EE1" w14:textId="77777777" w:rsidR="006D6950" w:rsidRPr="006D6950" w:rsidRDefault="006D6950" w:rsidP="006D6950">
            <w:pPr>
              <w:spacing w:before="60" w:after="60" w:line="278" w:lineRule="auto"/>
              <w:jc w:val="center"/>
              <w:rPr>
                <w:rFonts w:ascii="Cambria" w:hAnsi="Cambria" w:cs="Tahoma"/>
                <w:spacing w:val="-8"/>
                <w:sz w:val="20"/>
                <w:szCs w:val="20"/>
              </w:rPr>
            </w:pPr>
            <w:r w:rsidRPr="006D6950">
              <w:rPr>
                <w:rFonts w:ascii="Cambria" w:hAnsi="Cambria" w:cs="Tahoma"/>
                <w:spacing w:val="-8"/>
                <w:sz w:val="20"/>
                <w:szCs w:val="20"/>
                <w:lang w:val="sr-Cyrl-RS"/>
              </w:rPr>
              <w:t>8.000</w:t>
            </w:r>
          </w:p>
        </w:tc>
      </w:tr>
      <w:tr w:rsidR="006D6950" w:rsidRPr="006D6950" w14:paraId="58544078" w14:textId="77777777" w:rsidTr="005F6A69">
        <w:trPr>
          <w:trHeight w:val="370"/>
        </w:trPr>
        <w:tc>
          <w:tcPr>
            <w:tcW w:w="720" w:type="dxa"/>
            <w:vAlign w:val="center"/>
          </w:tcPr>
          <w:p w14:paraId="7C249CC4" w14:textId="77777777"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2.1.4.</w:t>
            </w:r>
          </w:p>
        </w:tc>
        <w:tc>
          <w:tcPr>
            <w:tcW w:w="2340" w:type="dxa"/>
            <w:vAlign w:val="center"/>
          </w:tcPr>
          <w:p w14:paraId="239EF6CD" w14:textId="77777777" w:rsidR="006D6950" w:rsidRPr="006D6950" w:rsidRDefault="006D6950" w:rsidP="006D6950">
            <w:pPr>
              <w:spacing w:before="60" w:after="60" w:line="278" w:lineRule="auto"/>
              <w:rPr>
                <w:rFonts w:ascii="Cambria" w:hAnsi="Cambria" w:cs="Tahoma"/>
                <w:spacing w:val="-8"/>
                <w:sz w:val="20"/>
                <w:szCs w:val="20"/>
                <w:lang w:val="sr-Cyrl-RS"/>
              </w:rPr>
            </w:pPr>
            <w:r w:rsidRPr="006D6950">
              <w:rPr>
                <w:rFonts w:ascii="Cambria" w:hAnsi="Cambria" w:cs="Tahoma"/>
                <w:spacing w:val="-8"/>
                <w:sz w:val="20"/>
                <w:szCs w:val="20"/>
                <w:lang w:val="sr-Cyrl-RS"/>
              </w:rPr>
              <w:t>Повећање броја персоналних асистената</w:t>
            </w:r>
          </w:p>
        </w:tc>
        <w:tc>
          <w:tcPr>
            <w:tcW w:w="1350" w:type="dxa"/>
            <w:vAlign w:val="center"/>
          </w:tcPr>
          <w:p w14:paraId="246EEA05" w14:textId="77777777"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Буџет града</w:t>
            </w:r>
          </w:p>
        </w:tc>
        <w:tc>
          <w:tcPr>
            <w:tcW w:w="1620" w:type="dxa"/>
            <w:vAlign w:val="center"/>
          </w:tcPr>
          <w:p w14:paraId="4E148999" w14:textId="77777777" w:rsidR="006D6950" w:rsidRPr="006D6950" w:rsidRDefault="006D6950" w:rsidP="006D6950">
            <w:pPr>
              <w:spacing w:before="60" w:after="60" w:line="278" w:lineRule="auto"/>
              <w:jc w:val="center"/>
              <w:rPr>
                <w:rFonts w:ascii="Cambria" w:hAnsi="Cambria" w:cs="Tahoma"/>
                <w:spacing w:val="-8"/>
                <w:sz w:val="20"/>
                <w:szCs w:val="20"/>
              </w:rPr>
            </w:pPr>
            <w:r w:rsidRPr="006D6950">
              <w:rPr>
                <w:rFonts w:ascii="Cambria" w:hAnsi="Cambria" w:cs="Tahoma"/>
                <w:spacing w:val="-8"/>
                <w:sz w:val="20"/>
                <w:szCs w:val="20"/>
                <w:lang w:val="sr-Cyrl-RS"/>
              </w:rPr>
              <w:t>ПА 0902-0016</w:t>
            </w:r>
          </w:p>
        </w:tc>
        <w:tc>
          <w:tcPr>
            <w:tcW w:w="990" w:type="dxa"/>
            <w:vAlign w:val="center"/>
          </w:tcPr>
          <w:p w14:paraId="04EF8CE0" w14:textId="77777777" w:rsidR="006D6950" w:rsidRPr="006D6950" w:rsidRDefault="006D6950" w:rsidP="006D6950">
            <w:pPr>
              <w:spacing w:before="60" w:after="60" w:line="278" w:lineRule="auto"/>
              <w:jc w:val="center"/>
              <w:rPr>
                <w:rFonts w:ascii="Cambria" w:hAnsi="Cambria" w:cs="Tahoma"/>
                <w:spacing w:val="-8"/>
                <w:sz w:val="20"/>
                <w:szCs w:val="20"/>
              </w:rPr>
            </w:pPr>
            <w:r w:rsidRPr="006D6950">
              <w:rPr>
                <w:rFonts w:ascii="Cambria" w:hAnsi="Cambria" w:cs="Tahoma"/>
                <w:spacing w:val="-8"/>
                <w:sz w:val="20"/>
                <w:szCs w:val="20"/>
                <w:lang w:val="sr-Cyrl-RS"/>
              </w:rPr>
              <w:t>/</w:t>
            </w:r>
          </w:p>
        </w:tc>
        <w:tc>
          <w:tcPr>
            <w:tcW w:w="990" w:type="dxa"/>
            <w:vAlign w:val="center"/>
          </w:tcPr>
          <w:p w14:paraId="74FC1C21" w14:textId="77777777" w:rsidR="006D6950" w:rsidRPr="006D6950" w:rsidRDefault="006D6950" w:rsidP="006D6950">
            <w:pPr>
              <w:spacing w:before="60" w:after="60" w:line="278" w:lineRule="auto"/>
              <w:jc w:val="center"/>
              <w:rPr>
                <w:rFonts w:ascii="Cambria" w:hAnsi="Cambria" w:cs="Tahoma"/>
                <w:spacing w:val="-8"/>
                <w:sz w:val="20"/>
                <w:szCs w:val="20"/>
              </w:rPr>
            </w:pPr>
            <w:r w:rsidRPr="006D6950">
              <w:rPr>
                <w:rFonts w:ascii="Cambria" w:hAnsi="Cambria" w:cs="Tahoma"/>
                <w:spacing w:val="-8"/>
                <w:sz w:val="20"/>
                <w:szCs w:val="20"/>
                <w:lang w:val="sr-Cyrl-RS"/>
              </w:rPr>
              <w:t>4.500</w:t>
            </w:r>
          </w:p>
        </w:tc>
        <w:tc>
          <w:tcPr>
            <w:tcW w:w="1080" w:type="dxa"/>
            <w:vAlign w:val="center"/>
          </w:tcPr>
          <w:p w14:paraId="06D00505" w14:textId="77777777" w:rsidR="006D6950" w:rsidRPr="006D6950" w:rsidRDefault="006D6950" w:rsidP="006D6950">
            <w:pPr>
              <w:spacing w:before="60" w:after="60" w:line="278" w:lineRule="auto"/>
              <w:jc w:val="center"/>
              <w:rPr>
                <w:rFonts w:ascii="Cambria" w:hAnsi="Cambria" w:cs="Tahoma"/>
                <w:spacing w:val="-8"/>
                <w:sz w:val="20"/>
                <w:szCs w:val="20"/>
              </w:rPr>
            </w:pPr>
            <w:r w:rsidRPr="006D6950">
              <w:rPr>
                <w:rFonts w:ascii="Cambria" w:hAnsi="Cambria" w:cs="Tahoma"/>
                <w:spacing w:val="-8"/>
                <w:sz w:val="20"/>
                <w:szCs w:val="20"/>
                <w:lang w:val="sr-Cyrl-RS"/>
              </w:rPr>
              <w:t>6.500</w:t>
            </w:r>
          </w:p>
        </w:tc>
        <w:tc>
          <w:tcPr>
            <w:tcW w:w="1080" w:type="dxa"/>
            <w:vAlign w:val="center"/>
          </w:tcPr>
          <w:p w14:paraId="755D3B00" w14:textId="77777777" w:rsidR="006D6950" w:rsidRPr="006D6950" w:rsidRDefault="006D6950" w:rsidP="006D6950">
            <w:pPr>
              <w:spacing w:before="60" w:after="60" w:line="278" w:lineRule="auto"/>
              <w:jc w:val="center"/>
              <w:rPr>
                <w:rFonts w:ascii="Cambria" w:hAnsi="Cambria" w:cs="Tahoma"/>
                <w:spacing w:val="-8"/>
                <w:sz w:val="20"/>
                <w:szCs w:val="20"/>
              </w:rPr>
            </w:pPr>
            <w:r w:rsidRPr="006D6950">
              <w:rPr>
                <w:rFonts w:ascii="Cambria" w:hAnsi="Cambria" w:cs="Tahoma"/>
                <w:spacing w:val="-8"/>
                <w:sz w:val="20"/>
                <w:szCs w:val="20"/>
                <w:lang w:val="sr-Cyrl-RS"/>
              </w:rPr>
              <w:t>8.750</w:t>
            </w:r>
          </w:p>
        </w:tc>
        <w:tc>
          <w:tcPr>
            <w:tcW w:w="1080" w:type="dxa"/>
            <w:vAlign w:val="center"/>
          </w:tcPr>
          <w:p w14:paraId="14AD52F5" w14:textId="77777777" w:rsidR="006D6950" w:rsidRPr="006D6950" w:rsidRDefault="006D6950" w:rsidP="006D6950">
            <w:pPr>
              <w:spacing w:before="60" w:after="60" w:line="278" w:lineRule="auto"/>
              <w:jc w:val="center"/>
              <w:rPr>
                <w:rFonts w:ascii="Cambria" w:hAnsi="Cambria" w:cs="Tahoma"/>
                <w:spacing w:val="-8"/>
                <w:sz w:val="20"/>
                <w:szCs w:val="20"/>
              </w:rPr>
            </w:pPr>
            <w:r w:rsidRPr="006D6950">
              <w:rPr>
                <w:rFonts w:ascii="Cambria" w:hAnsi="Cambria" w:cs="Tahoma"/>
                <w:spacing w:val="-8"/>
                <w:sz w:val="20"/>
                <w:szCs w:val="20"/>
                <w:lang w:val="sr-Cyrl-RS"/>
              </w:rPr>
              <w:t>11.100</w:t>
            </w:r>
          </w:p>
        </w:tc>
      </w:tr>
      <w:tr w:rsidR="006D6950" w:rsidRPr="006D6950" w14:paraId="51C9E011" w14:textId="77777777" w:rsidTr="005F6A69">
        <w:trPr>
          <w:trHeight w:val="359"/>
        </w:trPr>
        <w:tc>
          <w:tcPr>
            <w:tcW w:w="720" w:type="dxa"/>
            <w:vAlign w:val="center"/>
          </w:tcPr>
          <w:p w14:paraId="333A0FAA" w14:textId="77777777"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2.1.5.</w:t>
            </w:r>
          </w:p>
        </w:tc>
        <w:tc>
          <w:tcPr>
            <w:tcW w:w="2340" w:type="dxa"/>
            <w:vAlign w:val="center"/>
          </w:tcPr>
          <w:p w14:paraId="5577BEF4" w14:textId="0AC64DEC" w:rsidR="006D6950" w:rsidRPr="006D6950" w:rsidRDefault="006D6950" w:rsidP="006D6950">
            <w:pPr>
              <w:spacing w:before="60" w:after="60" w:line="278" w:lineRule="auto"/>
              <w:rPr>
                <w:rFonts w:ascii="Cambria" w:hAnsi="Cambria" w:cs="Tahoma"/>
                <w:spacing w:val="-8"/>
                <w:sz w:val="20"/>
                <w:szCs w:val="20"/>
                <w:lang w:val="sr-Cyrl-RS"/>
              </w:rPr>
            </w:pPr>
            <w:r w:rsidRPr="006D6950">
              <w:rPr>
                <w:rFonts w:ascii="Cambria" w:hAnsi="Cambria" w:cs="Tahoma"/>
                <w:spacing w:val="-8"/>
                <w:sz w:val="20"/>
                <w:szCs w:val="20"/>
                <w:lang w:val="sr-Cyrl-RS"/>
              </w:rPr>
              <w:t>Акредитоване обуке за нове личне пратиоце детета</w:t>
            </w:r>
          </w:p>
        </w:tc>
        <w:tc>
          <w:tcPr>
            <w:tcW w:w="1350" w:type="dxa"/>
            <w:vAlign w:val="center"/>
          </w:tcPr>
          <w:p w14:paraId="6DE57A71" w14:textId="77777777"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Буџет града</w:t>
            </w:r>
          </w:p>
        </w:tc>
        <w:tc>
          <w:tcPr>
            <w:tcW w:w="1620" w:type="dxa"/>
            <w:vAlign w:val="center"/>
          </w:tcPr>
          <w:p w14:paraId="17973F28" w14:textId="77777777" w:rsidR="006D6950" w:rsidRPr="006D6950" w:rsidRDefault="006D6950" w:rsidP="006D6950">
            <w:pPr>
              <w:spacing w:before="60" w:after="60" w:line="278" w:lineRule="auto"/>
              <w:jc w:val="center"/>
              <w:rPr>
                <w:rFonts w:ascii="Cambria" w:hAnsi="Cambria" w:cs="Tahoma"/>
                <w:spacing w:val="-8"/>
                <w:sz w:val="20"/>
                <w:szCs w:val="20"/>
              </w:rPr>
            </w:pPr>
            <w:r w:rsidRPr="006D6950">
              <w:rPr>
                <w:rFonts w:ascii="Cambria" w:hAnsi="Cambria" w:cs="Tahoma"/>
                <w:spacing w:val="-8"/>
                <w:sz w:val="20"/>
                <w:szCs w:val="20"/>
                <w:lang w:val="sr-Cyrl-RS"/>
              </w:rPr>
              <w:t>ПА 1501-0002</w:t>
            </w:r>
          </w:p>
        </w:tc>
        <w:tc>
          <w:tcPr>
            <w:tcW w:w="990" w:type="dxa"/>
            <w:vAlign w:val="center"/>
          </w:tcPr>
          <w:p w14:paraId="205EAFFC" w14:textId="77777777" w:rsidR="006D6950" w:rsidRPr="006D6950" w:rsidRDefault="006D6950" w:rsidP="006D6950">
            <w:pPr>
              <w:spacing w:before="60" w:after="60" w:line="278" w:lineRule="auto"/>
              <w:jc w:val="center"/>
              <w:rPr>
                <w:rFonts w:ascii="Cambria" w:hAnsi="Cambria" w:cs="Tahoma"/>
                <w:spacing w:val="-8"/>
                <w:sz w:val="20"/>
                <w:szCs w:val="20"/>
              </w:rPr>
            </w:pPr>
            <w:r w:rsidRPr="006D6950">
              <w:rPr>
                <w:rFonts w:ascii="Cambria" w:hAnsi="Cambria" w:cs="Tahoma"/>
                <w:spacing w:val="-8"/>
                <w:sz w:val="20"/>
                <w:szCs w:val="20"/>
                <w:lang w:val="sr-Cyrl-RS"/>
              </w:rPr>
              <w:t>/</w:t>
            </w:r>
          </w:p>
        </w:tc>
        <w:tc>
          <w:tcPr>
            <w:tcW w:w="990" w:type="dxa"/>
            <w:vAlign w:val="center"/>
          </w:tcPr>
          <w:p w14:paraId="6B9210D7" w14:textId="77777777" w:rsidR="006D6950" w:rsidRPr="006D6950" w:rsidRDefault="006D6950" w:rsidP="006D6950">
            <w:pPr>
              <w:spacing w:before="60" w:after="60" w:line="278" w:lineRule="auto"/>
              <w:jc w:val="center"/>
              <w:rPr>
                <w:rFonts w:ascii="Cambria" w:hAnsi="Cambria" w:cs="Tahoma"/>
                <w:spacing w:val="-8"/>
                <w:sz w:val="20"/>
                <w:szCs w:val="20"/>
              </w:rPr>
            </w:pPr>
            <w:r w:rsidRPr="006D6950">
              <w:rPr>
                <w:rFonts w:ascii="Cambria" w:hAnsi="Cambria" w:cs="Tahoma"/>
                <w:spacing w:val="-8"/>
                <w:sz w:val="20"/>
                <w:szCs w:val="20"/>
                <w:lang w:val="sr-Cyrl-RS"/>
              </w:rPr>
              <w:t>/</w:t>
            </w:r>
          </w:p>
        </w:tc>
        <w:tc>
          <w:tcPr>
            <w:tcW w:w="1080" w:type="dxa"/>
            <w:vAlign w:val="center"/>
          </w:tcPr>
          <w:p w14:paraId="5D9CEE15" w14:textId="77777777" w:rsidR="006D6950" w:rsidRPr="006D6950" w:rsidRDefault="006D6950" w:rsidP="006D6950">
            <w:pPr>
              <w:spacing w:before="60" w:after="60" w:line="278" w:lineRule="auto"/>
              <w:jc w:val="center"/>
              <w:rPr>
                <w:rFonts w:ascii="Cambria" w:hAnsi="Cambria" w:cs="Tahoma"/>
                <w:spacing w:val="-8"/>
                <w:sz w:val="20"/>
                <w:szCs w:val="20"/>
              </w:rPr>
            </w:pPr>
            <w:r w:rsidRPr="006D6950">
              <w:rPr>
                <w:rFonts w:ascii="Cambria" w:hAnsi="Cambria" w:cs="Tahoma"/>
                <w:spacing w:val="-8"/>
                <w:sz w:val="20"/>
                <w:szCs w:val="20"/>
                <w:lang w:val="sr-Cyrl-RS"/>
              </w:rPr>
              <w:t>120</w:t>
            </w:r>
          </w:p>
        </w:tc>
        <w:tc>
          <w:tcPr>
            <w:tcW w:w="1080" w:type="dxa"/>
            <w:vAlign w:val="center"/>
          </w:tcPr>
          <w:p w14:paraId="68667DB5" w14:textId="77777777" w:rsidR="006D6950" w:rsidRPr="006D6950" w:rsidRDefault="006D6950" w:rsidP="006D6950">
            <w:pPr>
              <w:spacing w:before="60" w:after="60" w:line="278" w:lineRule="auto"/>
              <w:jc w:val="center"/>
              <w:rPr>
                <w:rFonts w:ascii="Cambria" w:hAnsi="Cambria" w:cs="Tahoma"/>
                <w:spacing w:val="-8"/>
                <w:sz w:val="20"/>
                <w:szCs w:val="20"/>
              </w:rPr>
            </w:pPr>
            <w:r w:rsidRPr="006D6950">
              <w:rPr>
                <w:rFonts w:ascii="Cambria" w:hAnsi="Cambria" w:cs="Tahoma"/>
                <w:spacing w:val="-8"/>
                <w:sz w:val="20"/>
                <w:szCs w:val="20"/>
                <w:lang w:val="sr-Cyrl-RS"/>
              </w:rPr>
              <w:t>/</w:t>
            </w:r>
          </w:p>
        </w:tc>
        <w:tc>
          <w:tcPr>
            <w:tcW w:w="1080" w:type="dxa"/>
            <w:vAlign w:val="center"/>
          </w:tcPr>
          <w:p w14:paraId="3EF1800A" w14:textId="77777777" w:rsidR="006D6950" w:rsidRPr="006D6950" w:rsidRDefault="006D6950" w:rsidP="006D6950">
            <w:pPr>
              <w:spacing w:before="60" w:after="60" w:line="278" w:lineRule="auto"/>
              <w:jc w:val="center"/>
              <w:rPr>
                <w:rFonts w:ascii="Cambria" w:hAnsi="Cambria" w:cs="Tahoma"/>
                <w:spacing w:val="-8"/>
                <w:sz w:val="20"/>
                <w:szCs w:val="20"/>
              </w:rPr>
            </w:pPr>
            <w:r w:rsidRPr="006D6950">
              <w:rPr>
                <w:rFonts w:ascii="Cambria" w:hAnsi="Cambria" w:cs="Tahoma"/>
                <w:spacing w:val="-8"/>
                <w:sz w:val="20"/>
                <w:szCs w:val="20"/>
                <w:lang w:val="sr-Cyrl-RS"/>
              </w:rPr>
              <w:t>/</w:t>
            </w:r>
          </w:p>
        </w:tc>
      </w:tr>
      <w:tr w:rsidR="006D6950" w:rsidRPr="006D6950" w14:paraId="1A59F102" w14:textId="77777777" w:rsidTr="005F6A69">
        <w:trPr>
          <w:trHeight w:val="359"/>
        </w:trPr>
        <w:tc>
          <w:tcPr>
            <w:tcW w:w="720" w:type="dxa"/>
            <w:vAlign w:val="center"/>
          </w:tcPr>
          <w:p w14:paraId="48A5BD3F" w14:textId="77777777"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2.1.6.</w:t>
            </w:r>
          </w:p>
        </w:tc>
        <w:tc>
          <w:tcPr>
            <w:tcW w:w="2340" w:type="dxa"/>
            <w:vAlign w:val="center"/>
          </w:tcPr>
          <w:p w14:paraId="195A0842" w14:textId="74A812C0" w:rsidR="006D6950" w:rsidRPr="006D6950" w:rsidRDefault="006D6950" w:rsidP="006D6950">
            <w:pPr>
              <w:spacing w:before="60" w:after="60" w:line="278" w:lineRule="auto"/>
              <w:rPr>
                <w:rFonts w:ascii="Cambria" w:hAnsi="Cambria" w:cs="Tahoma"/>
                <w:sz w:val="20"/>
                <w:szCs w:val="20"/>
                <w:lang w:val="sr-Cyrl-RS"/>
              </w:rPr>
            </w:pPr>
            <w:r w:rsidRPr="006D6950">
              <w:rPr>
                <w:rFonts w:ascii="Cambria" w:hAnsi="Cambria" w:cs="Tahoma"/>
                <w:spacing w:val="-8"/>
                <w:sz w:val="20"/>
                <w:szCs w:val="20"/>
                <w:lang w:val="sr-Cyrl-RS"/>
              </w:rPr>
              <w:t>Акредитоване обуке за нове персоналне асистенте</w:t>
            </w:r>
          </w:p>
        </w:tc>
        <w:tc>
          <w:tcPr>
            <w:tcW w:w="1350" w:type="dxa"/>
            <w:vAlign w:val="center"/>
          </w:tcPr>
          <w:p w14:paraId="2DFB94CF" w14:textId="77777777"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Буџет града</w:t>
            </w:r>
          </w:p>
        </w:tc>
        <w:tc>
          <w:tcPr>
            <w:tcW w:w="1620" w:type="dxa"/>
            <w:vAlign w:val="center"/>
          </w:tcPr>
          <w:p w14:paraId="278891F5" w14:textId="77777777"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ПА 1501-0002</w:t>
            </w:r>
          </w:p>
        </w:tc>
        <w:tc>
          <w:tcPr>
            <w:tcW w:w="990" w:type="dxa"/>
            <w:vAlign w:val="center"/>
          </w:tcPr>
          <w:p w14:paraId="3D5425CB" w14:textId="77777777" w:rsidR="006D6950" w:rsidRPr="006D6950" w:rsidRDefault="006D6950" w:rsidP="006D6950">
            <w:pPr>
              <w:spacing w:before="60" w:after="60" w:line="278" w:lineRule="auto"/>
              <w:jc w:val="center"/>
              <w:rPr>
                <w:rFonts w:ascii="Cambria" w:hAnsi="Cambria" w:cs="Tahoma"/>
                <w:color w:val="275317"/>
                <w:spacing w:val="-8"/>
                <w:sz w:val="20"/>
                <w:szCs w:val="20"/>
                <w:lang w:val="sr-Cyrl-RS"/>
              </w:rPr>
            </w:pPr>
            <w:r w:rsidRPr="006D6950">
              <w:rPr>
                <w:rFonts w:ascii="Cambria" w:hAnsi="Cambria" w:cs="Tahoma"/>
                <w:spacing w:val="-8"/>
                <w:sz w:val="20"/>
                <w:szCs w:val="20"/>
                <w:lang w:val="sr-Cyrl-RS"/>
              </w:rPr>
              <w:t>/</w:t>
            </w:r>
          </w:p>
        </w:tc>
        <w:tc>
          <w:tcPr>
            <w:tcW w:w="990" w:type="dxa"/>
            <w:vAlign w:val="center"/>
          </w:tcPr>
          <w:p w14:paraId="603AA2A7" w14:textId="77777777"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w:t>
            </w:r>
          </w:p>
        </w:tc>
        <w:tc>
          <w:tcPr>
            <w:tcW w:w="1080" w:type="dxa"/>
            <w:vAlign w:val="center"/>
          </w:tcPr>
          <w:p w14:paraId="447ECC91" w14:textId="77777777"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120</w:t>
            </w:r>
          </w:p>
        </w:tc>
        <w:tc>
          <w:tcPr>
            <w:tcW w:w="1080" w:type="dxa"/>
            <w:vAlign w:val="center"/>
          </w:tcPr>
          <w:p w14:paraId="4F7A9FBB" w14:textId="77777777"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w:t>
            </w:r>
          </w:p>
        </w:tc>
        <w:tc>
          <w:tcPr>
            <w:tcW w:w="1080" w:type="dxa"/>
            <w:vAlign w:val="center"/>
          </w:tcPr>
          <w:p w14:paraId="2E4EA698" w14:textId="77777777"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w:t>
            </w:r>
          </w:p>
        </w:tc>
      </w:tr>
      <w:tr w:rsidR="006D6950" w:rsidRPr="006D6950" w14:paraId="2023593F" w14:textId="77777777" w:rsidTr="005F6A69">
        <w:trPr>
          <w:trHeight w:val="359"/>
        </w:trPr>
        <w:tc>
          <w:tcPr>
            <w:tcW w:w="720" w:type="dxa"/>
            <w:vAlign w:val="center"/>
          </w:tcPr>
          <w:p w14:paraId="077FA0C3" w14:textId="77777777"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2.2.2.</w:t>
            </w:r>
          </w:p>
        </w:tc>
        <w:tc>
          <w:tcPr>
            <w:tcW w:w="2340" w:type="dxa"/>
            <w:vAlign w:val="center"/>
          </w:tcPr>
          <w:p w14:paraId="464713CF" w14:textId="6EE43C8B" w:rsidR="006D6950" w:rsidRPr="006D6950" w:rsidRDefault="006D6950" w:rsidP="006D6950">
            <w:pPr>
              <w:spacing w:before="60" w:after="60" w:line="278" w:lineRule="auto"/>
              <w:rPr>
                <w:rFonts w:ascii="Cambria" w:hAnsi="Cambria" w:cs="Tahoma"/>
                <w:spacing w:val="-8"/>
                <w:sz w:val="20"/>
                <w:szCs w:val="20"/>
                <w:lang w:val="sr-Cyrl-RS"/>
              </w:rPr>
            </w:pPr>
            <w:r w:rsidRPr="006D6950">
              <w:rPr>
                <w:rFonts w:ascii="Cambria" w:hAnsi="Cambria" w:cs="Tahoma"/>
                <w:spacing w:val="-8"/>
                <w:sz w:val="20"/>
                <w:szCs w:val="20"/>
                <w:lang w:val="sr-Cyrl-RS"/>
              </w:rPr>
              <w:t>Набавка електричних бицикала за геронтодомаћице</w:t>
            </w:r>
          </w:p>
        </w:tc>
        <w:tc>
          <w:tcPr>
            <w:tcW w:w="1350" w:type="dxa"/>
            <w:vAlign w:val="center"/>
          </w:tcPr>
          <w:p w14:paraId="2FCFC42B" w14:textId="77777777"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Донаторска средства</w:t>
            </w:r>
          </w:p>
        </w:tc>
        <w:tc>
          <w:tcPr>
            <w:tcW w:w="1620" w:type="dxa"/>
            <w:vAlign w:val="center"/>
          </w:tcPr>
          <w:p w14:paraId="50A56289" w14:textId="77777777"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ПА  0902-0016</w:t>
            </w:r>
          </w:p>
        </w:tc>
        <w:tc>
          <w:tcPr>
            <w:tcW w:w="990" w:type="dxa"/>
            <w:vAlign w:val="center"/>
          </w:tcPr>
          <w:p w14:paraId="73C21575" w14:textId="77777777"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w:t>
            </w:r>
          </w:p>
        </w:tc>
        <w:tc>
          <w:tcPr>
            <w:tcW w:w="990" w:type="dxa"/>
            <w:vAlign w:val="center"/>
          </w:tcPr>
          <w:p w14:paraId="77BE14B9" w14:textId="77777777"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w:t>
            </w:r>
          </w:p>
        </w:tc>
        <w:tc>
          <w:tcPr>
            <w:tcW w:w="1080" w:type="dxa"/>
            <w:vAlign w:val="center"/>
          </w:tcPr>
          <w:p w14:paraId="522DFAB6" w14:textId="77777777"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320</w:t>
            </w:r>
          </w:p>
        </w:tc>
        <w:tc>
          <w:tcPr>
            <w:tcW w:w="1080" w:type="dxa"/>
            <w:vAlign w:val="center"/>
          </w:tcPr>
          <w:p w14:paraId="48F7FB8C" w14:textId="77777777"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w:t>
            </w:r>
          </w:p>
        </w:tc>
        <w:tc>
          <w:tcPr>
            <w:tcW w:w="1080" w:type="dxa"/>
            <w:vAlign w:val="center"/>
          </w:tcPr>
          <w:p w14:paraId="6C7A051F" w14:textId="77777777"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w:t>
            </w:r>
          </w:p>
        </w:tc>
      </w:tr>
      <w:tr w:rsidR="006D6950" w:rsidRPr="006D6950" w14:paraId="0300CAE2" w14:textId="77777777" w:rsidTr="005F6A69">
        <w:trPr>
          <w:trHeight w:val="359"/>
        </w:trPr>
        <w:tc>
          <w:tcPr>
            <w:tcW w:w="720" w:type="dxa"/>
            <w:vAlign w:val="center"/>
          </w:tcPr>
          <w:p w14:paraId="0723776B" w14:textId="77777777"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2.2.3.</w:t>
            </w:r>
          </w:p>
        </w:tc>
        <w:tc>
          <w:tcPr>
            <w:tcW w:w="2340" w:type="dxa"/>
            <w:vAlign w:val="center"/>
          </w:tcPr>
          <w:p w14:paraId="76A8F9D1" w14:textId="44F396CF" w:rsidR="006D6950" w:rsidRPr="006D6950" w:rsidRDefault="006D6950" w:rsidP="006D6950">
            <w:pPr>
              <w:spacing w:before="60" w:after="60" w:line="278" w:lineRule="auto"/>
              <w:rPr>
                <w:rFonts w:ascii="Cambria" w:hAnsi="Cambria" w:cs="Tahoma"/>
                <w:spacing w:val="-8"/>
                <w:sz w:val="20"/>
                <w:szCs w:val="20"/>
              </w:rPr>
            </w:pPr>
            <w:r w:rsidRPr="006D6950">
              <w:rPr>
                <w:rFonts w:ascii="Cambria" w:hAnsi="Cambria" w:cs="Tahoma"/>
                <w:spacing w:val="-8"/>
                <w:sz w:val="20"/>
                <w:szCs w:val="20"/>
                <w:lang w:val="sr-Cyrl-RS"/>
              </w:rPr>
              <w:t>Ангажовање нових  геронтодомаћица</w:t>
            </w:r>
          </w:p>
        </w:tc>
        <w:tc>
          <w:tcPr>
            <w:tcW w:w="1350" w:type="dxa"/>
            <w:vAlign w:val="center"/>
          </w:tcPr>
          <w:p w14:paraId="4B84BEBC" w14:textId="77777777"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Буџет града</w:t>
            </w:r>
          </w:p>
        </w:tc>
        <w:tc>
          <w:tcPr>
            <w:tcW w:w="1620" w:type="dxa"/>
            <w:vAlign w:val="center"/>
          </w:tcPr>
          <w:p w14:paraId="3E961D38" w14:textId="77777777"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ПА  0902-0016</w:t>
            </w:r>
          </w:p>
        </w:tc>
        <w:tc>
          <w:tcPr>
            <w:tcW w:w="990" w:type="dxa"/>
            <w:vAlign w:val="center"/>
          </w:tcPr>
          <w:p w14:paraId="1FEBCEE7" w14:textId="77777777"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w:t>
            </w:r>
          </w:p>
        </w:tc>
        <w:tc>
          <w:tcPr>
            <w:tcW w:w="990" w:type="dxa"/>
            <w:vAlign w:val="center"/>
          </w:tcPr>
          <w:p w14:paraId="346D3A6D" w14:textId="77777777"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w:t>
            </w:r>
          </w:p>
        </w:tc>
        <w:tc>
          <w:tcPr>
            <w:tcW w:w="1080" w:type="dxa"/>
            <w:vAlign w:val="center"/>
          </w:tcPr>
          <w:p w14:paraId="5D673E83" w14:textId="77777777"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w:t>
            </w:r>
          </w:p>
        </w:tc>
        <w:tc>
          <w:tcPr>
            <w:tcW w:w="1080" w:type="dxa"/>
            <w:vAlign w:val="center"/>
          </w:tcPr>
          <w:p w14:paraId="5CD61C67" w14:textId="77777777"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2.800</w:t>
            </w:r>
          </w:p>
        </w:tc>
        <w:tc>
          <w:tcPr>
            <w:tcW w:w="1080" w:type="dxa"/>
            <w:vAlign w:val="center"/>
          </w:tcPr>
          <w:p w14:paraId="1D0C7C14" w14:textId="77777777"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6.200</w:t>
            </w:r>
          </w:p>
        </w:tc>
      </w:tr>
      <w:tr w:rsidR="006D6950" w:rsidRPr="006D6950" w14:paraId="321A9328" w14:textId="77777777" w:rsidTr="005F6A69">
        <w:trPr>
          <w:trHeight w:val="359"/>
        </w:trPr>
        <w:tc>
          <w:tcPr>
            <w:tcW w:w="720" w:type="dxa"/>
            <w:vAlign w:val="center"/>
          </w:tcPr>
          <w:p w14:paraId="5073FBBE" w14:textId="77777777"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2.2.4.</w:t>
            </w:r>
          </w:p>
        </w:tc>
        <w:tc>
          <w:tcPr>
            <w:tcW w:w="2340" w:type="dxa"/>
            <w:vAlign w:val="center"/>
          </w:tcPr>
          <w:p w14:paraId="0C8D9859" w14:textId="77777777" w:rsidR="006D6950" w:rsidRPr="006D6950" w:rsidRDefault="006D6950" w:rsidP="006D6950">
            <w:pPr>
              <w:spacing w:before="60" w:after="60" w:line="278" w:lineRule="auto"/>
              <w:rPr>
                <w:rFonts w:ascii="Cambria" w:hAnsi="Cambria" w:cs="Tahoma"/>
                <w:spacing w:val="-8"/>
                <w:sz w:val="20"/>
                <w:szCs w:val="20"/>
                <w:lang w:val="sr-Cyrl-RS"/>
              </w:rPr>
            </w:pPr>
            <w:r w:rsidRPr="006D6950">
              <w:rPr>
                <w:rFonts w:ascii="Cambria" w:hAnsi="Cambria" w:cs="Tahoma"/>
                <w:spacing w:val="-8"/>
                <w:sz w:val="20"/>
                <w:szCs w:val="20"/>
                <w:lang w:val="sr-Cyrl-RS"/>
              </w:rPr>
              <w:t>Акредитоване обуке за нове геронтодомаћице</w:t>
            </w:r>
          </w:p>
        </w:tc>
        <w:tc>
          <w:tcPr>
            <w:tcW w:w="1350" w:type="dxa"/>
            <w:vAlign w:val="center"/>
          </w:tcPr>
          <w:p w14:paraId="2F1A3D2A" w14:textId="77777777"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Буџет града</w:t>
            </w:r>
          </w:p>
        </w:tc>
        <w:tc>
          <w:tcPr>
            <w:tcW w:w="1620" w:type="dxa"/>
            <w:vAlign w:val="center"/>
          </w:tcPr>
          <w:p w14:paraId="1CA93BE4" w14:textId="77777777"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ПА  0902-0016</w:t>
            </w:r>
          </w:p>
        </w:tc>
        <w:tc>
          <w:tcPr>
            <w:tcW w:w="990" w:type="dxa"/>
            <w:vAlign w:val="center"/>
          </w:tcPr>
          <w:p w14:paraId="236B662F" w14:textId="77777777"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w:t>
            </w:r>
          </w:p>
        </w:tc>
        <w:tc>
          <w:tcPr>
            <w:tcW w:w="990" w:type="dxa"/>
            <w:vAlign w:val="center"/>
          </w:tcPr>
          <w:p w14:paraId="6A3BD012" w14:textId="77777777"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w:t>
            </w:r>
          </w:p>
        </w:tc>
        <w:tc>
          <w:tcPr>
            <w:tcW w:w="1080" w:type="dxa"/>
            <w:vAlign w:val="center"/>
          </w:tcPr>
          <w:p w14:paraId="13AA28D2" w14:textId="77777777"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w:t>
            </w:r>
          </w:p>
        </w:tc>
        <w:tc>
          <w:tcPr>
            <w:tcW w:w="1080" w:type="dxa"/>
            <w:vAlign w:val="center"/>
          </w:tcPr>
          <w:p w14:paraId="01ECB172" w14:textId="77777777"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120</w:t>
            </w:r>
          </w:p>
        </w:tc>
        <w:tc>
          <w:tcPr>
            <w:tcW w:w="1080" w:type="dxa"/>
            <w:vAlign w:val="center"/>
          </w:tcPr>
          <w:p w14:paraId="70601BE2" w14:textId="77777777"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w:t>
            </w:r>
          </w:p>
        </w:tc>
      </w:tr>
      <w:tr w:rsidR="006D6950" w:rsidRPr="006D6950" w14:paraId="17D7151D" w14:textId="77777777" w:rsidTr="005F6A69">
        <w:trPr>
          <w:trHeight w:val="359"/>
        </w:trPr>
        <w:tc>
          <w:tcPr>
            <w:tcW w:w="720" w:type="dxa"/>
            <w:vAlign w:val="center"/>
          </w:tcPr>
          <w:p w14:paraId="408C3F39" w14:textId="77777777"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2.3.2.</w:t>
            </w:r>
          </w:p>
        </w:tc>
        <w:tc>
          <w:tcPr>
            <w:tcW w:w="2340" w:type="dxa"/>
          </w:tcPr>
          <w:p w14:paraId="5F623171" w14:textId="77777777" w:rsidR="006D6950" w:rsidRPr="006D6950" w:rsidRDefault="006D6950" w:rsidP="006D6950">
            <w:pPr>
              <w:spacing w:before="60" w:after="60" w:line="278" w:lineRule="auto"/>
              <w:rPr>
                <w:rFonts w:ascii="Cambria" w:hAnsi="Cambria" w:cs="Tahoma"/>
                <w:spacing w:val="-8"/>
                <w:sz w:val="20"/>
                <w:szCs w:val="20"/>
              </w:rPr>
            </w:pPr>
            <w:r w:rsidRPr="006D6950">
              <w:rPr>
                <w:rFonts w:ascii="Cambria" w:hAnsi="Cambria" w:cs="Tahoma"/>
                <w:spacing w:val="-8"/>
                <w:sz w:val="20"/>
                <w:szCs w:val="20"/>
                <w:lang w:val="sr-Cyrl-RS"/>
              </w:rPr>
              <w:t>Израда промотивног материјала о хранитељству</w:t>
            </w:r>
          </w:p>
        </w:tc>
        <w:tc>
          <w:tcPr>
            <w:tcW w:w="1350" w:type="dxa"/>
            <w:vAlign w:val="center"/>
          </w:tcPr>
          <w:p w14:paraId="550F9DAE" w14:textId="77777777"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Буџет града</w:t>
            </w:r>
          </w:p>
        </w:tc>
        <w:tc>
          <w:tcPr>
            <w:tcW w:w="1620" w:type="dxa"/>
            <w:vAlign w:val="center"/>
          </w:tcPr>
          <w:p w14:paraId="5321100D" w14:textId="77777777"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ПА 0602-0001</w:t>
            </w:r>
          </w:p>
        </w:tc>
        <w:tc>
          <w:tcPr>
            <w:tcW w:w="990" w:type="dxa"/>
            <w:vAlign w:val="center"/>
          </w:tcPr>
          <w:p w14:paraId="36719585" w14:textId="77777777"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w:t>
            </w:r>
          </w:p>
        </w:tc>
        <w:tc>
          <w:tcPr>
            <w:tcW w:w="990" w:type="dxa"/>
            <w:vAlign w:val="center"/>
          </w:tcPr>
          <w:p w14:paraId="3E81DE24" w14:textId="77777777"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200</w:t>
            </w:r>
          </w:p>
        </w:tc>
        <w:tc>
          <w:tcPr>
            <w:tcW w:w="1080" w:type="dxa"/>
            <w:vAlign w:val="center"/>
          </w:tcPr>
          <w:p w14:paraId="1733E838" w14:textId="77777777"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w:t>
            </w:r>
          </w:p>
        </w:tc>
        <w:tc>
          <w:tcPr>
            <w:tcW w:w="1080" w:type="dxa"/>
            <w:vAlign w:val="center"/>
          </w:tcPr>
          <w:p w14:paraId="3D60575A" w14:textId="77777777"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w:t>
            </w:r>
          </w:p>
        </w:tc>
        <w:tc>
          <w:tcPr>
            <w:tcW w:w="1080" w:type="dxa"/>
            <w:vAlign w:val="center"/>
          </w:tcPr>
          <w:p w14:paraId="3403FB93" w14:textId="77777777"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w:t>
            </w:r>
          </w:p>
        </w:tc>
      </w:tr>
      <w:tr w:rsidR="006D6950" w:rsidRPr="006D6950" w14:paraId="331D67AB" w14:textId="77777777" w:rsidTr="005F6A69">
        <w:trPr>
          <w:trHeight w:val="359"/>
        </w:trPr>
        <w:tc>
          <w:tcPr>
            <w:tcW w:w="720" w:type="dxa"/>
            <w:vAlign w:val="center"/>
          </w:tcPr>
          <w:p w14:paraId="3151C3CA" w14:textId="77777777"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2.4.3.</w:t>
            </w:r>
          </w:p>
        </w:tc>
        <w:tc>
          <w:tcPr>
            <w:tcW w:w="2340" w:type="dxa"/>
          </w:tcPr>
          <w:p w14:paraId="28D0F673" w14:textId="3C777C30" w:rsidR="006D6950" w:rsidRPr="006D6950" w:rsidRDefault="006D6950" w:rsidP="006D6950">
            <w:pPr>
              <w:spacing w:before="60" w:after="60" w:line="278" w:lineRule="auto"/>
              <w:rPr>
                <w:rFonts w:ascii="Cambria" w:hAnsi="Cambria" w:cs="Tahoma"/>
                <w:spacing w:val="-8"/>
                <w:sz w:val="20"/>
                <w:szCs w:val="20"/>
              </w:rPr>
            </w:pPr>
            <w:r w:rsidRPr="006D6950">
              <w:rPr>
                <w:rFonts w:ascii="Cambria" w:hAnsi="Cambria" w:cs="Tahoma"/>
                <w:spacing w:val="-8"/>
                <w:sz w:val="20"/>
                <w:szCs w:val="20"/>
                <w:lang w:val="sr-Cyrl-RS"/>
              </w:rPr>
              <w:t>Адаптација нових просторних јединица за смештај кори</w:t>
            </w:r>
            <w:r w:rsidR="002452E3">
              <w:rPr>
                <w:rFonts w:ascii="Cambria" w:hAnsi="Cambria" w:cs="Tahoma"/>
                <w:spacing w:val="-8"/>
                <w:sz w:val="20"/>
                <w:szCs w:val="20"/>
                <w:lang w:val="sr-Cyrl-RS"/>
              </w:rPr>
              <w:t>сни</w:t>
            </w:r>
            <w:r w:rsidRPr="006D6950">
              <w:rPr>
                <w:rFonts w:ascii="Cambria" w:hAnsi="Cambria" w:cs="Tahoma"/>
                <w:spacing w:val="-8"/>
                <w:sz w:val="20"/>
                <w:szCs w:val="20"/>
                <w:lang w:val="sr-Cyrl-RS"/>
              </w:rPr>
              <w:t>ка</w:t>
            </w:r>
            <w:r w:rsidR="002452E3">
              <w:rPr>
                <w:rFonts w:ascii="Cambria" w:hAnsi="Cambria" w:cs="Tahoma"/>
                <w:spacing w:val="-8"/>
                <w:sz w:val="20"/>
                <w:szCs w:val="20"/>
                <w:lang w:val="sr-Cyrl-RS"/>
              </w:rPr>
              <w:t xml:space="preserve"> услуге становање уз подршку</w:t>
            </w:r>
          </w:p>
        </w:tc>
        <w:tc>
          <w:tcPr>
            <w:tcW w:w="1350" w:type="dxa"/>
            <w:vAlign w:val="center"/>
          </w:tcPr>
          <w:p w14:paraId="738B59FD" w14:textId="77777777"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Буџет града</w:t>
            </w:r>
          </w:p>
        </w:tc>
        <w:tc>
          <w:tcPr>
            <w:tcW w:w="1620" w:type="dxa"/>
            <w:vAlign w:val="center"/>
          </w:tcPr>
          <w:p w14:paraId="4408324D" w14:textId="4FED55D8"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ПА 1101-0004</w:t>
            </w:r>
          </w:p>
        </w:tc>
        <w:tc>
          <w:tcPr>
            <w:tcW w:w="990" w:type="dxa"/>
            <w:vAlign w:val="center"/>
          </w:tcPr>
          <w:p w14:paraId="097E8353" w14:textId="77777777"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w:t>
            </w:r>
          </w:p>
        </w:tc>
        <w:tc>
          <w:tcPr>
            <w:tcW w:w="990" w:type="dxa"/>
            <w:vAlign w:val="center"/>
          </w:tcPr>
          <w:p w14:paraId="5580C857" w14:textId="77777777"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w:t>
            </w:r>
          </w:p>
        </w:tc>
        <w:tc>
          <w:tcPr>
            <w:tcW w:w="1080" w:type="dxa"/>
            <w:vAlign w:val="center"/>
          </w:tcPr>
          <w:p w14:paraId="48928C7E" w14:textId="77777777"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2.000</w:t>
            </w:r>
          </w:p>
        </w:tc>
        <w:tc>
          <w:tcPr>
            <w:tcW w:w="1080" w:type="dxa"/>
            <w:vAlign w:val="center"/>
          </w:tcPr>
          <w:p w14:paraId="3924A447" w14:textId="77777777"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2.000</w:t>
            </w:r>
          </w:p>
        </w:tc>
        <w:tc>
          <w:tcPr>
            <w:tcW w:w="1080" w:type="dxa"/>
            <w:vAlign w:val="center"/>
          </w:tcPr>
          <w:p w14:paraId="4DBEFDDA" w14:textId="77777777"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w:t>
            </w:r>
          </w:p>
        </w:tc>
      </w:tr>
      <w:tr w:rsidR="006D6950" w:rsidRPr="006D6950" w14:paraId="03736A03" w14:textId="77777777" w:rsidTr="005F6A69">
        <w:trPr>
          <w:trHeight w:val="359"/>
        </w:trPr>
        <w:tc>
          <w:tcPr>
            <w:tcW w:w="720" w:type="dxa"/>
            <w:vAlign w:val="center"/>
          </w:tcPr>
          <w:p w14:paraId="0A1ECBF0" w14:textId="77777777"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3.1.3.</w:t>
            </w:r>
          </w:p>
        </w:tc>
        <w:tc>
          <w:tcPr>
            <w:tcW w:w="2340" w:type="dxa"/>
          </w:tcPr>
          <w:p w14:paraId="5A826E3C" w14:textId="77777777" w:rsidR="006D6950" w:rsidRPr="006D6950" w:rsidRDefault="006D6950" w:rsidP="006D6950">
            <w:pPr>
              <w:spacing w:before="60" w:after="60" w:line="278" w:lineRule="auto"/>
              <w:rPr>
                <w:rFonts w:ascii="Cambria" w:hAnsi="Cambria" w:cs="Tahoma"/>
                <w:spacing w:val="-8"/>
                <w:sz w:val="20"/>
                <w:szCs w:val="20"/>
              </w:rPr>
            </w:pPr>
            <w:r w:rsidRPr="006D6950">
              <w:rPr>
                <w:rFonts w:ascii="Cambria" w:hAnsi="Cambria" w:cs="Tahoma"/>
                <w:spacing w:val="-8"/>
                <w:sz w:val="20"/>
                <w:szCs w:val="20"/>
                <w:lang w:val="sr-Cyrl-RS"/>
              </w:rPr>
              <w:t>Пружање услуге Креативног кутка током школског распуста</w:t>
            </w:r>
          </w:p>
        </w:tc>
        <w:tc>
          <w:tcPr>
            <w:tcW w:w="1350" w:type="dxa"/>
            <w:vAlign w:val="center"/>
          </w:tcPr>
          <w:p w14:paraId="58CBC88A" w14:textId="77777777"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Буџет града</w:t>
            </w:r>
          </w:p>
        </w:tc>
        <w:tc>
          <w:tcPr>
            <w:tcW w:w="1620" w:type="dxa"/>
            <w:vAlign w:val="center"/>
          </w:tcPr>
          <w:p w14:paraId="1CD940AF" w14:textId="5F0326B8"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ПА  0902-0016</w:t>
            </w:r>
          </w:p>
        </w:tc>
        <w:tc>
          <w:tcPr>
            <w:tcW w:w="990" w:type="dxa"/>
            <w:vAlign w:val="center"/>
          </w:tcPr>
          <w:p w14:paraId="5593384A" w14:textId="77777777"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w:t>
            </w:r>
          </w:p>
        </w:tc>
        <w:tc>
          <w:tcPr>
            <w:tcW w:w="990" w:type="dxa"/>
            <w:vAlign w:val="center"/>
          </w:tcPr>
          <w:p w14:paraId="0BE34A00" w14:textId="77777777"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1.200</w:t>
            </w:r>
          </w:p>
        </w:tc>
        <w:tc>
          <w:tcPr>
            <w:tcW w:w="1080" w:type="dxa"/>
            <w:vAlign w:val="center"/>
          </w:tcPr>
          <w:p w14:paraId="299A90AF" w14:textId="77777777"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1.500</w:t>
            </w:r>
          </w:p>
        </w:tc>
        <w:tc>
          <w:tcPr>
            <w:tcW w:w="1080" w:type="dxa"/>
            <w:vAlign w:val="center"/>
          </w:tcPr>
          <w:p w14:paraId="29AD4345" w14:textId="77777777"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1.500</w:t>
            </w:r>
          </w:p>
        </w:tc>
        <w:tc>
          <w:tcPr>
            <w:tcW w:w="1080" w:type="dxa"/>
            <w:vAlign w:val="center"/>
          </w:tcPr>
          <w:p w14:paraId="76FA82A8" w14:textId="77777777"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1.500</w:t>
            </w:r>
          </w:p>
        </w:tc>
      </w:tr>
      <w:tr w:rsidR="006D6950" w:rsidRPr="006D6950" w14:paraId="598F2AB3" w14:textId="77777777" w:rsidTr="005F6A69">
        <w:trPr>
          <w:trHeight w:val="359"/>
        </w:trPr>
        <w:tc>
          <w:tcPr>
            <w:tcW w:w="720" w:type="dxa"/>
            <w:vAlign w:val="center"/>
          </w:tcPr>
          <w:p w14:paraId="7DB695AE" w14:textId="77777777"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3.2.3.</w:t>
            </w:r>
          </w:p>
        </w:tc>
        <w:tc>
          <w:tcPr>
            <w:tcW w:w="2340" w:type="dxa"/>
            <w:vAlign w:val="center"/>
          </w:tcPr>
          <w:p w14:paraId="609934F0" w14:textId="4BBE2223" w:rsidR="006D6950" w:rsidRPr="006D6950" w:rsidRDefault="002452E3" w:rsidP="006D6950">
            <w:pPr>
              <w:spacing w:before="60" w:after="60" w:line="278" w:lineRule="auto"/>
              <w:rPr>
                <w:rFonts w:ascii="Cambria" w:hAnsi="Cambria" w:cs="Tahoma"/>
                <w:spacing w:val="-8"/>
                <w:sz w:val="20"/>
                <w:szCs w:val="20"/>
                <w:lang w:val="sr-Cyrl-RS"/>
              </w:rPr>
            </w:pPr>
            <w:r w:rsidRPr="002452E3">
              <w:rPr>
                <w:rFonts w:ascii="Cambria" w:hAnsi="Cambria" w:cs="Tahoma"/>
                <w:spacing w:val="-8"/>
                <w:sz w:val="20"/>
                <w:szCs w:val="20"/>
                <w:lang w:val="sr-Cyrl-RS"/>
              </w:rPr>
              <w:t xml:space="preserve">Спровођење услуге подршке жртвама насиља </w:t>
            </w:r>
          </w:p>
        </w:tc>
        <w:tc>
          <w:tcPr>
            <w:tcW w:w="1350" w:type="dxa"/>
            <w:vAlign w:val="center"/>
          </w:tcPr>
          <w:p w14:paraId="7090B76C" w14:textId="16F14639"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Буџет града</w:t>
            </w:r>
          </w:p>
        </w:tc>
        <w:tc>
          <w:tcPr>
            <w:tcW w:w="1620" w:type="dxa"/>
            <w:vAlign w:val="center"/>
          </w:tcPr>
          <w:p w14:paraId="7AD99B13" w14:textId="77777777"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ПА  0902-0016</w:t>
            </w:r>
          </w:p>
        </w:tc>
        <w:tc>
          <w:tcPr>
            <w:tcW w:w="990" w:type="dxa"/>
            <w:vAlign w:val="center"/>
          </w:tcPr>
          <w:p w14:paraId="091F1706" w14:textId="77777777"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w:t>
            </w:r>
          </w:p>
        </w:tc>
        <w:tc>
          <w:tcPr>
            <w:tcW w:w="990" w:type="dxa"/>
            <w:vAlign w:val="center"/>
          </w:tcPr>
          <w:p w14:paraId="08C3030C" w14:textId="77777777"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1.200</w:t>
            </w:r>
          </w:p>
        </w:tc>
        <w:tc>
          <w:tcPr>
            <w:tcW w:w="1080" w:type="dxa"/>
            <w:vAlign w:val="center"/>
          </w:tcPr>
          <w:p w14:paraId="3C5889E0" w14:textId="77777777"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1.200</w:t>
            </w:r>
          </w:p>
        </w:tc>
        <w:tc>
          <w:tcPr>
            <w:tcW w:w="1080" w:type="dxa"/>
            <w:vAlign w:val="center"/>
          </w:tcPr>
          <w:p w14:paraId="2BAE17CA" w14:textId="77777777"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1.400</w:t>
            </w:r>
          </w:p>
        </w:tc>
        <w:tc>
          <w:tcPr>
            <w:tcW w:w="1080" w:type="dxa"/>
            <w:vAlign w:val="center"/>
          </w:tcPr>
          <w:p w14:paraId="50D369D0" w14:textId="77777777"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1.400</w:t>
            </w:r>
          </w:p>
        </w:tc>
      </w:tr>
      <w:tr w:rsidR="006D6950" w:rsidRPr="006D6950" w14:paraId="6890D81B" w14:textId="77777777" w:rsidTr="005F6A69">
        <w:trPr>
          <w:trHeight w:val="359"/>
        </w:trPr>
        <w:tc>
          <w:tcPr>
            <w:tcW w:w="720" w:type="dxa"/>
            <w:vAlign w:val="center"/>
          </w:tcPr>
          <w:p w14:paraId="64660292" w14:textId="77777777"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lastRenderedPageBreak/>
              <w:t>3.2.5.</w:t>
            </w:r>
          </w:p>
        </w:tc>
        <w:tc>
          <w:tcPr>
            <w:tcW w:w="2340" w:type="dxa"/>
            <w:vAlign w:val="center"/>
          </w:tcPr>
          <w:p w14:paraId="387D8A4F" w14:textId="411FC955" w:rsidR="006D6950" w:rsidRPr="006D6950" w:rsidRDefault="006D6950" w:rsidP="006D6950">
            <w:pPr>
              <w:spacing w:before="60" w:after="60" w:line="278" w:lineRule="auto"/>
              <w:rPr>
                <w:rFonts w:ascii="Cambria" w:hAnsi="Cambria" w:cs="Tahoma"/>
                <w:spacing w:val="-8"/>
                <w:sz w:val="20"/>
                <w:szCs w:val="20"/>
                <w:lang w:val="sr-Cyrl-RS"/>
              </w:rPr>
            </w:pPr>
            <w:r w:rsidRPr="006D6950">
              <w:rPr>
                <w:rFonts w:ascii="Cambria" w:hAnsi="Cambria" w:cs="Tahoma"/>
                <w:spacing w:val="-8"/>
                <w:sz w:val="20"/>
                <w:szCs w:val="20"/>
                <w:lang w:val="sr-Cyrl-RS"/>
              </w:rPr>
              <w:t>Израда и штампање промотивног материјала о доступним механизмима заштите од вршњачког, породичног и родно заснованог насиља</w:t>
            </w:r>
          </w:p>
        </w:tc>
        <w:tc>
          <w:tcPr>
            <w:tcW w:w="1350" w:type="dxa"/>
            <w:vAlign w:val="center"/>
          </w:tcPr>
          <w:p w14:paraId="432FC86C" w14:textId="77777777"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Буџет града</w:t>
            </w:r>
          </w:p>
        </w:tc>
        <w:tc>
          <w:tcPr>
            <w:tcW w:w="1620" w:type="dxa"/>
            <w:vAlign w:val="center"/>
          </w:tcPr>
          <w:p w14:paraId="1B28BB44" w14:textId="77777777"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ПА  0602-0001</w:t>
            </w:r>
          </w:p>
        </w:tc>
        <w:tc>
          <w:tcPr>
            <w:tcW w:w="990" w:type="dxa"/>
            <w:vAlign w:val="center"/>
          </w:tcPr>
          <w:p w14:paraId="04A4E5FD" w14:textId="77777777"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w:t>
            </w:r>
          </w:p>
        </w:tc>
        <w:tc>
          <w:tcPr>
            <w:tcW w:w="990" w:type="dxa"/>
            <w:vAlign w:val="center"/>
          </w:tcPr>
          <w:p w14:paraId="4517DCEC" w14:textId="77777777"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w:t>
            </w:r>
          </w:p>
        </w:tc>
        <w:tc>
          <w:tcPr>
            <w:tcW w:w="1080" w:type="dxa"/>
            <w:vAlign w:val="center"/>
          </w:tcPr>
          <w:p w14:paraId="3F83248C" w14:textId="77777777"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w:t>
            </w:r>
          </w:p>
        </w:tc>
        <w:tc>
          <w:tcPr>
            <w:tcW w:w="1080" w:type="dxa"/>
            <w:vAlign w:val="center"/>
          </w:tcPr>
          <w:p w14:paraId="251DEE65" w14:textId="77777777"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100</w:t>
            </w:r>
          </w:p>
        </w:tc>
        <w:tc>
          <w:tcPr>
            <w:tcW w:w="1080" w:type="dxa"/>
            <w:vAlign w:val="center"/>
          </w:tcPr>
          <w:p w14:paraId="084F62E0" w14:textId="77777777"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w:t>
            </w:r>
          </w:p>
        </w:tc>
      </w:tr>
      <w:tr w:rsidR="006D6950" w:rsidRPr="006D6950" w14:paraId="2646A5E7" w14:textId="77777777" w:rsidTr="005F6A69">
        <w:trPr>
          <w:trHeight w:val="359"/>
        </w:trPr>
        <w:tc>
          <w:tcPr>
            <w:tcW w:w="720" w:type="dxa"/>
            <w:vAlign w:val="center"/>
          </w:tcPr>
          <w:p w14:paraId="17BF6E82" w14:textId="77777777"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3.2.6.</w:t>
            </w:r>
          </w:p>
        </w:tc>
        <w:tc>
          <w:tcPr>
            <w:tcW w:w="2340" w:type="dxa"/>
            <w:vAlign w:val="center"/>
          </w:tcPr>
          <w:p w14:paraId="25FF3DE1" w14:textId="7B7B866F" w:rsidR="006D6950" w:rsidRPr="006D6950" w:rsidRDefault="006D6950" w:rsidP="006D6950">
            <w:pPr>
              <w:spacing w:before="60" w:after="60" w:line="278" w:lineRule="auto"/>
              <w:rPr>
                <w:rFonts w:ascii="Cambria" w:hAnsi="Cambria" w:cs="Tahoma"/>
                <w:spacing w:val="-8"/>
                <w:sz w:val="20"/>
                <w:szCs w:val="20"/>
                <w:lang w:val="sr-Cyrl-RS"/>
              </w:rPr>
            </w:pPr>
            <w:r w:rsidRPr="006D6950">
              <w:rPr>
                <w:rFonts w:ascii="Cambria" w:hAnsi="Cambria" w:cs="Tahoma"/>
                <w:spacing w:val="-8"/>
                <w:sz w:val="20"/>
                <w:szCs w:val="20"/>
                <w:lang w:val="sr-Cyrl-RS"/>
              </w:rPr>
              <w:t>Пројекат економског оснаживања жена жртава насиља</w:t>
            </w:r>
          </w:p>
        </w:tc>
        <w:tc>
          <w:tcPr>
            <w:tcW w:w="1350" w:type="dxa"/>
            <w:vAlign w:val="center"/>
          </w:tcPr>
          <w:p w14:paraId="4BF5B39C" w14:textId="77777777"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Донаторска средства</w:t>
            </w:r>
          </w:p>
        </w:tc>
        <w:tc>
          <w:tcPr>
            <w:tcW w:w="1620" w:type="dxa"/>
            <w:vAlign w:val="center"/>
          </w:tcPr>
          <w:p w14:paraId="2BF83D77" w14:textId="77777777"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0902-пројекат</w:t>
            </w:r>
            <w:r w:rsidRPr="006D6950">
              <w:rPr>
                <w:rFonts w:ascii="Cambria" w:hAnsi="Cambria" w:cs="Tahoma"/>
                <w:spacing w:val="-8"/>
                <w:sz w:val="20"/>
                <w:szCs w:val="20"/>
              </w:rPr>
              <w:t xml:space="preserve"> </w:t>
            </w:r>
            <w:r w:rsidRPr="006D6950">
              <w:rPr>
                <w:rFonts w:ascii="Cambria" w:hAnsi="Cambria" w:cs="Tahoma"/>
                <w:sz w:val="20"/>
                <w:szCs w:val="20"/>
              </w:rPr>
              <w:t>XXXX</w:t>
            </w:r>
          </w:p>
        </w:tc>
        <w:tc>
          <w:tcPr>
            <w:tcW w:w="990" w:type="dxa"/>
            <w:vAlign w:val="center"/>
          </w:tcPr>
          <w:p w14:paraId="6D5AD73E" w14:textId="77777777"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w:t>
            </w:r>
          </w:p>
        </w:tc>
        <w:tc>
          <w:tcPr>
            <w:tcW w:w="990" w:type="dxa"/>
            <w:vAlign w:val="center"/>
          </w:tcPr>
          <w:p w14:paraId="51005DA2" w14:textId="77777777"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w:t>
            </w:r>
          </w:p>
        </w:tc>
        <w:tc>
          <w:tcPr>
            <w:tcW w:w="1080" w:type="dxa"/>
            <w:vAlign w:val="center"/>
          </w:tcPr>
          <w:p w14:paraId="1614F04A" w14:textId="77777777"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6.000</w:t>
            </w:r>
          </w:p>
        </w:tc>
        <w:tc>
          <w:tcPr>
            <w:tcW w:w="1080" w:type="dxa"/>
            <w:vAlign w:val="center"/>
          </w:tcPr>
          <w:p w14:paraId="3C52F198" w14:textId="77777777"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w:t>
            </w:r>
          </w:p>
        </w:tc>
        <w:tc>
          <w:tcPr>
            <w:tcW w:w="1080" w:type="dxa"/>
            <w:vAlign w:val="center"/>
          </w:tcPr>
          <w:p w14:paraId="550B1C39" w14:textId="77777777"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w:t>
            </w:r>
          </w:p>
        </w:tc>
      </w:tr>
      <w:tr w:rsidR="006D6950" w:rsidRPr="006D6950" w14:paraId="1A7952E6" w14:textId="77777777" w:rsidTr="005F6A69">
        <w:trPr>
          <w:trHeight w:val="359"/>
        </w:trPr>
        <w:tc>
          <w:tcPr>
            <w:tcW w:w="720" w:type="dxa"/>
            <w:vAlign w:val="center"/>
          </w:tcPr>
          <w:p w14:paraId="7F5757AB" w14:textId="77777777"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3.3.2.</w:t>
            </w:r>
          </w:p>
        </w:tc>
        <w:tc>
          <w:tcPr>
            <w:tcW w:w="2340" w:type="dxa"/>
            <w:vAlign w:val="center"/>
          </w:tcPr>
          <w:p w14:paraId="54CB49A2" w14:textId="4CE1583E" w:rsidR="006D6950" w:rsidRPr="006D6950" w:rsidRDefault="006D6950" w:rsidP="006D6950">
            <w:pPr>
              <w:spacing w:before="60" w:after="60" w:line="278" w:lineRule="auto"/>
              <w:rPr>
                <w:rFonts w:ascii="Cambria" w:hAnsi="Cambria" w:cs="Tahoma"/>
                <w:spacing w:val="-8"/>
                <w:sz w:val="20"/>
                <w:szCs w:val="20"/>
                <w:lang w:val="sr-Cyrl-RS"/>
              </w:rPr>
            </w:pPr>
            <w:r w:rsidRPr="006D6950">
              <w:rPr>
                <w:rFonts w:ascii="Cambria" w:hAnsi="Cambria" w:cs="Tahoma"/>
                <w:spacing w:val="-8"/>
                <w:sz w:val="20"/>
                <w:szCs w:val="20"/>
                <w:lang w:val="sr-Cyrl-RS"/>
              </w:rPr>
              <w:t>Избор и ангажовање стручног лица за двочасовни програм за децу чији родитељи похађају ФООО</w:t>
            </w:r>
          </w:p>
        </w:tc>
        <w:tc>
          <w:tcPr>
            <w:tcW w:w="1350" w:type="dxa"/>
            <w:vAlign w:val="center"/>
          </w:tcPr>
          <w:p w14:paraId="15D4B847" w14:textId="77777777"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Буџет града</w:t>
            </w:r>
          </w:p>
        </w:tc>
        <w:tc>
          <w:tcPr>
            <w:tcW w:w="1620" w:type="dxa"/>
            <w:vAlign w:val="center"/>
          </w:tcPr>
          <w:p w14:paraId="1CAE28E7" w14:textId="77777777"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ПА  0902-0016</w:t>
            </w:r>
          </w:p>
        </w:tc>
        <w:tc>
          <w:tcPr>
            <w:tcW w:w="990" w:type="dxa"/>
            <w:vAlign w:val="center"/>
          </w:tcPr>
          <w:p w14:paraId="6063E6BB" w14:textId="77777777"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w:t>
            </w:r>
          </w:p>
        </w:tc>
        <w:tc>
          <w:tcPr>
            <w:tcW w:w="990" w:type="dxa"/>
            <w:vAlign w:val="center"/>
          </w:tcPr>
          <w:p w14:paraId="73977257" w14:textId="77777777"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220</w:t>
            </w:r>
          </w:p>
        </w:tc>
        <w:tc>
          <w:tcPr>
            <w:tcW w:w="1080" w:type="dxa"/>
            <w:vAlign w:val="center"/>
          </w:tcPr>
          <w:p w14:paraId="140A6EB7" w14:textId="77777777"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260</w:t>
            </w:r>
          </w:p>
        </w:tc>
        <w:tc>
          <w:tcPr>
            <w:tcW w:w="1080" w:type="dxa"/>
            <w:vAlign w:val="center"/>
          </w:tcPr>
          <w:p w14:paraId="6F4626BD" w14:textId="77777777"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300</w:t>
            </w:r>
          </w:p>
        </w:tc>
        <w:tc>
          <w:tcPr>
            <w:tcW w:w="1080" w:type="dxa"/>
            <w:vAlign w:val="center"/>
          </w:tcPr>
          <w:p w14:paraId="71490CB4" w14:textId="77777777"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340</w:t>
            </w:r>
          </w:p>
        </w:tc>
      </w:tr>
      <w:tr w:rsidR="006D6950" w:rsidRPr="006D6950" w14:paraId="7F89F682" w14:textId="77777777" w:rsidTr="005F6A69">
        <w:trPr>
          <w:trHeight w:val="359"/>
        </w:trPr>
        <w:tc>
          <w:tcPr>
            <w:tcW w:w="720" w:type="dxa"/>
            <w:vAlign w:val="center"/>
          </w:tcPr>
          <w:p w14:paraId="3B6DFE9F" w14:textId="77777777"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3.3.3.</w:t>
            </w:r>
          </w:p>
        </w:tc>
        <w:tc>
          <w:tcPr>
            <w:tcW w:w="2340" w:type="dxa"/>
            <w:vAlign w:val="center"/>
          </w:tcPr>
          <w:p w14:paraId="05CDF507" w14:textId="77777777" w:rsidR="006D6950" w:rsidRPr="006D6950" w:rsidRDefault="006D6950" w:rsidP="006D6950">
            <w:pPr>
              <w:spacing w:before="60" w:after="60" w:line="278" w:lineRule="auto"/>
              <w:rPr>
                <w:rFonts w:ascii="Cambria" w:hAnsi="Cambria" w:cs="Tahoma"/>
                <w:spacing w:val="-8"/>
                <w:sz w:val="20"/>
                <w:szCs w:val="20"/>
                <w:lang w:val="sr-Cyrl-RS"/>
              </w:rPr>
            </w:pPr>
            <w:r w:rsidRPr="006D6950">
              <w:rPr>
                <w:rFonts w:ascii="Cambria" w:hAnsi="Cambria" w:cs="Tahoma"/>
                <w:spacing w:val="-8"/>
                <w:sz w:val="20"/>
                <w:szCs w:val="20"/>
                <w:lang w:val="sr-Cyrl-RS"/>
              </w:rPr>
              <w:t>Обезбеђивање ужине  за децу чији родитељи похађају ФООО</w:t>
            </w:r>
          </w:p>
        </w:tc>
        <w:tc>
          <w:tcPr>
            <w:tcW w:w="1350" w:type="dxa"/>
            <w:vAlign w:val="center"/>
          </w:tcPr>
          <w:p w14:paraId="493DCA29" w14:textId="77777777"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Буџет града</w:t>
            </w:r>
          </w:p>
        </w:tc>
        <w:tc>
          <w:tcPr>
            <w:tcW w:w="1620" w:type="dxa"/>
            <w:vAlign w:val="center"/>
          </w:tcPr>
          <w:p w14:paraId="62815EB5" w14:textId="77777777"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ПА  0902-0016</w:t>
            </w:r>
          </w:p>
        </w:tc>
        <w:tc>
          <w:tcPr>
            <w:tcW w:w="990" w:type="dxa"/>
            <w:vAlign w:val="center"/>
          </w:tcPr>
          <w:p w14:paraId="181B4177" w14:textId="77777777"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w:t>
            </w:r>
          </w:p>
        </w:tc>
        <w:tc>
          <w:tcPr>
            <w:tcW w:w="990" w:type="dxa"/>
            <w:vAlign w:val="center"/>
          </w:tcPr>
          <w:p w14:paraId="68AB216F" w14:textId="77777777"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175</w:t>
            </w:r>
          </w:p>
        </w:tc>
        <w:tc>
          <w:tcPr>
            <w:tcW w:w="1080" w:type="dxa"/>
            <w:vAlign w:val="center"/>
          </w:tcPr>
          <w:p w14:paraId="082E89CD" w14:textId="77777777"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175</w:t>
            </w:r>
          </w:p>
        </w:tc>
        <w:tc>
          <w:tcPr>
            <w:tcW w:w="1080" w:type="dxa"/>
            <w:vAlign w:val="center"/>
          </w:tcPr>
          <w:p w14:paraId="7C693537" w14:textId="77777777"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185</w:t>
            </w:r>
          </w:p>
        </w:tc>
        <w:tc>
          <w:tcPr>
            <w:tcW w:w="1080" w:type="dxa"/>
            <w:vAlign w:val="center"/>
          </w:tcPr>
          <w:p w14:paraId="6B2B8493" w14:textId="77777777"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185</w:t>
            </w:r>
          </w:p>
        </w:tc>
      </w:tr>
      <w:tr w:rsidR="006D6950" w:rsidRPr="006D6950" w14:paraId="2CF8FC78" w14:textId="77777777" w:rsidTr="005F6A69">
        <w:trPr>
          <w:trHeight w:val="359"/>
        </w:trPr>
        <w:tc>
          <w:tcPr>
            <w:tcW w:w="720" w:type="dxa"/>
            <w:vAlign w:val="center"/>
          </w:tcPr>
          <w:p w14:paraId="6AC2C3D9" w14:textId="77777777"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3.3.4.</w:t>
            </w:r>
          </w:p>
        </w:tc>
        <w:tc>
          <w:tcPr>
            <w:tcW w:w="2340" w:type="dxa"/>
            <w:vAlign w:val="center"/>
          </w:tcPr>
          <w:p w14:paraId="4CE047F4" w14:textId="77777777" w:rsidR="006D6950" w:rsidRPr="006D6950" w:rsidRDefault="006D6950" w:rsidP="006D6950">
            <w:pPr>
              <w:spacing w:before="60" w:after="60" w:line="278" w:lineRule="auto"/>
              <w:rPr>
                <w:rFonts w:ascii="Cambria" w:hAnsi="Cambria" w:cs="Tahoma"/>
                <w:spacing w:val="-8"/>
                <w:sz w:val="20"/>
                <w:szCs w:val="20"/>
                <w:lang w:val="sr-Cyrl-RS"/>
              </w:rPr>
            </w:pPr>
            <w:r w:rsidRPr="006D6950">
              <w:rPr>
                <w:rFonts w:ascii="Cambria" w:hAnsi="Cambria" w:cs="Tahoma"/>
                <w:spacing w:val="-8"/>
                <w:sz w:val="20"/>
                <w:szCs w:val="20"/>
                <w:lang w:val="sr-Cyrl-RS"/>
              </w:rPr>
              <w:t>Обезбеђивање радних материјала за образовање за децу чији родитељи похађају ФООО</w:t>
            </w:r>
          </w:p>
        </w:tc>
        <w:tc>
          <w:tcPr>
            <w:tcW w:w="1350" w:type="dxa"/>
            <w:vAlign w:val="center"/>
          </w:tcPr>
          <w:p w14:paraId="5335399A" w14:textId="77777777"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Буџет града</w:t>
            </w:r>
          </w:p>
        </w:tc>
        <w:tc>
          <w:tcPr>
            <w:tcW w:w="1620" w:type="dxa"/>
            <w:vAlign w:val="center"/>
          </w:tcPr>
          <w:p w14:paraId="3BEF9A3E" w14:textId="77777777"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ПА  0902-0016</w:t>
            </w:r>
          </w:p>
        </w:tc>
        <w:tc>
          <w:tcPr>
            <w:tcW w:w="990" w:type="dxa"/>
            <w:vAlign w:val="center"/>
          </w:tcPr>
          <w:p w14:paraId="71FD196F" w14:textId="77777777"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w:t>
            </w:r>
          </w:p>
        </w:tc>
        <w:tc>
          <w:tcPr>
            <w:tcW w:w="990" w:type="dxa"/>
            <w:vAlign w:val="center"/>
          </w:tcPr>
          <w:p w14:paraId="15C59A28" w14:textId="77777777"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25</w:t>
            </w:r>
          </w:p>
        </w:tc>
        <w:tc>
          <w:tcPr>
            <w:tcW w:w="1080" w:type="dxa"/>
            <w:vAlign w:val="center"/>
          </w:tcPr>
          <w:p w14:paraId="58B7BA7C" w14:textId="77777777"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25</w:t>
            </w:r>
          </w:p>
        </w:tc>
        <w:tc>
          <w:tcPr>
            <w:tcW w:w="1080" w:type="dxa"/>
            <w:vAlign w:val="center"/>
          </w:tcPr>
          <w:p w14:paraId="1B7A0B9A" w14:textId="77777777"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30</w:t>
            </w:r>
          </w:p>
        </w:tc>
        <w:tc>
          <w:tcPr>
            <w:tcW w:w="1080" w:type="dxa"/>
            <w:vAlign w:val="center"/>
          </w:tcPr>
          <w:p w14:paraId="341BE3A5" w14:textId="77777777" w:rsidR="006D6950" w:rsidRPr="006D6950" w:rsidRDefault="006D6950" w:rsidP="006D6950">
            <w:pPr>
              <w:spacing w:before="60" w:after="60" w:line="278" w:lineRule="auto"/>
              <w:jc w:val="center"/>
              <w:rPr>
                <w:rFonts w:ascii="Cambria" w:hAnsi="Cambria" w:cs="Tahoma"/>
                <w:spacing w:val="-8"/>
                <w:sz w:val="20"/>
                <w:szCs w:val="20"/>
                <w:lang w:val="sr-Cyrl-RS"/>
              </w:rPr>
            </w:pPr>
            <w:r w:rsidRPr="006D6950">
              <w:rPr>
                <w:rFonts w:ascii="Cambria" w:hAnsi="Cambria" w:cs="Tahoma"/>
                <w:spacing w:val="-8"/>
                <w:sz w:val="20"/>
                <w:szCs w:val="20"/>
                <w:lang w:val="sr-Cyrl-RS"/>
              </w:rPr>
              <w:t>30</w:t>
            </w:r>
          </w:p>
        </w:tc>
      </w:tr>
      <w:tr w:rsidR="006D6950" w:rsidRPr="006D6950" w14:paraId="5A0DC719" w14:textId="77777777" w:rsidTr="002452E3">
        <w:trPr>
          <w:trHeight w:val="548"/>
        </w:trPr>
        <w:tc>
          <w:tcPr>
            <w:tcW w:w="720" w:type="dxa"/>
            <w:shd w:val="clear" w:color="auto" w:fill="006600"/>
            <w:vAlign w:val="center"/>
          </w:tcPr>
          <w:p w14:paraId="66FA6507" w14:textId="77777777" w:rsidR="006D6950" w:rsidRPr="002452E3" w:rsidRDefault="006D6950" w:rsidP="006D6950">
            <w:pPr>
              <w:spacing w:before="60" w:after="60" w:line="278" w:lineRule="auto"/>
              <w:jc w:val="center"/>
              <w:rPr>
                <w:rFonts w:ascii="Cambria" w:hAnsi="Cambria" w:cs="Tahoma"/>
                <w:b/>
                <w:bCs/>
                <w:color w:val="FFFFFF" w:themeColor="background1"/>
                <w:spacing w:val="-8"/>
                <w:sz w:val="20"/>
                <w:szCs w:val="20"/>
                <w:lang w:val="sr-Cyrl-RS"/>
              </w:rPr>
            </w:pPr>
          </w:p>
        </w:tc>
        <w:tc>
          <w:tcPr>
            <w:tcW w:w="2340" w:type="dxa"/>
            <w:shd w:val="clear" w:color="auto" w:fill="006600"/>
            <w:vAlign w:val="center"/>
          </w:tcPr>
          <w:p w14:paraId="2F02AACA" w14:textId="77777777" w:rsidR="006D6950" w:rsidRPr="002452E3" w:rsidRDefault="006D6950" w:rsidP="006D6950">
            <w:pPr>
              <w:spacing w:before="60" w:after="60" w:line="278" w:lineRule="auto"/>
              <w:jc w:val="center"/>
              <w:rPr>
                <w:rFonts w:ascii="Cambria" w:hAnsi="Cambria" w:cs="Tahoma"/>
                <w:b/>
                <w:bCs/>
                <w:color w:val="FFFFFF" w:themeColor="background1"/>
                <w:spacing w:val="-8"/>
                <w:sz w:val="20"/>
                <w:szCs w:val="20"/>
                <w:lang w:val="sr-Cyrl-RS"/>
              </w:rPr>
            </w:pPr>
            <w:r w:rsidRPr="002452E3">
              <w:rPr>
                <w:rFonts w:ascii="Cambria" w:hAnsi="Cambria" w:cs="Tahoma"/>
                <w:b/>
                <w:bCs/>
                <w:color w:val="FFFFFF" w:themeColor="background1"/>
                <w:spacing w:val="-8"/>
                <w:sz w:val="20"/>
                <w:szCs w:val="20"/>
                <w:lang w:val="sr-Cyrl-RS"/>
              </w:rPr>
              <w:t>УКУПНО:</w:t>
            </w:r>
          </w:p>
        </w:tc>
        <w:tc>
          <w:tcPr>
            <w:tcW w:w="1350" w:type="dxa"/>
            <w:shd w:val="clear" w:color="auto" w:fill="006600"/>
            <w:vAlign w:val="center"/>
          </w:tcPr>
          <w:p w14:paraId="145EDAC8" w14:textId="77777777" w:rsidR="006D6950" w:rsidRPr="002452E3" w:rsidRDefault="006D6950" w:rsidP="006D6950">
            <w:pPr>
              <w:spacing w:before="60" w:after="60" w:line="278" w:lineRule="auto"/>
              <w:jc w:val="center"/>
              <w:rPr>
                <w:rFonts w:ascii="Cambria" w:hAnsi="Cambria" w:cs="Tahoma"/>
                <w:b/>
                <w:bCs/>
                <w:color w:val="FFFFFF" w:themeColor="background1"/>
                <w:spacing w:val="-8"/>
                <w:sz w:val="20"/>
                <w:szCs w:val="20"/>
                <w:lang w:val="sr-Cyrl-RS"/>
              </w:rPr>
            </w:pPr>
          </w:p>
        </w:tc>
        <w:tc>
          <w:tcPr>
            <w:tcW w:w="1620" w:type="dxa"/>
            <w:shd w:val="clear" w:color="auto" w:fill="006600"/>
            <w:vAlign w:val="center"/>
          </w:tcPr>
          <w:p w14:paraId="15FBE481" w14:textId="77777777" w:rsidR="006D6950" w:rsidRPr="002452E3" w:rsidRDefault="006D6950" w:rsidP="006D6950">
            <w:pPr>
              <w:spacing w:before="60" w:after="60" w:line="278" w:lineRule="auto"/>
              <w:jc w:val="center"/>
              <w:rPr>
                <w:rFonts w:ascii="Cambria" w:hAnsi="Cambria" w:cs="Tahoma"/>
                <w:b/>
                <w:bCs/>
                <w:color w:val="FFFFFF" w:themeColor="background1"/>
                <w:spacing w:val="-8"/>
                <w:sz w:val="20"/>
                <w:szCs w:val="20"/>
                <w:lang w:val="sr-Cyrl-RS"/>
              </w:rPr>
            </w:pPr>
          </w:p>
        </w:tc>
        <w:tc>
          <w:tcPr>
            <w:tcW w:w="990" w:type="dxa"/>
            <w:shd w:val="clear" w:color="auto" w:fill="006600"/>
            <w:vAlign w:val="center"/>
          </w:tcPr>
          <w:p w14:paraId="7B79E507" w14:textId="77777777" w:rsidR="006D6950" w:rsidRPr="002452E3" w:rsidRDefault="006D6950" w:rsidP="006D6950">
            <w:pPr>
              <w:spacing w:before="60" w:after="60" w:line="278" w:lineRule="auto"/>
              <w:jc w:val="center"/>
              <w:rPr>
                <w:rFonts w:ascii="Cambria" w:hAnsi="Cambria" w:cs="Tahoma"/>
                <w:b/>
                <w:bCs/>
                <w:color w:val="FFFFFF" w:themeColor="background1"/>
                <w:spacing w:val="-8"/>
                <w:sz w:val="20"/>
                <w:szCs w:val="20"/>
                <w:lang w:val="sr-Cyrl-RS"/>
              </w:rPr>
            </w:pPr>
            <w:r w:rsidRPr="002452E3">
              <w:rPr>
                <w:rFonts w:ascii="Cambria" w:hAnsi="Cambria" w:cs="Tahoma"/>
                <w:b/>
                <w:bCs/>
                <w:color w:val="FFFFFF" w:themeColor="background1"/>
                <w:spacing w:val="-8"/>
                <w:sz w:val="20"/>
                <w:szCs w:val="20"/>
                <w:lang w:val="sr-Cyrl-RS"/>
              </w:rPr>
              <w:t>/</w:t>
            </w:r>
          </w:p>
        </w:tc>
        <w:tc>
          <w:tcPr>
            <w:tcW w:w="990" w:type="dxa"/>
            <w:shd w:val="clear" w:color="auto" w:fill="006600"/>
            <w:vAlign w:val="center"/>
          </w:tcPr>
          <w:p w14:paraId="0E543847" w14:textId="77777777" w:rsidR="006D6950" w:rsidRPr="002452E3" w:rsidRDefault="006D6950" w:rsidP="006D6950">
            <w:pPr>
              <w:spacing w:before="60" w:after="60" w:line="278" w:lineRule="auto"/>
              <w:jc w:val="center"/>
              <w:rPr>
                <w:rFonts w:ascii="Cambria" w:hAnsi="Cambria" w:cs="Tahoma"/>
                <w:b/>
                <w:bCs/>
                <w:color w:val="FFFFFF" w:themeColor="background1"/>
                <w:spacing w:val="-8"/>
                <w:sz w:val="20"/>
                <w:szCs w:val="20"/>
                <w:lang w:val="sr-Cyrl-RS"/>
              </w:rPr>
            </w:pPr>
            <w:r w:rsidRPr="002452E3">
              <w:rPr>
                <w:rFonts w:ascii="Cambria" w:hAnsi="Cambria" w:cs="Tahoma"/>
                <w:b/>
                <w:bCs/>
                <w:color w:val="FFFFFF" w:themeColor="background1"/>
                <w:spacing w:val="-8"/>
                <w:sz w:val="20"/>
                <w:szCs w:val="20"/>
                <w:lang w:val="sr-Cyrl-RS"/>
              </w:rPr>
              <w:t>15.120</w:t>
            </w:r>
          </w:p>
        </w:tc>
        <w:tc>
          <w:tcPr>
            <w:tcW w:w="1080" w:type="dxa"/>
            <w:shd w:val="clear" w:color="auto" w:fill="006600"/>
            <w:vAlign w:val="center"/>
          </w:tcPr>
          <w:p w14:paraId="4FFFC3A6" w14:textId="77777777" w:rsidR="006D6950" w:rsidRPr="002452E3" w:rsidRDefault="006D6950" w:rsidP="006D6950">
            <w:pPr>
              <w:spacing w:before="60" w:after="60" w:line="278" w:lineRule="auto"/>
              <w:jc w:val="center"/>
              <w:rPr>
                <w:rFonts w:ascii="Cambria" w:hAnsi="Cambria" w:cs="Tahoma"/>
                <w:b/>
                <w:bCs/>
                <w:color w:val="FFFFFF" w:themeColor="background1"/>
                <w:spacing w:val="-8"/>
                <w:sz w:val="20"/>
                <w:szCs w:val="20"/>
                <w:lang w:val="sr-Cyrl-RS"/>
              </w:rPr>
            </w:pPr>
            <w:r w:rsidRPr="002452E3">
              <w:rPr>
                <w:rFonts w:ascii="Cambria" w:hAnsi="Cambria" w:cs="Tahoma"/>
                <w:b/>
                <w:bCs/>
                <w:color w:val="FFFFFF" w:themeColor="background1"/>
                <w:spacing w:val="-8"/>
                <w:sz w:val="20"/>
                <w:szCs w:val="20"/>
                <w:lang w:val="sr-Cyrl-RS"/>
              </w:rPr>
              <w:t>27.920</w:t>
            </w:r>
          </w:p>
        </w:tc>
        <w:tc>
          <w:tcPr>
            <w:tcW w:w="1080" w:type="dxa"/>
            <w:shd w:val="clear" w:color="auto" w:fill="006600"/>
            <w:vAlign w:val="center"/>
          </w:tcPr>
          <w:p w14:paraId="22019890" w14:textId="77777777" w:rsidR="006D6950" w:rsidRPr="002452E3" w:rsidRDefault="006D6950" w:rsidP="006D6950">
            <w:pPr>
              <w:spacing w:before="60" w:after="60" w:line="278" w:lineRule="auto"/>
              <w:jc w:val="center"/>
              <w:rPr>
                <w:rFonts w:ascii="Cambria" w:hAnsi="Cambria" w:cs="Tahoma"/>
                <w:b/>
                <w:bCs/>
                <w:color w:val="FFFFFF" w:themeColor="background1"/>
                <w:spacing w:val="-8"/>
                <w:sz w:val="20"/>
                <w:szCs w:val="20"/>
                <w:lang w:val="sr-Cyrl-RS"/>
              </w:rPr>
            </w:pPr>
            <w:r w:rsidRPr="002452E3">
              <w:rPr>
                <w:rFonts w:ascii="Cambria" w:hAnsi="Cambria" w:cs="Tahoma"/>
                <w:b/>
                <w:bCs/>
                <w:color w:val="FFFFFF" w:themeColor="background1"/>
                <w:spacing w:val="-8"/>
                <w:sz w:val="20"/>
                <w:szCs w:val="20"/>
                <w:lang w:val="sr-Cyrl-RS"/>
              </w:rPr>
              <w:t>29.185</w:t>
            </w:r>
          </w:p>
        </w:tc>
        <w:tc>
          <w:tcPr>
            <w:tcW w:w="1080" w:type="dxa"/>
            <w:shd w:val="clear" w:color="auto" w:fill="006600"/>
            <w:vAlign w:val="center"/>
          </w:tcPr>
          <w:p w14:paraId="32469D50" w14:textId="77777777" w:rsidR="006D6950" w:rsidRPr="002452E3" w:rsidRDefault="006D6950" w:rsidP="006D6950">
            <w:pPr>
              <w:spacing w:before="60" w:after="60" w:line="278" w:lineRule="auto"/>
              <w:jc w:val="center"/>
              <w:rPr>
                <w:rFonts w:ascii="Cambria" w:hAnsi="Cambria" w:cs="Tahoma"/>
                <w:b/>
                <w:bCs/>
                <w:color w:val="FFFFFF" w:themeColor="background1"/>
                <w:spacing w:val="-8"/>
                <w:sz w:val="20"/>
                <w:szCs w:val="20"/>
                <w:lang w:val="sr-Cyrl-RS"/>
              </w:rPr>
            </w:pPr>
            <w:r w:rsidRPr="002452E3">
              <w:rPr>
                <w:rFonts w:ascii="Cambria" w:hAnsi="Cambria" w:cs="Tahoma"/>
                <w:b/>
                <w:bCs/>
                <w:color w:val="FFFFFF" w:themeColor="background1"/>
                <w:spacing w:val="-8"/>
                <w:sz w:val="20"/>
                <w:szCs w:val="20"/>
                <w:lang w:val="sr-Cyrl-RS"/>
              </w:rPr>
              <w:t>35.355</w:t>
            </w:r>
          </w:p>
        </w:tc>
      </w:tr>
    </w:tbl>
    <w:p w14:paraId="5D9BFD65" w14:textId="77777777" w:rsidR="006D6950" w:rsidRPr="006D6950" w:rsidRDefault="006D6950" w:rsidP="006D6950">
      <w:pPr>
        <w:spacing w:after="160" w:line="278" w:lineRule="auto"/>
        <w:jc w:val="both"/>
        <w:rPr>
          <w:rFonts w:ascii="Cambria" w:eastAsia="Aptos" w:hAnsi="Cambria"/>
          <w:noProof/>
          <w:kern w:val="2"/>
          <w:lang w:val="sr-Cyrl-RS"/>
          <w14:ligatures w14:val="standardContextual"/>
        </w:rPr>
      </w:pPr>
    </w:p>
    <w:p w14:paraId="4454FA6F" w14:textId="77777777" w:rsidR="006D6950" w:rsidRPr="002452E3" w:rsidRDefault="006D6950" w:rsidP="006D6950">
      <w:pPr>
        <w:spacing w:after="160" w:line="278" w:lineRule="auto"/>
        <w:jc w:val="both"/>
        <w:rPr>
          <w:rFonts w:ascii="Cambria" w:eastAsia="Aptos" w:hAnsi="Cambria" w:cs="Tahoma"/>
          <w:kern w:val="2"/>
          <w:lang w:val="sr-Cyrl-RS"/>
          <w14:ligatures w14:val="standardContextual"/>
        </w:rPr>
      </w:pPr>
      <w:r w:rsidRPr="002452E3">
        <w:rPr>
          <w:rFonts w:ascii="Cambria" w:eastAsia="Aptos" w:hAnsi="Cambria" w:cs="Tahoma"/>
          <w:kern w:val="2"/>
          <w:lang w:val="sr-Cyrl-RS"/>
          <w14:ligatures w14:val="standardContextual"/>
        </w:rPr>
        <w:t>Наредни табеларни приказ даје агрегатни преглед процене финансијских средстава потребних за реализацију Програма, распоређених по изворима финансирања планираних активности.</w:t>
      </w:r>
    </w:p>
    <w:p w14:paraId="0B186000" w14:textId="0CFD7230" w:rsidR="006D6950" w:rsidRPr="00762DC3" w:rsidRDefault="006D6950" w:rsidP="006D6950">
      <w:pPr>
        <w:spacing w:line="240" w:lineRule="auto"/>
        <w:jc w:val="both"/>
        <w:rPr>
          <w:rFonts w:ascii="Cambria" w:eastAsia="Aptos" w:hAnsi="Cambria" w:cs="Tahoma"/>
          <w:i/>
          <w:iCs/>
          <w:kern w:val="2"/>
          <w:sz w:val="20"/>
          <w:szCs w:val="20"/>
          <w:lang w:val="sr-Cyrl-CS"/>
          <w14:ligatures w14:val="standardContextual"/>
        </w:rPr>
      </w:pPr>
      <w:r w:rsidRPr="00762DC3">
        <w:rPr>
          <w:rFonts w:ascii="Cambria" w:eastAsia="Aptos" w:hAnsi="Cambria" w:cs="Tahoma"/>
          <w:i/>
          <w:iCs/>
          <w:kern w:val="2"/>
          <w:sz w:val="20"/>
          <w:szCs w:val="20"/>
          <w:lang w:val="sr-Cyrl-CS"/>
          <w14:ligatures w14:val="standardContextual"/>
        </w:rPr>
        <w:t xml:space="preserve">Табела </w:t>
      </w:r>
      <w:r w:rsidR="00762DC3" w:rsidRPr="00762DC3">
        <w:rPr>
          <w:rFonts w:ascii="Cambria" w:eastAsia="Aptos" w:hAnsi="Cambria" w:cs="Tahoma"/>
          <w:i/>
          <w:iCs/>
          <w:kern w:val="2"/>
          <w:sz w:val="20"/>
          <w:szCs w:val="20"/>
          <w:lang w:val="sr-Cyrl-RS"/>
          <w14:ligatures w14:val="standardContextual"/>
        </w:rPr>
        <w:t>26</w:t>
      </w:r>
      <w:r w:rsidRPr="00762DC3">
        <w:rPr>
          <w:rFonts w:ascii="Cambria" w:eastAsia="Aptos" w:hAnsi="Cambria" w:cs="Tahoma"/>
          <w:i/>
          <w:iCs/>
          <w:kern w:val="2"/>
          <w:sz w:val="20"/>
          <w:szCs w:val="20"/>
          <w:lang w:val="hu-HU"/>
          <w14:ligatures w14:val="standardContextual"/>
        </w:rPr>
        <w:t>:</w:t>
      </w:r>
      <w:r w:rsidRPr="00762DC3">
        <w:rPr>
          <w:rFonts w:ascii="Cambria" w:eastAsia="Aptos" w:hAnsi="Cambria" w:cs="Tahoma"/>
          <w:i/>
          <w:iCs/>
          <w:kern w:val="2"/>
          <w:sz w:val="20"/>
          <w:szCs w:val="20"/>
          <w:lang w:val="sr-Cyrl-CS"/>
          <w14:ligatures w14:val="standardContextual"/>
        </w:rPr>
        <w:t xml:space="preserve"> Приказ</w:t>
      </w:r>
      <w:r w:rsidR="00762DC3">
        <w:rPr>
          <w:rFonts w:ascii="Cambria" w:eastAsia="Aptos" w:hAnsi="Cambria" w:cs="Tahoma"/>
          <w:i/>
          <w:iCs/>
          <w:kern w:val="2"/>
          <w:sz w:val="20"/>
          <w:szCs w:val="20"/>
          <w:lang w:val="sr-Cyrl-CS"/>
          <w14:ligatures w14:val="standardContextual"/>
        </w:rPr>
        <w:t xml:space="preserve"> укупних</w:t>
      </w:r>
      <w:r w:rsidRPr="00762DC3">
        <w:rPr>
          <w:rFonts w:ascii="Cambria" w:eastAsia="Aptos" w:hAnsi="Cambria" w:cs="Tahoma"/>
          <w:i/>
          <w:iCs/>
          <w:kern w:val="2"/>
          <w:sz w:val="20"/>
          <w:szCs w:val="20"/>
          <w:lang w:val="sr-Cyrl-CS"/>
          <w14:ligatures w14:val="standardContextual"/>
        </w:rPr>
        <w:t xml:space="preserve"> годишњих</w:t>
      </w:r>
      <w:r w:rsidR="00762DC3">
        <w:rPr>
          <w:rFonts w:ascii="Cambria" w:eastAsia="Aptos" w:hAnsi="Cambria" w:cs="Tahoma"/>
          <w:i/>
          <w:iCs/>
          <w:kern w:val="2"/>
          <w:sz w:val="20"/>
          <w:szCs w:val="20"/>
          <w:lang w:val="sr-Cyrl-CS"/>
          <w14:ligatures w14:val="standardContextual"/>
        </w:rPr>
        <w:t xml:space="preserve"> </w:t>
      </w:r>
      <w:r w:rsidRPr="00762DC3">
        <w:rPr>
          <w:rFonts w:ascii="Cambria" w:eastAsia="Aptos" w:hAnsi="Cambria" w:cs="Tahoma"/>
          <w:i/>
          <w:iCs/>
          <w:kern w:val="2"/>
          <w:sz w:val="20"/>
          <w:szCs w:val="20"/>
          <w:lang w:val="sr-Cyrl-CS"/>
          <w14:ligatures w14:val="standardContextual"/>
        </w:rPr>
        <w:t>процењених финансијск</w:t>
      </w:r>
      <w:r w:rsidR="00762DC3">
        <w:rPr>
          <w:rFonts w:ascii="Cambria" w:eastAsia="Aptos" w:hAnsi="Cambria" w:cs="Tahoma"/>
          <w:i/>
          <w:iCs/>
          <w:kern w:val="2"/>
          <w:sz w:val="20"/>
          <w:szCs w:val="20"/>
          <w:lang w:val="sr-Cyrl-CS"/>
          <w14:ligatures w14:val="standardContextual"/>
        </w:rPr>
        <w:t>и</w:t>
      </w:r>
      <w:r w:rsidRPr="00762DC3">
        <w:rPr>
          <w:rFonts w:ascii="Cambria" w:eastAsia="Aptos" w:hAnsi="Cambria" w:cs="Tahoma"/>
          <w:i/>
          <w:iCs/>
          <w:kern w:val="2"/>
          <w:sz w:val="20"/>
          <w:szCs w:val="20"/>
          <w:lang w:val="sr-Cyrl-CS"/>
          <w14:ligatures w14:val="standardContextual"/>
        </w:rPr>
        <w:t xml:space="preserve">х средстава по изворима финансирања за реализацију Програма </w:t>
      </w:r>
    </w:p>
    <w:tbl>
      <w:tblPr>
        <w:tblStyle w:val="TableGrid1"/>
        <w:tblpPr w:leftFromText="180" w:rightFromText="180" w:vertAnchor="text" w:horzAnchor="margin" w:tblpXSpec="center" w:tblpY="157"/>
        <w:tblW w:w="9190" w:type="dxa"/>
        <w:tblLayout w:type="fixed"/>
        <w:tblLook w:val="04A0" w:firstRow="1" w:lastRow="0" w:firstColumn="1" w:lastColumn="0" w:noHBand="0" w:noVBand="1"/>
      </w:tblPr>
      <w:tblGrid>
        <w:gridCol w:w="990"/>
        <w:gridCol w:w="2790"/>
        <w:gridCol w:w="1080"/>
        <w:gridCol w:w="1090"/>
        <w:gridCol w:w="1080"/>
        <w:gridCol w:w="1080"/>
        <w:gridCol w:w="1080"/>
      </w:tblGrid>
      <w:tr w:rsidR="006D6950" w:rsidRPr="006D6950" w14:paraId="6A673ECE" w14:textId="77777777" w:rsidTr="00762DC3">
        <w:trPr>
          <w:trHeight w:val="674"/>
        </w:trPr>
        <w:tc>
          <w:tcPr>
            <w:tcW w:w="990" w:type="dxa"/>
            <w:vMerge w:val="restart"/>
            <w:shd w:val="clear" w:color="auto" w:fill="006600"/>
            <w:vAlign w:val="center"/>
          </w:tcPr>
          <w:p w14:paraId="41279426" w14:textId="77777777" w:rsidR="006D6950" w:rsidRPr="00762DC3" w:rsidRDefault="006D6950" w:rsidP="006D6950">
            <w:pPr>
              <w:spacing w:before="60" w:after="60" w:line="278" w:lineRule="auto"/>
              <w:rPr>
                <w:rFonts w:ascii="Cambria" w:hAnsi="Cambria" w:cs="Tahoma"/>
                <w:b/>
                <w:bCs/>
                <w:color w:val="FFFFFF" w:themeColor="background1"/>
                <w:spacing w:val="-8"/>
                <w:sz w:val="20"/>
                <w:szCs w:val="20"/>
                <w:lang w:val="sr-Cyrl-RS"/>
              </w:rPr>
            </w:pPr>
            <w:r w:rsidRPr="00762DC3">
              <w:rPr>
                <w:rFonts w:ascii="Cambria" w:hAnsi="Cambria" w:cs="Tahoma"/>
                <w:b/>
                <w:bCs/>
                <w:color w:val="FFFFFF" w:themeColor="background1"/>
                <w:spacing w:val="-8"/>
                <w:sz w:val="20"/>
                <w:szCs w:val="20"/>
                <w:lang w:val="sr-Cyrl-RS"/>
              </w:rPr>
              <w:t>Редни број</w:t>
            </w:r>
          </w:p>
        </w:tc>
        <w:tc>
          <w:tcPr>
            <w:tcW w:w="2790" w:type="dxa"/>
            <w:vMerge w:val="restart"/>
            <w:shd w:val="clear" w:color="auto" w:fill="006600"/>
            <w:vAlign w:val="center"/>
          </w:tcPr>
          <w:p w14:paraId="266B5FD5" w14:textId="77777777" w:rsidR="006D6950" w:rsidRPr="00762DC3" w:rsidRDefault="006D6950" w:rsidP="006D6950">
            <w:pPr>
              <w:spacing w:before="60" w:after="60" w:line="278" w:lineRule="auto"/>
              <w:rPr>
                <w:rFonts w:ascii="Cambria" w:hAnsi="Cambria" w:cs="Tahoma"/>
                <w:b/>
                <w:bCs/>
                <w:color w:val="FFFFFF" w:themeColor="background1"/>
                <w:spacing w:val="-8"/>
                <w:sz w:val="20"/>
                <w:szCs w:val="20"/>
                <w:lang w:val="sr-Cyrl-RS"/>
              </w:rPr>
            </w:pPr>
            <w:r w:rsidRPr="00762DC3">
              <w:rPr>
                <w:rFonts w:ascii="Cambria" w:hAnsi="Cambria" w:cs="Tahoma"/>
                <w:b/>
                <w:bCs/>
                <w:color w:val="FFFFFF" w:themeColor="background1"/>
                <w:spacing w:val="-8"/>
                <w:sz w:val="20"/>
                <w:szCs w:val="20"/>
                <w:lang w:val="sr-Cyrl-RS"/>
              </w:rPr>
              <w:t xml:space="preserve">Веза са програмским буџетом </w:t>
            </w:r>
            <w:r w:rsidRPr="00762DC3">
              <w:rPr>
                <w:rFonts w:ascii="Cambria" w:hAnsi="Cambria" w:cs="Tahoma"/>
                <w:b/>
                <w:bCs/>
                <w:i/>
                <w:color w:val="FFFFFF" w:themeColor="background1"/>
                <w:spacing w:val="-8"/>
                <w:sz w:val="20"/>
                <w:szCs w:val="20"/>
                <w:lang w:val="sr-Cyrl-RS"/>
              </w:rPr>
              <w:t>(шифра ПР/ПА/ПЈ)</w:t>
            </w:r>
          </w:p>
        </w:tc>
        <w:tc>
          <w:tcPr>
            <w:tcW w:w="5410" w:type="dxa"/>
            <w:gridSpan w:val="5"/>
            <w:shd w:val="clear" w:color="auto" w:fill="A28E6A" w:themeFill="accent3"/>
            <w:vAlign w:val="center"/>
          </w:tcPr>
          <w:p w14:paraId="004822AF" w14:textId="77777777" w:rsidR="006D6950" w:rsidRPr="00762DC3" w:rsidRDefault="006D6950" w:rsidP="00762DC3">
            <w:pPr>
              <w:spacing w:before="60" w:after="60" w:line="278" w:lineRule="auto"/>
              <w:jc w:val="center"/>
              <w:rPr>
                <w:rFonts w:ascii="Cambria" w:hAnsi="Cambria" w:cs="Tahoma"/>
                <w:b/>
                <w:bCs/>
                <w:color w:val="FFFFFF" w:themeColor="background1"/>
                <w:spacing w:val="-8"/>
                <w:sz w:val="20"/>
                <w:szCs w:val="20"/>
                <w:lang w:val="sr-Cyrl-RS"/>
              </w:rPr>
            </w:pPr>
            <w:r w:rsidRPr="00762DC3">
              <w:rPr>
                <w:rFonts w:ascii="Cambria" w:hAnsi="Cambria" w:cs="Tahoma"/>
                <w:b/>
                <w:bCs/>
                <w:color w:val="FFFFFF" w:themeColor="background1"/>
                <w:spacing w:val="-8"/>
                <w:sz w:val="20"/>
                <w:szCs w:val="20"/>
                <w:lang w:val="sr-Cyrl-RS"/>
              </w:rPr>
              <w:t>Укупно процењена финансијска средства по изворима финансирања у 000 РСД</w:t>
            </w:r>
          </w:p>
        </w:tc>
      </w:tr>
      <w:tr w:rsidR="006D6950" w:rsidRPr="006D6950" w14:paraId="0F9FF9BF" w14:textId="77777777" w:rsidTr="00762DC3">
        <w:trPr>
          <w:trHeight w:val="144"/>
        </w:trPr>
        <w:tc>
          <w:tcPr>
            <w:tcW w:w="990" w:type="dxa"/>
            <w:vMerge/>
            <w:shd w:val="clear" w:color="auto" w:fill="006600"/>
          </w:tcPr>
          <w:p w14:paraId="15E15DA0" w14:textId="77777777" w:rsidR="006D6950" w:rsidRPr="00762DC3" w:rsidRDefault="006D6950" w:rsidP="006D6950">
            <w:pPr>
              <w:spacing w:before="60" w:after="60" w:line="278" w:lineRule="auto"/>
              <w:rPr>
                <w:rFonts w:ascii="Cambria" w:hAnsi="Cambria" w:cs="Tahoma"/>
                <w:spacing w:val="-8"/>
                <w:sz w:val="20"/>
                <w:szCs w:val="20"/>
                <w:lang w:val="sr-Cyrl-RS"/>
              </w:rPr>
            </w:pPr>
          </w:p>
        </w:tc>
        <w:tc>
          <w:tcPr>
            <w:tcW w:w="2790" w:type="dxa"/>
            <w:vMerge/>
            <w:shd w:val="clear" w:color="auto" w:fill="006600"/>
          </w:tcPr>
          <w:p w14:paraId="01D17D80" w14:textId="77777777" w:rsidR="006D6950" w:rsidRPr="00762DC3" w:rsidRDefault="006D6950" w:rsidP="006D6950">
            <w:pPr>
              <w:spacing w:before="60" w:after="60" w:line="278" w:lineRule="auto"/>
              <w:rPr>
                <w:rFonts w:ascii="Cambria" w:hAnsi="Cambria" w:cs="Tahoma"/>
                <w:spacing w:val="-8"/>
                <w:sz w:val="20"/>
                <w:szCs w:val="20"/>
                <w:lang w:val="sr-Cyrl-RS"/>
              </w:rPr>
            </w:pPr>
          </w:p>
        </w:tc>
        <w:tc>
          <w:tcPr>
            <w:tcW w:w="1080" w:type="dxa"/>
            <w:shd w:val="clear" w:color="auto" w:fill="E1DFDF" w:themeFill="text2" w:themeFillTint="33"/>
          </w:tcPr>
          <w:p w14:paraId="5CC837B8" w14:textId="538DF849" w:rsidR="006D6950" w:rsidRPr="00762DC3" w:rsidRDefault="006D6950" w:rsidP="00762DC3">
            <w:pPr>
              <w:spacing w:before="60" w:after="60" w:line="278" w:lineRule="auto"/>
              <w:jc w:val="center"/>
              <w:rPr>
                <w:rFonts w:ascii="Cambria" w:hAnsi="Cambria" w:cs="Tahoma"/>
                <w:b/>
                <w:sz w:val="20"/>
                <w:szCs w:val="20"/>
                <w:lang w:val="sr-Cyrl-RS"/>
              </w:rPr>
            </w:pPr>
            <w:r w:rsidRPr="00762DC3">
              <w:rPr>
                <w:rFonts w:ascii="Cambria" w:hAnsi="Cambria" w:cs="Tahoma"/>
                <w:b/>
                <w:sz w:val="20"/>
                <w:szCs w:val="20"/>
                <w:lang w:val="sr-Cyrl-RS"/>
              </w:rPr>
              <w:t>202</w:t>
            </w:r>
            <w:r w:rsidRPr="00762DC3">
              <w:rPr>
                <w:rFonts w:ascii="Cambria" w:hAnsi="Cambria" w:cs="Tahoma"/>
                <w:b/>
                <w:sz w:val="20"/>
                <w:szCs w:val="20"/>
                <w:lang w:val="hu-HU"/>
              </w:rPr>
              <w:t>6</w:t>
            </w:r>
            <w:r w:rsidR="00762DC3">
              <w:rPr>
                <w:rFonts w:ascii="Cambria" w:hAnsi="Cambria" w:cs="Tahoma"/>
                <w:b/>
                <w:sz w:val="20"/>
                <w:szCs w:val="20"/>
                <w:lang w:val="sr-Cyrl-RS"/>
              </w:rPr>
              <w:t>.</w:t>
            </w:r>
          </w:p>
        </w:tc>
        <w:tc>
          <w:tcPr>
            <w:tcW w:w="1090" w:type="dxa"/>
            <w:shd w:val="clear" w:color="auto" w:fill="E1DFDF" w:themeFill="text2" w:themeFillTint="33"/>
          </w:tcPr>
          <w:p w14:paraId="080E6BBC" w14:textId="7041DE05" w:rsidR="006D6950" w:rsidRPr="00762DC3" w:rsidRDefault="006D6950" w:rsidP="00762DC3">
            <w:pPr>
              <w:spacing w:before="60" w:after="60" w:line="278" w:lineRule="auto"/>
              <w:jc w:val="center"/>
              <w:rPr>
                <w:rFonts w:ascii="Cambria" w:hAnsi="Cambria" w:cs="Tahoma"/>
                <w:b/>
                <w:sz w:val="20"/>
                <w:szCs w:val="20"/>
                <w:lang w:val="sr-Cyrl-RS"/>
              </w:rPr>
            </w:pPr>
            <w:r w:rsidRPr="00762DC3">
              <w:rPr>
                <w:rFonts w:ascii="Cambria" w:hAnsi="Cambria" w:cs="Tahoma"/>
                <w:b/>
                <w:sz w:val="20"/>
                <w:szCs w:val="20"/>
                <w:lang w:val="sr-Cyrl-RS"/>
              </w:rPr>
              <w:t>202</w:t>
            </w:r>
            <w:r w:rsidRPr="00762DC3">
              <w:rPr>
                <w:rFonts w:ascii="Cambria" w:hAnsi="Cambria" w:cs="Tahoma"/>
                <w:b/>
                <w:sz w:val="20"/>
                <w:szCs w:val="20"/>
                <w:lang w:val="hu-HU"/>
              </w:rPr>
              <w:t>7</w:t>
            </w:r>
            <w:r w:rsidR="00762DC3">
              <w:rPr>
                <w:rFonts w:ascii="Cambria" w:hAnsi="Cambria" w:cs="Tahoma"/>
                <w:b/>
                <w:sz w:val="20"/>
                <w:szCs w:val="20"/>
                <w:lang w:val="sr-Cyrl-RS"/>
              </w:rPr>
              <w:t>.</w:t>
            </w:r>
          </w:p>
        </w:tc>
        <w:tc>
          <w:tcPr>
            <w:tcW w:w="1080" w:type="dxa"/>
            <w:shd w:val="clear" w:color="auto" w:fill="E1DFDF" w:themeFill="text2" w:themeFillTint="33"/>
          </w:tcPr>
          <w:p w14:paraId="2C47C644" w14:textId="1F74340B" w:rsidR="006D6950" w:rsidRPr="00762DC3" w:rsidRDefault="006D6950" w:rsidP="00762DC3">
            <w:pPr>
              <w:spacing w:before="60" w:after="60" w:line="278" w:lineRule="auto"/>
              <w:jc w:val="center"/>
              <w:rPr>
                <w:rFonts w:ascii="Cambria" w:hAnsi="Cambria" w:cs="Tahoma"/>
                <w:b/>
                <w:sz w:val="20"/>
                <w:szCs w:val="20"/>
                <w:lang w:val="sr-Cyrl-RS"/>
              </w:rPr>
            </w:pPr>
            <w:r w:rsidRPr="00762DC3">
              <w:rPr>
                <w:rFonts w:ascii="Cambria" w:hAnsi="Cambria" w:cs="Tahoma"/>
                <w:b/>
                <w:sz w:val="20"/>
                <w:szCs w:val="20"/>
                <w:lang w:val="sr-Cyrl-RS"/>
              </w:rPr>
              <w:t>202</w:t>
            </w:r>
            <w:r w:rsidRPr="00762DC3">
              <w:rPr>
                <w:rFonts w:ascii="Cambria" w:hAnsi="Cambria" w:cs="Tahoma"/>
                <w:b/>
                <w:sz w:val="20"/>
                <w:szCs w:val="20"/>
                <w:lang w:val="hu-HU"/>
              </w:rPr>
              <w:t>8</w:t>
            </w:r>
            <w:r w:rsidR="00762DC3">
              <w:rPr>
                <w:rFonts w:ascii="Cambria" w:hAnsi="Cambria" w:cs="Tahoma"/>
                <w:b/>
                <w:sz w:val="20"/>
                <w:szCs w:val="20"/>
                <w:lang w:val="sr-Cyrl-RS"/>
              </w:rPr>
              <w:t>.</w:t>
            </w:r>
          </w:p>
        </w:tc>
        <w:tc>
          <w:tcPr>
            <w:tcW w:w="1080" w:type="dxa"/>
            <w:shd w:val="clear" w:color="auto" w:fill="E1DFDF" w:themeFill="text2" w:themeFillTint="33"/>
          </w:tcPr>
          <w:p w14:paraId="588DF6AB" w14:textId="5E496892" w:rsidR="006D6950" w:rsidRPr="00762DC3" w:rsidRDefault="006D6950" w:rsidP="00762DC3">
            <w:pPr>
              <w:spacing w:before="60" w:after="60" w:line="278" w:lineRule="auto"/>
              <w:jc w:val="center"/>
              <w:rPr>
                <w:rFonts w:ascii="Cambria" w:hAnsi="Cambria" w:cs="Tahoma"/>
                <w:b/>
                <w:sz w:val="20"/>
                <w:szCs w:val="20"/>
                <w:lang w:val="sr-Cyrl-RS"/>
              </w:rPr>
            </w:pPr>
            <w:r w:rsidRPr="00762DC3">
              <w:rPr>
                <w:rFonts w:ascii="Cambria" w:hAnsi="Cambria" w:cs="Tahoma"/>
                <w:b/>
                <w:sz w:val="20"/>
                <w:szCs w:val="20"/>
                <w:lang w:val="hu-HU"/>
              </w:rPr>
              <w:t>2029</w:t>
            </w:r>
            <w:r w:rsidR="00762DC3">
              <w:rPr>
                <w:rFonts w:ascii="Cambria" w:hAnsi="Cambria" w:cs="Tahoma"/>
                <w:b/>
                <w:sz w:val="20"/>
                <w:szCs w:val="20"/>
                <w:lang w:val="sr-Cyrl-RS"/>
              </w:rPr>
              <w:t>.</w:t>
            </w:r>
          </w:p>
        </w:tc>
        <w:tc>
          <w:tcPr>
            <w:tcW w:w="1080" w:type="dxa"/>
            <w:shd w:val="clear" w:color="auto" w:fill="E1DFDF" w:themeFill="text2" w:themeFillTint="33"/>
          </w:tcPr>
          <w:p w14:paraId="593CE166" w14:textId="7DF01479" w:rsidR="006D6950" w:rsidRPr="00762DC3" w:rsidRDefault="006D6950" w:rsidP="00762DC3">
            <w:pPr>
              <w:spacing w:before="60" w:after="60" w:line="278" w:lineRule="auto"/>
              <w:jc w:val="center"/>
              <w:rPr>
                <w:rFonts w:ascii="Cambria" w:hAnsi="Cambria" w:cs="Tahoma"/>
                <w:b/>
                <w:sz w:val="20"/>
                <w:szCs w:val="20"/>
                <w:lang w:val="sr-Cyrl-RS"/>
              </w:rPr>
            </w:pPr>
            <w:r w:rsidRPr="00762DC3">
              <w:rPr>
                <w:rFonts w:ascii="Cambria" w:hAnsi="Cambria" w:cs="Tahoma"/>
                <w:b/>
                <w:sz w:val="20"/>
                <w:szCs w:val="20"/>
                <w:lang w:val="sr-Cyrl-RS"/>
              </w:rPr>
              <w:t>2030</w:t>
            </w:r>
            <w:r w:rsidR="00762DC3">
              <w:rPr>
                <w:rFonts w:ascii="Cambria" w:hAnsi="Cambria" w:cs="Tahoma"/>
                <w:b/>
                <w:sz w:val="20"/>
                <w:szCs w:val="20"/>
                <w:lang w:val="sr-Cyrl-RS"/>
              </w:rPr>
              <w:t>.</w:t>
            </w:r>
          </w:p>
        </w:tc>
      </w:tr>
      <w:tr w:rsidR="006D6950" w:rsidRPr="006D6950" w14:paraId="0D4E7BB3" w14:textId="77777777" w:rsidTr="005F6A69">
        <w:trPr>
          <w:trHeight w:val="359"/>
        </w:trPr>
        <w:tc>
          <w:tcPr>
            <w:tcW w:w="990" w:type="dxa"/>
            <w:vAlign w:val="center"/>
          </w:tcPr>
          <w:p w14:paraId="073CD940" w14:textId="77777777" w:rsidR="006D6950" w:rsidRPr="00762DC3" w:rsidRDefault="006D6950" w:rsidP="006D6950">
            <w:pPr>
              <w:spacing w:before="60" w:after="60" w:line="278" w:lineRule="auto"/>
              <w:rPr>
                <w:rFonts w:ascii="Cambria" w:hAnsi="Cambria" w:cs="Tahoma"/>
                <w:spacing w:val="-8"/>
                <w:sz w:val="20"/>
                <w:szCs w:val="20"/>
                <w:lang w:val="sr-Cyrl-RS"/>
              </w:rPr>
            </w:pPr>
            <w:r w:rsidRPr="00762DC3">
              <w:rPr>
                <w:rFonts w:ascii="Cambria" w:hAnsi="Cambria" w:cs="Tahoma"/>
                <w:spacing w:val="-8"/>
                <w:sz w:val="20"/>
                <w:szCs w:val="20"/>
                <w:lang w:val="sr-Cyrl-RS"/>
              </w:rPr>
              <w:t>1.</w:t>
            </w:r>
          </w:p>
        </w:tc>
        <w:tc>
          <w:tcPr>
            <w:tcW w:w="2790" w:type="dxa"/>
            <w:vAlign w:val="center"/>
          </w:tcPr>
          <w:p w14:paraId="44671CF4" w14:textId="77777777" w:rsidR="006D6950" w:rsidRPr="00762DC3" w:rsidRDefault="006D6950" w:rsidP="006D6950">
            <w:pPr>
              <w:spacing w:before="60" w:after="60" w:line="278" w:lineRule="auto"/>
              <w:rPr>
                <w:rFonts w:ascii="Cambria" w:hAnsi="Cambria" w:cs="Tahoma"/>
                <w:spacing w:val="-8"/>
                <w:sz w:val="20"/>
                <w:szCs w:val="20"/>
              </w:rPr>
            </w:pPr>
            <w:r w:rsidRPr="00762DC3">
              <w:rPr>
                <w:rFonts w:ascii="Cambria" w:hAnsi="Cambria" w:cs="Tahoma"/>
                <w:spacing w:val="-8"/>
                <w:sz w:val="20"/>
                <w:szCs w:val="20"/>
                <w:lang w:val="sr-Cyrl-RS"/>
              </w:rPr>
              <w:t>Буџет града</w:t>
            </w:r>
          </w:p>
        </w:tc>
        <w:tc>
          <w:tcPr>
            <w:tcW w:w="1080" w:type="dxa"/>
            <w:vAlign w:val="center"/>
          </w:tcPr>
          <w:p w14:paraId="42CE9907" w14:textId="77777777" w:rsidR="006D6950" w:rsidRPr="00762DC3" w:rsidRDefault="006D6950" w:rsidP="006D6950">
            <w:pPr>
              <w:spacing w:before="60" w:after="60" w:line="278" w:lineRule="auto"/>
              <w:rPr>
                <w:rFonts w:ascii="Cambria" w:hAnsi="Cambria" w:cs="Tahoma"/>
                <w:spacing w:val="-8"/>
                <w:sz w:val="20"/>
                <w:szCs w:val="20"/>
              </w:rPr>
            </w:pPr>
            <w:r w:rsidRPr="00762DC3">
              <w:rPr>
                <w:rFonts w:ascii="Cambria" w:hAnsi="Cambria" w:cs="Tahoma"/>
                <w:spacing w:val="-8"/>
                <w:sz w:val="20"/>
                <w:szCs w:val="20"/>
                <w:lang w:val="sr-Cyrl-RS"/>
              </w:rPr>
              <w:t>/</w:t>
            </w:r>
          </w:p>
        </w:tc>
        <w:tc>
          <w:tcPr>
            <w:tcW w:w="1090" w:type="dxa"/>
            <w:vAlign w:val="center"/>
          </w:tcPr>
          <w:p w14:paraId="0AD179F6" w14:textId="77777777" w:rsidR="006D6950" w:rsidRPr="00762DC3" w:rsidRDefault="006D6950" w:rsidP="006D6950">
            <w:pPr>
              <w:spacing w:before="60" w:after="60" w:line="278" w:lineRule="auto"/>
              <w:jc w:val="right"/>
              <w:rPr>
                <w:rFonts w:ascii="Cambria" w:hAnsi="Cambria" w:cs="Tahoma"/>
                <w:spacing w:val="-8"/>
                <w:sz w:val="20"/>
                <w:szCs w:val="20"/>
                <w:lang w:val="sr-Cyrl-RS"/>
              </w:rPr>
            </w:pPr>
            <w:r w:rsidRPr="00762DC3">
              <w:rPr>
                <w:rFonts w:ascii="Cambria" w:hAnsi="Cambria" w:cs="Tahoma"/>
                <w:spacing w:val="-8"/>
                <w:sz w:val="20"/>
                <w:szCs w:val="20"/>
                <w:lang w:val="sr-Cyrl-RS"/>
              </w:rPr>
              <w:t>15.120</w:t>
            </w:r>
          </w:p>
        </w:tc>
        <w:tc>
          <w:tcPr>
            <w:tcW w:w="1080" w:type="dxa"/>
            <w:vAlign w:val="center"/>
          </w:tcPr>
          <w:p w14:paraId="214092BC" w14:textId="77777777" w:rsidR="006D6950" w:rsidRPr="00762DC3" w:rsidRDefault="006D6950" w:rsidP="006D6950">
            <w:pPr>
              <w:spacing w:before="60" w:after="60" w:line="278" w:lineRule="auto"/>
              <w:jc w:val="right"/>
              <w:rPr>
                <w:rFonts w:ascii="Cambria" w:hAnsi="Cambria" w:cs="Tahoma"/>
                <w:spacing w:val="-8"/>
                <w:sz w:val="20"/>
                <w:szCs w:val="20"/>
                <w:lang w:val="sr-Cyrl-RS"/>
              </w:rPr>
            </w:pPr>
            <w:r w:rsidRPr="00762DC3">
              <w:rPr>
                <w:rFonts w:ascii="Cambria" w:hAnsi="Cambria" w:cs="Tahoma"/>
                <w:spacing w:val="-8"/>
                <w:sz w:val="20"/>
                <w:szCs w:val="20"/>
                <w:lang w:val="sr-Cyrl-RS"/>
              </w:rPr>
              <w:t>21.600</w:t>
            </w:r>
          </w:p>
        </w:tc>
        <w:tc>
          <w:tcPr>
            <w:tcW w:w="1080" w:type="dxa"/>
            <w:vAlign w:val="center"/>
          </w:tcPr>
          <w:p w14:paraId="4549EAE6" w14:textId="77777777" w:rsidR="006D6950" w:rsidRPr="00762DC3" w:rsidRDefault="006D6950" w:rsidP="006D6950">
            <w:pPr>
              <w:spacing w:before="60" w:after="60" w:line="278" w:lineRule="auto"/>
              <w:jc w:val="right"/>
              <w:rPr>
                <w:rFonts w:ascii="Cambria" w:hAnsi="Cambria" w:cs="Tahoma"/>
                <w:spacing w:val="-8"/>
                <w:sz w:val="20"/>
                <w:szCs w:val="20"/>
                <w:lang w:val="sr-Cyrl-RS"/>
              </w:rPr>
            </w:pPr>
            <w:r w:rsidRPr="00762DC3">
              <w:rPr>
                <w:rFonts w:ascii="Cambria" w:hAnsi="Cambria" w:cs="Tahoma"/>
                <w:spacing w:val="-8"/>
                <w:sz w:val="20"/>
                <w:szCs w:val="20"/>
                <w:lang w:val="sr-Cyrl-RS"/>
              </w:rPr>
              <w:t>29.185</w:t>
            </w:r>
          </w:p>
        </w:tc>
        <w:tc>
          <w:tcPr>
            <w:tcW w:w="1080" w:type="dxa"/>
            <w:vAlign w:val="center"/>
          </w:tcPr>
          <w:p w14:paraId="3FC540A9" w14:textId="77777777" w:rsidR="006D6950" w:rsidRPr="00762DC3" w:rsidRDefault="006D6950" w:rsidP="006D6950">
            <w:pPr>
              <w:spacing w:before="60" w:after="60" w:line="278" w:lineRule="auto"/>
              <w:jc w:val="right"/>
              <w:rPr>
                <w:rFonts w:ascii="Cambria" w:hAnsi="Cambria" w:cs="Tahoma"/>
                <w:spacing w:val="-8"/>
                <w:sz w:val="20"/>
                <w:szCs w:val="20"/>
                <w:lang w:val="sr-Cyrl-RS"/>
              </w:rPr>
            </w:pPr>
            <w:r w:rsidRPr="00762DC3">
              <w:rPr>
                <w:rFonts w:ascii="Cambria" w:hAnsi="Cambria" w:cs="Tahoma"/>
                <w:spacing w:val="-8"/>
                <w:sz w:val="20"/>
                <w:szCs w:val="20"/>
                <w:lang w:val="sr-Cyrl-RS"/>
              </w:rPr>
              <w:t>35.355</w:t>
            </w:r>
          </w:p>
        </w:tc>
      </w:tr>
      <w:tr w:rsidR="006D6950" w:rsidRPr="006D6950" w14:paraId="1B0E2DA9" w14:textId="77777777" w:rsidTr="005F6A69">
        <w:trPr>
          <w:trHeight w:val="370"/>
        </w:trPr>
        <w:tc>
          <w:tcPr>
            <w:tcW w:w="990" w:type="dxa"/>
            <w:vAlign w:val="center"/>
          </w:tcPr>
          <w:p w14:paraId="16EC2F83" w14:textId="77777777" w:rsidR="006D6950" w:rsidRPr="00762DC3" w:rsidRDefault="006D6950" w:rsidP="006D6950">
            <w:pPr>
              <w:spacing w:before="60" w:after="60" w:line="278" w:lineRule="auto"/>
              <w:rPr>
                <w:rFonts w:ascii="Cambria" w:hAnsi="Cambria" w:cs="Tahoma"/>
                <w:spacing w:val="-8"/>
                <w:sz w:val="20"/>
                <w:szCs w:val="20"/>
                <w:lang w:val="sr-Cyrl-RS"/>
              </w:rPr>
            </w:pPr>
            <w:r w:rsidRPr="00762DC3">
              <w:rPr>
                <w:rFonts w:ascii="Cambria" w:hAnsi="Cambria" w:cs="Tahoma"/>
                <w:spacing w:val="-8"/>
                <w:sz w:val="20"/>
                <w:szCs w:val="20"/>
                <w:lang w:val="sr-Cyrl-RS"/>
              </w:rPr>
              <w:t>2.</w:t>
            </w:r>
          </w:p>
        </w:tc>
        <w:tc>
          <w:tcPr>
            <w:tcW w:w="2790" w:type="dxa"/>
            <w:vAlign w:val="center"/>
          </w:tcPr>
          <w:p w14:paraId="7DE771E1" w14:textId="77777777" w:rsidR="006D6950" w:rsidRPr="00762DC3" w:rsidRDefault="006D6950" w:rsidP="006D6950">
            <w:pPr>
              <w:spacing w:before="60" w:after="60" w:line="278" w:lineRule="auto"/>
              <w:rPr>
                <w:rFonts w:ascii="Cambria" w:hAnsi="Cambria" w:cs="Tahoma"/>
                <w:spacing w:val="-8"/>
                <w:sz w:val="20"/>
                <w:szCs w:val="20"/>
              </w:rPr>
            </w:pPr>
            <w:r w:rsidRPr="00762DC3">
              <w:rPr>
                <w:rFonts w:ascii="Cambria" w:hAnsi="Cambria" w:cs="Tahoma"/>
                <w:spacing w:val="-8"/>
                <w:sz w:val="20"/>
                <w:szCs w:val="20"/>
                <w:lang w:val="sr-Cyrl-RS"/>
              </w:rPr>
              <w:t>Донаторска средства</w:t>
            </w:r>
          </w:p>
        </w:tc>
        <w:tc>
          <w:tcPr>
            <w:tcW w:w="1080" w:type="dxa"/>
            <w:vAlign w:val="center"/>
          </w:tcPr>
          <w:p w14:paraId="3308B4E8" w14:textId="77777777" w:rsidR="006D6950" w:rsidRPr="00762DC3" w:rsidRDefault="006D6950" w:rsidP="006D6950">
            <w:pPr>
              <w:spacing w:before="60" w:after="60" w:line="278" w:lineRule="auto"/>
              <w:rPr>
                <w:rFonts w:ascii="Cambria" w:hAnsi="Cambria" w:cs="Tahoma"/>
                <w:spacing w:val="-8"/>
                <w:sz w:val="20"/>
                <w:szCs w:val="20"/>
              </w:rPr>
            </w:pPr>
            <w:r w:rsidRPr="00762DC3">
              <w:rPr>
                <w:rFonts w:ascii="Cambria" w:hAnsi="Cambria" w:cs="Tahoma"/>
                <w:spacing w:val="-8"/>
                <w:sz w:val="20"/>
                <w:szCs w:val="20"/>
                <w:lang w:val="sr-Cyrl-RS"/>
              </w:rPr>
              <w:t>/</w:t>
            </w:r>
          </w:p>
        </w:tc>
        <w:tc>
          <w:tcPr>
            <w:tcW w:w="1090" w:type="dxa"/>
            <w:vAlign w:val="center"/>
          </w:tcPr>
          <w:p w14:paraId="7010FEF8" w14:textId="77777777" w:rsidR="006D6950" w:rsidRPr="00762DC3" w:rsidRDefault="006D6950" w:rsidP="006D6950">
            <w:pPr>
              <w:spacing w:before="60" w:after="60" w:line="278" w:lineRule="auto"/>
              <w:rPr>
                <w:rFonts w:ascii="Cambria" w:hAnsi="Cambria" w:cs="Tahoma"/>
                <w:spacing w:val="-8"/>
                <w:sz w:val="20"/>
                <w:szCs w:val="20"/>
                <w:lang w:val="sr-Cyrl-RS"/>
              </w:rPr>
            </w:pPr>
            <w:r w:rsidRPr="00762DC3">
              <w:rPr>
                <w:rFonts w:ascii="Cambria" w:hAnsi="Cambria" w:cs="Tahoma"/>
                <w:spacing w:val="-8"/>
                <w:sz w:val="20"/>
                <w:szCs w:val="20"/>
                <w:lang w:val="sr-Cyrl-RS"/>
              </w:rPr>
              <w:t>/</w:t>
            </w:r>
          </w:p>
        </w:tc>
        <w:tc>
          <w:tcPr>
            <w:tcW w:w="1080" w:type="dxa"/>
            <w:vAlign w:val="center"/>
          </w:tcPr>
          <w:p w14:paraId="5712765D" w14:textId="77777777" w:rsidR="006D6950" w:rsidRPr="00762DC3" w:rsidRDefault="006D6950" w:rsidP="006D6950">
            <w:pPr>
              <w:spacing w:before="60" w:after="60" w:line="278" w:lineRule="auto"/>
              <w:jc w:val="right"/>
              <w:rPr>
                <w:rFonts w:ascii="Cambria" w:hAnsi="Cambria" w:cs="Tahoma"/>
                <w:spacing w:val="-8"/>
                <w:sz w:val="20"/>
                <w:szCs w:val="20"/>
                <w:lang w:val="sr-Cyrl-RS"/>
              </w:rPr>
            </w:pPr>
            <w:r w:rsidRPr="00762DC3">
              <w:rPr>
                <w:rFonts w:ascii="Cambria" w:hAnsi="Cambria" w:cs="Tahoma"/>
                <w:spacing w:val="-8"/>
                <w:sz w:val="20"/>
                <w:szCs w:val="20"/>
                <w:lang w:val="sr-Cyrl-RS"/>
              </w:rPr>
              <w:t>6.320</w:t>
            </w:r>
          </w:p>
        </w:tc>
        <w:tc>
          <w:tcPr>
            <w:tcW w:w="1080" w:type="dxa"/>
            <w:vAlign w:val="center"/>
          </w:tcPr>
          <w:p w14:paraId="7A53BACD" w14:textId="77777777" w:rsidR="006D6950" w:rsidRPr="00762DC3" w:rsidRDefault="006D6950" w:rsidP="006D6950">
            <w:pPr>
              <w:spacing w:before="60" w:after="60" w:line="278" w:lineRule="auto"/>
              <w:rPr>
                <w:rFonts w:ascii="Cambria" w:hAnsi="Cambria" w:cs="Tahoma"/>
                <w:spacing w:val="-8"/>
                <w:sz w:val="20"/>
                <w:szCs w:val="20"/>
                <w:lang w:val="sr-Cyrl-RS"/>
              </w:rPr>
            </w:pPr>
            <w:r w:rsidRPr="00762DC3">
              <w:rPr>
                <w:rFonts w:ascii="Cambria" w:hAnsi="Cambria" w:cs="Tahoma"/>
                <w:spacing w:val="-8"/>
                <w:sz w:val="20"/>
                <w:szCs w:val="20"/>
                <w:lang w:val="sr-Cyrl-RS"/>
              </w:rPr>
              <w:t>/</w:t>
            </w:r>
          </w:p>
        </w:tc>
        <w:tc>
          <w:tcPr>
            <w:tcW w:w="1080" w:type="dxa"/>
            <w:vAlign w:val="center"/>
          </w:tcPr>
          <w:p w14:paraId="793255B0" w14:textId="77777777" w:rsidR="006D6950" w:rsidRPr="00762DC3" w:rsidRDefault="006D6950" w:rsidP="006D6950">
            <w:pPr>
              <w:spacing w:before="60" w:after="60" w:line="278" w:lineRule="auto"/>
              <w:rPr>
                <w:rFonts w:ascii="Cambria" w:hAnsi="Cambria" w:cs="Tahoma"/>
                <w:spacing w:val="-8"/>
                <w:sz w:val="20"/>
                <w:szCs w:val="20"/>
                <w:lang w:val="sr-Cyrl-RS"/>
              </w:rPr>
            </w:pPr>
            <w:r w:rsidRPr="00762DC3">
              <w:rPr>
                <w:rFonts w:ascii="Cambria" w:hAnsi="Cambria" w:cs="Tahoma"/>
                <w:spacing w:val="-8"/>
                <w:sz w:val="20"/>
                <w:szCs w:val="20"/>
                <w:lang w:val="sr-Cyrl-RS"/>
              </w:rPr>
              <w:t>/</w:t>
            </w:r>
          </w:p>
        </w:tc>
      </w:tr>
      <w:tr w:rsidR="006D6950" w:rsidRPr="006D6950" w14:paraId="0732658E" w14:textId="77777777" w:rsidTr="00762DC3">
        <w:trPr>
          <w:trHeight w:val="370"/>
        </w:trPr>
        <w:tc>
          <w:tcPr>
            <w:tcW w:w="990" w:type="dxa"/>
            <w:shd w:val="clear" w:color="auto" w:fill="A28E6A" w:themeFill="accent3"/>
            <w:vAlign w:val="center"/>
          </w:tcPr>
          <w:p w14:paraId="09FA7574" w14:textId="77777777" w:rsidR="006D6950" w:rsidRPr="00762DC3" w:rsidRDefault="006D6950" w:rsidP="006D6950">
            <w:pPr>
              <w:spacing w:before="60" w:after="60" w:line="278" w:lineRule="auto"/>
              <w:rPr>
                <w:rFonts w:ascii="Cambria" w:hAnsi="Cambria" w:cs="Tahoma"/>
                <w:b/>
                <w:bCs/>
                <w:color w:val="FFFFFF" w:themeColor="background1"/>
                <w:spacing w:val="-8"/>
                <w:sz w:val="20"/>
                <w:szCs w:val="20"/>
                <w:lang w:val="sr-Cyrl-RS"/>
              </w:rPr>
            </w:pPr>
          </w:p>
        </w:tc>
        <w:tc>
          <w:tcPr>
            <w:tcW w:w="2790" w:type="dxa"/>
            <w:shd w:val="clear" w:color="auto" w:fill="A28E6A" w:themeFill="accent3"/>
            <w:vAlign w:val="center"/>
          </w:tcPr>
          <w:p w14:paraId="68789A70" w14:textId="77777777" w:rsidR="006D6950" w:rsidRPr="00762DC3" w:rsidRDefault="006D6950" w:rsidP="006D6950">
            <w:pPr>
              <w:spacing w:before="60" w:after="60" w:line="278" w:lineRule="auto"/>
              <w:rPr>
                <w:rFonts w:ascii="Cambria" w:hAnsi="Cambria" w:cs="Tahoma"/>
                <w:b/>
                <w:bCs/>
                <w:color w:val="FFFFFF" w:themeColor="background1"/>
                <w:spacing w:val="-8"/>
                <w:sz w:val="20"/>
                <w:szCs w:val="20"/>
              </w:rPr>
            </w:pPr>
            <w:r w:rsidRPr="00762DC3">
              <w:rPr>
                <w:rFonts w:ascii="Cambria" w:hAnsi="Cambria" w:cs="Tahoma"/>
                <w:b/>
                <w:bCs/>
                <w:color w:val="FFFFFF" w:themeColor="background1"/>
                <w:spacing w:val="-8"/>
                <w:sz w:val="20"/>
                <w:szCs w:val="20"/>
                <w:lang w:val="sr-Cyrl-RS"/>
              </w:rPr>
              <w:t>Укупно сви извори финансирања</w:t>
            </w:r>
          </w:p>
        </w:tc>
        <w:tc>
          <w:tcPr>
            <w:tcW w:w="1080" w:type="dxa"/>
            <w:shd w:val="clear" w:color="auto" w:fill="A28E6A" w:themeFill="accent3"/>
            <w:vAlign w:val="center"/>
          </w:tcPr>
          <w:p w14:paraId="75C99679" w14:textId="77777777" w:rsidR="006D6950" w:rsidRPr="00762DC3" w:rsidRDefault="006D6950" w:rsidP="006D6950">
            <w:pPr>
              <w:spacing w:before="60" w:after="60" w:line="278" w:lineRule="auto"/>
              <w:rPr>
                <w:rFonts w:ascii="Cambria" w:hAnsi="Cambria" w:cs="Tahoma"/>
                <w:b/>
                <w:bCs/>
                <w:color w:val="FFFFFF" w:themeColor="background1"/>
                <w:spacing w:val="-8"/>
                <w:sz w:val="20"/>
                <w:szCs w:val="20"/>
              </w:rPr>
            </w:pPr>
            <w:r w:rsidRPr="00762DC3">
              <w:rPr>
                <w:rFonts w:ascii="Cambria" w:hAnsi="Cambria" w:cs="Tahoma"/>
                <w:b/>
                <w:bCs/>
                <w:color w:val="FFFFFF" w:themeColor="background1"/>
                <w:spacing w:val="-8"/>
                <w:sz w:val="20"/>
                <w:szCs w:val="20"/>
                <w:lang w:val="sr-Cyrl-RS"/>
              </w:rPr>
              <w:t>/</w:t>
            </w:r>
          </w:p>
        </w:tc>
        <w:tc>
          <w:tcPr>
            <w:tcW w:w="1090" w:type="dxa"/>
            <w:shd w:val="clear" w:color="auto" w:fill="A28E6A" w:themeFill="accent3"/>
            <w:vAlign w:val="center"/>
          </w:tcPr>
          <w:p w14:paraId="519E8D5A" w14:textId="77777777" w:rsidR="006D6950" w:rsidRPr="00762DC3" w:rsidRDefault="006D6950" w:rsidP="006D6950">
            <w:pPr>
              <w:spacing w:before="60" w:after="60" w:line="278" w:lineRule="auto"/>
              <w:jc w:val="right"/>
              <w:rPr>
                <w:rFonts w:ascii="Cambria" w:hAnsi="Cambria" w:cs="Tahoma"/>
                <w:b/>
                <w:bCs/>
                <w:color w:val="FFFFFF" w:themeColor="background1"/>
                <w:spacing w:val="-8"/>
                <w:sz w:val="20"/>
                <w:szCs w:val="20"/>
                <w:lang w:val="sr-Cyrl-RS"/>
              </w:rPr>
            </w:pPr>
            <w:r w:rsidRPr="00762DC3">
              <w:rPr>
                <w:rFonts w:ascii="Cambria" w:hAnsi="Cambria" w:cs="Tahoma"/>
                <w:b/>
                <w:bCs/>
                <w:color w:val="FFFFFF" w:themeColor="background1"/>
                <w:spacing w:val="-8"/>
                <w:sz w:val="20"/>
                <w:szCs w:val="20"/>
                <w:lang w:val="sr-Cyrl-RS"/>
              </w:rPr>
              <w:t>15.120</w:t>
            </w:r>
          </w:p>
        </w:tc>
        <w:tc>
          <w:tcPr>
            <w:tcW w:w="1080" w:type="dxa"/>
            <w:shd w:val="clear" w:color="auto" w:fill="A28E6A" w:themeFill="accent3"/>
            <w:vAlign w:val="center"/>
          </w:tcPr>
          <w:p w14:paraId="4AA19707" w14:textId="77777777" w:rsidR="006D6950" w:rsidRPr="00762DC3" w:rsidRDefault="006D6950" w:rsidP="006D6950">
            <w:pPr>
              <w:spacing w:before="60" w:after="60" w:line="278" w:lineRule="auto"/>
              <w:jc w:val="right"/>
              <w:rPr>
                <w:rFonts w:ascii="Cambria" w:hAnsi="Cambria" w:cs="Tahoma"/>
                <w:b/>
                <w:bCs/>
                <w:color w:val="FFFFFF" w:themeColor="background1"/>
                <w:spacing w:val="-8"/>
                <w:sz w:val="20"/>
                <w:szCs w:val="20"/>
                <w:lang w:val="sr-Cyrl-RS"/>
              </w:rPr>
            </w:pPr>
            <w:r w:rsidRPr="00762DC3">
              <w:rPr>
                <w:rFonts w:ascii="Cambria" w:hAnsi="Cambria" w:cs="Tahoma"/>
                <w:b/>
                <w:bCs/>
                <w:color w:val="FFFFFF" w:themeColor="background1"/>
                <w:spacing w:val="-8"/>
                <w:sz w:val="20"/>
                <w:szCs w:val="20"/>
                <w:lang w:val="sr-Cyrl-RS"/>
              </w:rPr>
              <w:t>27.920</w:t>
            </w:r>
          </w:p>
        </w:tc>
        <w:tc>
          <w:tcPr>
            <w:tcW w:w="1080" w:type="dxa"/>
            <w:shd w:val="clear" w:color="auto" w:fill="A28E6A" w:themeFill="accent3"/>
            <w:vAlign w:val="center"/>
          </w:tcPr>
          <w:p w14:paraId="342BBF83" w14:textId="77777777" w:rsidR="006D6950" w:rsidRPr="00762DC3" w:rsidRDefault="006D6950" w:rsidP="006D6950">
            <w:pPr>
              <w:spacing w:before="60" w:after="60" w:line="278" w:lineRule="auto"/>
              <w:jc w:val="right"/>
              <w:rPr>
                <w:rFonts w:ascii="Cambria" w:hAnsi="Cambria" w:cs="Tahoma"/>
                <w:b/>
                <w:bCs/>
                <w:color w:val="FFFFFF" w:themeColor="background1"/>
                <w:spacing w:val="-8"/>
                <w:sz w:val="20"/>
                <w:szCs w:val="20"/>
                <w:lang w:val="sr-Cyrl-RS"/>
              </w:rPr>
            </w:pPr>
            <w:r w:rsidRPr="00762DC3">
              <w:rPr>
                <w:rFonts w:ascii="Cambria" w:hAnsi="Cambria" w:cs="Tahoma"/>
                <w:b/>
                <w:bCs/>
                <w:color w:val="FFFFFF" w:themeColor="background1"/>
                <w:spacing w:val="-8"/>
                <w:sz w:val="20"/>
                <w:szCs w:val="20"/>
                <w:lang w:val="sr-Cyrl-RS"/>
              </w:rPr>
              <w:t>29.185</w:t>
            </w:r>
          </w:p>
        </w:tc>
        <w:tc>
          <w:tcPr>
            <w:tcW w:w="1080" w:type="dxa"/>
            <w:shd w:val="clear" w:color="auto" w:fill="A28E6A" w:themeFill="accent3"/>
            <w:vAlign w:val="center"/>
          </w:tcPr>
          <w:p w14:paraId="0D5EC183" w14:textId="77777777" w:rsidR="006D6950" w:rsidRPr="00762DC3" w:rsidRDefault="006D6950" w:rsidP="006D6950">
            <w:pPr>
              <w:spacing w:before="60" w:after="60" w:line="278" w:lineRule="auto"/>
              <w:jc w:val="right"/>
              <w:rPr>
                <w:rFonts w:ascii="Cambria" w:hAnsi="Cambria" w:cs="Tahoma"/>
                <w:b/>
                <w:bCs/>
                <w:color w:val="FFFFFF" w:themeColor="background1"/>
                <w:spacing w:val="-8"/>
                <w:sz w:val="20"/>
                <w:szCs w:val="20"/>
                <w:lang w:val="sr-Cyrl-RS"/>
              </w:rPr>
            </w:pPr>
            <w:r w:rsidRPr="00762DC3">
              <w:rPr>
                <w:rFonts w:ascii="Cambria" w:hAnsi="Cambria" w:cs="Tahoma"/>
                <w:b/>
                <w:bCs/>
                <w:color w:val="FFFFFF" w:themeColor="background1"/>
                <w:spacing w:val="-8"/>
                <w:sz w:val="20"/>
                <w:szCs w:val="20"/>
                <w:lang w:val="sr-Cyrl-RS"/>
              </w:rPr>
              <w:t>35.355</w:t>
            </w:r>
          </w:p>
        </w:tc>
      </w:tr>
    </w:tbl>
    <w:p w14:paraId="336EBD72" w14:textId="77777777" w:rsidR="006D6950" w:rsidRPr="006D6950" w:rsidRDefault="006D6950" w:rsidP="006D6950">
      <w:pPr>
        <w:spacing w:line="240" w:lineRule="auto"/>
        <w:jc w:val="both"/>
        <w:rPr>
          <w:rFonts w:ascii="Cambria" w:eastAsia="Aptos" w:hAnsi="Cambria" w:cs="Tahoma"/>
          <w:i/>
          <w:iCs/>
          <w:kern w:val="2"/>
          <w:sz w:val="20"/>
          <w:szCs w:val="20"/>
          <w:lang w:val="sr-Cyrl-CS"/>
          <w14:ligatures w14:val="standardContextual"/>
        </w:rPr>
      </w:pPr>
    </w:p>
    <w:p w14:paraId="3A66957B" w14:textId="77777777" w:rsidR="006D6950" w:rsidRPr="006D6950" w:rsidRDefault="006D6950" w:rsidP="006D6950">
      <w:pPr>
        <w:spacing w:after="160" w:line="278" w:lineRule="auto"/>
        <w:jc w:val="both"/>
        <w:rPr>
          <w:rFonts w:ascii="Cambria" w:eastAsia="Aptos" w:hAnsi="Cambria"/>
          <w:noProof/>
          <w:kern w:val="2"/>
          <w:lang w:val="sr-Cyrl-RS"/>
          <w14:ligatures w14:val="standardContextual"/>
        </w:rPr>
      </w:pPr>
    </w:p>
    <w:p w14:paraId="54B233A8" w14:textId="77777777" w:rsidR="00762DC3" w:rsidRPr="00762DC3" w:rsidRDefault="00762DC3">
      <w:pPr>
        <w:pStyle w:val="Heading1"/>
        <w:numPr>
          <w:ilvl w:val="0"/>
          <w:numId w:val="4"/>
        </w:numPr>
        <w:spacing w:line="240" w:lineRule="auto"/>
        <w:ind w:left="360"/>
        <w:jc w:val="left"/>
        <w:rPr>
          <w:rFonts w:ascii="Cambria" w:hAnsi="Cambria"/>
          <w:b/>
          <w:bCs/>
          <w:noProof/>
          <w:color w:val="006600"/>
          <w:sz w:val="32"/>
          <w:szCs w:val="32"/>
          <w:lang w:val="sr-Cyrl-RS"/>
        </w:rPr>
      </w:pPr>
      <w:bookmarkStart w:id="32" w:name="_Toc200540983"/>
      <w:r w:rsidRPr="00762DC3">
        <w:rPr>
          <w:rFonts w:ascii="Cambria" w:hAnsi="Cambria"/>
          <w:b/>
          <w:bCs/>
          <w:noProof/>
          <w:color w:val="006600"/>
          <w:sz w:val="32"/>
          <w:szCs w:val="32"/>
          <w:lang w:val="sr-Cyrl-RS"/>
        </w:rPr>
        <w:lastRenderedPageBreak/>
        <w:t>ОКВИР ЗА ПРАЋЕЊЕ СПРОВОЂЕЊА, ВРЕДНОВАЊЕ УЧИНКА И ИЗВЕШТАВАЊЕ</w:t>
      </w:r>
      <w:bookmarkEnd w:id="32"/>
      <w:r w:rsidRPr="00762DC3">
        <w:rPr>
          <w:rFonts w:ascii="Cambria" w:hAnsi="Cambria"/>
          <w:b/>
          <w:bCs/>
          <w:noProof/>
          <w:color w:val="006600"/>
          <w:sz w:val="32"/>
          <w:szCs w:val="32"/>
          <w:lang w:val="sr-Cyrl-RS"/>
        </w:rPr>
        <w:t xml:space="preserve"> </w:t>
      </w:r>
    </w:p>
    <w:p w14:paraId="364C138F" w14:textId="7F63C8D3" w:rsidR="00762DC3" w:rsidRDefault="00762DC3" w:rsidP="00762DC3">
      <w:pPr>
        <w:spacing w:line="240" w:lineRule="auto"/>
        <w:jc w:val="both"/>
        <w:rPr>
          <w:rFonts w:ascii="Cambria" w:hAnsi="Cambria"/>
          <w:noProof/>
          <w:lang w:val="sr-Cyrl-RS"/>
        </w:rPr>
      </w:pPr>
      <w:r>
        <w:rPr>
          <w:rFonts w:ascii="Cambria" w:hAnsi="Cambria"/>
          <w:noProof/>
          <w:lang w:val="sr-Cyrl-RS"/>
        </w:rPr>
        <w:t xml:space="preserve">        Програм</w:t>
      </w:r>
      <w:r w:rsidRPr="00FF363F">
        <w:rPr>
          <w:rFonts w:ascii="Cambria" w:hAnsi="Cambria"/>
          <w:noProof/>
          <w:lang w:val="sr-Cyrl-RS"/>
        </w:rPr>
        <w:t xml:space="preserve"> </w:t>
      </w:r>
      <w:r>
        <w:rPr>
          <w:rFonts w:ascii="Cambria" w:hAnsi="Cambria"/>
          <w:noProof/>
          <w:lang w:val="sr-Cyrl-RS"/>
        </w:rPr>
        <w:t xml:space="preserve">унапређења социјалне заштите у Граду </w:t>
      </w:r>
      <w:r w:rsidR="00577A77">
        <w:rPr>
          <w:rFonts w:ascii="Cambria" w:hAnsi="Cambria"/>
          <w:noProof/>
          <w:lang w:val="sr-Cyrl-RS"/>
        </w:rPr>
        <w:t>Вршцу</w:t>
      </w:r>
      <w:r w:rsidRPr="00E707F9">
        <w:rPr>
          <w:rFonts w:ascii="Cambria" w:hAnsi="Cambria"/>
          <w:noProof/>
          <w:lang w:val="sr-Cyrl-RS"/>
        </w:rPr>
        <w:t xml:space="preserve"> спроводи  се реализацијом мера и активности које су детаљно разрађене у </w:t>
      </w:r>
      <w:r>
        <w:rPr>
          <w:rFonts w:ascii="Cambria" w:hAnsi="Cambria"/>
          <w:noProof/>
          <w:lang w:val="sr-Cyrl-RS"/>
        </w:rPr>
        <w:t>А</w:t>
      </w:r>
      <w:r w:rsidRPr="00E707F9">
        <w:rPr>
          <w:rFonts w:ascii="Cambria" w:hAnsi="Cambria"/>
          <w:noProof/>
          <w:lang w:val="sr-Cyrl-RS"/>
        </w:rPr>
        <w:t>кционом плану овог документа</w:t>
      </w:r>
      <w:r>
        <w:rPr>
          <w:rFonts w:ascii="Cambria" w:hAnsi="Cambria"/>
          <w:noProof/>
          <w:lang w:val="sr-Cyrl-RS"/>
        </w:rPr>
        <w:t xml:space="preserve">. За реализацију и праћење спровођења Програма </w:t>
      </w:r>
      <w:r w:rsidRPr="00EA71F9">
        <w:rPr>
          <w:rFonts w:ascii="Cambria" w:hAnsi="Cambria"/>
          <w:b/>
          <w:bCs/>
          <w:noProof/>
          <w:lang w:val="sr-Cyrl-RS"/>
        </w:rPr>
        <w:t>биће формиран Тим за спровођење</w:t>
      </w:r>
      <w:r>
        <w:rPr>
          <w:rFonts w:ascii="Cambria" w:hAnsi="Cambria"/>
          <w:b/>
          <w:bCs/>
          <w:noProof/>
          <w:lang w:val="sr-Cyrl-RS"/>
        </w:rPr>
        <w:t>,</w:t>
      </w:r>
      <w:r>
        <w:rPr>
          <w:rFonts w:ascii="Cambria" w:hAnsi="Cambria"/>
          <w:noProof/>
          <w:lang w:val="sr-Cyrl-RS"/>
        </w:rPr>
        <w:t xml:space="preserve"> најкасније до  краја 2026. године, са мандатом до истека реализације документа (20</w:t>
      </w:r>
      <w:r w:rsidR="00577A77">
        <w:rPr>
          <w:rFonts w:ascii="Cambria" w:hAnsi="Cambria"/>
          <w:noProof/>
          <w:lang w:val="sr-Cyrl-RS"/>
        </w:rPr>
        <w:t>30</w:t>
      </w:r>
      <w:r>
        <w:rPr>
          <w:rFonts w:ascii="Cambria" w:hAnsi="Cambria"/>
          <w:noProof/>
          <w:lang w:val="sr-Cyrl-RS"/>
        </w:rPr>
        <w:t xml:space="preserve">. год.). Тим за спровођење Програма унапређења социјалне заштите </w:t>
      </w:r>
      <w:r w:rsidRPr="00E707F9">
        <w:rPr>
          <w:rFonts w:ascii="Cambria" w:hAnsi="Cambria"/>
          <w:noProof/>
          <w:lang w:val="sr-Cyrl-RS"/>
        </w:rPr>
        <w:t>састаје</w:t>
      </w:r>
      <w:r>
        <w:rPr>
          <w:rFonts w:ascii="Cambria" w:hAnsi="Cambria"/>
          <w:noProof/>
          <w:lang w:val="sr-Cyrl-RS"/>
        </w:rPr>
        <w:t xml:space="preserve"> се</w:t>
      </w:r>
      <w:r w:rsidRPr="00E707F9">
        <w:rPr>
          <w:rFonts w:ascii="Cambria" w:hAnsi="Cambria"/>
          <w:noProof/>
          <w:lang w:val="sr-Cyrl-RS"/>
        </w:rPr>
        <w:t xml:space="preserve"> најмање квартално</w:t>
      </w:r>
      <w:r>
        <w:rPr>
          <w:rFonts w:ascii="Cambria" w:hAnsi="Cambria"/>
          <w:noProof/>
          <w:lang w:val="sr-Cyrl-RS"/>
        </w:rPr>
        <w:t xml:space="preserve">, или чешће по потреби, </w:t>
      </w:r>
      <w:r w:rsidRPr="00E707F9">
        <w:rPr>
          <w:rFonts w:ascii="Cambria" w:hAnsi="Cambria"/>
          <w:noProof/>
          <w:lang w:val="sr-Cyrl-RS"/>
        </w:rPr>
        <w:t>да би размотри</w:t>
      </w:r>
      <w:r>
        <w:rPr>
          <w:rFonts w:ascii="Cambria" w:hAnsi="Cambria"/>
          <w:noProof/>
          <w:lang w:val="sr-Cyrl-RS"/>
        </w:rPr>
        <w:t>о</w:t>
      </w:r>
      <w:r w:rsidRPr="00E707F9">
        <w:rPr>
          <w:rFonts w:ascii="Cambria" w:hAnsi="Cambria"/>
          <w:noProof/>
          <w:lang w:val="sr-Cyrl-RS"/>
        </w:rPr>
        <w:t xml:space="preserve"> динамику спровођења мера и активности које су планиране </w:t>
      </w:r>
      <w:r>
        <w:rPr>
          <w:rFonts w:ascii="Cambria" w:hAnsi="Cambria"/>
          <w:noProof/>
          <w:lang w:val="sr-Cyrl-RS"/>
        </w:rPr>
        <w:t>АП</w:t>
      </w:r>
      <w:r w:rsidRPr="00E707F9">
        <w:rPr>
          <w:rFonts w:ascii="Cambria" w:hAnsi="Cambria"/>
          <w:noProof/>
          <w:lang w:val="sr-Cyrl-RS"/>
        </w:rPr>
        <w:t xml:space="preserve"> у текућој години, </w:t>
      </w:r>
      <w:r>
        <w:rPr>
          <w:rFonts w:ascii="Cambria" w:hAnsi="Cambria"/>
          <w:noProof/>
          <w:lang w:val="sr-Cyrl-RS"/>
        </w:rPr>
        <w:t>односно</w:t>
      </w:r>
      <w:r w:rsidRPr="00E707F9">
        <w:rPr>
          <w:rFonts w:ascii="Cambria" w:hAnsi="Cambria"/>
          <w:noProof/>
          <w:lang w:val="sr-Cyrl-RS"/>
        </w:rPr>
        <w:t xml:space="preserve"> да би носиоци и партнери задужени за реализацију појединих мера </w:t>
      </w:r>
      <w:r w:rsidRPr="001E106A">
        <w:rPr>
          <w:rFonts w:ascii="Cambria" w:hAnsi="Cambria"/>
          <w:noProof/>
          <w:lang w:val="sr-Cyrl-RS"/>
        </w:rPr>
        <w:t xml:space="preserve">и активности разменили информације и размотрили уочене проблеме и начине њиховог превазилажења. Састанке </w:t>
      </w:r>
      <w:r>
        <w:rPr>
          <w:rFonts w:ascii="Cambria" w:hAnsi="Cambria"/>
          <w:noProof/>
          <w:lang w:val="sr-Cyrl-RS"/>
        </w:rPr>
        <w:t>Тима за спровођење Програма</w:t>
      </w:r>
      <w:r w:rsidRPr="001E106A">
        <w:rPr>
          <w:rFonts w:ascii="Cambria" w:hAnsi="Cambria"/>
          <w:noProof/>
          <w:lang w:val="sr-Cyrl-RS"/>
        </w:rPr>
        <w:t xml:space="preserve"> сазива </w:t>
      </w:r>
      <w:r>
        <w:rPr>
          <w:rFonts w:ascii="Cambria" w:hAnsi="Cambria"/>
          <w:noProof/>
          <w:lang w:val="sr-Cyrl-RS"/>
        </w:rPr>
        <w:t xml:space="preserve">начелник Одељења за друштвене делатности ГУ </w:t>
      </w:r>
      <w:r w:rsidR="00577A77">
        <w:rPr>
          <w:rFonts w:ascii="Cambria" w:hAnsi="Cambria"/>
          <w:noProof/>
          <w:lang w:val="sr-Cyrl-RS"/>
        </w:rPr>
        <w:t>Вршца</w:t>
      </w:r>
      <w:r>
        <w:rPr>
          <w:rFonts w:ascii="Cambria" w:hAnsi="Cambria"/>
          <w:noProof/>
          <w:lang w:val="sr-Cyrl-RS"/>
        </w:rPr>
        <w:t xml:space="preserve">, </w:t>
      </w:r>
      <w:r w:rsidRPr="001E106A">
        <w:rPr>
          <w:rFonts w:ascii="Cambria" w:hAnsi="Cambria"/>
          <w:noProof/>
          <w:lang w:val="sr-Cyrl-RS"/>
        </w:rPr>
        <w:t xml:space="preserve">који уједно утврђује и дневни ред. Административне послове за ово тело обавља </w:t>
      </w:r>
      <w:r w:rsidRPr="00B96FE7">
        <w:rPr>
          <w:rFonts w:ascii="Cambria" w:hAnsi="Cambria"/>
          <w:noProof/>
          <w:lang w:val="sr-Cyrl-RS"/>
        </w:rPr>
        <w:t>Одељењ</w:t>
      </w:r>
      <w:r>
        <w:rPr>
          <w:rFonts w:ascii="Cambria" w:hAnsi="Cambria"/>
          <w:noProof/>
          <w:lang w:val="sr-Cyrl-RS"/>
        </w:rPr>
        <w:t>е</w:t>
      </w:r>
      <w:r w:rsidRPr="00B96FE7">
        <w:rPr>
          <w:rFonts w:ascii="Cambria" w:hAnsi="Cambria"/>
          <w:noProof/>
          <w:lang w:val="sr-Cyrl-RS"/>
        </w:rPr>
        <w:t xml:space="preserve"> за друштвене делатности</w:t>
      </w:r>
      <w:r>
        <w:rPr>
          <w:rFonts w:ascii="Cambria" w:hAnsi="Cambria"/>
          <w:noProof/>
          <w:lang w:val="sr-Cyrl-RS"/>
        </w:rPr>
        <w:t xml:space="preserve">. </w:t>
      </w:r>
    </w:p>
    <w:p w14:paraId="1F971684" w14:textId="72FCC95B" w:rsidR="00762DC3" w:rsidRDefault="00762DC3" w:rsidP="00762DC3">
      <w:pPr>
        <w:spacing w:before="100" w:beforeAutospacing="1" w:after="100" w:afterAutospacing="1" w:line="20" w:lineRule="atLeast"/>
        <w:jc w:val="both"/>
        <w:rPr>
          <w:rFonts w:ascii="Cambria" w:hAnsi="Cambria" w:cs="Arial"/>
          <w:noProof/>
          <w:lang w:val="sr-Cyrl-RS" w:eastAsia="sr-Latn-CS"/>
        </w:rPr>
      </w:pPr>
      <w:r>
        <w:rPr>
          <w:rFonts w:ascii="Cambria" w:hAnsi="Cambria"/>
          <w:noProof/>
          <w:lang w:val="sr-Cyrl-RS"/>
        </w:rPr>
        <w:t xml:space="preserve">      </w:t>
      </w:r>
      <w:r w:rsidRPr="003F0315">
        <w:rPr>
          <w:rFonts w:ascii="Cambria" w:hAnsi="Cambria" w:cs="Arial"/>
          <w:noProof/>
          <w:lang w:val="sr-Cyrl-RS" w:eastAsia="sr-Latn-CS"/>
        </w:rPr>
        <w:t xml:space="preserve"> Највећи део одговорности за спровођење појединачних мера и активности лежи на организационим јединицама </w:t>
      </w:r>
      <w:r>
        <w:rPr>
          <w:rFonts w:ascii="Cambria" w:hAnsi="Cambria" w:cs="Arial"/>
          <w:noProof/>
          <w:lang w:val="sr-Cyrl-RS" w:eastAsia="sr-Latn-CS"/>
        </w:rPr>
        <w:t>Градске управе</w:t>
      </w:r>
      <w:r w:rsidRPr="003F0315">
        <w:rPr>
          <w:rFonts w:ascii="Cambria" w:hAnsi="Cambria" w:cs="Arial"/>
          <w:noProof/>
          <w:lang w:val="sr-Cyrl-RS" w:eastAsia="sr-Latn-CS"/>
        </w:rPr>
        <w:t xml:space="preserve"> </w:t>
      </w:r>
      <w:r>
        <w:rPr>
          <w:rFonts w:ascii="Cambria" w:hAnsi="Cambria" w:cs="Arial"/>
          <w:noProof/>
          <w:lang w:val="sr-Cyrl-RS" w:eastAsia="sr-Latn-CS"/>
        </w:rPr>
        <w:t xml:space="preserve">Града </w:t>
      </w:r>
      <w:r w:rsidR="00577A77">
        <w:rPr>
          <w:rFonts w:ascii="Cambria" w:hAnsi="Cambria" w:cs="Arial"/>
          <w:noProof/>
          <w:lang w:val="sr-Cyrl-RS" w:eastAsia="sr-Latn-CS"/>
        </w:rPr>
        <w:t>Вршца</w:t>
      </w:r>
      <w:r w:rsidRPr="003F0315">
        <w:rPr>
          <w:rFonts w:ascii="Cambria" w:hAnsi="Cambria" w:cs="Arial"/>
          <w:noProof/>
          <w:lang w:val="sr-Cyrl-RS" w:eastAsia="sr-Latn-CS"/>
        </w:rPr>
        <w:t>, које су у акционом плану наведене као „носилац мере“</w:t>
      </w:r>
      <w:r>
        <w:rPr>
          <w:rFonts w:ascii="Cambria" w:hAnsi="Cambria" w:cs="Arial"/>
          <w:noProof/>
          <w:lang w:val="sr-Cyrl-RS" w:eastAsia="sr-Latn-CS"/>
        </w:rPr>
        <w:t>,</w:t>
      </w:r>
      <w:r w:rsidRPr="003F0315">
        <w:rPr>
          <w:rFonts w:ascii="Cambria" w:hAnsi="Cambria" w:cs="Arial"/>
          <w:noProof/>
          <w:lang w:val="sr-Cyrl-RS" w:eastAsia="sr-Latn-CS"/>
        </w:rPr>
        <w:t xml:space="preserve"> односно „носилац активности“. Такође, у ре</w:t>
      </w:r>
      <w:r>
        <w:rPr>
          <w:rFonts w:ascii="Cambria" w:hAnsi="Cambria" w:cs="Arial"/>
          <w:noProof/>
          <w:lang w:val="sr-Cyrl-RS" w:eastAsia="sr-Latn-CS"/>
        </w:rPr>
        <w:t>а</w:t>
      </w:r>
      <w:r w:rsidRPr="003F0315">
        <w:rPr>
          <w:rFonts w:ascii="Cambria" w:hAnsi="Cambria" w:cs="Arial"/>
          <w:noProof/>
          <w:lang w:val="sr-Cyrl-RS" w:eastAsia="sr-Latn-CS"/>
        </w:rPr>
        <w:t>л</w:t>
      </w:r>
      <w:r>
        <w:rPr>
          <w:rFonts w:ascii="Cambria" w:hAnsi="Cambria" w:cs="Arial"/>
          <w:noProof/>
          <w:lang w:val="sr-Cyrl-RS" w:eastAsia="sr-Latn-CS"/>
        </w:rPr>
        <w:t>и</w:t>
      </w:r>
      <w:r w:rsidRPr="003F0315">
        <w:rPr>
          <w:rFonts w:ascii="Cambria" w:hAnsi="Cambria" w:cs="Arial"/>
          <w:noProof/>
          <w:lang w:val="sr-Cyrl-RS" w:eastAsia="sr-Latn-CS"/>
        </w:rPr>
        <w:t xml:space="preserve">зацији мера и активности активно учествују и остали актери наведени у </w:t>
      </w:r>
      <w:r>
        <w:rPr>
          <w:rFonts w:ascii="Cambria" w:hAnsi="Cambria" w:cs="Arial"/>
          <w:noProof/>
          <w:lang w:val="sr-Cyrl-RS" w:eastAsia="sr-Latn-CS"/>
        </w:rPr>
        <w:t>А</w:t>
      </w:r>
      <w:r w:rsidRPr="003F0315">
        <w:rPr>
          <w:rFonts w:ascii="Cambria" w:hAnsi="Cambria" w:cs="Arial"/>
          <w:noProof/>
          <w:lang w:val="sr-Cyrl-RS" w:eastAsia="sr-Latn-CS"/>
        </w:rPr>
        <w:t xml:space="preserve">кционом плану као „партнери“.  </w:t>
      </w:r>
      <w:r w:rsidRPr="003D062D">
        <w:rPr>
          <w:rFonts w:ascii="Cambria" w:hAnsi="Cambria" w:cs="Arial"/>
          <w:noProof/>
          <w:lang w:val="sr-Cyrl-RS" w:eastAsia="sr-Latn-CS"/>
        </w:rPr>
        <w:t xml:space="preserve">Реч је о широком спектру актера међу којима су између осталог: Центар за социјални рад Града </w:t>
      </w:r>
      <w:r w:rsidR="00577A77">
        <w:rPr>
          <w:rFonts w:ascii="Cambria" w:hAnsi="Cambria" w:cs="Arial"/>
          <w:noProof/>
          <w:lang w:val="sr-Cyrl-RS" w:eastAsia="sr-Latn-CS"/>
        </w:rPr>
        <w:t>Вршца</w:t>
      </w:r>
      <w:r w:rsidRPr="003D062D">
        <w:rPr>
          <w:rFonts w:ascii="Cambria" w:hAnsi="Cambria" w:cs="Arial"/>
          <w:noProof/>
          <w:lang w:val="sr-Cyrl-RS" w:eastAsia="sr-Latn-CS"/>
        </w:rPr>
        <w:t xml:space="preserve">, Црвени крст </w:t>
      </w:r>
      <w:r w:rsidR="00577A77">
        <w:rPr>
          <w:rFonts w:ascii="Cambria" w:hAnsi="Cambria" w:cs="Arial"/>
          <w:noProof/>
          <w:lang w:val="sr-Cyrl-RS" w:eastAsia="sr-Latn-CS"/>
        </w:rPr>
        <w:t>Вршац</w:t>
      </w:r>
      <w:r w:rsidRPr="003D062D">
        <w:rPr>
          <w:rFonts w:ascii="Cambria" w:hAnsi="Cambria" w:cs="Arial"/>
          <w:noProof/>
          <w:lang w:val="sr-Cyrl-RS" w:eastAsia="sr-Latn-CS"/>
        </w:rPr>
        <w:t xml:space="preserve">, Дом здравља </w:t>
      </w:r>
      <w:r w:rsidR="00252518">
        <w:rPr>
          <w:rFonts w:ascii="Cambria" w:hAnsi="Cambria" w:cs="Arial"/>
          <w:noProof/>
          <w:lang w:val="sr-Cyrl-RS" w:eastAsia="sr-Latn-CS"/>
        </w:rPr>
        <w:t>Вршац</w:t>
      </w:r>
      <w:r w:rsidRPr="003D062D">
        <w:rPr>
          <w:rFonts w:ascii="Cambria" w:hAnsi="Cambria" w:cs="Arial"/>
          <w:noProof/>
          <w:lang w:val="sr-Cyrl-RS" w:eastAsia="sr-Latn-CS"/>
        </w:rPr>
        <w:t>, Н</w:t>
      </w:r>
      <w:r>
        <w:rPr>
          <w:rFonts w:ascii="Cambria" w:hAnsi="Cambria" w:cs="Arial"/>
          <w:noProof/>
          <w:lang w:val="sr-Cyrl-RS" w:eastAsia="sr-Latn-CS"/>
        </w:rPr>
        <w:t>СЗ</w:t>
      </w:r>
      <w:r w:rsidRPr="003D062D">
        <w:rPr>
          <w:rFonts w:ascii="Cambria" w:hAnsi="Cambria" w:cs="Arial"/>
          <w:noProof/>
          <w:lang w:val="sr-Cyrl-RS" w:eastAsia="sr-Latn-CS"/>
        </w:rPr>
        <w:t xml:space="preserve"> – </w:t>
      </w:r>
      <w:r>
        <w:rPr>
          <w:rFonts w:ascii="Cambria" w:hAnsi="Cambria" w:cs="Arial"/>
          <w:noProof/>
          <w:lang w:val="sr-Cyrl-RS" w:eastAsia="sr-Latn-CS"/>
        </w:rPr>
        <w:t>Ф</w:t>
      </w:r>
      <w:r w:rsidRPr="003D062D">
        <w:rPr>
          <w:rFonts w:ascii="Cambria" w:hAnsi="Cambria" w:cs="Arial"/>
          <w:noProof/>
          <w:lang w:val="sr-Cyrl-RS" w:eastAsia="sr-Latn-CS"/>
        </w:rPr>
        <w:t xml:space="preserve">илијала </w:t>
      </w:r>
      <w:r w:rsidR="00252518">
        <w:rPr>
          <w:rFonts w:ascii="Cambria" w:hAnsi="Cambria" w:cs="Arial"/>
          <w:noProof/>
          <w:lang w:val="sr-Cyrl-RS" w:eastAsia="sr-Latn-CS"/>
        </w:rPr>
        <w:t>Вршац</w:t>
      </w:r>
      <w:r w:rsidRPr="003D062D">
        <w:rPr>
          <w:rFonts w:ascii="Cambria" w:hAnsi="Cambria" w:cs="Arial"/>
          <w:noProof/>
          <w:lang w:val="sr-Cyrl-RS" w:eastAsia="sr-Latn-CS"/>
        </w:rPr>
        <w:t>,</w:t>
      </w:r>
      <w:r w:rsidR="00252518">
        <w:rPr>
          <w:rFonts w:ascii="Cambria" w:hAnsi="Cambria" w:cs="Arial"/>
          <w:noProof/>
          <w:lang w:val="sr-Cyrl-RS" w:eastAsia="sr-Latn-CS"/>
        </w:rPr>
        <w:t xml:space="preserve"> </w:t>
      </w:r>
      <w:r w:rsidR="00252518" w:rsidRPr="00252518">
        <w:rPr>
          <w:rFonts w:ascii="Cambria" w:hAnsi="Cambria" w:cs="Arial"/>
          <w:noProof/>
          <w:lang w:val="sr-Cyrl-RS" w:eastAsia="sr-Latn-CS"/>
        </w:rPr>
        <w:t>ШОСО „Јелена Варјашки“</w:t>
      </w:r>
      <w:r w:rsidR="00252518">
        <w:rPr>
          <w:rFonts w:ascii="Cambria" w:hAnsi="Cambria" w:cs="Arial"/>
          <w:noProof/>
          <w:lang w:val="sr-Cyrl-RS" w:eastAsia="sr-Latn-CS"/>
        </w:rPr>
        <w:t xml:space="preserve">, </w:t>
      </w:r>
      <w:r w:rsidR="00252518" w:rsidRPr="00577A77">
        <w:rPr>
          <w:rFonts w:ascii="Cambria" w:hAnsi="Cambria" w:cs="Arial"/>
          <w:noProof/>
          <w:lang w:val="sr-Cyrl-RS" w:eastAsia="sr-Latn-CS"/>
        </w:rPr>
        <w:t>ОШ „Паја Јовановић“, СБПБ  „Др Славољуб Бакаловић“</w:t>
      </w:r>
      <w:r w:rsidR="00252518">
        <w:rPr>
          <w:rFonts w:ascii="Cambria" w:hAnsi="Cambria" w:cs="Arial"/>
          <w:noProof/>
          <w:lang w:val="sr-Cyrl-RS" w:eastAsia="sr-Latn-CS"/>
        </w:rPr>
        <w:t>, т</w:t>
      </w:r>
      <w:r w:rsidRPr="003D062D">
        <w:rPr>
          <w:rFonts w:ascii="Cambria" w:hAnsi="Cambria" w:cs="Arial"/>
          <w:noProof/>
          <w:lang w:val="sr-Cyrl-RS" w:eastAsia="sr-Latn-CS"/>
        </w:rPr>
        <w:t xml:space="preserve">ужилаштво, </w:t>
      </w:r>
      <w:r w:rsidR="00252518">
        <w:rPr>
          <w:rFonts w:ascii="Cambria" w:hAnsi="Cambria" w:cs="Arial"/>
          <w:noProof/>
          <w:lang w:val="sr-Cyrl-RS" w:eastAsia="sr-Latn-CS"/>
        </w:rPr>
        <w:t>с</w:t>
      </w:r>
      <w:r w:rsidRPr="003D062D">
        <w:rPr>
          <w:rFonts w:ascii="Cambria" w:hAnsi="Cambria" w:cs="Arial"/>
          <w:noProof/>
          <w:lang w:val="sr-Cyrl-RS" w:eastAsia="sr-Latn-CS"/>
        </w:rPr>
        <w:t>уд</w:t>
      </w:r>
      <w:r w:rsidR="00252518">
        <w:rPr>
          <w:rFonts w:ascii="Cambria" w:hAnsi="Cambria" w:cs="Arial"/>
          <w:noProof/>
          <w:lang w:val="sr-Cyrl-RS" w:eastAsia="sr-Latn-CS"/>
        </w:rPr>
        <w:t xml:space="preserve"> и </w:t>
      </w:r>
      <w:r w:rsidRPr="003D062D">
        <w:rPr>
          <w:rFonts w:ascii="Cambria" w:hAnsi="Cambria" w:cs="Arial"/>
          <w:noProof/>
          <w:lang w:val="sr-Cyrl-RS" w:eastAsia="sr-Latn-CS"/>
        </w:rPr>
        <w:t>Полицијска управа</w:t>
      </w:r>
      <w:r w:rsidR="00252518">
        <w:rPr>
          <w:rFonts w:ascii="Cambria" w:hAnsi="Cambria" w:cs="Arial"/>
          <w:noProof/>
          <w:lang w:val="sr-Cyrl-RS" w:eastAsia="sr-Latn-CS"/>
        </w:rPr>
        <w:t>.</w:t>
      </w:r>
    </w:p>
    <w:p w14:paraId="02478DF7" w14:textId="77777777" w:rsidR="00762DC3" w:rsidRPr="003F0315" w:rsidRDefault="00762DC3" w:rsidP="00762DC3">
      <w:pPr>
        <w:spacing w:line="240" w:lineRule="auto"/>
        <w:jc w:val="both"/>
        <w:rPr>
          <w:rFonts w:ascii="Cambria" w:hAnsi="Cambria"/>
          <w:b/>
          <w:bCs/>
          <w:noProof/>
          <w:color w:val="6D6262" w:themeColor="accent5" w:themeShade="BF"/>
          <w:highlight w:val="yellow"/>
          <w:lang w:val="sr-Cyrl-RS"/>
        </w:rPr>
      </w:pPr>
      <w:r w:rsidRPr="008F6F14">
        <w:rPr>
          <w:rFonts w:ascii="Cambria" w:hAnsi="Cambria" w:cs="Arial"/>
          <w:b/>
          <w:noProof/>
          <w:lang w:val="sr-Cyrl-RS" w:eastAsia="sr-Latn-CS"/>
        </w:rPr>
        <w:t xml:space="preserve">        </w:t>
      </w:r>
      <w:r w:rsidRPr="008F6F14">
        <w:rPr>
          <w:rFonts w:ascii="Cambria" w:hAnsi="Cambria" w:cs="Arial"/>
          <w:b/>
          <w:noProof/>
          <w:u w:val="single"/>
          <w:lang w:val="sr-Cyrl-RS" w:eastAsia="sr-Latn-CS"/>
        </w:rPr>
        <w:t>Праћење мера и активности</w:t>
      </w:r>
      <w:r w:rsidRPr="003F0315">
        <w:rPr>
          <w:rFonts w:ascii="Cambria" w:hAnsi="Cambria" w:cs="Arial"/>
          <w:noProof/>
          <w:lang w:val="sr-Cyrl-RS" w:eastAsia="sr-Latn-CS"/>
        </w:rPr>
        <w:t xml:space="preserve"> врши се преко показатеља учинка (показатељи резултата) који су дефинисани у АП за сваку поједничну меру и садрже циљане вредности за сваку поједначну годину споровођења. За праћење остварености општег и посебних циљева користе се показатељи исхода (за посебне циљеве) и показатељи ефеката (за општи циљ)</w:t>
      </w:r>
      <w:r>
        <w:rPr>
          <w:rFonts w:ascii="Cambria" w:hAnsi="Cambria" w:cs="Arial"/>
          <w:noProof/>
          <w:lang w:val="sr-Cyrl-RS" w:eastAsia="sr-Latn-CS"/>
        </w:rPr>
        <w:t xml:space="preserve">, </w:t>
      </w:r>
      <w:r w:rsidRPr="003F0315">
        <w:rPr>
          <w:rFonts w:ascii="Cambria" w:hAnsi="Cambria" w:cs="Arial"/>
          <w:noProof/>
          <w:lang w:val="sr-Cyrl-RS" w:eastAsia="sr-Latn-CS"/>
        </w:rPr>
        <w:t xml:space="preserve">чије </w:t>
      </w:r>
      <w:r>
        <w:rPr>
          <w:rFonts w:ascii="Cambria" w:hAnsi="Cambria" w:cs="Arial"/>
          <w:noProof/>
          <w:lang w:val="sr-Cyrl-RS" w:eastAsia="sr-Latn-CS"/>
        </w:rPr>
        <w:t xml:space="preserve">су </w:t>
      </w:r>
      <w:r w:rsidRPr="003F0315">
        <w:rPr>
          <w:rFonts w:ascii="Cambria" w:hAnsi="Cambria" w:cs="Arial"/>
          <w:noProof/>
          <w:lang w:val="sr-Cyrl-RS" w:eastAsia="sr-Latn-CS"/>
        </w:rPr>
        <w:t>циљане вредности</w:t>
      </w:r>
      <w:r>
        <w:rPr>
          <w:rFonts w:ascii="Cambria" w:hAnsi="Cambria" w:cs="Arial"/>
          <w:noProof/>
          <w:lang w:val="sr-Cyrl-RS" w:eastAsia="sr-Latn-CS"/>
        </w:rPr>
        <w:t>,</w:t>
      </w:r>
      <w:r w:rsidRPr="003F0315">
        <w:rPr>
          <w:rFonts w:ascii="Cambria" w:hAnsi="Cambria" w:cs="Arial"/>
          <w:noProof/>
          <w:lang w:val="sr-Cyrl-RS" w:eastAsia="sr-Latn-CS"/>
        </w:rPr>
        <w:t xml:space="preserve"> </w:t>
      </w:r>
      <w:r>
        <w:rPr>
          <w:rFonts w:ascii="Cambria" w:hAnsi="Cambria" w:cs="Arial"/>
          <w:noProof/>
          <w:lang w:val="sr-Cyrl-RS" w:eastAsia="sr-Latn-CS"/>
        </w:rPr>
        <w:t xml:space="preserve">такође, </w:t>
      </w:r>
      <w:r w:rsidRPr="003F0315">
        <w:rPr>
          <w:rFonts w:ascii="Cambria" w:hAnsi="Cambria" w:cs="Arial"/>
          <w:noProof/>
          <w:lang w:val="sr-Cyrl-RS" w:eastAsia="sr-Latn-CS"/>
        </w:rPr>
        <w:t>прецизно дефинисане самим документом</w:t>
      </w:r>
      <w:r>
        <w:rPr>
          <w:rFonts w:ascii="Cambria" w:hAnsi="Cambria" w:cs="Arial"/>
          <w:noProof/>
          <w:lang w:val="sr-Cyrl-RS" w:eastAsia="sr-Latn-CS"/>
        </w:rPr>
        <w:t>.</w:t>
      </w:r>
    </w:p>
    <w:p w14:paraId="0E1DDF33" w14:textId="77777777" w:rsidR="00762DC3" w:rsidRPr="003F0315" w:rsidRDefault="00762DC3" w:rsidP="00762DC3">
      <w:pPr>
        <w:spacing w:before="100" w:beforeAutospacing="1" w:after="100" w:afterAutospacing="1" w:line="20" w:lineRule="atLeast"/>
        <w:jc w:val="both"/>
        <w:rPr>
          <w:rFonts w:ascii="Cambria" w:hAnsi="Cambria" w:cs="Arial"/>
          <w:b/>
          <w:noProof/>
          <w:lang w:val="sr-Cyrl-RS" w:eastAsia="sr-Latn-CS"/>
        </w:rPr>
      </w:pPr>
      <w:r w:rsidRPr="003F0315">
        <w:rPr>
          <w:rFonts w:ascii="Cambria" w:hAnsi="Cambria" w:cs="Arial"/>
          <w:noProof/>
          <w:lang w:val="sr-Cyrl-RS" w:eastAsia="sr-Latn-CS"/>
        </w:rPr>
        <w:t xml:space="preserve">Праћење </w:t>
      </w:r>
      <w:r>
        <w:rPr>
          <w:rFonts w:ascii="Cambria" w:hAnsi="Cambria" w:cs="Arial"/>
          <w:noProof/>
          <w:lang w:val="sr-Cyrl-RS" w:eastAsia="sr-Latn-CS"/>
        </w:rPr>
        <w:t xml:space="preserve">Програма </w:t>
      </w:r>
      <w:r w:rsidRPr="003F0315">
        <w:rPr>
          <w:rFonts w:ascii="Cambria" w:hAnsi="Cambria" w:cs="Arial"/>
          <w:noProof/>
          <w:lang w:val="sr-Cyrl-RS" w:eastAsia="sr-Latn-CS"/>
        </w:rPr>
        <w:t xml:space="preserve"> обухвата низ задатака међу којима се налазе:</w:t>
      </w:r>
    </w:p>
    <w:p w14:paraId="2B087049" w14:textId="77777777" w:rsidR="00762DC3" w:rsidRPr="003F0315" w:rsidRDefault="00762DC3">
      <w:pPr>
        <w:numPr>
          <w:ilvl w:val="0"/>
          <w:numId w:val="11"/>
        </w:numPr>
        <w:spacing w:before="120" w:line="20" w:lineRule="atLeast"/>
        <w:contextualSpacing/>
        <w:jc w:val="both"/>
        <w:rPr>
          <w:rFonts w:ascii="Cambria" w:hAnsi="Cambria" w:cs="Arial"/>
          <w:b/>
          <w:noProof/>
          <w:lang w:val="sr-Cyrl-RS" w:eastAsia="sr-Latn-CS"/>
        </w:rPr>
      </w:pPr>
      <w:r w:rsidRPr="003F0315">
        <w:rPr>
          <w:rFonts w:ascii="Cambria" w:hAnsi="Cambria" w:cs="Arial"/>
          <w:noProof/>
          <w:lang w:val="sr-Cyrl-RS" w:eastAsia="sr-Latn-CS"/>
        </w:rPr>
        <w:t xml:space="preserve">редовна комуникација и размена информација између свих актера укључених у реализацију </w:t>
      </w:r>
      <w:r>
        <w:rPr>
          <w:rFonts w:ascii="Cambria" w:hAnsi="Cambria" w:cs="Arial"/>
          <w:noProof/>
          <w:lang w:val="sr-Cyrl-RS" w:eastAsia="sr-Latn-CS"/>
        </w:rPr>
        <w:t>документа</w:t>
      </w:r>
      <w:r w:rsidRPr="003F0315">
        <w:rPr>
          <w:rFonts w:ascii="Cambria" w:hAnsi="Cambria" w:cs="Arial"/>
          <w:noProof/>
          <w:lang w:val="sr-Cyrl-RS" w:eastAsia="sr-Latn-CS"/>
        </w:rPr>
        <w:t xml:space="preserve"> и то електонским путем, одржавањем периодичних састанака и подношењем извештаја, </w:t>
      </w:r>
    </w:p>
    <w:p w14:paraId="7DC8794E" w14:textId="77777777" w:rsidR="00762DC3" w:rsidRPr="003F0315" w:rsidRDefault="00762DC3">
      <w:pPr>
        <w:numPr>
          <w:ilvl w:val="0"/>
          <w:numId w:val="10"/>
        </w:numPr>
        <w:spacing w:before="120" w:line="20" w:lineRule="atLeast"/>
        <w:contextualSpacing/>
        <w:jc w:val="both"/>
        <w:rPr>
          <w:rFonts w:ascii="Cambria" w:hAnsi="Cambria" w:cs="Arial"/>
          <w:b/>
          <w:noProof/>
          <w:lang w:val="sr-Cyrl-RS" w:eastAsia="sr-Latn-CS"/>
        </w:rPr>
      </w:pPr>
      <w:r w:rsidRPr="003F0315">
        <w:rPr>
          <w:rFonts w:ascii="Cambria" w:hAnsi="Cambria" w:cs="Arial"/>
          <w:noProof/>
          <w:lang w:val="sr-Cyrl-RS" w:eastAsia="sr-Latn-CS"/>
        </w:rPr>
        <w:t>прикупљање података и информација о томе како тече реализација конкретних мера и активности, укључујући и формирање оних евиденција које до сада нису вођене</w:t>
      </w:r>
      <w:r>
        <w:rPr>
          <w:rFonts w:ascii="Cambria" w:hAnsi="Cambria" w:cs="Arial"/>
          <w:noProof/>
          <w:lang w:val="sr-Cyrl-RS" w:eastAsia="sr-Latn-CS"/>
        </w:rPr>
        <w:t xml:space="preserve">, </w:t>
      </w:r>
      <w:r w:rsidRPr="003F0315">
        <w:rPr>
          <w:rFonts w:ascii="Cambria" w:hAnsi="Cambria" w:cs="Arial"/>
          <w:noProof/>
          <w:lang w:val="sr-Cyrl-RS" w:eastAsia="sr-Latn-CS"/>
        </w:rPr>
        <w:t xml:space="preserve">а битне су за праћење и евалуацију </w:t>
      </w:r>
      <w:r>
        <w:rPr>
          <w:rFonts w:ascii="Cambria" w:hAnsi="Cambria" w:cs="Arial"/>
          <w:noProof/>
          <w:lang w:val="sr-Cyrl-RS" w:eastAsia="sr-Latn-CS"/>
        </w:rPr>
        <w:t>овог Програма</w:t>
      </w:r>
      <w:r w:rsidRPr="003F0315">
        <w:rPr>
          <w:rFonts w:ascii="Cambria" w:hAnsi="Cambria" w:cs="Arial"/>
          <w:noProof/>
          <w:lang w:val="sr-Cyrl-RS" w:eastAsia="sr-Latn-CS"/>
        </w:rPr>
        <w:t>,</w:t>
      </w:r>
    </w:p>
    <w:p w14:paraId="0EE2AEE8" w14:textId="77777777" w:rsidR="00762DC3" w:rsidRPr="003F0315" w:rsidRDefault="00762DC3">
      <w:pPr>
        <w:numPr>
          <w:ilvl w:val="0"/>
          <w:numId w:val="10"/>
        </w:numPr>
        <w:spacing w:before="120" w:line="20" w:lineRule="atLeast"/>
        <w:contextualSpacing/>
        <w:jc w:val="both"/>
        <w:rPr>
          <w:rFonts w:ascii="Cambria" w:hAnsi="Cambria" w:cs="Arial"/>
          <w:b/>
          <w:noProof/>
          <w:lang w:val="sr-Cyrl-RS" w:eastAsia="sr-Latn-CS"/>
        </w:rPr>
      </w:pPr>
      <w:r w:rsidRPr="003F0315">
        <w:rPr>
          <w:rFonts w:ascii="Cambria" w:hAnsi="Cambria" w:cs="Arial"/>
          <w:noProof/>
          <w:lang w:val="sr-Cyrl-RS" w:eastAsia="sr-Latn-CS"/>
        </w:rPr>
        <w:t xml:space="preserve">дефинисање превентивних мера у случају појаве ризика који могу угрозити </w:t>
      </w:r>
      <w:r>
        <w:rPr>
          <w:rFonts w:ascii="Cambria" w:hAnsi="Cambria" w:cs="Arial"/>
          <w:noProof/>
          <w:lang w:val="sr-Cyrl-RS" w:eastAsia="sr-Latn-CS"/>
        </w:rPr>
        <w:t xml:space="preserve">несметано </w:t>
      </w:r>
      <w:r w:rsidRPr="003F0315">
        <w:rPr>
          <w:rFonts w:ascii="Cambria" w:hAnsi="Cambria" w:cs="Arial"/>
          <w:noProof/>
          <w:lang w:val="sr-Cyrl-RS" w:eastAsia="sr-Latn-CS"/>
        </w:rPr>
        <w:t xml:space="preserve">спровођење </w:t>
      </w:r>
      <w:r>
        <w:rPr>
          <w:rFonts w:ascii="Cambria" w:hAnsi="Cambria" w:cs="Arial"/>
          <w:noProof/>
          <w:lang w:val="sr-Cyrl-RS" w:eastAsia="sr-Latn-CS"/>
        </w:rPr>
        <w:t>Програма</w:t>
      </w:r>
      <w:r w:rsidRPr="003F0315">
        <w:rPr>
          <w:rFonts w:ascii="Cambria" w:hAnsi="Cambria" w:cs="Arial"/>
          <w:noProof/>
          <w:lang w:val="sr-Cyrl-RS" w:eastAsia="sr-Latn-CS"/>
        </w:rPr>
        <w:t>,</w:t>
      </w:r>
    </w:p>
    <w:p w14:paraId="295CC0A4" w14:textId="77777777" w:rsidR="00762DC3" w:rsidRPr="003F0315" w:rsidRDefault="00762DC3">
      <w:pPr>
        <w:numPr>
          <w:ilvl w:val="0"/>
          <w:numId w:val="10"/>
        </w:numPr>
        <w:spacing w:before="120" w:line="20" w:lineRule="atLeast"/>
        <w:contextualSpacing/>
        <w:jc w:val="both"/>
        <w:rPr>
          <w:rFonts w:ascii="Cambria" w:hAnsi="Cambria" w:cs="Arial"/>
          <w:b/>
          <w:noProof/>
          <w:lang w:val="sr-Cyrl-RS" w:eastAsia="sr-Latn-CS"/>
        </w:rPr>
      </w:pPr>
      <w:r w:rsidRPr="003F0315">
        <w:rPr>
          <w:rFonts w:ascii="Cambria" w:hAnsi="Cambria" w:cs="Arial"/>
          <w:noProof/>
          <w:lang w:val="sr-Cyrl-RS" w:eastAsia="sr-Latn-CS"/>
        </w:rPr>
        <w:t xml:space="preserve"> информисање јавности и свих заинтересованих страна о томе како тече спровођење </w:t>
      </w:r>
      <w:r>
        <w:rPr>
          <w:rFonts w:ascii="Cambria" w:hAnsi="Cambria" w:cs="Arial"/>
          <w:noProof/>
          <w:lang w:val="sr-Cyrl-RS" w:eastAsia="sr-Latn-CS"/>
        </w:rPr>
        <w:t>Програма</w:t>
      </w:r>
      <w:r w:rsidRPr="003F0315">
        <w:rPr>
          <w:rFonts w:ascii="Cambria" w:hAnsi="Cambria" w:cs="Arial"/>
          <w:noProof/>
          <w:lang w:val="sr-Cyrl-RS" w:eastAsia="sr-Latn-CS"/>
        </w:rPr>
        <w:t>,</w:t>
      </w:r>
    </w:p>
    <w:p w14:paraId="66571C8E" w14:textId="77777777" w:rsidR="00762DC3" w:rsidRPr="003F0315" w:rsidRDefault="00762DC3">
      <w:pPr>
        <w:numPr>
          <w:ilvl w:val="0"/>
          <w:numId w:val="10"/>
        </w:numPr>
        <w:spacing w:before="120" w:line="20" w:lineRule="atLeast"/>
        <w:contextualSpacing/>
        <w:jc w:val="both"/>
        <w:rPr>
          <w:rFonts w:ascii="Cambria" w:hAnsi="Cambria" w:cs="Arial"/>
          <w:b/>
          <w:noProof/>
          <w:lang w:val="sr-Cyrl-RS" w:eastAsia="sr-Latn-CS"/>
        </w:rPr>
      </w:pPr>
      <w:r w:rsidRPr="003F0315">
        <w:rPr>
          <w:rFonts w:ascii="Cambria" w:hAnsi="Cambria" w:cs="Arial"/>
          <w:noProof/>
          <w:lang w:val="sr-Cyrl-RS" w:eastAsia="sr-Latn-CS"/>
        </w:rPr>
        <w:lastRenderedPageBreak/>
        <w:t xml:space="preserve">припрема и подношење годишњих и трогодишњег извештаја о реализацији </w:t>
      </w:r>
      <w:r>
        <w:rPr>
          <w:rFonts w:ascii="Cambria" w:hAnsi="Cambria" w:cs="Arial"/>
          <w:noProof/>
          <w:lang w:val="sr-Cyrl-RS" w:eastAsia="sr-Latn-CS"/>
        </w:rPr>
        <w:t>Програма</w:t>
      </w:r>
      <w:r w:rsidRPr="003F0315">
        <w:rPr>
          <w:rFonts w:ascii="Cambria" w:hAnsi="Cambria" w:cs="Arial"/>
          <w:noProof/>
          <w:lang w:val="sr-Cyrl-RS" w:eastAsia="sr-Latn-CS"/>
        </w:rPr>
        <w:t xml:space="preserve">.     </w:t>
      </w:r>
    </w:p>
    <w:p w14:paraId="36EF70A4" w14:textId="77777777" w:rsidR="00762DC3" w:rsidRPr="003F0315" w:rsidRDefault="00762DC3" w:rsidP="00762DC3">
      <w:pPr>
        <w:spacing w:line="240" w:lineRule="auto"/>
        <w:jc w:val="both"/>
        <w:rPr>
          <w:rFonts w:ascii="Cambria" w:hAnsi="Cambria"/>
          <w:b/>
          <w:bCs/>
          <w:noProof/>
          <w:color w:val="6D6262" w:themeColor="accent5" w:themeShade="BF"/>
          <w:highlight w:val="yellow"/>
          <w:lang w:val="en-GB"/>
        </w:rPr>
      </w:pPr>
    </w:p>
    <w:p w14:paraId="1AC1237D" w14:textId="09638338" w:rsidR="00762DC3" w:rsidRDefault="00762DC3" w:rsidP="00762DC3">
      <w:pPr>
        <w:spacing w:line="240" w:lineRule="auto"/>
        <w:jc w:val="both"/>
        <w:rPr>
          <w:rFonts w:ascii="Cambria" w:hAnsi="Cambria" w:cs="Arial"/>
          <w:noProof/>
          <w:lang w:val="sr-Cyrl-RS" w:eastAsia="sr-Latn-CS"/>
        </w:rPr>
      </w:pPr>
      <w:r w:rsidRPr="008F6F14">
        <w:rPr>
          <w:rFonts w:ascii="Cambria" w:hAnsi="Cambria" w:cs="Arial"/>
          <w:b/>
          <w:noProof/>
          <w:lang w:val="sr-Cyrl-RS" w:eastAsia="sr-Latn-CS"/>
        </w:rPr>
        <w:t xml:space="preserve">       </w:t>
      </w:r>
      <w:r w:rsidRPr="008F6F14">
        <w:rPr>
          <w:rFonts w:ascii="Cambria" w:hAnsi="Cambria" w:cs="Arial"/>
          <w:bCs/>
          <w:noProof/>
          <w:lang w:val="sr-Cyrl-RS" w:eastAsia="sr-Latn-CS"/>
        </w:rPr>
        <w:t xml:space="preserve"> </w:t>
      </w:r>
      <w:r w:rsidRPr="008F6F14">
        <w:rPr>
          <w:rFonts w:ascii="Cambria" w:hAnsi="Cambria" w:cs="Arial"/>
          <w:b/>
          <w:noProof/>
          <w:u w:val="single"/>
          <w:lang w:val="sr-Cyrl-RS" w:eastAsia="sr-Latn-CS"/>
        </w:rPr>
        <w:t>Вредновање</w:t>
      </w:r>
      <w:r>
        <w:rPr>
          <w:rFonts w:ascii="Cambria" w:hAnsi="Cambria" w:cs="Arial"/>
          <w:b/>
          <w:noProof/>
          <w:u w:val="single"/>
          <w:lang w:val="sr-Cyrl-RS" w:eastAsia="sr-Latn-CS"/>
        </w:rPr>
        <w:t xml:space="preserve"> </w:t>
      </w:r>
      <w:r w:rsidRPr="008F6F14">
        <w:rPr>
          <w:rFonts w:ascii="Cambria" w:hAnsi="Cambria" w:cs="Arial"/>
          <w:b/>
          <w:noProof/>
          <w:u w:val="single"/>
          <w:lang w:val="sr-Cyrl-RS" w:eastAsia="sr-Latn-CS"/>
        </w:rPr>
        <w:t>учинка (евалуација</w:t>
      </w:r>
      <w:r w:rsidRPr="008F6F14">
        <w:rPr>
          <w:rFonts w:ascii="Cambria" w:hAnsi="Cambria" w:cs="Arial"/>
          <w:b/>
          <w:noProof/>
          <w:lang w:val="sr-Cyrl-RS" w:eastAsia="sr-Latn-CS"/>
        </w:rPr>
        <w:t>)</w:t>
      </w:r>
      <w:r w:rsidRPr="008F6F14">
        <w:rPr>
          <w:rFonts w:ascii="Cambria" w:hAnsi="Cambria" w:cs="Arial"/>
          <w:noProof/>
          <w:lang w:val="sr-Cyrl-RS" w:eastAsia="sr-Latn-CS"/>
        </w:rPr>
        <w:t xml:space="preserve"> подразумева оцену релевантности, ефикасности, ефективности и одрживости </w:t>
      </w:r>
      <w:r>
        <w:rPr>
          <w:rFonts w:ascii="Cambria" w:hAnsi="Cambria" w:cs="Arial"/>
          <w:noProof/>
          <w:lang w:val="sr-Cyrl-RS" w:eastAsia="sr-Latn-CS"/>
        </w:rPr>
        <w:t>Програма</w:t>
      </w:r>
      <w:r w:rsidRPr="008F6F14">
        <w:rPr>
          <w:rFonts w:ascii="Cambria" w:hAnsi="Cambria" w:cs="Arial"/>
          <w:noProof/>
          <w:lang w:val="sr-Cyrl-RS" w:eastAsia="sr-Latn-CS"/>
        </w:rPr>
        <w:t xml:space="preserve"> у процесу његове ревизије или током </w:t>
      </w:r>
      <w:r>
        <w:rPr>
          <w:rFonts w:ascii="Cambria" w:hAnsi="Cambria" w:cs="Arial"/>
          <w:noProof/>
          <w:lang w:val="sr-Cyrl-RS" w:eastAsia="sr-Latn-CS"/>
        </w:rPr>
        <w:t>усвајања нове локалне политике у области социјалне заштите</w:t>
      </w:r>
      <w:r w:rsidRPr="008F6F14">
        <w:rPr>
          <w:rFonts w:ascii="Cambria" w:hAnsi="Cambria" w:cs="Arial"/>
          <w:noProof/>
          <w:lang w:val="sr-Cyrl-RS" w:eastAsia="sr-Latn-CS"/>
        </w:rPr>
        <w:t xml:space="preserve">.  Вредновање учинка подразумева спровођење </w:t>
      </w:r>
      <w:r w:rsidRPr="008F6F14">
        <w:rPr>
          <w:rFonts w:ascii="Cambria" w:hAnsi="Cambria" w:cs="Arial"/>
          <w:i/>
          <w:iCs/>
          <w:noProof/>
          <w:lang w:val="sr-Cyrl-RS" w:eastAsia="sr-Latn-CS"/>
        </w:rPr>
        <w:t>еx-post</w:t>
      </w:r>
      <w:r w:rsidRPr="008F6F14">
        <w:rPr>
          <w:rFonts w:ascii="Cambria" w:hAnsi="Cambria" w:cs="Arial"/>
          <w:noProof/>
          <w:lang w:val="sr-Cyrl-RS" w:eastAsia="sr-Latn-CS"/>
        </w:rPr>
        <w:t xml:space="preserve"> анализе ефеката у складу са одредбама Закона о планском систему и Уредбе о методологији</w:t>
      </w:r>
      <w:r>
        <w:rPr>
          <w:rFonts w:ascii="Cambria" w:hAnsi="Cambria" w:cs="Arial"/>
          <w:noProof/>
          <w:lang w:val="sr-Cyrl-RS" w:eastAsia="sr-Latn-CS"/>
        </w:rPr>
        <w:t xml:space="preserve"> израде докумената </w:t>
      </w:r>
      <w:r w:rsidRPr="008F6F14">
        <w:rPr>
          <w:rFonts w:ascii="Cambria" w:hAnsi="Cambria" w:cs="Arial"/>
          <w:noProof/>
          <w:lang w:val="sr-Cyrl-RS" w:eastAsia="sr-Latn-CS"/>
        </w:rPr>
        <w:t>јавни</w:t>
      </w:r>
      <w:r>
        <w:rPr>
          <w:rFonts w:ascii="Cambria" w:hAnsi="Cambria" w:cs="Arial"/>
          <w:noProof/>
          <w:lang w:val="sr-Cyrl-RS" w:eastAsia="sr-Latn-CS"/>
        </w:rPr>
        <w:t>х</w:t>
      </w:r>
      <w:r w:rsidRPr="008F6F14">
        <w:rPr>
          <w:rFonts w:ascii="Cambria" w:hAnsi="Cambria" w:cs="Arial"/>
          <w:noProof/>
          <w:lang w:val="sr-Cyrl-RS" w:eastAsia="sr-Latn-CS"/>
        </w:rPr>
        <w:t xml:space="preserve"> политика. Планиран</w:t>
      </w:r>
      <w:r>
        <w:rPr>
          <w:rFonts w:ascii="Cambria" w:hAnsi="Cambria" w:cs="Arial"/>
          <w:noProof/>
          <w:lang w:val="sr-Cyrl-RS" w:eastAsia="sr-Latn-CS"/>
        </w:rPr>
        <w:t>а</w:t>
      </w:r>
      <w:r w:rsidRPr="008F6F14">
        <w:rPr>
          <w:rFonts w:ascii="Cambria" w:hAnsi="Cambria" w:cs="Arial"/>
          <w:noProof/>
          <w:lang w:val="sr-Cyrl-RS" w:eastAsia="sr-Latn-CS"/>
        </w:rPr>
        <w:t xml:space="preserve"> је </w:t>
      </w:r>
      <w:r>
        <w:rPr>
          <w:rFonts w:ascii="Cambria" w:hAnsi="Cambria" w:cs="Arial"/>
          <w:noProof/>
          <w:lang w:val="sr-Cyrl-RS" w:eastAsia="sr-Latn-CS"/>
        </w:rPr>
        <w:t xml:space="preserve">интерна </w:t>
      </w:r>
      <w:r w:rsidRPr="008F6F14">
        <w:rPr>
          <w:rFonts w:ascii="Cambria" w:hAnsi="Cambria" w:cs="Arial"/>
          <w:noProof/>
          <w:lang w:val="sr-Cyrl-RS" w:eastAsia="sr-Latn-CS"/>
        </w:rPr>
        <w:t xml:space="preserve"> </w:t>
      </w:r>
      <w:r w:rsidRPr="008F6F14">
        <w:rPr>
          <w:rFonts w:ascii="Cambria" w:hAnsi="Cambria" w:cs="Arial"/>
          <w:i/>
          <w:iCs/>
          <w:noProof/>
          <w:lang w:val="sr-Cyrl-RS" w:eastAsia="sr-Latn-CS"/>
        </w:rPr>
        <w:t>еx-post</w:t>
      </w:r>
      <w:r w:rsidRPr="008F6F14">
        <w:rPr>
          <w:rFonts w:ascii="Cambria" w:hAnsi="Cambria" w:cs="Arial"/>
          <w:noProof/>
          <w:lang w:val="sr-Cyrl-RS" w:eastAsia="sr-Latn-CS"/>
        </w:rPr>
        <w:t xml:space="preserve"> анализа </w:t>
      </w:r>
      <w:r>
        <w:rPr>
          <w:rFonts w:ascii="Cambria" w:hAnsi="Cambria" w:cs="Arial"/>
          <w:noProof/>
          <w:lang w:val="sr-Cyrl-RS" w:eastAsia="sr-Latn-CS"/>
        </w:rPr>
        <w:t xml:space="preserve">ефеката Програма која ће бити </w:t>
      </w:r>
      <w:r w:rsidRPr="008F6F14">
        <w:rPr>
          <w:rFonts w:ascii="Cambria" w:hAnsi="Cambria" w:cs="Arial"/>
          <w:noProof/>
          <w:lang w:val="sr-Cyrl-RS" w:eastAsia="sr-Latn-CS"/>
        </w:rPr>
        <w:t>спроведена у последњем кварталу 20</w:t>
      </w:r>
      <w:r w:rsidR="00252518">
        <w:rPr>
          <w:rFonts w:ascii="Cambria" w:hAnsi="Cambria" w:cs="Arial"/>
          <w:noProof/>
          <w:lang w:val="sr-Cyrl-RS" w:eastAsia="sr-Latn-CS"/>
        </w:rPr>
        <w:t>30</w:t>
      </w:r>
      <w:r w:rsidRPr="008F6F14">
        <w:rPr>
          <w:rFonts w:ascii="Cambria" w:hAnsi="Cambria" w:cs="Arial"/>
          <w:noProof/>
          <w:lang w:val="sr-Cyrl-RS" w:eastAsia="sr-Latn-CS"/>
        </w:rPr>
        <w:t xml:space="preserve">. године, како би се обезбедила процена </w:t>
      </w:r>
      <w:r>
        <w:rPr>
          <w:rFonts w:ascii="Cambria" w:hAnsi="Cambria" w:cs="Arial"/>
          <w:noProof/>
          <w:lang w:val="sr-Cyrl-RS" w:eastAsia="sr-Latn-CS"/>
        </w:rPr>
        <w:t xml:space="preserve">стварних </w:t>
      </w:r>
      <w:r w:rsidRPr="008F6F14">
        <w:rPr>
          <w:rFonts w:ascii="Cambria" w:hAnsi="Cambria" w:cs="Arial"/>
          <w:noProof/>
          <w:lang w:val="sr-Cyrl-RS" w:eastAsia="sr-Latn-CS"/>
        </w:rPr>
        <w:t xml:space="preserve">ефеката </w:t>
      </w:r>
      <w:r>
        <w:rPr>
          <w:rFonts w:ascii="Cambria" w:hAnsi="Cambria" w:cs="Arial"/>
          <w:noProof/>
          <w:lang w:val="sr-Cyrl-RS" w:eastAsia="sr-Latn-CS"/>
        </w:rPr>
        <w:t>реализације Програма у периоду 202</w:t>
      </w:r>
      <w:r w:rsidR="00252518">
        <w:rPr>
          <w:rFonts w:ascii="Cambria" w:hAnsi="Cambria" w:cs="Arial"/>
          <w:noProof/>
          <w:lang w:val="sr-Cyrl-RS" w:eastAsia="sr-Latn-CS"/>
        </w:rPr>
        <w:t>6</w:t>
      </w:r>
      <w:r>
        <w:rPr>
          <w:rFonts w:ascii="Cambria" w:hAnsi="Cambria" w:cs="Arial"/>
          <w:noProof/>
          <w:lang w:val="sr-Cyrl-RS" w:eastAsia="sr-Latn-CS"/>
        </w:rPr>
        <w:t xml:space="preserve"> – 20</w:t>
      </w:r>
      <w:r w:rsidR="00252518">
        <w:rPr>
          <w:rFonts w:ascii="Cambria" w:hAnsi="Cambria" w:cs="Arial"/>
          <w:noProof/>
          <w:lang w:val="sr-Cyrl-RS" w:eastAsia="sr-Latn-CS"/>
        </w:rPr>
        <w:t>30</w:t>
      </w:r>
      <w:r w:rsidRPr="008F6F14">
        <w:rPr>
          <w:rFonts w:ascii="Cambria" w:hAnsi="Cambria" w:cs="Arial"/>
          <w:noProof/>
          <w:lang w:val="sr-Cyrl-RS" w:eastAsia="sr-Latn-CS"/>
        </w:rPr>
        <w:t xml:space="preserve">, као и улазне информације и препоруке за даље планирање </w:t>
      </w:r>
      <w:r>
        <w:rPr>
          <w:rFonts w:ascii="Cambria" w:hAnsi="Cambria" w:cs="Arial"/>
          <w:noProof/>
          <w:lang w:val="sr-Cyrl-RS" w:eastAsia="sr-Latn-CS"/>
        </w:rPr>
        <w:t xml:space="preserve">и унапређење </w:t>
      </w:r>
      <w:r w:rsidRPr="008F6F14">
        <w:rPr>
          <w:rFonts w:ascii="Cambria" w:hAnsi="Cambria" w:cs="Arial"/>
          <w:noProof/>
          <w:lang w:val="sr-Cyrl-RS" w:eastAsia="sr-Latn-CS"/>
        </w:rPr>
        <w:t>социјалне</w:t>
      </w:r>
      <w:r>
        <w:rPr>
          <w:rFonts w:ascii="Cambria" w:hAnsi="Cambria" w:cs="Arial"/>
          <w:noProof/>
          <w:lang w:val="sr-Cyrl-RS" w:eastAsia="sr-Latn-CS"/>
        </w:rPr>
        <w:t xml:space="preserve"> заштите у граду </w:t>
      </w:r>
      <w:r w:rsidR="00252518">
        <w:rPr>
          <w:rFonts w:ascii="Cambria" w:hAnsi="Cambria" w:cs="Arial"/>
          <w:noProof/>
          <w:lang w:val="sr-Cyrl-RS" w:eastAsia="sr-Latn-CS"/>
        </w:rPr>
        <w:t>Вршцу</w:t>
      </w:r>
      <w:r>
        <w:rPr>
          <w:rFonts w:ascii="Cambria" w:hAnsi="Cambria" w:cs="Arial"/>
          <w:noProof/>
          <w:lang w:val="sr-Cyrl-RS" w:eastAsia="sr-Latn-CS"/>
        </w:rPr>
        <w:t xml:space="preserve"> за </w:t>
      </w:r>
      <w:r w:rsidR="00252518">
        <w:rPr>
          <w:rFonts w:ascii="Cambria" w:hAnsi="Cambria" w:cs="Arial"/>
          <w:noProof/>
          <w:lang w:val="sr-Cyrl-RS" w:eastAsia="sr-Latn-CS"/>
        </w:rPr>
        <w:t xml:space="preserve">наредни плански </w:t>
      </w:r>
      <w:r>
        <w:rPr>
          <w:rFonts w:ascii="Cambria" w:hAnsi="Cambria" w:cs="Arial"/>
          <w:noProof/>
          <w:lang w:val="sr-Cyrl-RS" w:eastAsia="sr-Latn-CS"/>
        </w:rPr>
        <w:t>период.</w:t>
      </w:r>
      <w:r w:rsidRPr="008F6F14">
        <w:rPr>
          <w:rFonts w:ascii="Cambria" w:hAnsi="Cambria" w:cs="Arial"/>
          <w:noProof/>
          <w:lang w:val="sr-Cyrl-RS" w:eastAsia="sr-Latn-CS"/>
        </w:rPr>
        <w:t xml:space="preserve"> </w:t>
      </w:r>
    </w:p>
    <w:p w14:paraId="7E7B3910" w14:textId="77777777" w:rsidR="00762DC3" w:rsidRDefault="00762DC3" w:rsidP="00762DC3">
      <w:pPr>
        <w:spacing w:line="240" w:lineRule="auto"/>
        <w:jc w:val="both"/>
        <w:rPr>
          <w:rFonts w:ascii="Cambria" w:hAnsi="Cambria" w:cs="Arial"/>
          <w:noProof/>
          <w:lang w:val="sr-Cyrl-RS" w:eastAsia="sr-Latn-CS"/>
        </w:rPr>
      </w:pPr>
    </w:p>
    <w:p w14:paraId="58492607" w14:textId="3A79015B" w:rsidR="00762DC3" w:rsidRPr="003D0BE9" w:rsidRDefault="00762DC3" w:rsidP="00762DC3">
      <w:pPr>
        <w:spacing w:line="240" w:lineRule="auto"/>
        <w:jc w:val="both"/>
        <w:rPr>
          <w:rFonts w:ascii="Cambria" w:hAnsi="Cambria"/>
          <w:noProof/>
          <w:highlight w:val="yellow"/>
          <w:lang w:val="sr-Cyrl-RS"/>
        </w:rPr>
      </w:pPr>
      <w:r w:rsidRPr="003D0BE9">
        <w:rPr>
          <w:rFonts w:ascii="Cambria" w:hAnsi="Cambria"/>
          <w:b/>
          <w:bCs/>
          <w:noProof/>
          <w:color w:val="6D6262" w:themeColor="accent5" w:themeShade="BF"/>
          <w:lang w:val="sr-Cyrl-RS"/>
        </w:rPr>
        <w:t xml:space="preserve">        </w:t>
      </w:r>
      <w:r w:rsidRPr="003D0BE9">
        <w:rPr>
          <w:rFonts w:ascii="Cambria" w:hAnsi="Cambria"/>
          <w:b/>
          <w:bCs/>
          <w:noProof/>
          <w:u w:val="single"/>
          <w:lang w:val="sr-Cyrl-RS"/>
        </w:rPr>
        <w:t>Годишњи извештај</w:t>
      </w:r>
      <w:r w:rsidRPr="003D0BE9">
        <w:rPr>
          <w:rFonts w:ascii="Cambria" w:hAnsi="Cambria"/>
          <w:noProof/>
          <w:lang w:val="sr-Cyrl-RS"/>
        </w:rPr>
        <w:t xml:space="preserve"> о реализацији </w:t>
      </w:r>
      <w:r>
        <w:rPr>
          <w:rFonts w:ascii="Cambria" w:hAnsi="Cambria"/>
          <w:noProof/>
          <w:lang w:val="sr-Cyrl-RS"/>
        </w:rPr>
        <w:t>Програма</w:t>
      </w:r>
      <w:r w:rsidRPr="003D0BE9">
        <w:rPr>
          <w:rFonts w:ascii="Cambria" w:hAnsi="Cambria"/>
          <w:noProof/>
          <w:lang w:val="sr-Cyrl-RS"/>
        </w:rPr>
        <w:t xml:space="preserve"> подноси </w:t>
      </w:r>
      <w:r>
        <w:rPr>
          <w:rFonts w:ascii="Cambria" w:hAnsi="Cambria"/>
          <w:noProof/>
          <w:lang w:val="sr-Cyrl-RS"/>
        </w:rPr>
        <w:t>се Градском</w:t>
      </w:r>
      <w:r w:rsidRPr="003D0BE9">
        <w:rPr>
          <w:rFonts w:ascii="Cambria" w:hAnsi="Cambria"/>
          <w:noProof/>
          <w:lang w:val="sr-Cyrl-RS"/>
        </w:rPr>
        <w:t xml:space="preserve"> већу најкасније до 30. априла текуће године за претходну календарску годину. Одговорност за припрему годишњих извештаја сноси </w:t>
      </w:r>
      <w:bookmarkStart w:id="33" w:name="_Hlk200471519"/>
      <w:r w:rsidRPr="003D0BE9">
        <w:rPr>
          <w:rFonts w:ascii="Cambria" w:hAnsi="Cambria"/>
          <w:noProof/>
          <w:lang w:val="sr-Cyrl-RS"/>
        </w:rPr>
        <w:t xml:space="preserve">Одељење за друштвене делатности </w:t>
      </w:r>
      <w:bookmarkEnd w:id="33"/>
      <w:r w:rsidRPr="003D0BE9">
        <w:rPr>
          <w:rFonts w:ascii="Cambria" w:hAnsi="Cambria"/>
          <w:noProof/>
          <w:lang w:val="sr-Cyrl-RS"/>
        </w:rPr>
        <w:t>које најкасније до 15. јануара текуће године доставља образац годишњег извештаја</w:t>
      </w:r>
      <w:r>
        <w:rPr>
          <w:rStyle w:val="FootnoteReference"/>
          <w:rFonts w:ascii="Cambria" w:hAnsi="Cambria"/>
          <w:noProof/>
          <w:lang w:val="sr-Cyrl-RS"/>
        </w:rPr>
        <w:footnoteReference w:id="40"/>
      </w:r>
      <w:r w:rsidRPr="003D0BE9">
        <w:rPr>
          <w:rFonts w:ascii="Cambria" w:hAnsi="Cambria"/>
          <w:noProof/>
          <w:lang w:val="sr-Cyrl-RS"/>
        </w:rPr>
        <w:t xml:space="preserve"> свим организационим јединицама локалне самоуправе и партнерима (набројаним у АП као „носилац активности“ и „партнери“) да га попуне у погледу остварених показатеља резултата за мере и активности у чијој реализацију су непосредно  учествовали.  Рок за прикупљање података за потребе годишњег извештаја не може бити дужи од месец дана</w:t>
      </w:r>
      <w:r>
        <w:rPr>
          <w:rFonts w:ascii="Cambria" w:hAnsi="Cambria"/>
          <w:noProof/>
          <w:lang w:val="sr-Cyrl-RS"/>
        </w:rPr>
        <w:t xml:space="preserve"> (15. фебруар)</w:t>
      </w:r>
      <w:r w:rsidRPr="003D0BE9">
        <w:rPr>
          <w:rFonts w:ascii="Cambria" w:hAnsi="Cambria"/>
          <w:noProof/>
          <w:lang w:val="sr-Cyrl-RS"/>
        </w:rPr>
        <w:t>. Одељење за друштвене делатности ће након прикупљања података приступити обједињавању годишњег извештаја за св</w:t>
      </w:r>
      <w:r>
        <w:rPr>
          <w:rFonts w:ascii="Cambria" w:hAnsi="Cambria"/>
          <w:noProof/>
          <w:lang w:val="sr-Cyrl-RS"/>
        </w:rPr>
        <w:t>е</w:t>
      </w:r>
      <w:r w:rsidRPr="003D0BE9">
        <w:rPr>
          <w:rFonts w:ascii="Cambria" w:hAnsi="Cambria"/>
          <w:noProof/>
          <w:lang w:val="sr-Cyrl-RS"/>
        </w:rPr>
        <w:t xml:space="preserve"> </w:t>
      </w:r>
      <w:r>
        <w:rPr>
          <w:rFonts w:ascii="Cambria" w:hAnsi="Cambria"/>
          <w:noProof/>
          <w:lang w:val="sr-Cyrl-RS"/>
        </w:rPr>
        <w:t>три</w:t>
      </w:r>
      <w:r w:rsidRPr="003D0BE9">
        <w:rPr>
          <w:rFonts w:ascii="Cambria" w:hAnsi="Cambria"/>
          <w:noProof/>
          <w:lang w:val="sr-Cyrl-RS"/>
        </w:rPr>
        <w:t xml:space="preserve"> приор</w:t>
      </w:r>
      <w:r>
        <w:rPr>
          <w:rFonts w:ascii="Cambria" w:hAnsi="Cambria"/>
          <w:noProof/>
          <w:lang w:val="sr-Cyrl-RS"/>
        </w:rPr>
        <w:t>итетне</w:t>
      </w:r>
      <w:r w:rsidRPr="003D0BE9">
        <w:rPr>
          <w:rFonts w:ascii="Cambria" w:hAnsi="Cambria"/>
          <w:noProof/>
          <w:lang w:val="sr-Cyrl-RS"/>
        </w:rPr>
        <w:t xml:space="preserve"> области</w:t>
      </w:r>
      <w:r>
        <w:rPr>
          <w:rFonts w:ascii="Cambria" w:hAnsi="Cambria"/>
          <w:noProof/>
          <w:lang w:val="sr-Cyrl-RS"/>
        </w:rPr>
        <w:t xml:space="preserve"> Програма</w:t>
      </w:r>
      <w:r w:rsidRPr="003D0BE9">
        <w:rPr>
          <w:rFonts w:ascii="Cambria" w:hAnsi="Cambria"/>
          <w:noProof/>
          <w:lang w:val="sr-Cyrl-RS"/>
        </w:rPr>
        <w:t xml:space="preserve">, како би га до </w:t>
      </w:r>
      <w:r>
        <w:rPr>
          <w:rFonts w:ascii="Cambria" w:hAnsi="Cambria"/>
          <w:noProof/>
          <w:lang w:val="sr-Cyrl-RS"/>
        </w:rPr>
        <w:t>3</w:t>
      </w:r>
      <w:r w:rsidRPr="003D0BE9">
        <w:rPr>
          <w:rFonts w:ascii="Cambria" w:hAnsi="Cambria"/>
          <w:noProof/>
          <w:lang w:val="sr-Cyrl-RS"/>
        </w:rPr>
        <w:t xml:space="preserve">0. априла упутило </w:t>
      </w:r>
      <w:r>
        <w:rPr>
          <w:rFonts w:ascii="Cambria" w:hAnsi="Cambria"/>
          <w:noProof/>
          <w:lang w:val="sr-Cyrl-RS"/>
        </w:rPr>
        <w:t>Градском</w:t>
      </w:r>
      <w:r w:rsidRPr="003D0BE9">
        <w:rPr>
          <w:rFonts w:ascii="Cambria" w:hAnsi="Cambria"/>
          <w:noProof/>
          <w:lang w:val="sr-Cyrl-RS"/>
        </w:rPr>
        <w:t xml:space="preserve"> већу </w:t>
      </w:r>
      <w:r>
        <w:rPr>
          <w:rFonts w:ascii="Cambria" w:hAnsi="Cambria"/>
          <w:noProof/>
          <w:lang w:val="sr-Cyrl-RS"/>
        </w:rPr>
        <w:t xml:space="preserve">Града </w:t>
      </w:r>
      <w:r w:rsidR="00252518">
        <w:rPr>
          <w:rFonts w:ascii="Cambria" w:hAnsi="Cambria"/>
          <w:noProof/>
          <w:lang w:val="sr-Cyrl-RS"/>
        </w:rPr>
        <w:t>Вршца</w:t>
      </w:r>
      <w:r>
        <w:rPr>
          <w:rFonts w:ascii="Cambria" w:hAnsi="Cambria"/>
          <w:noProof/>
          <w:lang w:val="sr-Cyrl-RS"/>
        </w:rPr>
        <w:t>.</w:t>
      </w:r>
    </w:p>
    <w:p w14:paraId="0944C745" w14:textId="77777777" w:rsidR="00762DC3" w:rsidRPr="003D0BE9" w:rsidRDefault="00762DC3" w:rsidP="00762DC3">
      <w:pPr>
        <w:spacing w:line="240" w:lineRule="auto"/>
        <w:jc w:val="both"/>
        <w:rPr>
          <w:rFonts w:ascii="Cambria" w:hAnsi="Cambria"/>
          <w:noProof/>
          <w:highlight w:val="yellow"/>
          <w:lang w:val="sr-Cyrl-RS"/>
        </w:rPr>
      </w:pPr>
    </w:p>
    <w:p w14:paraId="2E9D44AF" w14:textId="4636DD62" w:rsidR="00762DC3" w:rsidRPr="003D062D" w:rsidRDefault="00762DC3" w:rsidP="00762DC3">
      <w:pPr>
        <w:spacing w:line="240" w:lineRule="auto"/>
        <w:jc w:val="both"/>
        <w:rPr>
          <w:rFonts w:ascii="Cambria" w:hAnsi="Cambria"/>
          <w:noProof/>
          <w:highlight w:val="yellow"/>
          <w:lang w:val="sr-Cyrl-RS"/>
        </w:rPr>
      </w:pPr>
      <w:r w:rsidRPr="00E65000">
        <w:rPr>
          <w:rFonts w:ascii="Cambria" w:hAnsi="Cambria"/>
          <w:b/>
          <w:bCs/>
          <w:noProof/>
          <w:lang w:val="sr-Cyrl-RS"/>
        </w:rPr>
        <w:t xml:space="preserve">        </w:t>
      </w:r>
      <w:r w:rsidRPr="00E65000">
        <w:rPr>
          <w:rFonts w:ascii="Cambria" w:hAnsi="Cambria"/>
          <w:b/>
          <w:bCs/>
          <w:noProof/>
          <w:u w:val="single"/>
          <w:lang w:val="sr-Cyrl-RS"/>
        </w:rPr>
        <w:t xml:space="preserve">Финални извештај о реализацији </w:t>
      </w:r>
      <w:r>
        <w:rPr>
          <w:rFonts w:ascii="Cambria" w:hAnsi="Cambria"/>
          <w:b/>
          <w:bCs/>
          <w:noProof/>
          <w:u w:val="single"/>
          <w:lang w:val="sr-Cyrl-RS"/>
        </w:rPr>
        <w:t>Програма</w:t>
      </w:r>
      <w:r w:rsidRPr="00E65000">
        <w:rPr>
          <w:rFonts w:ascii="Cambria" w:hAnsi="Cambria"/>
          <w:noProof/>
          <w:lang w:val="sr-Cyrl-RS"/>
        </w:rPr>
        <w:t xml:space="preserve"> подноси </w:t>
      </w:r>
      <w:r>
        <w:rPr>
          <w:rFonts w:ascii="Cambria" w:hAnsi="Cambria"/>
          <w:noProof/>
          <w:lang w:val="sr-Cyrl-RS"/>
        </w:rPr>
        <w:t xml:space="preserve">се </w:t>
      </w:r>
      <w:r w:rsidRPr="00E65000">
        <w:rPr>
          <w:rFonts w:ascii="Cambria" w:hAnsi="Cambria"/>
          <w:noProof/>
          <w:lang w:val="sr-Cyrl-RS"/>
        </w:rPr>
        <w:t>Скупштини</w:t>
      </w:r>
      <w:r>
        <w:rPr>
          <w:rFonts w:ascii="Cambria" w:hAnsi="Cambria"/>
          <w:noProof/>
          <w:lang w:val="sr-Cyrl-RS"/>
        </w:rPr>
        <w:t xml:space="preserve"> града</w:t>
      </w:r>
      <w:r w:rsidRPr="00E65000">
        <w:rPr>
          <w:rFonts w:ascii="Cambria" w:hAnsi="Cambria"/>
          <w:noProof/>
          <w:lang w:val="sr-Cyrl-RS"/>
        </w:rPr>
        <w:t xml:space="preserve"> најкасније у  року од 120 дана по истеку треће календарске године </w:t>
      </w:r>
      <w:r>
        <w:rPr>
          <w:rFonts w:ascii="Cambria" w:hAnsi="Cambria"/>
          <w:noProof/>
          <w:lang w:val="sr-Cyrl-RS"/>
        </w:rPr>
        <w:t xml:space="preserve">реализације </w:t>
      </w:r>
      <w:r w:rsidRPr="00E65000">
        <w:rPr>
          <w:rFonts w:ascii="Cambria" w:hAnsi="Cambria"/>
          <w:noProof/>
          <w:lang w:val="sr-Cyrl-RS"/>
        </w:rPr>
        <w:t xml:space="preserve"> </w:t>
      </w:r>
      <w:r>
        <w:rPr>
          <w:rFonts w:ascii="Cambria" w:hAnsi="Cambria"/>
          <w:noProof/>
          <w:lang w:val="sr-Cyrl-RS"/>
        </w:rPr>
        <w:t>Програма</w:t>
      </w:r>
      <w:r w:rsidRPr="00E65000">
        <w:rPr>
          <w:rFonts w:ascii="Cambria" w:hAnsi="Cambria"/>
          <w:noProof/>
          <w:lang w:val="sr-Cyrl-RS"/>
        </w:rPr>
        <w:t>.  Уз овај извештај доставља се и нови документ јавне политике (</w:t>
      </w:r>
      <w:r>
        <w:rPr>
          <w:rFonts w:ascii="Cambria" w:hAnsi="Cambria"/>
          <w:noProof/>
          <w:lang w:val="sr-Cyrl-RS"/>
        </w:rPr>
        <w:t>П</w:t>
      </w:r>
      <w:r w:rsidRPr="00E65000">
        <w:rPr>
          <w:rFonts w:ascii="Cambria" w:hAnsi="Cambria"/>
          <w:noProof/>
          <w:lang w:val="sr-Cyrl-RS"/>
        </w:rPr>
        <w:t>рограм</w:t>
      </w:r>
      <w:r>
        <w:rPr>
          <w:rFonts w:ascii="Cambria" w:hAnsi="Cambria"/>
          <w:noProof/>
          <w:lang w:val="sr-Cyrl-RS"/>
        </w:rPr>
        <w:t xml:space="preserve"> унапређења социјалне заштите</w:t>
      </w:r>
      <w:r w:rsidRPr="00E65000">
        <w:rPr>
          <w:rFonts w:ascii="Cambria" w:hAnsi="Cambria"/>
          <w:noProof/>
          <w:lang w:val="sr-Cyrl-RS"/>
        </w:rPr>
        <w:t xml:space="preserve">) </w:t>
      </w:r>
      <w:r>
        <w:rPr>
          <w:rFonts w:ascii="Cambria" w:hAnsi="Cambria"/>
          <w:noProof/>
          <w:lang w:val="sr-Cyrl-RS"/>
        </w:rPr>
        <w:t>за</w:t>
      </w:r>
      <w:r w:rsidRPr="00E65000">
        <w:rPr>
          <w:rFonts w:ascii="Cambria" w:hAnsi="Cambria"/>
          <w:noProof/>
          <w:lang w:val="sr-Cyrl-RS"/>
        </w:rPr>
        <w:t xml:space="preserve"> н</w:t>
      </w:r>
      <w:r>
        <w:rPr>
          <w:rFonts w:ascii="Cambria" w:hAnsi="Cambria"/>
          <w:noProof/>
          <w:lang w:val="sr-Cyrl-RS"/>
        </w:rPr>
        <w:t>аредни</w:t>
      </w:r>
      <w:r w:rsidRPr="00E65000">
        <w:rPr>
          <w:rFonts w:ascii="Cambria" w:hAnsi="Cambria"/>
          <w:noProof/>
          <w:lang w:val="sr-Cyrl-RS"/>
        </w:rPr>
        <w:t xml:space="preserve"> планск</w:t>
      </w:r>
      <w:r>
        <w:rPr>
          <w:rFonts w:ascii="Cambria" w:hAnsi="Cambria"/>
          <w:noProof/>
          <w:lang w:val="sr-Cyrl-RS"/>
        </w:rPr>
        <w:t>и</w:t>
      </w:r>
      <w:r w:rsidRPr="00E65000">
        <w:rPr>
          <w:rFonts w:ascii="Cambria" w:hAnsi="Cambria"/>
          <w:noProof/>
          <w:lang w:val="sr-Cyrl-RS"/>
        </w:rPr>
        <w:t xml:space="preserve"> период</w:t>
      </w:r>
      <w:r>
        <w:rPr>
          <w:rFonts w:ascii="Cambria" w:hAnsi="Cambria"/>
          <w:noProof/>
          <w:lang w:val="sr-Cyrl-RS"/>
        </w:rPr>
        <w:t xml:space="preserve">. </w:t>
      </w:r>
      <w:r w:rsidRPr="00E65000">
        <w:rPr>
          <w:rFonts w:ascii="Cambria" w:hAnsi="Cambria"/>
          <w:noProof/>
          <w:lang w:val="sr-Cyrl-RS"/>
        </w:rPr>
        <w:t xml:space="preserve">Подела одговорности  и начин припреме </w:t>
      </w:r>
      <w:r>
        <w:rPr>
          <w:rFonts w:ascii="Cambria" w:hAnsi="Cambria"/>
          <w:noProof/>
          <w:lang w:val="sr-Cyrl-RS"/>
        </w:rPr>
        <w:t>финалног</w:t>
      </w:r>
      <w:r w:rsidRPr="00E65000">
        <w:rPr>
          <w:rFonts w:ascii="Cambria" w:hAnsi="Cambria"/>
          <w:noProof/>
          <w:lang w:val="sr-Cyrl-RS"/>
        </w:rPr>
        <w:t xml:space="preserve"> извештаја </w:t>
      </w:r>
      <w:r>
        <w:rPr>
          <w:rFonts w:ascii="Cambria" w:hAnsi="Cambria"/>
          <w:noProof/>
          <w:lang w:val="sr-Cyrl-RS"/>
        </w:rPr>
        <w:t>је</w:t>
      </w:r>
      <w:r w:rsidRPr="00E65000">
        <w:rPr>
          <w:rFonts w:ascii="Cambria" w:hAnsi="Cambria"/>
          <w:noProof/>
          <w:lang w:val="sr-Cyrl-RS"/>
        </w:rPr>
        <w:t xml:space="preserve"> исти као и код годишњих извештаја, само се за ову прилику користи посебан </w:t>
      </w:r>
      <w:r>
        <w:rPr>
          <w:rFonts w:ascii="Cambria" w:hAnsi="Cambria"/>
          <w:noProof/>
          <w:lang w:val="sr-Cyrl-RS"/>
        </w:rPr>
        <w:t xml:space="preserve">образац финалног </w:t>
      </w:r>
      <w:r w:rsidRPr="00E65000">
        <w:rPr>
          <w:rFonts w:ascii="Cambria" w:hAnsi="Cambria"/>
          <w:noProof/>
          <w:lang w:val="sr-Cyrl-RS"/>
        </w:rPr>
        <w:t>извештаја</w:t>
      </w:r>
      <w:r>
        <w:rPr>
          <w:rFonts w:ascii="Cambria" w:hAnsi="Cambria"/>
          <w:noProof/>
          <w:lang w:val="sr-Cyrl-RS"/>
        </w:rPr>
        <w:t xml:space="preserve"> о спровођењу програма</w:t>
      </w:r>
      <w:r w:rsidRPr="00E65000">
        <w:rPr>
          <w:rFonts w:ascii="Cambria" w:hAnsi="Cambria"/>
          <w:noProof/>
          <w:lang w:val="sr-Cyrl-RS"/>
        </w:rPr>
        <w:t>.</w:t>
      </w:r>
      <w:r>
        <w:rPr>
          <w:rStyle w:val="FootnoteReference"/>
          <w:rFonts w:ascii="Cambria" w:hAnsi="Cambria"/>
          <w:noProof/>
          <w:lang w:val="sr-Cyrl-RS"/>
        </w:rPr>
        <w:footnoteReference w:id="41"/>
      </w:r>
    </w:p>
    <w:p w14:paraId="6260C444" w14:textId="77777777" w:rsidR="00762DC3" w:rsidRDefault="00762DC3" w:rsidP="00762DC3">
      <w:pPr>
        <w:spacing w:before="160"/>
        <w:jc w:val="both"/>
        <w:rPr>
          <w:rFonts w:ascii="Cambria" w:hAnsi="Cambria"/>
          <w:sz w:val="20"/>
          <w:szCs w:val="20"/>
          <w:lang w:val="sr-Cyrl-RS"/>
        </w:rPr>
      </w:pPr>
    </w:p>
    <w:p w14:paraId="3C6DA28D" w14:textId="77777777" w:rsidR="008131B9" w:rsidRDefault="008131B9" w:rsidP="00762DC3">
      <w:pPr>
        <w:spacing w:before="160"/>
        <w:jc w:val="both"/>
        <w:rPr>
          <w:rFonts w:ascii="Cambria" w:hAnsi="Cambria"/>
          <w:sz w:val="20"/>
          <w:szCs w:val="20"/>
          <w:lang w:val="sr-Cyrl-RS"/>
        </w:rPr>
      </w:pPr>
    </w:p>
    <w:p w14:paraId="11CD0280" w14:textId="7077E803" w:rsidR="008131B9" w:rsidRPr="008131B9" w:rsidRDefault="008131B9" w:rsidP="008131B9">
      <w:pPr>
        <w:pStyle w:val="HED1"/>
        <w:numPr>
          <w:ilvl w:val="0"/>
          <w:numId w:val="0"/>
        </w:numPr>
        <w:ind w:left="426" w:hanging="426"/>
        <w:rPr>
          <w:rFonts w:ascii="Cambria" w:hAnsi="Cambria"/>
          <w:color w:val="auto"/>
        </w:rPr>
        <w:sectPr w:rsidR="008131B9" w:rsidRPr="008131B9" w:rsidSect="008A7F63">
          <w:pgSz w:w="12240" w:h="15840" w:code="1"/>
          <w:pgMar w:top="1440" w:right="1440" w:bottom="1440" w:left="1440" w:header="720" w:footer="720" w:gutter="0"/>
          <w:pgNumType w:fmt="lowerRoman"/>
          <w:cols w:space="720"/>
          <w:docGrid w:linePitch="326" w:charSpace="-6350"/>
        </w:sectPr>
      </w:pPr>
    </w:p>
    <w:p w14:paraId="0397244F" w14:textId="63092642" w:rsidR="008131B9" w:rsidRPr="008131B9" w:rsidRDefault="008131B9">
      <w:pPr>
        <w:pStyle w:val="ListParagraph"/>
        <w:numPr>
          <w:ilvl w:val="0"/>
          <w:numId w:val="4"/>
        </w:numPr>
        <w:rPr>
          <w:rFonts w:ascii="Cambria" w:hAnsi="Cambria"/>
          <w:b/>
          <w:bCs/>
          <w:sz w:val="28"/>
          <w:szCs w:val="28"/>
          <w:lang w:val="sr-Cyrl-RS"/>
        </w:rPr>
      </w:pPr>
      <w:r w:rsidRPr="008131B9">
        <w:rPr>
          <w:rFonts w:ascii="Cambria" w:hAnsi="Cambria"/>
          <w:b/>
          <w:bCs/>
          <w:sz w:val="28"/>
          <w:szCs w:val="28"/>
          <w:lang w:val="sr-Cyrl-RS"/>
        </w:rPr>
        <w:lastRenderedPageBreak/>
        <w:t>АКЦИОНИ ПЛАН</w:t>
      </w:r>
    </w:p>
    <w:tbl>
      <w:tblPr>
        <w:tblStyle w:val="TableGrid"/>
        <w:tblW w:w="5431" w:type="pct"/>
        <w:tblInd w:w="-572" w:type="dxa"/>
        <w:tblLook w:val="04A0" w:firstRow="1" w:lastRow="0" w:firstColumn="1" w:lastColumn="0" w:noHBand="0" w:noVBand="1"/>
      </w:tblPr>
      <w:tblGrid>
        <w:gridCol w:w="3081"/>
        <w:gridCol w:w="1106"/>
        <w:gridCol w:w="1480"/>
        <w:gridCol w:w="1649"/>
        <w:gridCol w:w="1350"/>
        <w:gridCol w:w="1350"/>
        <w:gridCol w:w="1350"/>
        <w:gridCol w:w="1350"/>
        <w:gridCol w:w="1350"/>
      </w:tblGrid>
      <w:tr w:rsidR="008131B9" w:rsidRPr="008131B9" w14:paraId="209A932C" w14:textId="77777777" w:rsidTr="008131B9">
        <w:trPr>
          <w:trHeight w:val="1097"/>
        </w:trPr>
        <w:tc>
          <w:tcPr>
            <w:tcW w:w="5000" w:type="pct"/>
            <w:gridSpan w:val="9"/>
            <w:shd w:val="clear" w:color="auto" w:fill="006600"/>
          </w:tcPr>
          <w:p w14:paraId="5858933C" w14:textId="77777777" w:rsidR="008131B9" w:rsidRPr="008131B9" w:rsidRDefault="008131B9" w:rsidP="005F6A69">
            <w:pPr>
              <w:spacing w:before="60" w:after="60"/>
              <w:rPr>
                <w:rFonts w:ascii="Cambria" w:hAnsi="Cambria" w:cs="Tahoma"/>
                <w:b/>
                <w:noProof/>
                <w:color w:val="FFFFFF" w:themeColor="background1"/>
                <w:lang w:val="sr-Cyrl-RS"/>
              </w:rPr>
            </w:pPr>
            <w:r w:rsidRPr="008131B9">
              <w:rPr>
                <w:rFonts w:ascii="Cambria" w:hAnsi="Cambria" w:cs="Tahoma"/>
                <w:b/>
                <w:noProof/>
                <w:color w:val="FFFFFF" w:themeColor="background1"/>
                <w:lang w:val="sr-Cyrl-RS"/>
              </w:rPr>
              <w:t xml:space="preserve">ОПШТИ ЦИЉ: </w:t>
            </w:r>
          </w:p>
          <w:p w14:paraId="591548E6" w14:textId="53438489" w:rsidR="008131B9" w:rsidRPr="008131B9" w:rsidRDefault="008131B9" w:rsidP="005F6A69">
            <w:pPr>
              <w:spacing w:before="60" w:after="60"/>
              <w:rPr>
                <w:rFonts w:ascii="Cambria" w:hAnsi="Cambria" w:cs="Tahoma"/>
                <w:b/>
                <w:noProof/>
                <w:color w:val="FFFFFF" w:themeColor="background1"/>
                <w:sz w:val="18"/>
                <w:szCs w:val="20"/>
                <w:lang w:val="sr-Cyrl-RS"/>
              </w:rPr>
            </w:pPr>
            <w:r w:rsidRPr="008131B9">
              <w:rPr>
                <w:rFonts w:ascii="Cambria" w:hAnsi="Cambria"/>
                <w:b/>
                <w:bCs/>
                <w:noProof/>
                <w:color w:val="FFFFFF" w:themeColor="background1"/>
                <w:lang w:val="sr-Cyrl-RS"/>
              </w:rPr>
              <w:t>Унапређење локалног система социјалне заштите у граду Вршцу заснованог на одрживим и квалитетнијим услугама у заједници</w:t>
            </w:r>
            <w:r w:rsidR="00A97986">
              <w:rPr>
                <w:rFonts w:ascii="Cambria" w:hAnsi="Cambria"/>
                <w:b/>
                <w:bCs/>
                <w:noProof/>
                <w:color w:val="FFFFFF" w:themeColor="background1"/>
                <w:lang w:val="en-GB"/>
              </w:rPr>
              <w:t>,</w:t>
            </w:r>
            <w:r w:rsidRPr="008131B9">
              <w:rPr>
                <w:rFonts w:ascii="Cambria" w:hAnsi="Cambria"/>
                <w:b/>
                <w:bCs/>
                <w:noProof/>
                <w:color w:val="FFFFFF" w:themeColor="background1"/>
                <w:lang w:val="sr-Cyrl-RS"/>
              </w:rPr>
              <w:t xml:space="preserve"> намењеним рањивим групама</w:t>
            </w:r>
            <w:r w:rsidR="00A97986">
              <w:rPr>
                <w:rFonts w:ascii="Cambria" w:hAnsi="Cambria"/>
                <w:b/>
                <w:bCs/>
                <w:noProof/>
                <w:color w:val="FFFFFF" w:themeColor="background1"/>
                <w:lang w:val="sr-Cyrl-RS"/>
              </w:rPr>
              <w:t>,</w:t>
            </w:r>
            <w:r w:rsidRPr="008131B9">
              <w:rPr>
                <w:rFonts w:ascii="Cambria" w:hAnsi="Cambria"/>
                <w:b/>
                <w:bCs/>
                <w:noProof/>
                <w:color w:val="FFFFFF" w:themeColor="background1"/>
                <w:lang w:val="sr-Cyrl-RS"/>
              </w:rPr>
              <w:t xml:space="preserve"> и програмима социјалне инклузије</w:t>
            </w:r>
          </w:p>
        </w:tc>
      </w:tr>
      <w:tr w:rsidR="008131B9" w:rsidRPr="008131B9" w14:paraId="547DDEA7" w14:textId="77777777" w:rsidTr="008131B9">
        <w:tc>
          <w:tcPr>
            <w:tcW w:w="1095" w:type="pct"/>
            <w:shd w:val="clear" w:color="auto" w:fill="A0C8A0"/>
            <w:vAlign w:val="center"/>
          </w:tcPr>
          <w:p w14:paraId="650CBCE0" w14:textId="77777777" w:rsidR="008131B9" w:rsidRPr="008131B9" w:rsidRDefault="008131B9" w:rsidP="005F6A69">
            <w:pPr>
              <w:spacing w:before="60" w:after="60"/>
              <w:rPr>
                <w:rFonts w:ascii="Cambria" w:hAnsi="Cambria" w:cs="Tahoma"/>
                <w:noProof/>
                <w:color w:val="000000" w:themeColor="text1"/>
                <w:sz w:val="18"/>
                <w:szCs w:val="20"/>
                <w:lang w:val="sr-Cyrl-RS"/>
              </w:rPr>
            </w:pPr>
            <w:r w:rsidRPr="008131B9">
              <w:rPr>
                <w:rFonts w:ascii="Cambria" w:hAnsi="Cambria" w:cs="Tahoma"/>
                <w:b/>
                <w:noProof/>
                <w:color w:val="000000" w:themeColor="text1"/>
                <w:sz w:val="18"/>
                <w:szCs w:val="20"/>
                <w:lang w:val="sr-Cyrl-RS"/>
              </w:rPr>
              <w:t>Показатељ(и) на нивоу oпштег циља</w:t>
            </w:r>
          </w:p>
        </w:tc>
        <w:tc>
          <w:tcPr>
            <w:tcW w:w="393" w:type="pct"/>
            <w:shd w:val="clear" w:color="auto" w:fill="A0C8A0"/>
            <w:vAlign w:val="center"/>
          </w:tcPr>
          <w:p w14:paraId="34B6B890" w14:textId="77777777" w:rsidR="008131B9" w:rsidRPr="008131B9" w:rsidRDefault="008131B9" w:rsidP="005F6A69">
            <w:pPr>
              <w:spacing w:before="60" w:after="60"/>
              <w:jc w:val="center"/>
              <w:rPr>
                <w:rFonts w:ascii="Cambria" w:hAnsi="Cambria" w:cs="Tahoma"/>
                <w:b/>
                <w:noProof/>
                <w:color w:val="000000" w:themeColor="text1"/>
                <w:sz w:val="18"/>
                <w:szCs w:val="20"/>
                <w:lang w:val="sr-Cyrl-RS"/>
              </w:rPr>
            </w:pPr>
            <w:r w:rsidRPr="008131B9">
              <w:rPr>
                <w:rFonts w:ascii="Cambria" w:hAnsi="Cambria" w:cs="Tahoma"/>
                <w:b/>
                <w:noProof/>
                <w:color w:val="000000" w:themeColor="text1"/>
                <w:sz w:val="18"/>
                <w:szCs w:val="20"/>
                <w:lang w:val="sr-Cyrl-RS"/>
              </w:rPr>
              <w:t>Jединица мере</w:t>
            </w:r>
          </w:p>
        </w:tc>
        <w:tc>
          <w:tcPr>
            <w:tcW w:w="526" w:type="pct"/>
            <w:shd w:val="clear" w:color="auto" w:fill="A0C8A0"/>
            <w:vAlign w:val="center"/>
          </w:tcPr>
          <w:p w14:paraId="60D34853" w14:textId="77777777" w:rsidR="008131B9" w:rsidRPr="008131B9" w:rsidRDefault="008131B9" w:rsidP="005F6A69">
            <w:pPr>
              <w:spacing w:before="60" w:after="60"/>
              <w:jc w:val="center"/>
              <w:rPr>
                <w:rFonts w:ascii="Cambria" w:hAnsi="Cambria" w:cs="Tahoma"/>
                <w:noProof/>
                <w:color w:val="000000" w:themeColor="text1"/>
                <w:sz w:val="18"/>
                <w:szCs w:val="20"/>
                <w:lang w:val="sr-Cyrl-RS"/>
              </w:rPr>
            </w:pPr>
            <w:r w:rsidRPr="008131B9">
              <w:rPr>
                <w:rFonts w:ascii="Cambria" w:hAnsi="Cambria" w:cs="Tahoma"/>
                <w:b/>
                <w:noProof/>
                <w:color w:val="000000" w:themeColor="text1"/>
                <w:sz w:val="18"/>
                <w:szCs w:val="20"/>
                <w:lang w:val="sr-Cyrl-RS"/>
              </w:rPr>
              <w:t>Извор провере</w:t>
            </w:r>
          </w:p>
        </w:tc>
        <w:tc>
          <w:tcPr>
            <w:tcW w:w="586" w:type="pct"/>
            <w:shd w:val="clear" w:color="auto" w:fill="A0C8A0"/>
            <w:vAlign w:val="center"/>
          </w:tcPr>
          <w:p w14:paraId="248A7417" w14:textId="77777777" w:rsidR="008131B9" w:rsidRPr="008131B9" w:rsidRDefault="008131B9" w:rsidP="005F6A69">
            <w:pPr>
              <w:spacing w:before="60" w:after="60"/>
              <w:jc w:val="center"/>
              <w:rPr>
                <w:rFonts w:ascii="Cambria" w:hAnsi="Cambria" w:cs="Tahoma"/>
                <w:noProof/>
                <w:color w:val="000000" w:themeColor="text1"/>
                <w:sz w:val="18"/>
                <w:szCs w:val="20"/>
                <w:lang w:val="sr-Cyrl-RS"/>
              </w:rPr>
            </w:pPr>
            <w:r w:rsidRPr="008131B9">
              <w:rPr>
                <w:rFonts w:ascii="Cambria" w:hAnsi="Cambria" w:cs="Tahoma"/>
                <w:b/>
                <w:noProof/>
                <w:color w:val="000000" w:themeColor="text1"/>
                <w:sz w:val="18"/>
                <w:szCs w:val="20"/>
                <w:lang w:val="sr-Cyrl-RS"/>
              </w:rPr>
              <w:t xml:space="preserve">Почетна вредност са базном годином </w:t>
            </w:r>
          </w:p>
        </w:tc>
        <w:tc>
          <w:tcPr>
            <w:tcW w:w="480" w:type="pct"/>
            <w:shd w:val="clear" w:color="auto" w:fill="A0C8A0"/>
            <w:vAlign w:val="center"/>
          </w:tcPr>
          <w:p w14:paraId="6E946B52" w14:textId="77777777" w:rsidR="008131B9" w:rsidRPr="008131B9" w:rsidRDefault="008131B9" w:rsidP="005F6A69">
            <w:pPr>
              <w:spacing w:before="60" w:after="60"/>
              <w:jc w:val="center"/>
              <w:rPr>
                <w:rFonts w:ascii="Cambria" w:hAnsi="Cambria" w:cs="Tahoma"/>
                <w:noProof/>
                <w:color w:val="000000" w:themeColor="text1"/>
                <w:sz w:val="18"/>
                <w:szCs w:val="20"/>
                <w:lang w:val="sr-Cyrl-RS"/>
              </w:rPr>
            </w:pPr>
            <w:r w:rsidRPr="008131B9">
              <w:rPr>
                <w:rFonts w:ascii="Cambria" w:hAnsi="Cambria" w:cs="Tahoma"/>
                <w:b/>
                <w:noProof/>
                <w:color w:val="000000" w:themeColor="text1"/>
                <w:sz w:val="18"/>
                <w:szCs w:val="20"/>
                <w:lang w:val="sr-Cyrl-RS"/>
              </w:rPr>
              <w:t>Циљaна вредност  у 2026.</w:t>
            </w:r>
          </w:p>
        </w:tc>
        <w:tc>
          <w:tcPr>
            <w:tcW w:w="480" w:type="pct"/>
            <w:shd w:val="clear" w:color="auto" w:fill="A0C8A0"/>
            <w:vAlign w:val="center"/>
          </w:tcPr>
          <w:p w14:paraId="4EE6283E" w14:textId="77777777" w:rsidR="008131B9" w:rsidRPr="008131B9" w:rsidRDefault="008131B9" w:rsidP="005F6A69">
            <w:pPr>
              <w:spacing w:before="60" w:after="60"/>
              <w:jc w:val="center"/>
              <w:rPr>
                <w:rFonts w:ascii="Cambria" w:hAnsi="Cambria" w:cs="Tahoma"/>
                <w:noProof/>
                <w:color w:val="000000" w:themeColor="text1"/>
                <w:sz w:val="18"/>
                <w:szCs w:val="20"/>
                <w:lang w:val="sr-Cyrl-RS"/>
              </w:rPr>
            </w:pPr>
            <w:r w:rsidRPr="008131B9">
              <w:rPr>
                <w:rFonts w:ascii="Cambria" w:hAnsi="Cambria" w:cs="Tahoma"/>
                <w:b/>
                <w:noProof/>
                <w:color w:val="000000" w:themeColor="text1"/>
                <w:sz w:val="18"/>
                <w:szCs w:val="20"/>
                <w:lang w:val="sr-Cyrl-RS"/>
              </w:rPr>
              <w:t>Циљaна вредност у 2027.</w:t>
            </w:r>
          </w:p>
        </w:tc>
        <w:tc>
          <w:tcPr>
            <w:tcW w:w="480" w:type="pct"/>
            <w:shd w:val="clear" w:color="auto" w:fill="A0C8A0"/>
            <w:vAlign w:val="center"/>
          </w:tcPr>
          <w:p w14:paraId="6EA2AB50" w14:textId="77777777" w:rsidR="008131B9" w:rsidRPr="008131B9" w:rsidRDefault="008131B9" w:rsidP="005F6A69">
            <w:pPr>
              <w:spacing w:before="60" w:after="60"/>
              <w:jc w:val="center"/>
              <w:rPr>
                <w:rFonts w:ascii="Cambria" w:hAnsi="Cambria" w:cs="Tahoma"/>
                <w:b/>
                <w:noProof/>
                <w:color w:val="000000" w:themeColor="text1"/>
                <w:sz w:val="18"/>
                <w:szCs w:val="20"/>
                <w:lang w:val="sr-Cyrl-RS"/>
              </w:rPr>
            </w:pPr>
            <w:r w:rsidRPr="008131B9">
              <w:rPr>
                <w:rFonts w:ascii="Cambria" w:hAnsi="Cambria" w:cs="Tahoma"/>
                <w:b/>
                <w:noProof/>
                <w:color w:val="000000" w:themeColor="text1"/>
                <w:sz w:val="18"/>
                <w:szCs w:val="20"/>
                <w:lang w:val="sr-Cyrl-RS"/>
              </w:rPr>
              <w:t>Циљaна вредност у  2028.</w:t>
            </w:r>
          </w:p>
        </w:tc>
        <w:tc>
          <w:tcPr>
            <w:tcW w:w="480" w:type="pct"/>
            <w:shd w:val="clear" w:color="auto" w:fill="A0C8A0"/>
            <w:vAlign w:val="center"/>
          </w:tcPr>
          <w:p w14:paraId="7192FF44" w14:textId="77777777" w:rsidR="008131B9" w:rsidRPr="008131B9" w:rsidRDefault="008131B9" w:rsidP="005F6A69">
            <w:pPr>
              <w:spacing w:before="60" w:after="60"/>
              <w:jc w:val="center"/>
              <w:rPr>
                <w:rFonts w:ascii="Cambria" w:hAnsi="Cambria" w:cs="Tahoma"/>
                <w:b/>
                <w:noProof/>
                <w:color w:val="000000" w:themeColor="text1"/>
                <w:sz w:val="18"/>
                <w:szCs w:val="20"/>
                <w:lang w:val="sr-Cyrl-RS"/>
              </w:rPr>
            </w:pPr>
            <w:r w:rsidRPr="008131B9">
              <w:rPr>
                <w:rFonts w:ascii="Cambria" w:hAnsi="Cambria" w:cs="Tahoma"/>
                <w:b/>
                <w:noProof/>
                <w:color w:val="000000" w:themeColor="text1"/>
                <w:sz w:val="18"/>
                <w:szCs w:val="20"/>
                <w:lang w:val="sr-Cyrl-RS"/>
              </w:rPr>
              <w:t>Циљaна вредност у  2029.</w:t>
            </w:r>
          </w:p>
        </w:tc>
        <w:tc>
          <w:tcPr>
            <w:tcW w:w="480" w:type="pct"/>
            <w:shd w:val="clear" w:color="auto" w:fill="A0C8A0"/>
            <w:vAlign w:val="center"/>
          </w:tcPr>
          <w:p w14:paraId="2F57C06D" w14:textId="77777777" w:rsidR="008131B9" w:rsidRPr="008131B9" w:rsidRDefault="008131B9" w:rsidP="005F6A69">
            <w:pPr>
              <w:spacing w:before="60" w:after="60"/>
              <w:jc w:val="center"/>
              <w:rPr>
                <w:rFonts w:ascii="Cambria" w:hAnsi="Cambria" w:cs="Tahoma"/>
                <w:b/>
                <w:noProof/>
                <w:color w:val="000000" w:themeColor="text1"/>
                <w:sz w:val="18"/>
                <w:szCs w:val="20"/>
                <w:lang w:val="sr-Cyrl-RS"/>
              </w:rPr>
            </w:pPr>
            <w:r w:rsidRPr="008131B9">
              <w:rPr>
                <w:rFonts w:ascii="Cambria" w:hAnsi="Cambria" w:cs="Tahoma"/>
                <w:b/>
                <w:noProof/>
                <w:color w:val="000000" w:themeColor="text1"/>
                <w:sz w:val="18"/>
                <w:szCs w:val="20"/>
                <w:lang w:val="sr-Cyrl-RS"/>
              </w:rPr>
              <w:t>Циљaна вредност у 2030.</w:t>
            </w:r>
          </w:p>
        </w:tc>
      </w:tr>
      <w:tr w:rsidR="008131B9" w:rsidRPr="008131B9" w14:paraId="5CC8FC9D" w14:textId="77777777" w:rsidTr="005F6A69">
        <w:trPr>
          <w:trHeight w:val="1002"/>
        </w:trPr>
        <w:tc>
          <w:tcPr>
            <w:tcW w:w="1095" w:type="pct"/>
            <w:vAlign w:val="center"/>
          </w:tcPr>
          <w:p w14:paraId="7BD38A53" w14:textId="77777777" w:rsidR="008131B9" w:rsidRPr="008131B9" w:rsidRDefault="008131B9" w:rsidP="005F6A69">
            <w:pPr>
              <w:spacing w:before="60" w:after="60"/>
              <w:rPr>
                <w:rFonts w:ascii="Cambria" w:hAnsi="Cambria" w:cs="Tahoma"/>
                <w:noProof/>
                <w:color w:val="FFFFFF" w:themeColor="background1"/>
                <w:sz w:val="18"/>
                <w:szCs w:val="18"/>
                <w:lang w:val="sr-Cyrl-RS"/>
              </w:rPr>
            </w:pPr>
            <w:r w:rsidRPr="008131B9">
              <w:rPr>
                <w:rFonts w:ascii="Cambria" w:eastAsiaTheme="minorEastAsia" w:hAnsi="Cambria" w:cs="Arial"/>
                <w:noProof/>
                <w:sz w:val="18"/>
                <w:szCs w:val="18"/>
                <w:lang w:val="sr-Cyrl-RS" w:eastAsia="sr-Latn-CS"/>
              </w:rPr>
              <w:t>Удео корисника социјалне заштите у укупној популацији града Вршца</w:t>
            </w:r>
          </w:p>
        </w:tc>
        <w:tc>
          <w:tcPr>
            <w:tcW w:w="393" w:type="pct"/>
            <w:vAlign w:val="center"/>
          </w:tcPr>
          <w:p w14:paraId="7D6E944D" w14:textId="77777777" w:rsidR="008131B9" w:rsidRPr="008131B9" w:rsidRDefault="008131B9" w:rsidP="005F6A69">
            <w:pPr>
              <w:spacing w:before="60" w:after="60"/>
              <w:jc w:val="center"/>
              <w:rPr>
                <w:rFonts w:ascii="Cambria" w:hAnsi="Cambria" w:cs="Tahoma"/>
                <w:noProof/>
                <w:sz w:val="18"/>
                <w:szCs w:val="18"/>
                <w:lang w:val="sr-Cyrl-RS"/>
              </w:rPr>
            </w:pPr>
            <w:r w:rsidRPr="008131B9">
              <w:rPr>
                <w:rFonts w:ascii="Cambria" w:hAnsi="Cambria" w:cs="Tahoma"/>
                <w:noProof/>
                <w:sz w:val="18"/>
                <w:szCs w:val="18"/>
                <w:lang w:val="sr-Cyrl-RS"/>
              </w:rPr>
              <w:t>%</w:t>
            </w:r>
          </w:p>
        </w:tc>
        <w:tc>
          <w:tcPr>
            <w:tcW w:w="526" w:type="pct"/>
            <w:vAlign w:val="center"/>
          </w:tcPr>
          <w:p w14:paraId="163C3B72" w14:textId="77777777" w:rsidR="008131B9" w:rsidRPr="008131B9" w:rsidRDefault="008131B9" w:rsidP="005F6A69">
            <w:pPr>
              <w:spacing w:before="60" w:after="60"/>
              <w:rPr>
                <w:rFonts w:ascii="Cambria" w:hAnsi="Cambria" w:cs="Tahoma"/>
                <w:noProof/>
                <w:color w:val="FFFFFF" w:themeColor="background1"/>
                <w:sz w:val="18"/>
                <w:szCs w:val="18"/>
                <w:lang w:val="sr-Cyrl-RS"/>
              </w:rPr>
            </w:pPr>
            <w:r w:rsidRPr="008131B9">
              <w:rPr>
                <w:rFonts w:ascii="Cambria" w:eastAsiaTheme="minorEastAsia" w:hAnsi="Cambria" w:cs="Arial"/>
                <w:iCs/>
                <w:noProof/>
                <w:sz w:val="18"/>
                <w:szCs w:val="18"/>
                <w:lang w:val="sr-Cyrl-RS" w:eastAsia="sr-Latn-CS"/>
              </w:rPr>
              <w:t>Годишњи извештај о раду ЦСР</w:t>
            </w:r>
          </w:p>
        </w:tc>
        <w:tc>
          <w:tcPr>
            <w:tcW w:w="586" w:type="pct"/>
          </w:tcPr>
          <w:p w14:paraId="1FC1466E" w14:textId="77777777" w:rsidR="008131B9" w:rsidRPr="008131B9" w:rsidRDefault="008131B9" w:rsidP="005F6A69">
            <w:pPr>
              <w:autoSpaceDE w:val="0"/>
              <w:autoSpaceDN w:val="0"/>
              <w:adjustRightInd w:val="0"/>
              <w:ind w:firstLine="360"/>
              <w:jc w:val="center"/>
              <w:rPr>
                <w:rFonts w:ascii="Cambria" w:eastAsiaTheme="minorEastAsia" w:hAnsi="Cambria" w:cs="Arial"/>
                <w:noProof/>
                <w:sz w:val="18"/>
                <w:szCs w:val="18"/>
                <w:lang w:val="sr-Cyrl-RS" w:eastAsia="sr-Latn-CS"/>
              </w:rPr>
            </w:pPr>
          </w:p>
          <w:p w14:paraId="54B79E69" w14:textId="77777777" w:rsidR="008131B9" w:rsidRPr="008131B9" w:rsidRDefault="008131B9" w:rsidP="005F6A69">
            <w:pPr>
              <w:autoSpaceDE w:val="0"/>
              <w:autoSpaceDN w:val="0"/>
              <w:adjustRightInd w:val="0"/>
              <w:ind w:firstLine="360"/>
              <w:jc w:val="center"/>
              <w:rPr>
                <w:rFonts w:ascii="Cambria" w:eastAsiaTheme="minorEastAsia" w:hAnsi="Cambria" w:cs="Arial"/>
                <w:noProof/>
                <w:sz w:val="18"/>
                <w:szCs w:val="18"/>
                <w:lang w:val="sr-Cyrl-RS" w:eastAsia="sr-Latn-CS"/>
              </w:rPr>
            </w:pPr>
          </w:p>
          <w:p w14:paraId="234501AE" w14:textId="77777777" w:rsidR="008131B9" w:rsidRPr="008131B9" w:rsidRDefault="008131B9" w:rsidP="005F6A69">
            <w:pPr>
              <w:spacing w:before="60" w:after="60"/>
              <w:jc w:val="center"/>
              <w:rPr>
                <w:rFonts w:ascii="Cambria" w:eastAsiaTheme="minorEastAsia" w:hAnsi="Cambria" w:cs="Arial"/>
                <w:noProof/>
                <w:sz w:val="18"/>
                <w:szCs w:val="18"/>
                <w:lang w:val="sr-Cyrl-RS" w:eastAsia="sr-Latn-CS"/>
              </w:rPr>
            </w:pPr>
            <w:r w:rsidRPr="008131B9">
              <w:rPr>
                <w:rFonts w:ascii="Cambria" w:eastAsiaTheme="minorEastAsia" w:hAnsi="Cambria" w:cs="Arial"/>
                <w:noProof/>
                <w:sz w:val="18"/>
                <w:szCs w:val="18"/>
                <w:lang w:val="sr-Cyrl-RS" w:eastAsia="sr-Latn-CS"/>
              </w:rPr>
              <w:t>16,7%</w:t>
            </w:r>
          </w:p>
          <w:p w14:paraId="295E3A64" w14:textId="77777777" w:rsidR="008131B9" w:rsidRPr="008131B9" w:rsidRDefault="008131B9" w:rsidP="005F6A69">
            <w:pPr>
              <w:spacing w:before="60" w:after="60"/>
              <w:jc w:val="center"/>
              <w:rPr>
                <w:rFonts w:ascii="Cambria" w:hAnsi="Cambria" w:cs="Tahoma"/>
                <w:noProof/>
                <w:color w:val="FFFFFF" w:themeColor="background1"/>
                <w:sz w:val="18"/>
                <w:szCs w:val="18"/>
                <w:lang w:val="sr-Cyrl-RS"/>
              </w:rPr>
            </w:pPr>
            <w:r w:rsidRPr="008131B9">
              <w:rPr>
                <w:rFonts w:ascii="Cambria" w:eastAsiaTheme="minorEastAsia" w:hAnsi="Cambria" w:cs="Arial"/>
                <w:noProof/>
                <w:sz w:val="18"/>
                <w:szCs w:val="18"/>
                <w:lang w:val="sr-Cyrl-RS" w:eastAsia="sr-Latn-CS"/>
              </w:rPr>
              <w:t>(2025)</w:t>
            </w:r>
          </w:p>
        </w:tc>
        <w:tc>
          <w:tcPr>
            <w:tcW w:w="480" w:type="pct"/>
            <w:vAlign w:val="center"/>
          </w:tcPr>
          <w:p w14:paraId="7D3590A4" w14:textId="77777777" w:rsidR="00A97986" w:rsidRDefault="00A97986" w:rsidP="00A97986">
            <w:pPr>
              <w:spacing w:before="60" w:after="60"/>
              <w:jc w:val="center"/>
              <w:rPr>
                <w:rFonts w:ascii="Cambria" w:eastAsiaTheme="minorEastAsia" w:hAnsi="Cambria" w:cs="Arial"/>
                <w:noProof/>
                <w:sz w:val="18"/>
                <w:szCs w:val="18"/>
                <w:lang w:val="en-GB" w:eastAsia="sr-Latn-CS"/>
              </w:rPr>
            </w:pPr>
          </w:p>
          <w:p w14:paraId="232BE4CA" w14:textId="65F4D8FF" w:rsidR="00A97986" w:rsidRPr="008131B9" w:rsidRDefault="00A97986" w:rsidP="00A97986">
            <w:pPr>
              <w:spacing w:before="60" w:after="60"/>
              <w:jc w:val="center"/>
              <w:rPr>
                <w:rFonts w:ascii="Cambria" w:eastAsiaTheme="minorEastAsia" w:hAnsi="Cambria" w:cs="Arial"/>
                <w:noProof/>
                <w:sz w:val="18"/>
                <w:szCs w:val="18"/>
                <w:lang w:val="sr-Cyrl-RS" w:eastAsia="sr-Latn-CS"/>
              </w:rPr>
            </w:pPr>
            <w:r w:rsidRPr="008131B9">
              <w:rPr>
                <w:rFonts w:ascii="Cambria" w:eastAsiaTheme="minorEastAsia" w:hAnsi="Cambria" w:cs="Arial"/>
                <w:noProof/>
                <w:sz w:val="18"/>
                <w:szCs w:val="18"/>
                <w:lang w:val="sr-Cyrl-RS" w:eastAsia="sr-Latn-CS"/>
              </w:rPr>
              <w:t>16,7%</w:t>
            </w:r>
          </w:p>
          <w:p w14:paraId="1EF2E16D" w14:textId="77777777" w:rsidR="008131B9" w:rsidRPr="008131B9" w:rsidRDefault="008131B9" w:rsidP="005F6A69">
            <w:pPr>
              <w:spacing w:before="60" w:after="60"/>
              <w:jc w:val="center"/>
              <w:rPr>
                <w:rFonts w:ascii="Cambria" w:hAnsi="Cambria" w:cs="Tahoma"/>
                <w:noProof/>
                <w:color w:val="FFFFFF" w:themeColor="background1"/>
                <w:sz w:val="18"/>
                <w:szCs w:val="18"/>
                <w:lang w:val="sr-Cyrl-RS"/>
              </w:rPr>
            </w:pPr>
          </w:p>
        </w:tc>
        <w:tc>
          <w:tcPr>
            <w:tcW w:w="480" w:type="pct"/>
            <w:vAlign w:val="center"/>
          </w:tcPr>
          <w:p w14:paraId="36E73BF5" w14:textId="77777777" w:rsidR="00A97986" w:rsidRDefault="00A97986" w:rsidP="00A97986">
            <w:pPr>
              <w:spacing w:before="60" w:after="60"/>
              <w:jc w:val="center"/>
              <w:rPr>
                <w:rFonts w:ascii="Cambria" w:eastAsiaTheme="minorEastAsia" w:hAnsi="Cambria" w:cs="Arial"/>
                <w:noProof/>
                <w:sz w:val="18"/>
                <w:szCs w:val="18"/>
                <w:lang w:val="en-GB" w:eastAsia="sr-Latn-CS"/>
              </w:rPr>
            </w:pPr>
          </w:p>
          <w:p w14:paraId="0AFAD3E6" w14:textId="2BE7B2F5" w:rsidR="00A97986" w:rsidRPr="008131B9" w:rsidRDefault="00A97986" w:rsidP="00A97986">
            <w:pPr>
              <w:spacing w:before="60" w:after="60"/>
              <w:jc w:val="center"/>
              <w:rPr>
                <w:rFonts w:ascii="Cambria" w:eastAsiaTheme="minorEastAsia" w:hAnsi="Cambria" w:cs="Arial"/>
                <w:noProof/>
                <w:sz w:val="18"/>
                <w:szCs w:val="18"/>
                <w:lang w:val="sr-Cyrl-RS" w:eastAsia="sr-Latn-CS"/>
              </w:rPr>
            </w:pPr>
            <w:r w:rsidRPr="008131B9">
              <w:rPr>
                <w:rFonts w:ascii="Cambria" w:eastAsiaTheme="minorEastAsia" w:hAnsi="Cambria" w:cs="Arial"/>
                <w:noProof/>
                <w:sz w:val="18"/>
                <w:szCs w:val="18"/>
                <w:lang w:val="sr-Cyrl-RS" w:eastAsia="sr-Latn-CS"/>
              </w:rPr>
              <w:t>16,</w:t>
            </w:r>
            <w:r>
              <w:rPr>
                <w:rFonts w:ascii="Cambria" w:eastAsiaTheme="minorEastAsia" w:hAnsi="Cambria" w:cs="Arial"/>
                <w:noProof/>
                <w:sz w:val="18"/>
                <w:szCs w:val="18"/>
                <w:lang w:val="en-GB" w:eastAsia="sr-Latn-CS"/>
              </w:rPr>
              <w:t>9</w:t>
            </w:r>
            <w:r w:rsidRPr="008131B9">
              <w:rPr>
                <w:rFonts w:ascii="Cambria" w:eastAsiaTheme="minorEastAsia" w:hAnsi="Cambria" w:cs="Arial"/>
                <w:noProof/>
                <w:sz w:val="18"/>
                <w:szCs w:val="18"/>
                <w:lang w:val="sr-Cyrl-RS" w:eastAsia="sr-Latn-CS"/>
              </w:rPr>
              <w:t>%</w:t>
            </w:r>
          </w:p>
          <w:p w14:paraId="66BED6EE" w14:textId="77777777" w:rsidR="008131B9" w:rsidRPr="008131B9" w:rsidRDefault="008131B9" w:rsidP="005F6A69">
            <w:pPr>
              <w:spacing w:before="60" w:after="60"/>
              <w:jc w:val="center"/>
              <w:rPr>
                <w:rFonts w:ascii="Cambria" w:hAnsi="Cambria" w:cs="Tahoma"/>
                <w:noProof/>
                <w:color w:val="FFFFFF" w:themeColor="background1"/>
                <w:sz w:val="18"/>
                <w:szCs w:val="18"/>
                <w:lang w:val="sr-Cyrl-RS"/>
              </w:rPr>
            </w:pPr>
          </w:p>
        </w:tc>
        <w:tc>
          <w:tcPr>
            <w:tcW w:w="480" w:type="pct"/>
            <w:vAlign w:val="center"/>
          </w:tcPr>
          <w:p w14:paraId="42485B7A" w14:textId="0CB3E4BC" w:rsidR="008131B9" w:rsidRPr="008131B9" w:rsidRDefault="00A97986" w:rsidP="005F6A69">
            <w:pPr>
              <w:spacing w:before="60" w:after="60"/>
              <w:jc w:val="center"/>
              <w:rPr>
                <w:rFonts w:ascii="Cambria" w:hAnsi="Cambria" w:cs="Tahoma"/>
                <w:noProof/>
                <w:color w:val="FFFFFF" w:themeColor="background1"/>
                <w:sz w:val="18"/>
                <w:szCs w:val="18"/>
                <w:lang w:val="sr-Cyrl-RS"/>
              </w:rPr>
            </w:pPr>
            <w:r w:rsidRPr="008131B9">
              <w:rPr>
                <w:rFonts w:ascii="Cambria" w:eastAsiaTheme="minorEastAsia" w:hAnsi="Cambria" w:cs="Arial"/>
                <w:noProof/>
                <w:sz w:val="18"/>
                <w:szCs w:val="18"/>
                <w:lang w:val="sr-Cyrl-RS" w:eastAsia="sr-Latn-CS"/>
              </w:rPr>
              <w:t>17,</w:t>
            </w:r>
            <w:r>
              <w:rPr>
                <w:rFonts w:ascii="Cambria" w:eastAsiaTheme="minorEastAsia" w:hAnsi="Cambria" w:cs="Arial"/>
                <w:noProof/>
                <w:sz w:val="18"/>
                <w:szCs w:val="18"/>
                <w:lang w:val="en-GB" w:eastAsia="sr-Latn-CS"/>
              </w:rPr>
              <w:t>1</w:t>
            </w:r>
            <w:r w:rsidRPr="008131B9">
              <w:rPr>
                <w:rFonts w:ascii="Cambria" w:eastAsiaTheme="minorEastAsia" w:hAnsi="Cambria" w:cs="Arial"/>
                <w:noProof/>
                <w:sz w:val="18"/>
                <w:szCs w:val="18"/>
                <w:lang w:val="sr-Cyrl-RS" w:eastAsia="sr-Latn-CS"/>
              </w:rPr>
              <w:t>%</w:t>
            </w:r>
          </w:p>
        </w:tc>
        <w:tc>
          <w:tcPr>
            <w:tcW w:w="480" w:type="pct"/>
            <w:vAlign w:val="center"/>
          </w:tcPr>
          <w:p w14:paraId="6CEA2A30" w14:textId="40FE9BAC" w:rsidR="008131B9" w:rsidRPr="008131B9" w:rsidRDefault="00A97986" w:rsidP="005F6A69">
            <w:pPr>
              <w:spacing w:before="60" w:after="60"/>
              <w:jc w:val="center"/>
              <w:rPr>
                <w:rFonts w:ascii="Cambria" w:hAnsi="Cambria" w:cs="Tahoma"/>
                <w:noProof/>
                <w:color w:val="FFFFFF" w:themeColor="background1"/>
                <w:sz w:val="18"/>
                <w:szCs w:val="18"/>
                <w:lang w:val="sr-Cyrl-RS"/>
              </w:rPr>
            </w:pPr>
            <w:r w:rsidRPr="008131B9">
              <w:rPr>
                <w:rFonts w:ascii="Cambria" w:eastAsiaTheme="minorEastAsia" w:hAnsi="Cambria" w:cs="Arial"/>
                <w:noProof/>
                <w:sz w:val="18"/>
                <w:szCs w:val="18"/>
                <w:lang w:val="sr-Cyrl-RS" w:eastAsia="sr-Latn-CS"/>
              </w:rPr>
              <w:t>17,</w:t>
            </w:r>
            <w:r>
              <w:rPr>
                <w:rFonts w:ascii="Cambria" w:eastAsiaTheme="minorEastAsia" w:hAnsi="Cambria" w:cs="Arial"/>
                <w:noProof/>
                <w:sz w:val="18"/>
                <w:szCs w:val="18"/>
                <w:lang w:val="en-GB" w:eastAsia="sr-Latn-CS"/>
              </w:rPr>
              <w:t>3</w:t>
            </w:r>
            <w:r w:rsidRPr="008131B9">
              <w:rPr>
                <w:rFonts w:ascii="Cambria" w:eastAsiaTheme="minorEastAsia" w:hAnsi="Cambria" w:cs="Arial"/>
                <w:noProof/>
                <w:sz w:val="18"/>
                <w:szCs w:val="18"/>
                <w:lang w:val="sr-Cyrl-RS" w:eastAsia="sr-Latn-CS"/>
              </w:rPr>
              <w:t>%</w:t>
            </w:r>
          </w:p>
        </w:tc>
        <w:tc>
          <w:tcPr>
            <w:tcW w:w="480" w:type="pct"/>
          </w:tcPr>
          <w:p w14:paraId="6E616F97" w14:textId="77777777" w:rsidR="008131B9" w:rsidRPr="008131B9" w:rsidRDefault="008131B9" w:rsidP="005F6A69">
            <w:pPr>
              <w:autoSpaceDE w:val="0"/>
              <w:autoSpaceDN w:val="0"/>
              <w:adjustRightInd w:val="0"/>
              <w:ind w:firstLine="360"/>
              <w:jc w:val="center"/>
              <w:rPr>
                <w:rFonts w:ascii="Cambria" w:eastAsiaTheme="minorEastAsia" w:hAnsi="Cambria" w:cs="Arial"/>
                <w:noProof/>
                <w:sz w:val="18"/>
                <w:szCs w:val="18"/>
                <w:lang w:val="sr-Cyrl-RS" w:eastAsia="sr-Latn-CS"/>
              </w:rPr>
            </w:pPr>
          </w:p>
          <w:p w14:paraId="2B02F34F" w14:textId="77777777" w:rsidR="008131B9" w:rsidRPr="008131B9" w:rsidRDefault="008131B9" w:rsidP="005F6A69">
            <w:pPr>
              <w:autoSpaceDE w:val="0"/>
              <w:autoSpaceDN w:val="0"/>
              <w:adjustRightInd w:val="0"/>
              <w:rPr>
                <w:rFonts w:ascii="Cambria" w:eastAsiaTheme="minorEastAsia" w:hAnsi="Cambria" w:cs="Arial"/>
                <w:noProof/>
                <w:sz w:val="18"/>
                <w:szCs w:val="18"/>
                <w:lang w:val="sr-Cyrl-RS" w:eastAsia="sr-Latn-CS"/>
              </w:rPr>
            </w:pPr>
          </w:p>
          <w:p w14:paraId="2B3CF67E" w14:textId="77777777" w:rsidR="008131B9" w:rsidRPr="008131B9" w:rsidRDefault="008131B9" w:rsidP="005F6A69">
            <w:pPr>
              <w:spacing w:before="60" w:after="60"/>
              <w:jc w:val="center"/>
              <w:rPr>
                <w:rFonts w:ascii="Cambria" w:hAnsi="Cambria" w:cs="Tahoma"/>
                <w:noProof/>
                <w:color w:val="FFFFFF" w:themeColor="background1"/>
                <w:sz w:val="18"/>
                <w:szCs w:val="18"/>
                <w:lang w:val="sr-Cyrl-RS"/>
              </w:rPr>
            </w:pPr>
            <w:r w:rsidRPr="008131B9">
              <w:rPr>
                <w:rFonts w:ascii="Cambria" w:eastAsiaTheme="minorEastAsia" w:hAnsi="Cambria" w:cs="Arial"/>
                <w:noProof/>
                <w:sz w:val="18"/>
                <w:szCs w:val="18"/>
                <w:lang w:val="sr-Cyrl-RS" w:eastAsia="sr-Latn-CS"/>
              </w:rPr>
              <w:t>17,5%</w:t>
            </w:r>
          </w:p>
        </w:tc>
      </w:tr>
      <w:tr w:rsidR="008131B9" w:rsidRPr="008131B9" w14:paraId="72C975C1" w14:textId="77777777" w:rsidTr="005F6A69">
        <w:tc>
          <w:tcPr>
            <w:tcW w:w="1095" w:type="pct"/>
            <w:vAlign w:val="center"/>
          </w:tcPr>
          <w:p w14:paraId="258FFFC2" w14:textId="77777777" w:rsidR="008131B9" w:rsidRPr="008131B9" w:rsidRDefault="008131B9" w:rsidP="005F6A69">
            <w:pPr>
              <w:spacing w:after="60"/>
              <w:rPr>
                <w:rFonts w:ascii="Cambria" w:eastAsiaTheme="minorEastAsia" w:hAnsi="Cambria" w:cs="Arial"/>
                <w:noProof/>
                <w:sz w:val="18"/>
                <w:szCs w:val="18"/>
                <w:lang w:val="sr-Cyrl-RS" w:eastAsia="sr-Latn-CS"/>
              </w:rPr>
            </w:pPr>
          </w:p>
          <w:p w14:paraId="20537E75" w14:textId="77777777" w:rsidR="008131B9" w:rsidRPr="008131B9" w:rsidRDefault="008131B9" w:rsidP="005F6A69">
            <w:pPr>
              <w:spacing w:before="60" w:after="60"/>
              <w:rPr>
                <w:rFonts w:ascii="Cambria" w:hAnsi="Cambria" w:cs="Tahoma"/>
                <w:noProof/>
                <w:color w:val="FFFFFF" w:themeColor="background1"/>
                <w:sz w:val="18"/>
                <w:szCs w:val="18"/>
                <w:lang w:val="sr-Cyrl-RS"/>
              </w:rPr>
            </w:pPr>
            <w:r w:rsidRPr="008131B9">
              <w:rPr>
                <w:rFonts w:ascii="Cambria" w:eastAsiaTheme="minorEastAsia" w:hAnsi="Cambria" w:cs="Arial"/>
                <w:noProof/>
                <w:sz w:val="18"/>
                <w:szCs w:val="18"/>
                <w:lang w:val="sr-Cyrl-RS" w:eastAsia="sr-Latn-CS"/>
              </w:rPr>
              <w:t>Удео жена међу корисницима социјалне заштите у граду Вршцу</w:t>
            </w:r>
          </w:p>
        </w:tc>
        <w:tc>
          <w:tcPr>
            <w:tcW w:w="393" w:type="pct"/>
            <w:vAlign w:val="center"/>
          </w:tcPr>
          <w:p w14:paraId="3E272532" w14:textId="77777777" w:rsidR="008131B9" w:rsidRPr="008131B9" w:rsidRDefault="008131B9" w:rsidP="005F6A69">
            <w:pPr>
              <w:spacing w:before="60" w:after="60"/>
              <w:jc w:val="center"/>
              <w:rPr>
                <w:rFonts w:ascii="Cambria" w:hAnsi="Cambria" w:cs="Tahoma"/>
                <w:noProof/>
                <w:sz w:val="18"/>
                <w:szCs w:val="18"/>
                <w:lang w:val="sr-Cyrl-RS"/>
              </w:rPr>
            </w:pPr>
            <w:r w:rsidRPr="008131B9">
              <w:rPr>
                <w:rFonts w:ascii="Cambria" w:hAnsi="Cambria" w:cs="Tahoma"/>
                <w:noProof/>
                <w:sz w:val="18"/>
                <w:szCs w:val="18"/>
                <w:lang w:val="sr-Cyrl-RS"/>
              </w:rPr>
              <w:t>%</w:t>
            </w:r>
          </w:p>
        </w:tc>
        <w:tc>
          <w:tcPr>
            <w:tcW w:w="526" w:type="pct"/>
            <w:vAlign w:val="center"/>
          </w:tcPr>
          <w:p w14:paraId="7ECACF12" w14:textId="77777777" w:rsidR="008131B9" w:rsidRPr="008131B9" w:rsidRDefault="008131B9" w:rsidP="005F6A69">
            <w:pPr>
              <w:spacing w:before="60" w:after="60"/>
              <w:rPr>
                <w:rFonts w:ascii="Cambria" w:hAnsi="Cambria" w:cs="Tahoma"/>
                <w:noProof/>
                <w:color w:val="FFFFFF" w:themeColor="background1"/>
                <w:sz w:val="18"/>
                <w:szCs w:val="18"/>
                <w:lang w:val="sr-Cyrl-RS"/>
              </w:rPr>
            </w:pPr>
            <w:r w:rsidRPr="008131B9">
              <w:rPr>
                <w:rFonts w:ascii="Cambria" w:eastAsiaTheme="minorEastAsia" w:hAnsi="Cambria" w:cs="Arial"/>
                <w:iCs/>
                <w:noProof/>
                <w:sz w:val="18"/>
                <w:szCs w:val="18"/>
                <w:lang w:val="sr-Cyrl-RS" w:eastAsia="sr-Latn-CS"/>
              </w:rPr>
              <w:t>Годишњи извештај о раду ЦСР</w:t>
            </w:r>
          </w:p>
        </w:tc>
        <w:tc>
          <w:tcPr>
            <w:tcW w:w="586" w:type="pct"/>
          </w:tcPr>
          <w:p w14:paraId="4576D28F" w14:textId="77777777" w:rsidR="008131B9" w:rsidRPr="008131B9" w:rsidRDefault="008131B9" w:rsidP="005F6A69">
            <w:pPr>
              <w:autoSpaceDE w:val="0"/>
              <w:autoSpaceDN w:val="0"/>
              <w:adjustRightInd w:val="0"/>
              <w:ind w:firstLine="360"/>
              <w:rPr>
                <w:rFonts w:ascii="Cambria" w:eastAsiaTheme="minorEastAsia" w:hAnsi="Cambria" w:cs="Arial"/>
                <w:noProof/>
                <w:sz w:val="18"/>
                <w:szCs w:val="18"/>
                <w:lang w:val="sr-Cyrl-RS" w:eastAsia="sr-Latn-CS"/>
              </w:rPr>
            </w:pPr>
          </w:p>
          <w:p w14:paraId="7A789CE0" w14:textId="77777777" w:rsidR="008131B9" w:rsidRPr="008131B9" w:rsidRDefault="008131B9" w:rsidP="005F6A69">
            <w:pPr>
              <w:autoSpaceDE w:val="0"/>
              <w:autoSpaceDN w:val="0"/>
              <w:adjustRightInd w:val="0"/>
              <w:ind w:firstLine="360"/>
              <w:rPr>
                <w:rFonts w:ascii="Cambria" w:eastAsiaTheme="minorEastAsia" w:hAnsi="Cambria" w:cs="Arial"/>
                <w:noProof/>
                <w:sz w:val="18"/>
                <w:szCs w:val="18"/>
                <w:lang w:val="sr-Cyrl-RS" w:eastAsia="sr-Latn-CS"/>
              </w:rPr>
            </w:pPr>
          </w:p>
          <w:p w14:paraId="002730EB" w14:textId="77777777" w:rsidR="008131B9" w:rsidRPr="008131B9" w:rsidRDefault="008131B9" w:rsidP="005F6A69">
            <w:pPr>
              <w:spacing w:before="60" w:after="60"/>
              <w:jc w:val="center"/>
              <w:rPr>
                <w:rFonts w:ascii="Cambria" w:eastAsiaTheme="minorEastAsia" w:hAnsi="Cambria" w:cs="Arial"/>
                <w:noProof/>
                <w:sz w:val="18"/>
                <w:szCs w:val="18"/>
                <w:lang w:val="sr-Cyrl-RS" w:eastAsia="sr-Latn-CS"/>
              </w:rPr>
            </w:pPr>
            <w:r w:rsidRPr="008131B9">
              <w:rPr>
                <w:rFonts w:ascii="Cambria" w:eastAsiaTheme="minorEastAsia" w:hAnsi="Cambria" w:cs="Arial"/>
                <w:noProof/>
                <w:sz w:val="18"/>
                <w:szCs w:val="18"/>
                <w:lang w:val="sr-Cyrl-RS" w:eastAsia="sr-Latn-CS"/>
              </w:rPr>
              <w:t xml:space="preserve"> 58,1%</w:t>
            </w:r>
          </w:p>
          <w:p w14:paraId="7A8C5E71" w14:textId="77777777" w:rsidR="008131B9" w:rsidRPr="008131B9" w:rsidRDefault="008131B9" w:rsidP="005F6A69">
            <w:pPr>
              <w:spacing w:before="60" w:after="60"/>
              <w:jc w:val="center"/>
              <w:rPr>
                <w:rFonts w:ascii="Cambria" w:hAnsi="Cambria" w:cs="Tahoma"/>
                <w:noProof/>
                <w:color w:val="FFFFFF" w:themeColor="background1"/>
                <w:sz w:val="18"/>
                <w:szCs w:val="18"/>
                <w:lang w:val="sr-Cyrl-RS"/>
              </w:rPr>
            </w:pPr>
            <w:r w:rsidRPr="008131B9">
              <w:rPr>
                <w:rFonts w:ascii="Cambria" w:eastAsiaTheme="minorEastAsia" w:hAnsi="Cambria" w:cs="Arial"/>
                <w:noProof/>
                <w:sz w:val="18"/>
                <w:szCs w:val="18"/>
                <w:lang w:val="sr-Cyrl-RS" w:eastAsia="sr-Latn-CS"/>
              </w:rPr>
              <w:t>(2025)</w:t>
            </w:r>
          </w:p>
        </w:tc>
        <w:tc>
          <w:tcPr>
            <w:tcW w:w="480" w:type="pct"/>
            <w:vAlign w:val="center"/>
          </w:tcPr>
          <w:p w14:paraId="7610024B" w14:textId="694BF6E9" w:rsidR="008131B9" w:rsidRPr="008131B9" w:rsidRDefault="00A97986" w:rsidP="005F6A69">
            <w:pPr>
              <w:spacing w:before="60" w:after="60"/>
              <w:jc w:val="center"/>
              <w:rPr>
                <w:rFonts w:ascii="Cambria" w:hAnsi="Cambria" w:cs="Tahoma"/>
                <w:noProof/>
                <w:color w:val="FFFFFF" w:themeColor="background1"/>
                <w:sz w:val="18"/>
                <w:szCs w:val="18"/>
                <w:lang w:val="sr-Cyrl-RS"/>
              </w:rPr>
            </w:pPr>
            <w:r w:rsidRPr="008131B9">
              <w:rPr>
                <w:rFonts w:ascii="Cambria" w:eastAsiaTheme="minorEastAsia" w:hAnsi="Cambria" w:cs="Arial"/>
                <w:noProof/>
                <w:sz w:val="18"/>
                <w:szCs w:val="18"/>
                <w:lang w:val="sr-Cyrl-RS" w:eastAsia="sr-Latn-CS"/>
              </w:rPr>
              <w:t>5</w:t>
            </w:r>
            <w:r>
              <w:rPr>
                <w:rFonts w:ascii="Cambria" w:eastAsiaTheme="minorEastAsia" w:hAnsi="Cambria" w:cs="Arial"/>
                <w:noProof/>
                <w:sz w:val="18"/>
                <w:szCs w:val="18"/>
                <w:lang w:val="en-GB" w:eastAsia="sr-Latn-CS"/>
              </w:rPr>
              <w:t>7,5</w:t>
            </w:r>
            <w:r w:rsidRPr="008131B9">
              <w:rPr>
                <w:rFonts w:ascii="Cambria" w:eastAsiaTheme="minorEastAsia" w:hAnsi="Cambria" w:cs="Arial"/>
                <w:noProof/>
                <w:sz w:val="18"/>
                <w:szCs w:val="18"/>
                <w:lang w:val="sr-Cyrl-RS" w:eastAsia="sr-Latn-CS"/>
              </w:rPr>
              <w:t>%</w:t>
            </w:r>
          </w:p>
        </w:tc>
        <w:tc>
          <w:tcPr>
            <w:tcW w:w="480" w:type="pct"/>
            <w:vAlign w:val="center"/>
          </w:tcPr>
          <w:p w14:paraId="5F34FF64" w14:textId="4CFF2583" w:rsidR="008131B9" w:rsidRPr="008131B9" w:rsidRDefault="00A97986" w:rsidP="005F6A69">
            <w:pPr>
              <w:spacing w:before="60" w:after="60"/>
              <w:jc w:val="center"/>
              <w:rPr>
                <w:rFonts w:ascii="Cambria" w:hAnsi="Cambria" w:cs="Tahoma"/>
                <w:noProof/>
                <w:color w:val="FFFFFF" w:themeColor="background1"/>
                <w:sz w:val="18"/>
                <w:szCs w:val="18"/>
                <w:lang w:val="sr-Cyrl-RS"/>
              </w:rPr>
            </w:pPr>
            <w:r w:rsidRPr="008131B9">
              <w:rPr>
                <w:rFonts w:ascii="Cambria" w:eastAsiaTheme="minorEastAsia" w:hAnsi="Cambria" w:cs="Arial"/>
                <w:noProof/>
                <w:sz w:val="18"/>
                <w:szCs w:val="18"/>
                <w:lang w:val="sr-Cyrl-RS" w:eastAsia="sr-Latn-CS"/>
              </w:rPr>
              <w:t>5</w:t>
            </w:r>
            <w:r>
              <w:rPr>
                <w:rFonts w:ascii="Cambria" w:eastAsiaTheme="minorEastAsia" w:hAnsi="Cambria" w:cs="Arial"/>
                <w:noProof/>
                <w:sz w:val="18"/>
                <w:szCs w:val="18"/>
                <w:lang w:val="en-GB" w:eastAsia="sr-Latn-CS"/>
              </w:rPr>
              <w:t>7</w:t>
            </w:r>
            <w:r w:rsidRPr="008131B9">
              <w:rPr>
                <w:rFonts w:ascii="Cambria" w:eastAsiaTheme="minorEastAsia" w:hAnsi="Cambria" w:cs="Arial"/>
                <w:noProof/>
                <w:sz w:val="18"/>
                <w:szCs w:val="18"/>
                <w:lang w:val="sr-Cyrl-RS" w:eastAsia="sr-Latn-CS"/>
              </w:rPr>
              <w:t>%</w:t>
            </w:r>
          </w:p>
        </w:tc>
        <w:tc>
          <w:tcPr>
            <w:tcW w:w="480" w:type="pct"/>
            <w:vAlign w:val="center"/>
          </w:tcPr>
          <w:p w14:paraId="0F367AD2" w14:textId="60940108" w:rsidR="008131B9" w:rsidRPr="008131B9" w:rsidRDefault="00A97986" w:rsidP="005F6A69">
            <w:pPr>
              <w:spacing w:before="60" w:after="60"/>
              <w:jc w:val="center"/>
              <w:rPr>
                <w:rFonts w:ascii="Cambria" w:hAnsi="Cambria" w:cs="Tahoma"/>
                <w:noProof/>
                <w:color w:val="FFFFFF" w:themeColor="background1"/>
                <w:sz w:val="18"/>
                <w:szCs w:val="18"/>
                <w:lang w:val="sr-Cyrl-RS"/>
              </w:rPr>
            </w:pPr>
            <w:r w:rsidRPr="008131B9">
              <w:rPr>
                <w:rFonts w:ascii="Cambria" w:eastAsiaTheme="minorEastAsia" w:hAnsi="Cambria" w:cs="Arial"/>
                <w:noProof/>
                <w:sz w:val="18"/>
                <w:szCs w:val="18"/>
                <w:lang w:val="sr-Cyrl-RS" w:eastAsia="sr-Latn-CS"/>
              </w:rPr>
              <w:t>5</w:t>
            </w:r>
            <w:r>
              <w:rPr>
                <w:rFonts w:ascii="Cambria" w:eastAsiaTheme="minorEastAsia" w:hAnsi="Cambria" w:cs="Arial"/>
                <w:noProof/>
                <w:sz w:val="18"/>
                <w:szCs w:val="18"/>
                <w:lang w:val="en-GB" w:eastAsia="sr-Latn-CS"/>
              </w:rPr>
              <w:t>6,5</w:t>
            </w:r>
            <w:r w:rsidRPr="008131B9">
              <w:rPr>
                <w:rFonts w:ascii="Cambria" w:eastAsiaTheme="minorEastAsia" w:hAnsi="Cambria" w:cs="Arial"/>
                <w:noProof/>
                <w:sz w:val="18"/>
                <w:szCs w:val="18"/>
                <w:lang w:val="sr-Cyrl-RS" w:eastAsia="sr-Latn-CS"/>
              </w:rPr>
              <w:t>%</w:t>
            </w:r>
          </w:p>
        </w:tc>
        <w:tc>
          <w:tcPr>
            <w:tcW w:w="480" w:type="pct"/>
            <w:vAlign w:val="center"/>
          </w:tcPr>
          <w:p w14:paraId="38127573" w14:textId="668F0C32" w:rsidR="008131B9" w:rsidRPr="008131B9" w:rsidRDefault="00A97986" w:rsidP="005F6A69">
            <w:pPr>
              <w:spacing w:before="60" w:after="60"/>
              <w:jc w:val="center"/>
              <w:rPr>
                <w:rFonts w:ascii="Cambria" w:hAnsi="Cambria" w:cs="Tahoma"/>
                <w:noProof/>
                <w:color w:val="FFFFFF" w:themeColor="background1"/>
                <w:sz w:val="18"/>
                <w:szCs w:val="18"/>
                <w:lang w:val="sr-Cyrl-RS"/>
              </w:rPr>
            </w:pPr>
            <w:r w:rsidRPr="008131B9">
              <w:rPr>
                <w:rFonts w:ascii="Cambria" w:eastAsiaTheme="minorEastAsia" w:hAnsi="Cambria" w:cs="Arial"/>
                <w:noProof/>
                <w:sz w:val="18"/>
                <w:szCs w:val="18"/>
                <w:lang w:val="sr-Cyrl-RS" w:eastAsia="sr-Latn-CS"/>
              </w:rPr>
              <w:t>5</w:t>
            </w:r>
            <w:r>
              <w:rPr>
                <w:rFonts w:ascii="Cambria" w:eastAsiaTheme="minorEastAsia" w:hAnsi="Cambria" w:cs="Arial"/>
                <w:noProof/>
                <w:sz w:val="18"/>
                <w:szCs w:val="18"/>
                <w:lang w:val="en-GB" w:eastAsia="sr-Latn-CS"/>
              </w:rPr>
              <w:t>6</w:t>
            </w:r>
            <w:r w:rsidRPr="008131B9">
              <w:rPr>
                <w:rFonts w:ascii="Cambria" w:eastAsiaTheme="minorEastAsia" w:hAnsi="Cambria" w:cs="Arial"/>
                <w:noProof/>
                <w:sz w:val="18"/>
                <w:szCs w:val="18"/>
                <w:lang w:val="sr-Cyrl-RS" w:eastAsia="sr-Latn-CS"/>
              </w:rPr>
              <w:t>%</w:t>
            </w:r>
          </w:p>
        </w:tc>
        <w:tc>
          <w:tcPr>
            <w:tcW w:w="480" w:type="pct"/>
          </w:tcPr>
          <w:p w14:paraId="3730883B" w14:textId="77777777" w:rsidR="008131B9" w:rsidRPr="008131B9" w:rsidRDefault="008131B9" w:rsidP="005F6A69">
            <w:pPr>
              <w:autoSpaceDE w:val="0"/>
              <w:autoSpaceDN w:val="0"/>
              <w:adjustRightInd w:val="0"/>
              <w:ind w:firstLine="360"/>
              <w:rPr>
                <w:rFonts w:ascii="Cambria" w:eastAsiaTheme="minorEastAsia" w:hAnsi="Cambria" w:cs="Arial"/>
                <w:noProof/>
                <w:sz w:val="18"/>
                <w:szCs w:val="18"/>
                <w:lang w:val="sr-Cyrl-RS" w:eastAsia="sr-Latn-CS"/>
              </w:rPr>
            </w:pPr>
          </w:p>
          <w:p w14:paraId="5BE715E6" w14:textId="77777777" w:rsidR="008131B9" w:rsidRPr="008131B9" w:rsidRDefault="008131B9" w:rsidP="005F6A69">
            <w:pPr>
              <w:autoSpaceDE w:val="0"/>
              <w:autoSpaceDN w:val="0"/>
              <w:adjustRightInd w:val="0"/>
              <w:ind w:firstLine="360"/>
              <w:rPr>
                <w:rFonts w:ascii="Cambria" w:eastAsiaTheme="minorEastAsia" w:hAnsi="Cambria" w:cs="Arial"/>
                <w:noProof/>
                <w:sz w:val="18"/>
                <w:szCs w:val="18"/>
                <w:lang w:val="sr-Cyrl-RS" w:eastAsia="sr-Latn-CS"/>
              </w:rPr>
            </w:pPr>
          </w:p>
          <w:p w14:paraId="4B4009EC" w14:textId="77777777" w:rsidR="008131B9" w:rsidRPr="008131B9" w:rsidRDefault="008131B9" w:rsidP="005F6A69">
            <w:pPr>
              <w:spacing w:before="60" w:after="60"/>
              <w:jc w:val="center"/>
              <w:rPr>
                <w:rFonts w:ascii="Cambria" w:hAnsi="Cambria" w:cs="Tahoma"/>
                <w:noProof/>
                <w:color w:val="FFFFFF" w:themeColor="background1"/>
                <w:sz w:val="18"/>
                <w:szCs w:val="18"/>
                <w:lang w:val="sr-Cyrl-RS"/>
              </w:rPr>
            </w:pPr>
            <w:r w:rsidRPr="008131B9">
              <w:rPr>
                <w:rFonts w:ascii="Cambria" w:eastAsiaTheme="minorEastAsia" w:hAnsi="Cambria" w:cs="Arial"/>
                <w:noProof/>
                <w:sz w:val="18"/>
                <w:szCs w:val="18"/>
                <w:lang w:val="sr-Cyrl-RS" w:eastAsia="sr-Latn-CS"/>
              </w:rPr>
              <w:t>55%</w:t>
            </w:r>
          </w:p>
        </w:tc>
      </w:tr>
      <w:tr w:rsidR="008131B9" w:rsidRPr="008131B9" w14:paraId="528F7F96" w14:textId="77777777" w:rsidTr="005F6A69">
        <w:tc>
          <w:tcPr>
            <w:tcW w:w="1095" w:type="pct"/>
            <w:vAlign w:val="center"/>
          </w:tcPr>
          <w:p w14:paraId="35B750D8" w14:textId="77777777" w:rsidR="008131B9" w:rsidRPr="008131B9" w:rsidRDefault="008131B9" w:rsidP="005F6A69">
            <w:pPr>
              <w:spacing w:before="60" w:after="60"/>
              <w:rPr>
                <w:rFonts w:ascii="Cambria" w:hAnsi="Cambria" w:cs="Tahoma"/>
                <w:noProof/>
                <w:color w:val="FFFFFF" w:themeColor="background1"/>
                <w:sz w:val="18"/>
                <w:szCs w:val="18"/>
                <w:lang w:val="sr-Cyrl-RS"/>
              </w:rPr>
            </w:pPr>
            <w:r w:rsidRPr="008131B9">
              <w:rPr>
                <w:rFonts w:ascii="Cambria" w:eastAsiaTheme="minorEastAsia" w:hAnsi="Cambria" w:cs="Arial"/>
                <w:noProof/>
                <w:sz w:val="18"/>
                <w:szCs w:val="18"/>
                <w:lang w:val="sr-Cyrl-RS" w:eastAsia="sr-Latn-CS"/>
              </w:rPr>
              <w:t>Удео мушкараца међу корисницима социјалне заштите у граду Вршцу</w:t>
            </w:r>
          </w:p>
        </w:tc>
        <w:tc>
          <w:tcPr>
            <w:tcW w:w="393" w:type="pct"/>
            <w:vAlign w:val="center"/>
          </w:tcPr>
          <w:p w14:paraId="54A53F51" w14:textId="77777777" w:rsidR="008131B9" w:rsidRPr="008131B9" w:rsidRDefault="008131B9" w:rsidP="005F6A69">
            <w:pPr>
              <w:spacing w:before="60" w:after="60"/>
              <w:jc w:val="center"/>
              <w:rPr>
                <w:rFonts w:ascii="Cambria" w:hAnsi="Cambria" w:cs="Tahoma"/>
                <w:noProof/>
                <w:sz w:val="18"/>
                <w:szCs w:val="18"/>
                <w:lang w:val="sr-Cyrl-RS"/>
              </w:rPr>
            </w:pPr>
            <w:r w:rsidRPr="008131B9">
              <w:rPr>
                <w:rFonts w:ascii="Cambria" w:hAnsi="Cambria" w:cs="Tahoma"/>
                <w:noProof/>
                <w:sz w:val="18"/>
                <w:szCs w:val="18"/>
                <w:lang w:val="sr-Cyrl-RS"/>
              </w:rPr>
              <w:t>%</w:t>
            </w:r>
          </w:p>
        </w:tc>
        <w:tc>
          <w:tcPr>
            <w:tcW w:w="526" w:type="pct"/>
            <w:vAlign w:val="center"/>
          </w:tcPr>
          <w:p w14:paraId="627ADFE3" w14:textId="77777777" w:rsidR="008131B9" w:rsidRPr="008131B9" w:rsidRDefault="008131B9" w:rsidP="005F6A69">
            <w:pPr>
              <w:spacing w:before="60" w:after="60"/>
              <w:rPr>
                <w:rFonts w:ascii="Cambria" w:hAnsi="Cambria" w:cs="Tahoma"/>
                <w:noProof/>
                <w:color w:val="FFFFFF" w:themeColor="background1"/>
                <w:sz w:val="18"/>
                <w:szCs w:val="18"/>
                <w:lang w:val="sr-Cyrl-RS"/>
              </w:rPr>
            </w:pPr>
            <w:r w:rsidRPr="008131B9">
              <w:rPr>
                <w:rFonts w:ascii="Cambria" w:eastAsiaTheme="minorEastAsia" w:hAnsi="Cambria" w:cs="Arial"/>
                <w:iCs/>
                <w:noProof/>
                <w:sz w:val="18"/>
                <w:szCs w:val="18"/>
                <w:lang w:val="sr-Cyrl-RS" w:eastAsia="sr-Latn-CS"/>
              </w:rPr>
              <w:t>Годишњи извештај о раду ЦСР</w:t>
            </w:r>
          </w:p>
        </w:tc>
        <w:tc>
          <w:tcPr>
            <w:tcW w:w="586" w:type="pct"/>
          </w:tcPr>
          <w:p w14:paraId="1EEC0306" w14:textId="77777777" w:rsidR="008131B9" w:rsidRPr="008131B9" w:rsidRDefault="008131B9" w:rsidP="005F6A69">
            <w:pPr>
              <w:autoSpaceDE w:val="0"/>
              <w:autoSpaceDN w:val="0"/>
              <w:adjustRightInd w:val="0"/>
              <w:ind w:firstLine="360"/>
              <w:rPr>
                <w:rFonts w:ascii="Cambria" w:eastAsiaTheme="minorEastAsia" w:hAnsi="Cambria" w:cs="Arial"/>
                <w:noProof/>
                <w:sz w:val="18"/>
                <w:szCs w:val="18"/>
                <w:lang w:val="sr-Cyrl-RS" w:eastAsia="sr-Latn-CS"/>
              </w:rPr>
            </w:pPr>
          </w:p>
          <w:p w14:paraId="5F3CC4CF" w14:textId="77777777" w:rsidR="008131B9" w:rsidRPr="008131B9" w:rsidRDefault="008131B9" w:rsidP="005F6A69">
            <w:pPr>
              <w:spacing w:before="60" w:after="60"/>
              <w:jc w:val="center"/>
              <w:rPr>
                <w:rFonts w:ascii="Cambria" w:eastAsiaTheme="minorEastAsia" w:hAnsi="Cambria" w:cs="Arial"/>
                <w:noProof/>
                <w:sz w:val="18"/>
                <w:szCs w:val="18"/>
                <w:lang w:val="sr-Cyrl-RS" w:eastAsia="sr-Latn-CS"/>
              </w:rPr>
            </w:pPr>
            <w:r w:rsidRPr="008131B9">
              <w:rPr>
                <w:rFonts w:ascii="Cambria" w:eastAsiaTheme="minorEastAsia" w:hAnsi="Cambria" w:cs="Arial"/>
                <w:noProof/>
                <w:sz w:val="18"/>
                <w:szCs w:val="18"/>
                <w:lang w:val="sr-Cyrl-RS" w:eastAsia="sr-Latn-CS"/>
              </w:rPr>
              <w:t>41,9%</w:t>
            </w:r>
          </w:p>
          <w:p w14:paraId="39572BEA" w14:textId="77777777" w:rsidR="008131B9" w:rsidRPr="008131B9" w:rsidRDefault="008131B9" w:rsidP="005F6A69">
            <w:pPr>
              <w:spacing w:before="60" w:after="60"/>
              <w:jc w:val="center"/>
              <w:rPr>
                <w:rFonts w:ascii="Cambria" w:hAnsi="Cambria" w:cs="Tahoma"/>
                <w:noProof/>
                <w:color w:val="FFFFFF" w:themeColor="background1"/>
                <w:sz w:val="18"/>
                <w:szCs w:val="18"/>
                <w:lang w:val="sr-Cyrl-RS"/>
              </w:rPr>
            </w:pPr>
            <w:r w:rsidRPr="008131B9">
              <w:rPr>
                <w:rFonts w:ascii="Cambria" w:eastAsiaTheme="minorEastAsia" w:hAnsi="Cambria" w:cs="Arial"/>
                <w:noProof/>
                <w:sz w:val="18"/>
                <w:szCs w:val="18"/>
                <w:lang w:val="sr-Cyrl-RS" w:eastAsia="sr-Latn-CS"/>
              </w:rPr>
              <w:t>(2025)</w:t>
            </w:r>
          </w:p>
        </w:tc>
        <w:tc>
          <w:tcPr>
            <w:tcW w:w="480" w:type="pct"/>
            <w:vAlign w:val="center"/>
          </w:tcPr>
          <w:p w14:paraId="67737BB2" w14:textId="5A9D5299" w:rsidR="00A97986" w:rsidRPr="008131B9" w:rsidRDefault="00A97986" w:rsidP="00A97986">
            <w:pPr>
              <w:spacing w:before="60" w:after="60"/>
              <w:jc w:val="center"/>
              <w:rPr>
                <w:rFonts w:ascii="Cambria" w:eastAsiaTheme="minorEastAsia" w:hAnsi="Cambria" w:cs="Arial"/>
                <w:noProof/>
                <w:sz w:val="18"/>
                <w:szCs w:val="18"/>
                <w:lang w:val="sr-Cyrl-RS" w:eastAsia="sr-Latn-CS"/>
              </w:rPr>
            </w:pPr>
            <w:r w:rsidRPr="008131B9">
              <w:rPr>
                <w:rFonts w:ascii="Cambria" w:eastAsiaTheme="minorEastAsia" w:hAnsi="Cambria" w:cs="Arial"/>
                <w:noProof/>
                <w:sz w:val="18"/>
                <w:szCs w:val="18"/>
                <w:lang w:val="sr-Cyrl-RS" w:eastAsia="sr-Latn-CS"/>
              </w:rPr>
              <w:t>4</w:t>
            </w:r>
            <w:r>
              <w:rPr>
                <w:rFonts w:ascii="Cambria" w:eastAsiaTheme="minorEastAsia" w:hAnsi="Cambria" w:cs="Arial"/>
                <w:noProof/>
                <w:sz w:val="18"/>
                <w:szCs w:val="18"/>
                <w:lang w:val="en-GB" w:eastAsia="sr-Latn-CS"/>
              </w:rPr>
              <w:t>2,5</w:t>
            </w:r>
            <w:r w:rsidRPr="008131B9">
              <w:rPr>
                <w:rFonts w:ascii="Cambria" w:eastAsiaTheme="minorEastAsia" w:hAnsi="Cambria" w:cs="Arial"/>
                <w:noProof/>
                <w:sz w:val="18"/>
                <w:szCs w:val="18"/>
                <w:lang w:val="sr-Cyrl-RS" w:eastAsia="sr-Latn-CS"/>
              </w:rPr>
              <w:t>%</w:t>
            </w:r>
          </w:p>
          <w:p w14:paraId="603C8D5E" w14:textId="77777777" w:rsidR="008131B9" w:rsidRPr="008131B9" w:rsidRDefault="008131B9" w:rsidP="005F6A69">
            <w:pPr>
              <w:spacing w:before="60" w:after="60"/>
              <w:jc w:val="center"/>
              <w:rPr>
                <w:rFonts w:ascii="Cambria" w:hAnsi="Cambria" w:cs="Tahoma"/>
                <w:noProof/>
                <w:color w:val="FFFFFF" w:themeColor="background1"/>
                <w:sz w:val="18"/>
                <w:szCs w:val="18"/>
                <w:lang w:val="sr-Cyrl-RS"/>
              </w:rPr>
            </w:pPr>
          </w:p>
        </w:tc>
        <w:tc>
          <w:tcPr>
            <w:tcW w:w="480" w:type="pct"/>
            <w:vAlign w:val="center"/>
          </w:tcPr>
          <w:p w14:paraId="0E08356E" w14:textId="40CF4913" w:rsidR="008131B9" w:rsidRPr="00A97986" w:rsidRDefault="00A97986" w:rsidP="00A97986">
            <w:pPr>
              <w:spacing w:before="60" w:after="60"/>
              <w:jc w:val="center"/>
              <w:rPr>
                <w:rFonts w:ascii="Cambria" w:hAnsi="Cambria" w:cs="Tahoma"/>
                <w:noProof/>
                <w:sz w:val="18"/>
                <w:szCs w:val="18"/>
                <w:lang w:val="en-GB"/>
              </w:rPr>
            </w:pPr>
            <w:r w:rsidRPr="00A97986">
              <w:rPr>
                <w:rFonts w:ascii="Cambria" w:hAnsi="Cambria" w:cs="Tahoma"/>
                <w:noProof/>
                <w:sz w:val="18"/>
                <w:szCs w:val="18"/>
                <w:lang w:val="en-GB"/>
              </w:rPr>
              <w:t>4</w:t>
            </w:r>
            <w:r>
              <w:rPr>
                <w:rFonts w:ascii="Cambria" w:hAnsi="Cambria" w:cs="Tahoma"/>
                <w:noProof/>
                <w:sz w:val="18"/>
                <w:szCs w:val="18"/>
                <w:lang w:val="en-GB"/>
              </w:rPr>
              <w:t>3%</w:t>
            </w:r>
          </w:p>
        </w:tc>
        <w:tc>
          <w:tcPr>
            <w:tcW w:w="480" w:type="pct"/>
            <w:vAlign w:val="center"/>
          </w:tcPr>
          <w:p w14:paraId="6BF66E1D" w14:textId="1C4DF4E9" w:rsidR="008131B9" w:rsidRPr="00A97986" w:rsidRDefault="00A97986" w:rsidP="00A97986">
            <w:pPr>
              <w:spacing w:before="60" w:after="60"/>
              <w:jc w:val="center"/>
              <w:rPr>
                <w:rFonts w:ascii="Cambria" w:hAnsi="Cambria" w:cs="Tahoma"/>
                <w:noProof/>
                <w:sz w:val="18"/>
                <w:szCs w:val="18"/>
                <w:lang w:val="en-GB"/>
              </w:rPr>
            </w:pPr>
            <w:r>
              <w:rPr>
                <w:rFonts w:ascii="Cambria" w:hAnsi="Cambria" w:cs="Tahoma"/>
                <w:noProof/>
                <w:sz w:val="18"/>
                <w:szCs w:val="18"/>
                <w:lang w:val="en-GB"/>
              </w:rPr>
              <w:t>43,5%</w:t>
            </w:r>
          </w:p>
        </w:tc>
        <w:tc>
          <w:tcPr>
            <w:tcW w:w="480" w:type="pct"/>
            <w:vAlign w:val="center"/>
          </w:tcPr>
          <w:p w14:paraId="67EB2E5E" w14:textId="4140CFD5" w:rsidR="008131B9" w:rsidRPr="00A97986" w:rsidRDefault="00A97986" w:rsidP="00A97986">
            <w:pPr>
              <w:spacing w:before="60" w:after="60"/>
              <w:jc w:val="center"/>
              <w:rPr>
                <w:rFonts w:ascii="Cambria" w:hAnsi="Cambria" w:cs="Tahoma"/>
                <w:noProof/>
                <w:sz w:val="18"/>
                <w:szCs w:val="18"/>
                <w:lang w:val="en-GB"/>
              </w:rPr>
            </w:pPr>
            <w:r>
              <w:rPr>
                <w:rFonts w:ascii="Cambria" w:hAnsi="Cambria" w:cs="Tahoma"/>
                <w:noProof/>
                <w:sz w:val="18"/>
                <w:szCs w:val="18"/>
                <w:lang w:val="en-GB"/>
              </w:rPr>
              <w:t>44%</w:t>
            </w:r>
          </w:p>
        </w:tc>
        <w:tc>
          <w:tcPr>
            <w:tcW w:w="480" w:type="pct"/>
          </w:tcPr>
          <w:p w14:paraId="445EB247" w14:textId="77777777" w:rsidR="008131B9" w:rsidRPr="008131B9" w:rsidRDefault="008131B9" w:rsidP="005F6A69">
            <w:pPr>
              <w:autoSpaceDE w:val="0"/>
              <w:autoSpaceDN w:val="0"/>
              <w:adjustRightInd w:val="0"/>
              <w:ind w:firstLine="360"/>
              <w:rPr>
                <w:rFonts w:ascii="Cambria" w:eastAsiaTheme="minorEastAsia" w:hAnsi="Cambria" w:cs="Arial"/>
                <w:noProof/>
                <w:sz w:val="18"/>
                <w:szCs w:val="18"/>
                <w:lang w:val="sr-Cyrl-RS" w:eastAsia="sr-Latn-CS"/>
              </w:rPr>
            </w:pPr>
          </w:p>
          <w:p w14:paraId="7FEA175E" w14:textId="77777777" w:rsidR="008131B9" w:rsidRPr="008131B9" w:rsidRDefault="008131B9" w:rsidP="005F6A69">
            <w:pPr>
              <w:spacing w:before="60" w:after="60"/>
              <w:jc w:val="center"/>
              <w:rPr>
                <w:rFonts w:ascii="Cambria" w:hAnsi="Cambria" w:cs="Tahoma"/>
                <w:noProof/>
                <w:color w:val="FFFFFF" w:themeColor="background1"/>
                <w:sz w:val="18"/>
                <w:szCs w:val="18"/>
                <w:lang w:val="sr-Cyrl-RS"/>
              </w:rPr>
            </w:pPr>
            <w:r w:rsidRPr="008131B9">
              <w:rPr>
                <w:rFonts w:ascii="Cambria" w:eastAsiaTheme="minorEastAsia" w:hAnsi="Cambria" w:cs="Arial"/>
                <w:noProof/>
                <w:sz w:val="18"/>
                <w:szCs w:val="18"/>
                <w:lang w:val="sr-Cyrl-RS" w:eastAsia="sr-Latn-CS"/>
              </w:rPr>
              <w:t>45%</w:t>
            </w:r>
          </w:p>
        </w:tc>
      </w:tr>
    </w:tbl>
    <w:p w14:paraId="661E82DE" w14:textId="77777777" w:rsidR="008131B9" w:rsidRPr="008131B9" w:rsidRDefault="008131B9" w:rsidP="008131B9">
      <w:pPr>
        <w:rPr>
          <w:rFonts w:ascii="Cambria" w:hAnsi="Cambria"/>
          <w:noProof/>
          <w:lang w:val="sr-Cyrl-RS"/>
        </w:rPr>
      </w:pPr>
    </w:p>
    <w:tbl>
      <w:tblPr>
        <w:tblStyle w:val="TableGrid"/>
        <w:tblW w:w="5431" w:type="pct"/>
        <w:tblInd w:w="-572" w:type="dxa"/>
        <w:tblLook w:val="04A0" w:firstRow="1" w:lastRow="0" w:firstColumn="1" w:lastColumn="0" w:noHBand="0" w:noVBand="1"/>
      </w:tblPr>
      <w:tblGrid>
        <w:gridCol w:w="3114"/>
        <w:gridCol w:w="1068"/>
        <w:gridCol w:w="1528"/>
        <w:gridCol w:w="1618"/>
        <w:gridCol w:w="1348"/>
        <w:gridCol w:w="1348"/>
        <w:gridCol w:w="1348"/>
        <w:gridCol w:w="1348"/>
        <w:gridCol w:w="1346"/>
      </w:tblGrid>
      <w:tr w:rsidR="008131B9" w:rsidRPr="008131B9" w14:paraId="74F7377C" w14:textId="77777777" w:rsidTr="005F6A69">
        <w:tc>
          <w:tcPr>
            <w:tcW w:w="5000" w:type="pct"/>
            <w:gridSpan w:val="9"/>
            <w:shd w:val="clear" w:color="auto" w:fill="D0BCBC" w:themeFill="accent6" w:themeFillTint="66"/>
          </w:tcPr>
          <w:p w14:paraId="3B8F75A3" w14:textId="77777777" w:rsidR="008131B9" w:rsidRPr="008131B9" w:rsidRDefault="008131B9" w:rsidP="005F6A69">
            <w:pPr>
              <w:rPr>
                <w:rFonts w:ascii="Cambria" w:hAnsi="Cambria" w:cs="Tahoma"/>
                <w:b/>
                <w:noProof/>
                <w:lang w:val="sr-Cyrl-RS"/>
              </w:rPr>
            </w:pPr>
            <w:r w:rsidRPr="008131B9">
              <w:rPr>
                <w:rFonts w:ascii="Cambria" w:hAnsi="Cambria" w:cs="Tahoma"/>
                <w:b/>
                <w:noProof/>
                <w:lang w:val="sr-Cyrl-RS"/>
              </w:rPr>
              <w:t xml:space="preserve">ПОСЕБНИ ЦИЉ 1: </w:t>
            </w:r>
          </w:p>
          <w:p w14:paraId="09A0B2C7" w14:textId="77777777" w:rsidR="008131B9" w:rsidRPr="008131B9" w:rsidRDefault="008131B9" w:rsidP="005F6A69">
            <w:pPr>
              <w:rPr>
                <w:rFonts w:ascii="Cambria" w:hAnsi="Cambria"/>
                <w:b/>
                <w:bCs/>
                <w:noProof/>
                <w:color w:val="006600"/>
                <w:sz w:val="23"/>
                <w:szCs w:val="23"/>
                <w:lang w:val="sr-Cyrl-RS"/>
              </w:rPr>
            </w:pPr>
            <w:r w:rsidRPr="008131B9">
              <w:rPr>
                <w:rFonts w:ascii="Cambria" w:hAnsi="Cambria"/>
                <w:b/>
                <w:bCs/>
                <w:noProof/>
                <w:lang w:val="sr-Cyrl-RS"/>
              </w:rPr>
              <w:t>Јачање капацитета локалне самоуправе за планирање, спровођење и праћење реализације услуга социјалне заштите које се финансирају из градског буџета</w:t>
            </w:r>
          </w:p>
        </w:tc>
      </w:tr>
      <w:tr w:rsidR="008131B9" w:rsidRPr="008131B9" w14:paraId="057D1A5E" w14:textId="77777777" w:rsidTr="005F6A69">
        <w:tc>
          <w:tcPr>
            <w:tcW w:w="5000" w:type="pct"/>
            <w:gridSpan w:val="9"/>
            <w:shd w:val="clear" w:color="auto" w:fill="D0BCBC" w:themeFill="accent6" w:themeFillTint="66"/>
          </w:tcPr>
          <w:p w14:paraId="4B187CEB" w14:textId="77777777" w:rsidR="008131B9" w:rsidRPr="008131B9" w:rsidRDefault="008131B9" w:rsidP="005F6A69">
            <w:pPr>
              <w:spacing w:before="60" w:after="60"/>
              <w:rPr>
                <w:rFonts w:ascii="Cambria" w:hAnsi="Cambria" w:cs="Tahoma"/>
                <w:b/>
                <w:noProof/>
                <w:sz w:val="18"/>
                <w:szCs w:val="20"/>
                <w:lang w:val="sr-Cyrl-RS"/>
              </w:rPr>
            </w:pPr>
            <w:r w:rsidRPr="008131B9">
              <w:rPr>
                <w:rFonts w:ascii="Cambria" w:hAnsi="Cambria" w:cs="Tahoma"/>
                <w:b/>
                <w:noProof/>
                <w:sz w:val="18"/>
                <w:szCs w:val="20"/>
                <w:lang w:val="sr-Cyrl-RS"/>
              </w:rPr>
              <w:t>Организациона јединица одговорна за спровођење (координисање спровођења) посебног циља: Одељење за друштвене делатности</w:t>
            </w:r>
          </w:p>
        </w:tc>
      </w:tr>
      <w:tr w:rsidR="008131B9" w:rsidRPr="008131B9" w14:paraId="7648D20F" w14:textId="77777777" w:rsidTr="005F6A69">
        <w:tc>
          <w:tcPr>
            <w:tcW w:w="1108" w:type="pct"/>
            <w:shd w:val="clear" w:color="auto" w:fill="E7DDDD" w:themeFill="accent6" w:themeFillTint="33"/>
            <w:vAlign w:val="center"/>
          </w:tcPr>
          <w:p w14:paraId="2B693734" w14:textId="77777777" w:rsidR="008131B9" w:rsidRPr="008131B9" w:rsidRDefault="008131B9" w:rsidP="005F6A69">
            <w:pPr>
              <w:spacing w:before="60" w:after="60"/>
              <w:rPr>
                <w:rFonts w:ascii="Cambria" w:hAnsi="Cambria" w:cs="Tahoma"/>
                <w:noProof/>
                <w:sz w:val="18"/>
                <w:szCs w:val="20"/>
                <w:lang w:val="sr-Cyrl-RS"/>
              </w:rPr>
            </w:pPr>
            <w:r w:rsidRPr="008131B9">
              <w:rPr>
                <w:rFonts w:ascii="Cambria" w:hAnsi="Cambria" w:cs="Tahoma"/>
                <w:b/>
                <w:noProof/>
                <w:sz w:val="18"/>
                <w:szCs w:val="20"/>
                <w:lang w:val="sr-Cyrl-RS"/>
              </w:rPr>
              <w:t>Показатељ(и) на нивоу посебног циља</w:t>
            </w:r>
          </w:p>
        </w:tc>
        <w:tc>
          <w:tcPr>
            <w:tcW w:w="373" w:type="pct"/>
            <w:shd w:val="clear" w:color="auto" w:fill="E7DDDD" w:themeFill="accent6" w:themeFillTint="33"/>
            <w:vAlign w:val="center"/>
          </w:tcPr>
          <w:p w14:paraId="7E77A26C"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Jединица мере</w:t>
            </w:r>
          </w:p>
        </w:tc>
        <w:tc>
          <w:tcPr>
            <w:tcW w:w="544" w:type="pct"/>
            <w:shd w:val="clear" w:color="auto" w:fill="E7DDDD" w:themeFill="accent6" w:themeFillTint="33"/>
            <w:vAlign w:val="center"/>
          </w:tcPr>
          <w:p w14:paraId="4E9F15F3" w14:textId="77777777" w:rsidR="008131B9" w:rsidRPr="008131B9" w:rsidRDefault="008131B9" w:rsidP="005F6A69">
            <w:pPr>
              <w:spacing w:before="60" w:after="60"/>
              <w:jc w:val="center"/>
              <w:rPr>
                <w:rFonts w:ascii="Cambria" w:hAnsi="Cambria" w:cs="Tahoma"/>
                <w:noProof/>
                <w:sz w:val="18"/>
                <w:szCs w:val="20"/>
                <w:lang w:val="sr-Cyrl-RS"/>
              </w:rPr>
            </w:pPr>
            <w:r w:rsidRPr="008131B9">
              <w:rPr>
                <w:rFonts w:ascii="Cambria" w:hAnsi="Cambria" w:cs="Tahoma"/>
                <w:b/>
                <w:noProof/>
                <w:sz w:val="18"/>
                <w:szCs w:val="20"/>
                <w:lang w:val="sr-Cyrl-RS"/>
              </w:rPr>
              <w:t>Извор провере</w:t>
            </w:r>
          </w:p>
        </w:tc>
        <w:tc>
          <w:tcPr>
            <w:tcW w:w="576" w:type="pct"/>
            <w:shd w:val="clear" w:color="auto" w:fill="E7DDDD" w:themeFill="accent6" w:themeFillTint="33"/>
            <w:vAlign w:val="center"/>
          </w:tcPr>
          <w:p w14:paraId="4819E9E9" w14:textId="77777777" w:rsidR="008131B9" w:rsidRPr="008131B9" w:rsidRDefault="008131B9" w:rsidP="005F6A69">
            <w:pPr>
              <w:spacing w:before="60" w:after="60"/>
              <w:jc w:val="center"/>
              <w:rPr>
                <w:rFonts w:ascii="Cambria" w:hAnsi="Cambria" w:cs="Tahoma"/>
                <w:noProof/>
                <w:sz w:val="18"/>
                <w:szCs w:val="20"/>
                <w:lang w:val="sr-Cyrl-RS"/>
              </w:rPr>
            </w:pPr>
            <w:r w:rsidRPr="008131B9">
              <w:rPr>
                <w:rFonts w:ascii="Cambria" w:hAnsi="Cambria" w:cs="Tahoma"/>
                <w:b/>
                <w:noProof/>
                <w:sz w:val="18"/>
                <w:szCs w:val="20"/>
                <w:lang w:val="sr-Cyrl-RS"/>
              </w:rPr>
              <w:t xml:space="preserve">Почетна вредност са базном годином </w:t>
            </w:r>
          </w:p>
        </w:tc>
        <w:tc>
          <w:tcPr>
            <w:tcW w:w="480" w:type="pct"/>
            <w:shd w:val="clear" w:color="auto" w:fill="E7DDDD" w:themeFill="accent6" w:themeFillTint="33"/>
            <w:vAlign w:val="center"/>
          </w:tcPr>
          <w:p w14:paraId="252F794C" w14:textId="77777777" w:rsidR="008131B9" w:rsidRPr="008131B9" w:rsidRDefault="008131B9" w:rsidP="005F6A69">
            <w:pPr>
              <w:spacing w:before="60" w:after="60"/>
              <w:jc w:val="center"/>
              <w:rPr>
                <w:rFonts w:ascii="Cambria" w:hAnsi="Cambria" w:cs="Tahoma"/>
                <w:noProof/>
                <w:sz w:val="18"/>
                <w:szCs w:val="20"/>
                <w:lang w:val="sr-Cyrl-RS"/>
              </w:rPr>
            </w:pPr>
            <w:r w:rsidRPr="008131B9">
              <w:rPr>
                <w:rFonts w:ascii="Cambria" w:hAnsi="Cambria" w:cs="Tahoma"/>
                <w:b/>
                <w:noProof/>
                <w:sz w:val="18"/>
                <w:szCs w:val="20"/>
                <w:lang w:val="sr-Cyrl-RS"/>
              </w:rPr>
              <w:t>Циљaна вредност  у  2026.</w:t>
            </w:r>
          </w:p>
        </w:tc>
        <w:tc>
          <w:tcPr>
            <w:tcW w:w="480" w:type="pct"/>
            <w:shd w:val="clear" w:color="auto" w:fill="E7DDDD" w:themeFill="accent6" w:themeFillTint="33"/>
            <w:vAlign w:val="center"/>
          </w:tcPr>
          <w:p w14:paraId="294D106F" w14:textId="77777777" w:rsidR="008131B9" w:rsidRPr="008131B9" w:rsidRDefault="008131B9" w:rsidP="005F6A69">
            <w:pPr>
              <w:spacing w:before="60" w:after="60"/>
              <w:jc w:val="center"/>
              <w:rPr>
                <w:rFonts w:ascii="Cambria" w:hAnsi="Cambria" w:cs="Tahoma"/>
                <w:noProof/>
                <w:sz w:val="18"/>
                <w:szCs w:val="20"/>
                <w:lang w:val="sr-Cyrl-RS"/>
              </w:rPr>
            </w:pPr>
            <w:r w:rsidRPr="008131B9">
              <w:rPr>
                <w:rFonts w:ascii="Cambria" w:hAnsi="Cambria" w:cs="Tahoma"/>
                <w:b/>
                <w:noProof/>
                <w:sz w:val="18"/>
                <w:szCs w:val="20"/>
                <w:lang w:val="sr-Cyrl-RS"/>
              </w:rPr>
              <w:t>Циљaна вредност у 2027.</w:t>
            </w:r>
          </w:p>
        </w:tc>
        <w:tc>
          <w:tcPr>
            <w:tcW w:w="480" w:type="pct"/>
            <w:shd w:val="clear" w:color="auto" w:fill="E7DDDD" w:themeFill="accent6" w:themeFillTint="33"/>
            <w:vAlign w:val="center"/>
          </w:tcPr>
          <w:p w14:paraId="0C7C322B"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Циљaна вредност у 2028.</w:t>
            </w:r>
          </w:p>
        </w:tc>
        <w:tc>
          <w:tcPr>
            <w:tcW w:w="480" w:type="pct"/>
            <w:shd w:val="clear" w:color="auto" w:fill="E7DDDD" w:themeFill="accent6" w:themeFillTint="33"/>
            <w:vAlign w:val="center"/>
          </w:tcPr>
          <w:p w14:paraId="139D45CF"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Циљaна вредност у 2029.</w:t>
            </w:r>
          </w:p>
        </w:tc>
        <w:tc>
          <w:tcPr>
            <w:tcW w:w="479" w:type="pct"/>
            <w:shd w:val="clear" w:color="auto" w:fill="E7DDDD" w:themeFill="accent6" w:themeFillTint="33"/>
            <w:vAlign w:val="center"/>
          </w:tcPr>
          <w:p w14:paraId="138BD3CB"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Циљaна вредност у 2030.</w:t>
            </w:r>
          </w:p>
        </w:tc>
      </w:tr>
      <w:tr w:rsidR="008131B9" w:rsidRPr="00A97986" w14:paraId="11E19DC0" w14:textId="77777777" w:rsidTr="005F6A69">
        <w:tc>
          <w:tcPr>
            <w:tcW w:w="1108" w:type="pct"/>
            <w:vAlign w:val="center"/>
          </w:tcPr>
          <w:p w14:paraId="62AF75F2" w14:textId="77777777" w:rsidR="008131B9" w:rsidRPr="008131B9" w:rsidRDefault="008131B9" w:rsidP="005F6A69">
            <w:pPr>
              <w:spacing w:before="60" w:after="60"/>
              <w:rPr>
                <w:rFonts w:ascii="Cambria" w:hAnsi="Cambria" w:cs="Tahoma"/>
                <w:noProof/>
                <w:sz w:val="18"/>
                <w:szCs w:val="18"/>
                <w:lang w:val="sr-Cyrl-RS"/>
              </w:rPr>
            </w:pPr>
            <w:r w:rsidRPr="008131B9">
              <w:rPr>
                <w:rFonts w:ascii="Cambria" w:eastAsia="Calibri" w:hAnsi="Cambria" w:cs="Arial"/>
                <w:noProof/>
                <w:sz w:val="18"/>
                <w:szCs w:val="18"/>
                <w:lang w:val="sr-Cyrl-RS" w:eastAsia="sr-Latn-CS"/>
              </w:rPr>
              <w:t>Број локалних услуга социјалне заштите за које су усвојени правилници о пружању услуге</w:t>
            </w:r>
          </w:p>
        </w:tc>
        <w:tc>
          <w:tcPr>
            <w:tcW w:w="373" w:type="pct"/>
            <w:vAlign w:val="center"/>
          </w:tcPr>
          <w:p w14:paraId="004C9F5B" w14:textId="77777777" w:rsidR="008131B9" w:rsidRPr="008131B9" w:rsidRDefault="008131B9" w:rsidP="005F6A69">
            <w:pPr>
              <w:spacing w:before="60" w:after="60"/>
              <w:rPr>
                <w:rFonts w:ascii="Cambria" w:hAnsi="Cambria" w:cs="Tahoma"/>
                <w:noProof/>
                <w:sz w:val="18"/>
                <w:szCs w:val="18"/>
                <w:lang w:val="sr-Cyrl-RS"/>
              </w:rPr>
            </w:pPr>
            <w:r w:rsidRPr="008131B9">
              <w:rPr>
                <w:rFonts w:ascii="Cambria" w:hAnsi="Cambria" w:cs="Tahoma"/>
                <w:noProof/>
                <w:sz w:val="18"/>
                <w:szCs w:val="18"/>
                <w:lang w:val="sr-Cyrl-RS"/>
              </w:rPr>
              <w:t>Број</w:t>
            </w:r>
          </w:p>
        </w:tc>
        <w:tc>
          <w:tcPr>
            <w:tcW w:w="544" w:type="pct"/>
            <w:vAlign w:val="center"/>
          </w:tcPr>
          <w:p w14:paraId="168A22C1" w14:textId="77777777" w:rsidR="008131B9" w:rsidRPr="008131B9" w:rsidRDefault="008131B9" w:rsidP="005F6A69">
            <w:pPr>
              <w:spacing w:before="60" w:after="60"/>
              <w:rPr>
                <w:rFonts w:ascii="Cambria" w:hAnsi="Cambria" w:cs="Tahoma"/>
                <w:noProof/>
                <w:sz w:val="18"/>
                <w:szCs w:val="18"/>
                <w:lang w:val="sr-Cyrl-RS"/>
              </w:rPr>
            </w:pPr>
            <w:r w:rsidRPr="008131B9">
              <w:rPr>
                <w:rFonts w:ascii="Cambria" w:eastAsiaTheme="minorEastAsia" w:hAnsi="Cambria" w:cs="Arial"/>
                <w:iCs/>
                <w:noProof/>
                <w:sz w:val="18"/>
                <w:szCs w:val="18"/>
                <w:lang w:val="sr-Cyrl-RS" w:eastAsia="sr-Latn-CS"/>
              </w:rPr>
              <w:t>Службени лист Града Вршца</w:t>
            </w:r>
          </w:p>
        </w:tc>
        <w:tc>
          <w:tcPr>
            <w:tcW w:w="576" w:type="pct"/>
            <w:vAlign w:val="center"/>
          </w:tcPr>
          <w:p w14:paraId="4C63FE89" w14:textId="77777777" w:rsidR="008131B9" w:rsidRPr="008131B9" w:rsidRDefault="008131B9" w:rsidP="005F6A69">
            <w:pPr>
              <w:spacing w:before="60" w:after="60"/>
              <w:rPr>
                <w:rFonts w:ascii="Cambria" w:eastAsiaTheme="minorEastAsia" w:hAnsi="Cambria" w:cs="Arial"/>
                <w:noProof/>
                <w:sz w:val="18"/>
                <w:szCs w:val="18"/>
                <w:lang w:val="sr-Cyrl-RS" w:eastAsia="sr-Latn-CS"/>
              </w:rPr>
            </w:pPr>
            <w:r w:rsidRPr="008131B9">
              <w:rPr>
                <w:rFonts w:ascii="Cambria" w:eastAsiaTheme="minorEastAsia" w:hAnsi="Cambria" w:cs="Arial"/>
                <w:noProof/>
                <w:sz w:val="18"/>
                <w:szCs w:val="18"/>
                <w:lang w:val="sr-Cyrl-RS" w:eastAsia="sr-Latn-CS"/>
              </w:rPr>
              <w:t xml:space="preserve">                3</w:t>
            </w:r>
          </w:p>
          <w:p w14:paraId="3328AD5C" w14:textId="77777777" w:rsidR="008131B9" w:rsidRPr="008131B9" w:rsidRDefault="008131B9" w:rsidP="005F6A69">
            <w:pPr>
              <w:spacing w:before="60" w:after="60"/>
              <w:jc w:val="center"/>
              <w:rPr>
                <w:rFonts w:ascii="Cambria" w:hAnsi="Cambria" w:cs="Tahoma"/>
                <w:noProof/>
                <w:sz w:val="18"/>
                <w:szCs w:val="18"/>
                <w:lang w:val="sr-Cyrl-RS"/>
              </w:rPr>
            </w:pPr>
            <w:r w:rsidRPr="008131B9">
              <w:rPr>
                <w:rFonts w:ascii="Cambria" w:eastAsiaTheme="minorEastAsia" w:hAnsi="Cambria" w:cs="Arial"/>
                <w:noProof/>
                <w:sz w:val="18"/>
                <w:szCs w:val="18"/>
                <w:lang w:val="sr-Cyrl-RS" w:eastAsia="sr-Latn-CS"/>
              </w:rPr>
              <w:t>(2025)</w:t>
            </w:r>
          </w:p>
        </w:tc>
        <w:tc>
          <w:tcPr>
            <w:tcW w:w="480" w:type="pct"/>
            <w:vAlign w:val="center"/>
          </w:tcPr>
          <w:p w14:paraId="3A8F7B70" w14:textId="6E720015" w:rsidR="008131B9" w:rsidRPr="00A97986" w:rsidRDefault="00A97986" w:rsidP="00A97986">
            <w:pPr>
              <w:spacing w:before="60" w:after="60"/>
              <w:jc w:val="center"/>
              <w:rPr>
                <w:rFonts w:ascii="Cambria" w:hAnsi="Cambria" w:cs="Tahoma"/>
                <w:noProof/>
                <w:sz w:val="18"/>
                <w:szCs w:val="18"/>
                <w:lang w:val="en-GB"/>
              </w:rPr>
            </w:pPr>
            <w:r>
              <w:rPr>
                <w:rFonts w:ascii="Cambria" w:hAnsi="Cambria" w:cs="Tahoma"/>
                <w:noProof/>
                <w:sz w:val="18"/>
                <w:szCs w:val="18"/>
                <w:lang w:val="en-GB"/>
              </w:rPr>
              <w:t>4</w:t>
            </w:r>
          </w:p>
        </w:tc>
        <w:tc>
          <w:tcPr>
            <w:tcW w:w="480" w:type="pct"/>
            <w:vAlign w:val="center"/>
          </w:tcPr>
          <w:p w14:paraId="2D7F4970" w14:textId="363B3770" w:rsidR="008131B9" w:rsidRPr="00A97986" w:rsidRDefault="00A97986" w:rsidP="00A97986">
            <w:pPr>
              <w:spacing w:before="60" w:after="60"/>
              <w:jc w:val="center"/>
              <w:rPr>
                <w:rFonts w:ascii="Cambria" w:hAnsi="Cambria" w:cs="Tahoma"/>
                <w:noProof/>
                <w:sz w:val="18"/>
                <w:szCs w:val="18"/>
                <w:lang w:val="en-GB"/>
              </w:rPr>
            </w:pPr>
            <w:r>
              <w:rPr>
                <w:rFonts w:ascii="Cambria" w:hAnsi="Cambria" w:cs="Tahoma"/>
                <w:noProof/>
                <w:sz w:val="18"/>
                <w:szCs w:val="18"/>
                <w:lang w:val="en-GB"/>
              </w:rPr>
              <w:t>10</w:t>
            </w:r>
          </w:p>
        </w:tc>
        <w:tc>
          <w:tcPr>
            <w:tcW w:w="480" w:type="pct"/>
            <w:vAlign w:val="center"/>
          </w:tcPr>
          <w:p w14:paraId="073107B0" w14:textId="2F7D3C0E" w:rsidR="008131B9" w:rsidRPr="00A97986" w:rsidRDefault="00A97986" w:rsidP="00A97986">
            <w:pPr>
              <w:spacing w:before="60" w:after="60"/>
              <w:jc w:val="center"/>
              <w:rPr>
                <w:rFonts w:ascii="Cambria" w:hAnsi="Cambria" w:cs="Tahoma"/>
                <w:noProof/>
                <w:sz w:val="18"/>
                <w:szCs w:val="18"/>
                <w:lang w:val="en-GB"/>
              </w:rPr>
            </w:pPr>
            <w:r>
              <w:rPr>
                <w:rFonts w:ascii="Cambria" w:hAnsi="Cambria" w:cs="Tahoma"/>
                <w:noProof/>
                <w:sz w:val="18"/>
                <w:szCs w:val="18"/>
                <w:lang w:val="en-GB"/>
              </w:rPr>
              <w:t>10</w:t>
            </w:r>
          </w:p>
        </w:tc>
        <w:tc>
          <w:tcPr>
            <w:tcW w:w="480" w:type="pct"/>
            <w:vAlign w:val="center"/>
          </w:tcPr>
          <w:p w14:paraId="7F008EAD" w14:textId="25DD6D4E" w:rsidR="008131B9" w:rsidRPr="00A97986" w:rsidRDefault="00A97986" w:rsidP="00A97986">
            <w:pPr>
              <w:spacing w:before="60" w:after="60"/>
              <w:jc w:val="center"/>
              <w:rPr>
                <w:rFonts w:ascii="Cambria" w:hAnsi="Cambria" w:cs="Tahoma"/>
                <w:noProof/>
                <w:sz w:val="18"/>
                <w:szCs w:val="18"/>
                <w:lang w:val="en-GB"/>
              </w:rPr>
            </w:pPr>
            <w:r>
              <w:rPr>
                <w:rFonts w:ascii="Cambria" w:hAnsi="Cambria" w:cs="Tahoma"/>
                <w:noProof/>
                <w:sz w:val="18"/>
                <w:szCs w:val="18"/>
                <w:lang w:val="en-GB"/>
              </w:rPr>
              <w:t>10</w:t>
            </w:r>
          </w:p>
        </w:tc>
        <w:tc>
          <w:tcPr>
            <w:tcW w:w="479" w:type="pct"/>
            <w:vAlign w:val="center"/>
          </w:tcPr>
          <w:p w14:paraId="21B75917" w14:textId="5D47F0AE" w:rsidR="008131B9" w:rsidRPr="00A97986" w:rsidRDefault="00A97986" w:rsidP="00A97986">
            <w:pPr>
              <w:spacing w:before="60" w:after="60"/>
              <w:rPr>
                <w:rFonts w:ascii="Cambria" w:hAnsi="Cambria" w:cs="Tahoma"/>
                <w:noProof/>
                <w:sz w:val="18"/>
                <w:szCs w:val="18"/>
                <w:lang w:val="en-GB"/>
              </w:rPr>
            </w:pPr>
            <w:r>
              <w:rPr>
                <w:rFonts w:ascii="Cambria" w:hAnsi="Cambria" w:cs="Tahoma"/>
                <w:noProof/>
                <w:sz w:val="18"/>
                <w:szCs w:val="18"/>
                <w:lang w:val="en-GB"/>
              </w:rPr>
              <w:t xml:space="preserve">         10</w:t>
            </w:r>
          </w:p>
        </w:tc>
      </w:tr>
      <w:tr w:rsidR="008131B9" w:rsidRPr="008131B9" w14:paraId="7E6FC6D9" w14:textId="77777777" w:rsidTr="005F6A69">
        <w:tc>
          <w:tcPr>
            <w:tcW w:w="1108" w:type="pct"/>
            <w:vAlign w:val="center"/>
          </w:tcPr>
          <w:p w14:paraId="176D92CA" w14:textId="77777777" w:rsidR="008131B9" w:rsidRPr="008131B9" w:rsidRDefault="008131B9" w:rsidP="005F6A69">
            <w:pPr>
              <w:spacing w:after="60"/>
              <w:rPr>
                <w:rFonts w:ascii="Cambria" w:eastAsia="Calibri" w:hAnsi="Cambria" w:cs="Arial"/>
                <w:noProof/>
                <w:sz w:val="18"/>
                <w:szCs w:val="18"/>
                <w:lang w:val="sr-Cyrl-RS" w:eastAsia="sr-Latn-CS"/>
              </w:rPr>
            </w:pPr>
          </w:p>
          <w:p w14:paraId="61A50029" w14:textId="77777777" w:rsidR="008131B9" w:rsidRPr="008131B9" w:rsidRDefault="008131B9" w:rsidP="005F6A69">
            <w:pPr>
              <w:spacing w:before="60" w:after="60"/>
              <w:rPr>
                <w:rFonts w:ascii="Cambria" w:hAnsi="Cambria" w:cs="Tahoma"/>
                <w:noProof/>
                <w:sz w:val="18"/>
                <w:szCs w:val="18"/>
                <w:lang w:val="sr-Cyrl-RS"/>
              </w:rPr>
            </w:pPr>
            <w:r w:rsidRPr="008131B9">
              <w:rPr>
                <w:rFonts w:ascii="Cambria" w:eastAsia="Calibri" w:hAnsi="Cambria" w:cs="Arial"/>
                <w:noProof/>
                <w:sz w:val="18"/>
                <w:szCs w:val="18"/>
                <w:lang w:val="sr-Cyrl-RS" w:eastAsia="sr-Latn-CS"/>
              </w:rPr>
              <w:t xml:space="preserve">Успостављена локална установа социјалне заштите за пружање услуга </w:t>
            </w:r>
          </w:p>
        </w:tc>
        <w:tc>
          <w:tcPr>
            <w:tcW w:w="373" w:type="pct"/>
            <w:vAlign w:val="center"/>
          </w:tcPr>
          <w:p w14:paraId="12040841" w14:textId="77777777" w:rsidR="008131B9" w:rsidRPr="008131B9" w:rsidRDefault="008131B9" w:rsidP="005F6A69">
            <w:pPr>
              <w:spacing w:before="60" w:after="60"/>
              <w:rPr>
                <w:rFonts w:ascii="Cambria" w:hAnsi="Cambria" w:cs="Tahoma"/>
                <w:noProof/>
                <w:sz w:val="18"/>
                <w:szCs w:val="18"/>
                <w:lang w:val="sr-Cyrl-RS"/>
              </w:rPr>
            </w:pPr>
            <w:r w:rsidRPr="008131B9">
              <w:rPr>
                <w:rFonts w:ascii="Cambria" w:hAnsi="Cambria" w:cs="Tahoma"/>
                <w:noProof/>
                <w:sz w:val="18"/>
                <w:szCs w:val="18"/>
                <w:lang w:val="sr-Cyrl-RS"/>
              </w:rPr>
              <w:t>Да/Не</w:t>
            </w:r>
          </w:p>
        </w:tc>
        <w:tc>
          <w:tcPr>
            <w:tcW w:w="544" w:type="pct"/>
            <w:vAlign w:val="center"/>
          </w:tcPr>
          <w:p w14:paraId="3FBD538B" w14:textId="77777777" w:rsidR="008131B9" w:rsidRPr="008131B9" w:rsidRDefault="008131B9" w:rsidP="005F6A69">
            <w:pPr>
              <w:spacing w:before="60" w:after="60"/>
              <w:rPr>
                <w:rFonts w:ascii="Cambria" w:hAnsi="Cambria" w:cs="Tahoma"/>
                <w:noProof/>
                <w:sz w:val="18"/>
                <w:szCs w:val="18"/>
                <w:lang w:val="sr-Cyrl-RS"/>
              </w:rPr>
            </w:pPr>
            <w:r w:rsidRPr="008131B9">
              <w:rPr>
                <w:rFonts w:ascii="Cambria" w:eastAsiaTheme="minorEastAsia" w:hAnsi="Cambria" w:cs="Arial"/>
                <w:iCs/>
                <w:noProof/>
                <w:sz w:val="18"/>
                <w:szCs w:val="18"/>
                <w:lang w:val="sr-Cyrl-RS" w:eastAsia="sr-Latn-CS"/>
              </w:rPr>
              <w:t>Одлука о оснивању локалне установе социјалне заштите</w:t>
            </w:r>
          </w:p>
        </w:tc>
        <w:tc>
          <w:tcPr>
            <w:tcW w:w="576" w:type="pct"/>
            <w:vAlign w:val="center"/>
          </w:tcPr>
          <w:p w14:paraId="5D3AE299" w14:textId="77777777" w:rsidR="008131B9" w:rsidRPr="008131B9" w:rsidRDefault="008131B9" w:rsidP="005F6A69">
            <w:pPr>
              <w:spacing w:before="60" w:after="60"/>
              <w:rPr>
                <w:rFonts w:ascii="Cambria" w:eastAsiaTheme="minorEastAsia" w:hAnsi="Cambria" w:cs="Arial"/>
                <w:noProof/>
                <w:sz w:val="18"/>
                <w:szCs w:val="18"/>
                <w:lang w:val="sr-Cyrl-RS" w:eastAsia="sr-Latn-CS"/>
              </w:rPr>
            </w:pPr>
            <w:r w:rsidRPr="008131B9">
              <w:rPr>
                <w:rFonts w:ascii="Cambria" w:eastAsiaTheme="minorEastAsia" w:hAnsi="Cambria" w:cs="Arial"/>
                <w:noProof/>
                <w:sz w:val="18"/>
                <w:szCs w:val="18"/>
                <w:lang w:val="sr-Cyrl-RS" w:eastAsia="sr-Latn-CS"/>
              </w:rPr>
              <w:t xml:space="preserve">             Не</w:t>
            </w:r>
          </w:p>
          <w:p w14:paraId="3713DF06" w14:textId="77777777" w:rsidR="008131B9" w:rsidRPr="008131B9" w:rsidRDefault="008131B9" w:rsidP="005F6A69">
            <w:pPr>
              <w:spacing w:before="60" w:after="60"/>
              <w:jc w:val="center"/>
              <w:rPr>
                <w:rFonts w:ascii="Cambria" w:hAnsi="Cambria" w:cs="Tahoma"/>
                <w:noProof/>
                <w:sz w:val="18"/>
                <w:szCs w:val="18"/>
                <w:lang w:val="sr-Cyrl-RS"/>
              </w:rPr>
            </w:pPr>
            <w:r w:rsidRPr="008131B9">
              <w:rPr>
                <w:rFonts w:ascii="Cambria" w:hAnsi="Cambria" w:cs="Tahoma"/>
                <w:noProof/>
                <w:sz w:val="18"/>
                <w:szCs w:val="18"/>
                <w:lang w:val="sr-Cyrl-RS"/>
              </w:rPr>
              <w:t>(2025)</w:t>
            </w:r>
          </w:p>
        </w:tc>
        <w:tc>
          <w:tcPr>
            <w:tcW w:w="480" w:type="pct"/>
            <w:vAlign w:val="center"/>
          </w:tcPr>
          <w:p w14:paraId="105FC20C" w14:textId="61A7AAC8" w:rsidR="008131B9" w:rsidRPr="00A97986" w:rsidRDefault="00A97986" w:rsidP="00A97986">
            <w:pPr>
              <w:spacing w:before="60" w:after="60"/>
              <w:jc w:val="center"/>
              <w:rPr>
                <w:rFonts w:ascii="Cambria" w:hAnsi="Cambria" w:cs="Tahoma"/>
                <w:noProof/>
                <w:sz w:val="18"/>
                <w:szCs w:val="18"/>
                <w:lang w:val="sr-Cyrl-RS"/>
              </w:rPr>
            </w:pPr>
            <w:r>
              <w:rPr>
                <w:rFonts w:ascii="Cambria" w:hAnsi="Cambria" w:cs="Tahoma"/>
                <w:noProof/>
                <w:sz w:val="18"/>
                <w:szCs w:val="18"/>
                <w:lang w:val="sr-Cyrl-RS"/>
              </w:rPr>
              <w:t>Да</w:t>
            </w:r>
          </w:p>
        </w:tc>
        <w:tc>
          <w:tcPr>
            <w:tcW w:w="480" w:type="pct"/>
            <w:vAlign w:val="center"/>
          </w:tcPr>
          <w:p w14:paraId="44A40A2B" w14:textId="240B6F41" w:rsidR="008131B9" w:rsidRPr="008131B9" w:rsidRDefault="00A97986" w:rsidP="00A97986">
            <w:pPr>
              <w:spacing w:before="60" w:after="60"/>
              <w:jc w:val="center"/>
              <w:rPr>
                <w:rFonts w:ascii="Cambria" w:hAnsi="Cambria" w:cs="Tahoma"/>
                <w:noProof/>
                <w:sz w:val="18"/>
                <w:szCs w:val="18"/>
                <w:lang w:val="sr-Cyrl-RS"/>
              </w:rPr>
            </w:pPr>
            <w:r>
              <w:rPr>
                <w:rFonts w:ascii="Cambria" w:hAnsi="Cambria" w:cs="Tahoma"/>
                <w:noProof/>
                <w:sz w:val="18"/>
                <w:szCs w:val="18"/>
                <w:lang w:val="sr-Cyrl-RS"/>
              </w:rPr>
              <w:t>Да</w:t>
            </w:r>
          </w:p>
        </w:tc>
        <w:tc>
          <w:tcPr>
            <w:tcW w:w="480" w:type="pct"/>
            <w:vAlign w:val="center"/>
          </w:tcPr>
          <w:p w14:paraId="6426FC38" w14:textId="57C1E2D1" w:rsidR="008131B9" w:rsidRPr="008131B9" w:rsidRDefault="00A97986" w:rsidP="00A97986">
            <w:pPr>
              <w:spacing w:before="60" w:after="60"/>
              <w:jc w:val="center"/>
              <w:rPr>
                <w:rFonts w:ascii="Cambria" w:hAnsi="Cambria" w:cs="Tahoma"/>
                <w:noProof/>
                <w:sz w:val="18"/>
                <w:szCs w:val="18"/>
                <w:lang w:val="sr-Cyrl-RS"/>
              </w:rPr>
            </w:pPr>
            <w:r>
              <w:rPr>
                <w:rFonts w:ascii="Cambria" w:hAnsi="Cambria" w:cs="Tahoma"/>
                <w:noProof/>
                <w:sz w:val="18"/>
                <w:szCs w:val="18"/>
                <w:lang w:val="sr-Cyrl-RS"/>
              </w:rPr>
              <w:t>Да</w:t>
            </w:r>
          </w:p>
        </w:tc>
        <w:tc>
          <w:tcPr>
            <w:tcW w:w="480" w:type="pct"/>
            <w:vAlign w:val="center"/>
          </w:tcPr>
          <w:p w14:paraId="46A6E010" w14:textId="33CE694E" w:rsidR="008131B9" w:rsidRPr="008131B9" w:rsidRDefault="00A97986" w:rsidP="00A97986">
            <w:pPr>
              <w:spacing w:before="60" w:after="60"/>
              <w:jc w:val="center"/>
              <w:rPr>
                <w:rFonts w:ascii="Cambria" w:hAnsi="Cambria" w:cs="Tahoma"/>
                <w:noProof/>
                <w:sz w:val="18"/>
                <w:szCs w:val="18"/>
                <w:lang w:val="sr-Cyrl-RS"/>
              </w:rPr>
            </w:pPr>
            <w:r>
              <w:rPr>
                <w:rFonts w:ascii="Cambria" w:hAnsi="Cambria" w:cs="Tahoma"/>
                <w:noProof/>
                <w:sz w:val="18"/>
                <w:szCs w:val="18"/>
                <w:lang w:val="sr-Cyrl-RS"/>
              </w:rPr>
              <w:t>Да</w:t>
            </w:r>
          </w:p>
        </w:tc>
        <w:tc>
          <w:tcPr>
            <w:tcW w:w="479" w:type="pct"/>
            <w:vAlign w:val="center"/>
          </w:tcPr>
          <w:p w14:paraId="0AEE98FD" w14:textId="10AA9EFE" w:rsidR="008131B9" w:rsidRPr="008131B9" w:rsidRDefault="008131B9" w:rsidP="00A97986">
            <w:pPr>
              <w:spacing w:before="60" w:after="60"/>
              <w:jc w:val="center"/>
              <w:rPr>
                <w:rFonts w:ascii="Cambria" w:hAnsi="Cambria" w:cs="Tahoma"/>
                <w:noProof/>
                <w:sz w:val="18"/>
                <w:szCs w:val="18"/>
                <w:lang w:val="sr-Cyrl-RS"/>
              </w:rPr>
            </w:pPr>
            <w:r w:rsidRPr="008131B9">
              <w:rPr>
                <w:rFonts w:ascii="Cambria" w:eastAsiaTheme="minorEastAsia" w:hAnsi="Cambria" w:cs="Arial"/>
                <w:noProof/>
                <w:sz w:val="18"/>
                <w:szCs w:val="18"/>
                <w:lang w:val="sr-Cyrl-RS" w:eastAsia="sr-Latn-CS"/>
              </w:rPr>
              <w:t>Да</w:t>
            </w:r>
          </w:p>
        </w:tc>
      </w:tr>
      <w:tr w:rsidR="008131B9" w:rsidRPr="008131B9" w14:paraId="0612B41D" w14:textId="77777777" w:rsidTr="005F6A69">
        <w:tc>
          <w:tcPr>
            <w:tcW w:w="1108" w:type="pct"/>
            <w:vAlign w:val="center"/>
          </w:tcPr>
          <w:p w14:paraId="212C61BA" w14:textId="77777777" w:rsidR="008131B9" w:rsidRPr="008131B9" w:rsidRDefault="008131B9" w:rsidP="005F6A69">
            <w:pPr>
              <w:spacing w:before="60" w:after="60"/>
              <w:rPr>
                <w:rFonts w:ascii="Cambria" w:hAnsi="Cambria" w:cs="Tahoma"/>
                <w:noProof/>
                <w:sz w:val="18"/>
                <w:szCs w:val="18"/>
                <w:lang w:val="sr-Cyrl-RS"/>
              </w:rPr>
            </w:pPr>
            <w:r w:rsidRPr="008131B9">
              <w:rPr>
                <w:rFonts w:ascii="Cambria" w:eastAsiaTheme="minorEastAsia" w:hAnsi="Cambria" w:cs="Arial"/>
                <w:noProof/>
                <w:sz w:val="18"/>
                <w:szCs w:val="18"/>
                <w:lang w:val="sr-Cyrl-RS" w:eastAsia="sr-Latn-CS"/>
              </w:rPr>
              <w:t>Потписан општи Протокол о међусекторској сарадњи у области социјалне заштите</w:t>
            </w:r>
          </w:p>
        </w:tc>
        <w:tc>
          <w:tcPr>
            <w:tcW w:w="373" w:type="pct"/>
            <w:vAlign w:val="center"/>
          </w:tcPr>
          <w:p w14:paraId="3EADEFD1" w14:textId="77777777" w:rsidR="008131B9" w:rsidRPr="008131B9" w:rsidRDefault="008131B9" w:rsidP="005F6A69">
            <w:pPr>
              <w:spacing w:before="60" w:after="60"/>
              <w:rPr>
                <w:rFonts w:ascii="Cambria" w:hAnsi="Cambria" w:cs="Tahoma"/>
                <w:noProof/>
                <w:sz w:val="18"/>
                <w:szCs w:val="18"/>
                <w:lang w:val="sr-Cyrl-RS"/>
              </w:rPr>
            </w:pPr>
            <w:r w:rsidRPr="008131B9">
              <w:rPr>
                <w:rFonts w:ascii="Cambria" w:hAnsi="Cambria" w:cs="Tahoma"/>
                <w:noProof/>
                <w:sz w:val="18"/>
                <w:szCs w:val="18"/>
                <w:lang w:val="sr-Cyrl-RS"/>
              </w:rPr>
              <w:t>Постојање</w:t>
            </w:r>
          </w:p>
        </w:tc>
        <w:tc>
          <w:tcPr>
            <w:tcW w:w="544" w:type="pct"/>
            <w:vAlign w:val="center"/>
          </w:tcPr>
          <w:p w14:paraId="31D5F733" w14:textId="77777777" w:rsidR="008131B9" w:rsidRPr="008131B9" w:rsidRDefault="008131B9" w:rsidP="005F6A69">
            <w:pPr>
              <w:spacing w:before="60" w:after="60"/>
              <w:rPr>
                <w:rFonts w:ascii="Cambria" w:hAnsi="Cambria" w:cs="Tahoma"/>
                <w:noProof/>
                <w:sz w:val="18"/>
                <w:szCs w:val="18"/>
                <w:lang w:val="sr-Cyrl-RS"/>
              </w:rPr>
            </w:pPr>
            <w:r w:rsidRPr="008131B9">
              <w:rPr>
                <w:rFonts w:ascii="Cambria" w:eastAsiaTheme="minorEastAsia" w:hAnsi="Cambria" w:cs="Arial"/>
                <w:iCs/>
                <w:noProof/>
                <w:sz w:val="18"/>
                <w:szCs w:val="18"/>
                <w:lang w:val="sr-Cyrl-RS" w:eastAsia="sr-Latn-CS"/>
              </w:rPr>
              <w:t>Службени лист Града Вршца</w:t>
            </w:r>
          </w:p>
        </w:tc>
        <w:tc>
          <w:tcPr>
            <w:tcW w:w="576" w:type="pct"/>
            <w:vAlign w:val="center"/>
          </w:tcPr>
          <w:p w14:paraId="787923EF" w14:textId="77777777" w:rsidR="008131B9" w:rsidRPr="008131B9" w:rsidRDefault="008131B9" w:rsidP="005F6A69">
            <w:pPr>
              <w:spacing w:before="60" w:after="60"/>
              <w:jc w:val="center"/>
              <w:rPr>
                <w:rFonts w:ascii="Cambria" w:eastAsiaTheme="minorEastAsia" w:hAnsi="Cambria" w:cs="Arial"/>
                <w:noProof/>
                <w:sz w:val="18"/>
                <w:szCs w:val="18"/>
                <w:lang w:val="sr-Cyrl-RS" w:eastAsia="sr-Latn-CS"/>
              </w:rPr>
            </w:pPr>
            <w:r w:rsidRPr="008131B9">
              <w:rPr>
                <w:rFonts w:ascii="Cambria" w:eastAsiaTheme="minorEastAsia" w:hAnsi="Cambria" w:cs="Arial"/>
                <w:noProof/>
                <w:sz w:val="18"/>
                <w:szCs w:val="18"/>
                <w:lang w:val="sr-Cyrl-RS" w:eastAsia="sr-Latn-CS"/>
              </w:rPr>
              <w:t>Не постоји</w:t>
            </w:r>
          </w:p>
          <w:p w14:paraId="5A6481CE" w14:textId="77777777" w:rsidR="008131B9" w:rsidRPr="008131B9" w:rsidRDefault="008131B9" w:rsidP="005F6A69">
            <w:pPr>
              <w:spacing w:before="60" w:after="60"/>
              <w:jc w:val="center"/>
              <w:rPr>
                <w:rFonts w:ascii="Cambria" w:hAnsi="Cambria" w:cs="Tahoma"/>
                <w:noProof/>
                <w:sz w:val="18"/>
                <w:szCs w:val="18"/>
                <w:lang w:val="sr-Cyrl-RS"/>
              </w:rPr>
            </w:pPr>
            <w:r w:rsidRPr="008131B9">
              <w:rPr>
                <w:rFonts w:ascii="Cambria" w:hAnsi="Cambria" w:cs="Tahoma"/>
                <w:noProof/>
                <w:sz w:val="18"/>
                <w:szCs w:val="18"/>
                <w:lang w:val="sr-Cyrl-RS"/>
              </w:rPr>
              <w:t>(2025)</w:t>
            </w:r>
          </w:p>
        </w:tc>
        <w:tc>
          <w:tcPr>
            <w:tcW w:w="480" w:type="pct"/>
            <w:vAlign w:val="center"/>
          </w:tcPr>
          <w:p w14:paraId="0908E924" w14:textId="77777777" w:rsidR="00A97986" w:rsidRDefault="00A97986" w:rsidP="00A97986">
            <w:pPr>
              <w:spacing w:before="60" w:after="60"/>
              <w:jc w:val="center"/>
              <w:rPr>
                <w:rFonts w:ascii="Cambria" w:eastAsiaTheme="minorEastAsia" w:hAnsi="Cambria" w:cs="Arial"/>
                <w:noProof/>
                <w:sz w:val="18"/>
                <w:szCs w:val="18"/>
                <w:lang w:val="sr-Cyrl-RS" w:eastAsia="sr-Latn-CS"/>
              </w:rPr>
            </w:pPr>
          </w:p>
          <w:p w14:paraId="6432AF5A" w14:textId="07775BC9" w:rsidR="00A97986" w:rsidRPr="008131B9" w:rsidRDefault="00A97986" w:rsidP="00A97986">
            <w:pPr>
              <w:spacing w:before="60" w:after="60"/>
              <w:jc w:val="center"/>
              <w:rPr>
                <w:rFonts w:ascii="Cambria" w:eastAsiaTheme="minorEastAsia" w:hAnsi="Cambria" w:cs="Arial"/>
                <w:noProof/>
                <w:sz w:val="18"/>
                <w:szCs w:val="18"/>
                <w:lang w:val="sr-Cyrl-RS" w:eastAsia="sr-Latn-CS"/>
              </w:rPr>
            </w:pPr>
            <w:r w:rsidRPr="008131B9">
              <w:rPr>
                <w:rFonts w:ascii="Cambria" w:eastAsiaTheme="minorEastAsia" w:hAnsi="Cambria" w:cs="Arial"/>
                <w:noProof/>
                <w:sz w:val="18"/>
                <w:szCs w:val="18"/>
                <w:lang w:val="sr-Cyrl-RS" w:eastAsia="sr-Latn-CS"/>
              </w:rPr>
              <w:t>Не постоји</w:t>
            </w:r>
          </w:p>
          <w:p w14:paraId="5CD4B0F3" w14:textId="77777777" w:rsidR="008131B9" w:rsidRPr="008131B9" w:rsidRDefault="008131B9" w:rsidP="005F6A69">
            <w:pPr>
              <w:spacing w:before="60" w:after="60"/>
              <w:jc w:val="right"/>
              <w:rPr>
                <w:rFonts w:ascii="Cambria" w:hAnsi="Cambria" w:cs="Tahoma"/>
                <w:noProof/>
                <w:sz w:val="18"/>
                <w:szCs w:val="18"/>
                <w:lang w:val="sr-Cyrl-RS"/>
              </w:rPr>
            </w:pPr>
          </w:p>
        </w:tc>
        <w:tc>
          <w:tcPr>
            <w:tcW w:w="480" w:type="pct"/>
            <w:vAlign w:val="center"/>
          </w:tcPr>
          <w:p w14:paraId="25178D70" w14:textId="77777777" w:rsidR="00A97986" w:rsidRDefault="00A97986" w:rsidP="00A97986">
            <w:pPr>
              <w:spacing w:before="60" w:after="60"/>
              <w:jc w:val="center"/>
              <w:rPr>
                <w:rFonts w:ascii="Cambria" w:eastAsiaTheme="minorEastAsia" w:hAnsi="Cambria" w:cs="Arial"/>
                <w:noProof/>
                <w:sz w:val="18"/>
                <w:szCs w:val="18"/>
                <w:lang w:val="sr-Cyrl-RS" w:eastAsia="sr-Latn-CS"/>
              </w:rPr>
            </w:pPr>
          </w:p>
          <w:p w14:paraId="077DFD9E" w14:textId="35E4C99E" w:rsidR="00A97986" w:rsidRPr="008131B9" w:rsidRDefault="00A97986" w:rsidP="00A97986">
            <w:pPr>
              <w:spacing w:before="60" w:after="60"/>
              <w:jc w:val="center"/>
              <w:rPr>
                <w:rFonts w:ascii="Cambria" w:eastAsiaTheme="minorEastAsia" w:hAnsi="Cambria" w:cs="Arial"/>
                <w:noProof/>
                <w:sz w:val="18"/>
                <w:szCs w:val="18"/>
                <w:lang w:val="sr-Cyrl-RS" w:eastAsia="sr-Latn-CS"/>
              </w:rPr>
            </w:pPr>
            <w:r w:rsidRPr="008131B9">
              <w:rPr>
                <w:rFonts w:ascii="Cambria" w:eastAsiaTheme="minorEastAsia" w:hAnsi="Cambria" w:cs="Arial"/>
                <w:noProof/>
                <w:sz w:val="18"/>
                <w:szCs w:val="18"/>
                <w:lang w:val="sr-Cyrl-RS" w:eastAsia="sr-Latn-CS"/>
              </w:rPr>
              <w:t>Не постоји</w:t>
            </w:r>
          </w:p>
          <w:p w14:paraId="66953071" w14:textId="77777777" w:rsidR="008131B9" w:rsidRPr="008131B9" w:rsidRDefault="008131B9" w:rsidP="005F6A69">
            <w:pPr>
              <w:spacing w:before="60" w:after="60"/>
              <w:jc w:val="right"/>
              <w:rPr>
                <w:rFonts w:ascii="Cambria" w:hAnsi="Cambria" w:cs="Tahoma"/>
                <w:noProof/>
                <w:sz w:val="18"/>
                <w:szCs w:val="18"/>
                <w:lang w:val="sr-Cyrl-RS"/>
              </w:rPr>
            </w:pPr>
          </w:p>
        </w:tc>
        <w:tc>
          <w:tcPr>
            <w:tcW w:w="480" w:type="pct"/>
            <w:vAlign w:val="center"/>
          </w:tcPr>
          <w:p w14:paraId="04705AE9" w14:textId="7755F7D2" w:rsidR="008131B9" w:rsidRPr="008131B9" w:rsidRDefault="00A97986" w:rsidP="00A97986">
            <w:pPr>
              <w:spacing w:before="60" w:after="60"/>
              <w:jc w:val="center"/>
              <w:rPr>
                <w:rFonts w:ascii="Cambria" w:hAnsi="Cambria" w:cs="Tahoma"/>
                <w:noProof/>
                <w:sz w:val="18"/>
                <w:szCs w:val="18"/>
                <w:lang w:val="sr-Cyrl-RS"/>
              </w:rPr>
            </w:pPr>
            <w:r w:rsidRPr="008131B9">
              <w:rPr>
                <w:rFonts w:ascii="Cambria" w:eastAsiaTheme="minorEastAsia" w:hAnsi="Cambria" w:cs="Arial"/>
                <w:noProof/>
                <w:sz w:val="18"/>
                <w:szCs w:val="18"/>
                <w:lang w:val="sr-Cyrl-RS" w:eastAsia="sr-Latn-CS"/>
              </w:rPr>
              <w:t>Постоји</w:t>
            </w:r>
          </w:p>
        </w:tc>
        <w:tc>
          <w:tcPr>
            <w:tcW w:w="480" w:type="pct"/>
            <w:vAlign w:val="center"/>
          </w:tcPr>
          <w:p w14:paraId="655C59C9" w14:textId="381123C2" w:rsidR="008131B9" w:rsidRPr="008131B9" w:rsidRDefault="00A97986" w:rsidP="00A97986">
            <w:pPr>
              <w:spacing w:before="60" w:after="60"/>
              <w:jc w:val="center"/>
              <w:rPr>
                <w:rFonts w:ascii="Cambria" w:hAnsi="Cambria" w:cs="Tahoma"/>
                <w:noProof/>
                <w:sz w:val="18"/>
                <w:szCs w:val="18"/>
                <w:lang w:val="sr-Cyrl-RS"/>
              </w:rPr>
            </w:pPr>
            <w:r w:rsidRPr="008131B9">
              <w:rPr>
                <w:rFonts w:ascii="Cambria" w:eastAsiaTheme="minorEastAsia" w:hAnsi="Cambria" w:cs="Arial"/>
                <w:noProof/>
                <w:sz w:val="18"/>
                <w:szCs w:val="18"/>
                <w:lang w:val="sr-Cyrl-RS" w:eastAsia="sr-Latn-CS"/>
              </w:rPr>
              <w:t>Постоји</w:t>
            </w:r>
          </w:p>
        </w:tc>
        <w:tc>
          <w:tcPr>
            <w:tcW w:w="479" w:type="pct"/>
            <w:vAlign w:val="center"/>
          </w:tcPr>
          <w:p w14:paraId="22ED5641" w14:textId="049595AF" w:rsidR="008131B9" w:rsidRPr="008131B9" w:rsidRDefault="008131B9" w:rsidP="00A97986">
            <w:pPr>
              <w:spacing w:before="60" w:after="60"/>
              <w:jc w:val="center"/>
              <w:rPr>
                <w:rFonts w:ascii="Cambria" w:hAnsi="Cambria" w:cs="Tahoma"/>
                <w:noProof/>
                <w:sz w:val="18"/>
                <w:szCs w:val="18"/>
                <w:lang w:val="sr-Cyrl-RS"/>
              </w:rPr>
            </w:pPr>
            <w:r w:rsidRPr="008131B9">
              <w:rPr>
                <w:rFonts w:ascii="Cambria" w:eastAsiaTheme="minorEastAsia" w:hAnsi="Cambria" w:cs="Arial"/>
                <w:noProof/>
                <w:sz w:val="18"/>
                <w:szCs w:val="18"/>
                <w:lang w:val="sr-Cyrl-RS" w:eastAsia="sr-Latn-CS"/>
              </w:rPr>
              <w:t>Постоји</w:t>
            </w:r>
          </w:p>
        </w:tc>
      </w:tr>
    </w:tbl>
    <w:p w14:paraId="16946E5E" w14:textId="77777777" w:rsidR="008131B9" w:rsidRPr="008131B9" w:rsidRDefault="008131B9" w:rsidP="008131B9">
      <w:pPr>
        <w:rPr>
          <w:rFonts w:ascii="Cambria" w:hAnsi="Cambria"/>
          <w:noProof/>
          <w:sz w:val="4"/>
          <w:lang w:val="sr-Cyrl-RS"/>
        </w:rPr>
      </w:pPr>
    </w:p>
    <w:tbl>
      <w:tblPr>
        <w:tblStyle w:val="TableGrid"/>
        <w:tblW w:w="5473" w:type="pct"/>
        <w:jc w:val="center"/>
        <w:tblLook w:val="04A0" w:firstRow="1" w:lastRow="0" w:firstColumn="1" w:lastColumn="0" w:noHBand="0" w:noVBand="1"/>
      </w:tblPr>
      <w:tblGrid>
        <w:gridCol w:w="2403"/>
        <w:gridCol w:w="1517"/>
        <w:gridCol w:w="244"/>
        <w:gridCol w:w="856"/>
        <w:gridCol w:w="1035"/>
        <w:gridCol w:w="1698"/>
        <w:gridCol w:w="1347"/>
        <w:gridCol w:w="1264"/>
        <w:gridCol w:w="1256"/>
        <w:gridCol w:w="1259"/>
        <w:gridCol w:w="1296"/>
      </w:tblGrid>
      <w:tr w:rsidR="008131B9" w:rsidRPr="008131B9" w14:paraId="4E429CA2" w14:textId="77777777" w:rsidTr="008131B9">
        <w:trPr>
          <w:jc w:val="center"/>
        </w:trPr>
        <w:tc>
          <w:tcPr>
            <w:tcW w:w="5000" w:type="pct"/>
            <w:gridSpan w:val="11"/>
            <w:shd w:val="clear" w:color="auto" w:fill="A28E6A" w:themeFill="accent3"/>
          </w:tcPr>
          <w:p w14:paraId="575AB79B" w14:textId="77777777" w:rsidR="008131B9" w:rsidRPr="008131B9" w:rsidRDefault="008131B9" w:rsidP="005F6A69">
            <w:pPr>
              <w:spacing w:before="60" w:after="60"/>
              <w:rPr>
                <w:rFonts w:ascii="Cambria" w:hAnsi="Cambria" w:cs="Tahoma"/>
                <w:b/>
                <w:noProof/>
                <w:sz w:val="20"/>
                <w:szCs w:val="20"/>
                <w:lang w:val="sr-Cyrl-RS"/>
              </w:rPr>
            </w:pPr>
            <w:r w:rsidRPr="008131B9">
              <w:rPr>
                <w:rFonts w:ascii="Cambria" w:hAnsi="Cambria" w:cs="Tahoma"/>
                <w:b/>
                <w:noProof/>
                <w:sz w:val="20"/>
                <w:szCs w:val="20"/>
                <w:lang w:val="sr-Cyrl-RS"/>
              </w:rPr>
              <w:t xml:space="preserve">МЕРА 1.1: </w:t>
            </w:r>
            <w:r w:rsidRPr="008131B9">
              <w:rPr>
                <w:rFonts w:ascii="Cambria" w:hAnsi="Cambria"/>
                <w:b/>
                <w:noProof/>
                <w:sz w:val="20"/>
                <w:szCs w:val="20"/>
                <w:lang w:val="sr-Cyrl-RS"/>
              </w:rPr>
              <w:t>Унапредити локални нормативни оквир који уређује пружање локалних услуга социјалне заштите</w:t>
            </w:r>
          </w:p>
        </w:tc>
      </w:tr>
      <w:tr w:rsidR="008131B9" w:rsidRPr="008131B9" w14:paraId="7A1BE3C5" w14:textId="77777777" w:rsidTr="00D02BF2">
        <w:trPr>
          <w:jc w:val="center"/>
        </w:trPr>
        <w:tc>
          <w:tcPr>
            <w:tcW w:w="848" w:type="pct"/>
            <w:vMerge w:val="restart"/>
            <w:shd w:val="clear" w:color="auto" w:fill="ECE8E1" w:themeFill="accent3" w:themeFillTint="33"/>
            <w:vAlign w:val="center"/>
          </w:tcPr>
          <w:p w14:paraId="6C7FDF32"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Организациона јединица одговорна за спровођење (координисање спровођења) мере</w:t>
            </w:r>
          </w:p>
        </w:tc>
        <w:tc>
          <w:tcPr>
            <w:tcW w:w="621" w:type="pct"/>
            <w:gridSpan w:val="2"/>
            <w:vMerge w:val="restart"/>
            <w:shd w:val="clear" w:color="auto" w:fill="ECE8E1" w:themeFill="accent3" w:themeFillTint="33"/>
            <w:vAlign w:val="center"/>
          </w:tcPr>
          <w:p w14:paraId="00A27409"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Извор финансирања</w:t>
            </w:r>
          </w:p>
        </w:tc>
        <w:tc>
          <w:tcPr>
            <w:tcW w:w="1266" w:type="pct"/>
            <w:gridSpan w:val="3"/>
            <w:vMerge w:val="restart"/>
            <w:shd w:val="clear" w:color="auto" w:fill="ECE8E1" w:themeFill="accent3" w:themeFillTint="33"/>
            <w:vAlign w:val="center"/>
          </w:tcPr>
          <w:p w14:paraId="734A1BEA" w14:textId="77777777" w:rsidR="008131B9" w:rsidRPr="008131B9" w:rsidRDefault="008131B9" w:rsidP="005F6A69">
            <w:pPr>
              <w:spacing w:before="60" w:after="60"/>
              <w:jc w:val="center"/>
              <w:rPr>
                <w:rFonts w:ascii="Cambria" w:hAnsi="Cambria" w:cs="Tahoma"/>
                <w:b/>
                <w:bCs/>
                <w:noProof/>
                <w:sz w:val="18"/>
                <w:szCs w:val="20"/>
                <w:lang w:val="sr-Cyrl-RS"/>
              </w:rPr>
            </w:pPr>
            <w:r w:rsidRPr="008131B9">
              <w:rPr>
                <w:rFonts w:ascii="Cambria" w:hAnsi="Cambria" w:cs="Tahoma"/>
                <w:b/>
                <w:bCs/>
                <w:noProof/>
                <w:sz w:val="18"/>
                <w:szCs w:val="20"/>
                <w:lang w:val="sr-Cyrl-RS"/>
              </w:rPr>
              <w:t xml:space="preserve">Веза са програмским буџетом </w:t>
            </w:r>
            <w:r w:rsidRPr="008131B9">
              <w:rPr>
                <w:rFonts w:ascii="Cambria" w:hAnsi="Cambria" w:cs="Tahoma"/>
                <w:b/>
                <w:bCs/>
                <w:i/>
                <w:iCs/>
                <w:noProof/>
                <w:sz w:val="18"/>
                <w:szCs w:val="20"/>
                <w:lang w:val="sr-Cyrl-RS"/>
              </w:rPr>
              <w:t>(шифра ПР/ПА/ПЈ)</w:t>
            </w:r>
          </w:p>
        </w:tc>
        <w:tc>
          <w:tcPr>
            <w:tcW w:w="2265" w:type="pct"/>
            <w:gridSpan w:val="5"/>
            <w:shd w:val="clear" w:color="auto" w:fill="ECE8E1" w:themeFill="accent3" w:themeFillTint="33"/>
            <w:vAlign w:val="center"/>
          </w:tcPr>
          <w:p w14:paraId="7D1DC502"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Укупно процењена финансијска средства по изворима финансирања у 000 РСД</w:t>
            </w:r>
          </w:p>
        </w:tc>
      </w:tr>
      <w:tr w:rsidR="008131B9" w:rsidRPr="008131B9" w14:paraId="56923CD4" w14:textId="77777777" w:rsidTr="00D02BF2">
        <w:trPr>
          <w:jc w:val="center"/>
        </w:trPr>
        <w:tc>
          <w:tcPr>
            <w:tcW w:w="848" w:type="pct"/>
            <w:vMerge/>
            <w:shd w:val="clear" w:color="auto" w:fill="ECE8E1" w:themeFill="accent3" w:themeFillTint="33"/>
          </w:tcPr>
          <w:p w14:paraId="1AFDFB1F" w14:textId="77777777" w:rsidR="008131B9" w:rsidRPr="008131B9" w:rsidRDefault="008131B9" w:rsidP="005F6A69">
            <w:pPr>
              <w:spacing w:before="60" w:after="60"/>
              <w:jc w:val="center"/>
              <w:rPr>
                <w:rFonts w:ascii="Cambria" w:hAnsi="Cambria" w:cs="Tahoma"/>
                <w:b/>
                <w:noProof/>
                <w:sz w:val="18"/>
                <w:szCs w:val="20"/>
                <w:lang w:val="sr-Cyrl-RS"/>
              </w:rPr>
            </w:pPr>
          </w:p>
        </w:tc>
        <w:tc>
          <w:tcPr>
            <w:tcW w:w="621" w:type="pct"/>
            <w:gridSpan w:val="2"/>
            <w:vMerge/>
            <w:shd w:val="clear" w:color="auto" w:fill="ECE8E1" w:themeFill="accent3" w:themeFillTint="33"/>
            <w:vAlign w:val="center"/>
          </w:tcPr>
          <w:p w14:paraId="1C97A629" w14:textId="77777777" w:rsidR="008131B9" w:rsidRPr="008131B9" w:rsidRDefault="008131B9" w:rsidP="005F6A69">
            <w:pPr>
              <w:spacing w:before="60" w:after="60"/>
              <w:jc w:val="center"/>
              <w:rPr>
                <w:rFonts w:ascii="Cambria" w:hAnsi="Cambria" w:cs="Tahoma"/>
                <w:noProof/>
                <w:sz w:val="18"/>
                <w:szCs w:val="20"/>
                <w:lang w:val="sr-Cyrl-RS"/>
              </w:rPr>
            </w:pPr>
          </w:p>
        </w:tc>
        <w:tc>
          <w:tcPr>
            <w:tcW w:w="1266" w:type="pct"/>
            <w:gridSpan w:val="3"/>
            <w:vMerge/>
            <w:shd w:val="clear" w:color="auto" w:fill="ECE8E1" w:themeFill="accent3" w:themeFillTint="33"/>
            <w:vAlign w:val="center"/>
          </w:tcPr>
          <w:p w14:paraId="00CE3AD4" w14:textId="77777777" w:rsidR="008131B9" w:rsidRPr="008131B9" w:rsidRDefault="008131B9" w:rsidP="005F6A69">
            <w:pPr>
              <w:spacing w:before="60" w:after="60"/>
              <w:jc w:val="center"/>
              <w:rPr>
                <w:rFonts w:ascii="Cambria" w:hAnsi="Cambria" w:cs="Tahoma"/>
                <w:b/>
                <w:noProof/>
                <w:sz w:val="18"/>
                <w:szCs w:val="20"/>
                <w:lang w:val="sr-Cyrl-RS"/>
              </w:rPr>
            </w:pPr>
          </w:p>
        </w:tc>
        <w:tc>
          <w:tcPr>
            <w:tcW w:w="475" w:type="pct"/>
            <w:shd w:val="clear" w:color="auto" w:fill="ECE8E1" w:themeFill="accent3" w:themeFillTint="33"/>
            <w:vAlign w:val="center"/>
          </w:tcPr>
          <w:p w14:paraId="02B398E2"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2026.</w:t>
            </w:r>
          </w:p>
        </w:tc>
        <w:tc>
          <w:tcPr>
            <w:tcW w:w="446" w:type="pct"/>
            <w:shd w:val="clear" w:color="auto" w:fill="ECE8E1" w:themeFill="accent3" w:themeFillTint="33"/>
            <w:vAlign w:val="center"/>
          </w:tcPr>
          <w:p w14:paraId="3EFCBC9E"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2027.</w:t>
            </w:r>
          </w:p>
        </w:tc>
        <w:tc>
          <w:tcPr>
            <w:tcW w:w="443" w:type="pct"/>
            <w:shd w:val="clear" w:color="auto" w:fill="ECE8E1" w:themeFill="accent3" w:themeFillTint="33"/>
            <w:vAlign w:val="center"/>
          </w:tcPr>
          <w:p w14:paraId="00DCC650"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2028.</w:t>
            </w:r>
          </w:p>
        </w:tc>
        <w:tc>
          <w:tcPr>
            <w:tcW w:w="444" w:type="pct"/>
            <w:shd w:val="clear" w:color="auto" w:fill="ECE8E1" w:themeFill="accent3" w:themeFillTint="33"/>
            <w:vAlign w:val="center"/>
          </w:tcPr>
          <w:p w14:paraId="30B0AC2D"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2029.</w:t>
            </w:r>
          </w:p>
        </w:tc>
        <w:tc>
          <w:tcPr>
            <w:tcW w:w="457" w:type="pct"/>
            <w:shd w:val="clear" w:color="auto" w:fill="ECE8E1" w:themeFill="accent3" w:themeFillTint="33"/>
            <w:vAlign w:val="center"/>
          </w:tcPr>
          <w:p w14:paraId="04CA0E46"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2030.</w:t>
            </w:r>
          </w:p>
        </w:tc>
      </w:tr>
      <w:tr w:rsidR="008131B9" w:rsidRPr="008131B9" w14:paraId="331A068F" w14:textId="77777777" w:rsidTr="00D02BF2">
        <w:trPr>
          <w:trHeight w:val="476"/>
          <w:jc w:val="center"/>
        </w:trPr>
        <w:tc>
          <w:tcPr>
            <w:tcW w:w="848" w:type="pct"/>
            <w:vAlign w:val="center"/>
          </w:tcPr>
          <w:p w14:paraId="43346559" w14:textId="77777777" w:rsidR="008131B9" w:rsidRPr="008131B9" w:rsidRDefault="008131B9" w:rsidP="005F6A69">
            <w:pPr>
              <w:spacing w:before="60" w:after="60"/>
              <w:rPr>
                <w:rFonts w:ascii="Cambria" w:hAnsi="Cambria" w:cs="Tahoma"/>
                <w:bCs/>
                <w:noProof/>
                <w:sz w:val="18"/>
                <w:szCs w:val="20"/>
                <w:lang w:val="sr-Cyrl-RS"/>
              </w:rPr>
            </w:pPr>
            <w:r w:rsidRPr="008131B9">
              <w:rPr>
                <w:rFonts w:ascii="Cambria" w:hAnsi="Cambria" w:cs="Tahoma"/>
                <w:bCs/>
                <w:noProof/>
                <w:sz w:val="18"/>
                <w:szCs w:val="20"/>
                <w:lang w:val="sr-Cyrl-RS"/>
              </w:rPr>
              <w:t>Одељење за друштвене делатности</w:t>
            </w:r>
          </w:p>
        </w:tc>
        <w:tc>
          <w:tcPr>
            <w:tcW w:w="621" w:type="pct"/>
            <w:gridSpan w:val="2"/>
            <w:vAlign w:val="center"/>
          </w:tcPr>
          <w:p w14:paraId="4C20DEB3" w14:textId="77777777" w:rsidR="008131B9" w:rsidRPr="008131B9" w:rsidRDefault="008131B9" w:rsidP="005F6A6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1266" w:type="pct"/>
            <w:gridSpan w:val="3"/>
            <w:vAlign w:val="center"/>
          </w:tcPr>
          <w:p w14:paraId="240C4AED" w14:textId="77777777" w:rsidR="008131B9" w:rsidRPr="008131B9" w:rsidRDefault="008131B9" w:rsidP="005F6A69">
            <w:pPr>
              <w:spacing w:before="60" w:after="60"/>
              <w:jc w:val="center"/>
              <w:rPr>
                <w:rFonts w:ascii="Cambria" w:hAnsi="Cambria" w:cs="Tahoma"/>
                <w:noProof/>
                <w:sz w:val="18"/>
                <w:szCs w:val="20"/>
                <w:highlight w:val="cyan"/>
                <w:lang w:val="sr-Cyrl-RS"/>
              </w:rPr>
            </w:pPr>
            <w:r w:rsidRPr="008131B9">
              <w:rPr>
                <w:rFonts w:ascii="Cambria" w:hAnsi="Cambria" w:cs="Tahoma"/>
                <w:noProof/>
                <w:sz w:val="18"/>
                <w:szCs w:val="20"/>
                <w:lang w:val="sr-Cyrl-RS"/>
              </w:rPr>
              <w:t>/</w:t>
            </w:r>
          </w:p>
        </w:tc>
        <w:tc>
          <w:tcPr>
            <w:tcW w:w="475" w:type="pct"/>
            <w:vAlign w:val="center"/>
          </w:tcPr>
          <w:p w14:paraId="06A32E08" w14:textId="77777777" w:rsidR="008131B9" w:rsidRPr="008131B9" w:rsidRDefault="008131B9" w:rsidP="005F6A6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446" w:type="pct"/>
            <w:vAlign w:val="center"/>
          </w:tcPr>
          <w:p w14:paraId="3D29AAC5" w14:textId="77777777" w:rsidR="008131B9" w:rsidRPr="008131B9" w:rsidRDefault="008131B9" w:rsidP="005F6A6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443" w:type="pct"/>
            <w:vAlign w:val="center"/>
          </w:tcPr>
          <w:p w14:paraId="02891472" w14:textId="77777777" w:rsidR="008131B9" w:rsidRPr="008131B9" w:rsidRDefault="008131B9" w:rsidP="005F6A6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444" w:type="pct"/>
            <w:vAlign w:val="center"/>
          </w:tcPr>
          <w:p w14:paraId="5FE21AD3" w14:textId="77777777" w:rsidR="008131B9" w:rsidRPr="008131B9" w:rsidRDefault="008131B9" w:rsidP="005F6A6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457" w:type="pct"/>
            <w:vAlign w:val="center"/>
          </w:tcPr>
          <w:p w14:paraId="002C0074" w14:textId="77777777" w:rsidR="008131B9" w:rsidRPr="008131B9" w:rsidRDefault="008131B9" w:rsidP="005F6A6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r>
      <w:tr w:rsidR="008131B9" w:rsidRPr="008131B9" w14:paraId="5B0A0619" w14:textId="77777777" w:rsidTr="00D02BF2">
        <w:trPr>
          <w:jc w:val="center"/>
        </w:trPr>
        <w:tc>
          <w:tcPr>
            <w:tcW w:w="1469" w:type="pct"/>
            <w:gridSpan w:val="3"/>
            <w:shd w:val="clear" w:color="auto" w:fill="ECE8E1" w:themeFill="accent3" w:themeFillTint="33"/>
          </w:tcPr>
          <w:p w14:paraId="087A5A12" w14:textId="77777777" w:rsidR="008131B9" w:rsidRPr="008131B9" w:rsidRDefault="008131B9" w:rsidP="005F6A69">
            <w:pPr>
              <w:spacing w:before="60" w:after="60"/>
              <w:rPr>
                <w:rFonts w:ascii="Cambria" w:hAnsi="Cambria" w:cs="Tahoma"/>
                <w:b/>
                <w:noProof/>
                <w:sz w:val="18"/>
                <w:szCs w:val="20"/>
                <w:lang w:val="sr-Cyrl-RS"/>
              </w:rPr>
            </w:pPr>
            <w:r w:rsidRPr="008131B9">
              <w:rPr>
                <w:rFonts w:ascii="Cambria" w:hAnsi="Cambria" w:cs="Tahoma"/>
                <w:b/>
                <w:noProof/>
                <w:sz w:val="18"/>
                <w:szCs w:val="20"/>
                <w:lang w:val="sr-Cyrl-RS"/>
              </w:rPr>
              <w:t xml:space="preserve">Период спровођења мере: </w:t>
            </w:r>
            <w:r w:rsidRPr="008131B9">
              <w:rPr>
                <w:rFonts w:ascii="Cambria" w:hAnsi="Cambria" w:cs="Tahoma"/>
                <w:bCs/>
                <w:noProof/>
                <w:sz w:val="18"/>
                <w:szCs w:val="20"/>
                <w:lang w:val="sr-Cyrl-RS"/>
              </w:rPr>
              <w:t>2026-2027.</w:t>
            </w:r>
          </w:p>
        </w:tc>
        <w:tc>
          <w:tcPr>
            <w:tcW w:w="3531" w:type="pct"/>
            <w:gridSpan w:val="8"/>
            <w:shd w:val="clear" w:color="auto" w:fill="ECE8E1" w:themeFill="accent3" w:themeFillTint="33"/>
          </w:tcPr>
          <w:p w14:paraId="58DE164A" w14:textId="77777777" w:rsidR="008131B9" w:rsidRPr="008131B9" w:rsidRDefault="008131B9" w:rsidP="005F6A69">
            <w:pPr>
              <w:spacing w:before="60" w:after="60"/>
              <w:rPr>
                <w:rFonts w:ascii="Cambria" w:hAnsi="Cambria" w:cs="Tahoma"/>
                <w:b/>
                <w:noProof/>
                <w:sz w:val="18"/>
                <w:szCs w:val="20"/>
                <w:lang w:val="sr-Cyrl-RS"/>
              </w:rPr>
            </w:pPr>
            <w:r w:rsidRPr="008131B9">
              <w:rPr>
                <w:rFonts w:ascii="Cambria" w:hAnsi="Cambria" w:cs="Tahoma"/>
                <w:b/>
                <w:noProof/>
                <w:sz w:val="18"/>
                <w:szCs w:val="20"/>
                <w:lang w:val="sr-Cyrl-RS"/>
              </w:rPr>
              <w:t xml:space="preserve">Тип мере: </w:t>
            </w:r>
            <w:r w:rsidRPr="008131B9">
              <w:rPr>
                <w:rFonts w:ascii="Cambria" w:hAnsi="Cambria" w:cs="Tahoma"/>
                <w:bCs/>
                <w:noProof/>
                <w:sz w:val="18"/>
                <w:szCs w:val="20"/>
                <w:lang w:val="sr-Cyrl-RS"/>
              </w:rPr>
              <w:t>Институционално-управљачко-организациона</w:t>
            </w:r>
          </w:p>
        </w:tc>
      </w:tr>
      <w:tr w:rsidR="008131B9" w:rsidRPr="008131B9" w14:paraId="44B79F04" w14:textId="77777777" w:rsidTr="008131B9">
        <w:trPr>
          <w:jc w:val="center"/>
        </w:trPr>
        <w:tc>
          <w:tcPr>
            <w:tcW w:w="5000" w:type="pct"/>
            <w:gridSpan w:val="11"/>
            <w:shd w:val="clear" w:color="auto" w:fill="ECE8E1" w:themeFill="accent3" w:themeFillTint="33"/>
          </w:tcPr>
          <w:p w14:paraId="2A98D888" w14:textId="77777777" w:rsidR="008131B9" w:rsidRPr="008131B9" w:rsidRDefault="008131B9" w:rsidP="005F6A69">
            <w:pPr>
              <w:spacing w:before="60" w:after="60"/>
              <w:rPr>
                <w:rFonts w:ascii="Cambria" w:hAnsi="Cambria" w:cs="Tahoma"/>
                <w:bCs/>
                <w:noProof/>
                <w:sz w:val="18"/>
                <w:szCs w:val="20"/>
                <w:lang w:val="sr-Cyrl-RS"/>
              </w:rPr>
            </w:pPr>
            <w:r w:rsidRPr="008131B9">
              <w:rPr>
                <w:rFonts w:ascii="Cambria" w:hAnsi="Cambria" w:cs="Tahoma"/>
                <w:bCs/>
                <w:noProof/>
                <w:sz w:val="18"/>
                <w:szCs w:val="20"/>
                <w:lang w:val="sr-Cyrl-RS"/>
              </w:rPr>
              <w:t>Прописи које је потребно изменити/усвојити за спровођење мере: O</w:t>
            </w:r>
            <w:r w:rsidRPr="008131B9">
              <w:rPr>
                <w:rFonts w:ascii="Cambria" w:hAnsi="Cambria" w:cs="Tahoma"/>
                <w:noProof/>
                <w:spacing w:val="-8"/>
                <w:sz w:val="18"/>
                <w:szCs w:val="20"/>
                <w:lang w:val="sr-Cyrl-RS"/>
              </w:rPr>
              <w:t>длукa о услугама и правима у области социјалне заштите</w:t>
            </w:r>
          </w:p>
        </w:tc>
      </w:tr>
      <w:tr w:rsidR="008131B9" w:rsidRPr="008131B9" w14:paraId="0960BD06" w14:textId="77777777" w:rsidTr="00D02BF2">
        <w:trPr>
          <w:jc w:val="center"/>
        </w:trPr>
        <w:tc>
          <w:tcPr>
            <w:tcW w:w="1383" w:type="pct"/>
            <w:gridSpan w:val="2"/>
            <w:shd w:val="clear" w:color="auto" w:fill="A28E6A" w:themeFill="accent3"/>
            <w:vAlign w:val="center"/>
          </w:tcPr>
          <w:p w14:paraId="535C2C7A" w14:textId="77777777" w:rsidR="008131B9" w:rsidRPr="008131B9" w:rsidRDefault="008131B9" w:rsidP="005F6A69">
            <w:pPr>
              <w:spacing w:before="60" w:after="60"/>
              <w:rPr>
                <w:rFonts w:ascii="Cambria" w:hAnsi="Cambria" w:cs="Tahoma"/>
                <w:noProof/>
                <w:sz w:val="18"/>
                <w:szCs w:val="20"/>
                <w:lang w:val="sr-Cyrl-RS"/>
              </w:rPr>
            </w:pPr>
            <w:r w:rsidRPr="008131B9">
              <w:rPr>
                <w:rFonts w:ascii="Cambria" w:hAnsi="Cambria" w:cs="Tahoma"/>
                <w:b/>
                <w:noProof/>
                <w:sz w:val="18"/>
                <w:szCs w:val="20"/>
                <w:lang w:val="sr-Cyrl-RS"/>
              </w:rPr>
              <w:t>Показатељ(и) на нивоу мере</w:t>
            </w:r>
          </w:p>
        </w:tc>
        <w:tc>
          <w:tcPr>
            <w:tcW w:w="388" w:type="pct"/>
            <w:gridSpan w:val="2"/>
            <w:shd w:val="clear" w:color="auto" w:fill="A28E6A" w:themeFill="accent3"/>
            <w:vAlign w:val="center"/>
          </w:tcPr>
          <w:p w14:paraId="12231DDD"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Jединица мере</w:t>
            </w:r>
          </w:p>
        </w:tc>
        <w:tc>
          <w:tcPr>
            <w:tcW w:w="365" w:type="pct"/>
            <w:shd w:val="clear" w:color="auto" w:fill="A28E6A" w:themeFill="accent3"/>
            <w:vAlign w:val="center"/>
          </w:tcPr>
          <w:p w14:paraId="683D5D15" w14:textId="77777777" w:rsidR="008131B9" w:rsidRPr="008131B9" w:rsidRDefault="008131B9" w:rsidP="005F6A69">
            <w:pPr>
              <w:spacing w:before="60" w:after="60"/>
              <w:jc w:val="center"/>
              <w:rPr>
                <w:rFonts w:ascii="Cambria" w:hAnsi="Cambria" w:cs="Tahoma"/>
                <w:noProof/>
                <w:sz w:val="18"/>
                <w:szCs w:val="20"/>
                <w:lang w:val="sr-Cyrl-RS"/>
              </w:rPr>
            </w:pPr>
            <w:r w:rsidRPr="008131B9">
              <w:rPr>
                <w:rFonts w:ascii="Cambria" w:hAnsi="Cambria" w:cs="Tahoma"/>
                <w:b/>
                <w:noProof/>
                <w:sz w:val="18"/>
                <w:szCs w:val="20"/>
                <w:lang w:val="sr-Cyrl-RS"/>
              </w:rPr>
              <w:t>Извор провере</w:t>
            </w:r>
          </w:p>
        </w:tc>
        <w:tc>
          <w:tcPr>
            <w:tcW w:w="599" w:type="pct"/>
            <w:shd w:val="clear" w:color="auto" w:fill="A28E6A" w:themeFill="accent3"/>
            <w:vAlign w:val="center"/>
          </w:tcPr>
          <w:p w14:paraId="1528D881" w14:textId="77777777" w:rsidR="008131B9" w:rsidRPr="008131B9" w:rsidRDefault="008131B9" w:rsidP="005F6A69">
            <w:pPr>
              <w:spacing w:before="60" w:after="60"/>
              <w:jc w:val="center"/>
              <w:rPr>
                <w:rFonts w:ascii="Cambria" w:hAnsi="Cambria" w:cs="Tahoma"/>
                <w:noProof/>
                <w:sz w:val="18"/>
                <w:szCs w:val="20"/>
                <w:lang w:val="sr-Cyrl-RS"/>
              </w:rPr>
            </w:pPr>
            <w:r w:rsidRPr="008131B9">
              <w:rPr>
                <w:rFonts w:ascii="Cambria" w:hAnsi="Cambria" w:cs="Tahoma"/>
                <w:b/>
                <w:noProof/>
                <w:sz w:val="18"/>
                <w:szCs w:val="20"/>
                <w:lang w:val="sr-Cyrl-RS"/>
              </w:rPr>
              <w:t>Почетна вредност са базном годином</w:t>
            </w:r>
          </w:p>
        </w:tc>
        <w:tc>
          <w:tcPr>
            <w:tcW w:w="475" w:type="pct"/>
            <w:shd w:val="clear" w:color="auto" w:fill="A28E6A" w:themeFill="accent3"/>
            <w:vAlign w:val="center"/>
          </w:tcPr>
          <w:p w14:paraId="5B069997" w14:textId="0EC45006" w:rsidR="008131B9" w:rsidRPr="008131B9" w:rsidRDefault="008131B9" w:rsidP="005F6A69">
            <w:pPr>
              <w:spacing w:before="60" w:after="60"/>
              <w:jc w:val="center"/>
              <w:rPr>
                <w:rFonts w:ascii="Cambria" w:hAnsi="Cambria" w:cs="Tahoma"/>
                <w:noProof/>
                <w:sz w:val="18"/>
                <w:szCs w:val="20"/>
                <w:lang w:val="sr-Cyrl-RS"/>
              </w:rPr>
            </w:pPr>
            <w:r w:rsidRPr="008131B9">
              <w:rPr>
                <w:rFonts w:ascii="Cambria" w:hAnsi="Cambria" w:cs="Tahoma"/>
                <w:b/>
                <w:noProof/>
                <w:sz w:val="18"/>
                <w:szCs w:val="20"/>
                <w:lang w:val="sr-Cyrl-RS"/>
              </w:rPr>
              <w:t>Циљaна вредност  у 2026</w:t>
            </w:r>
            <w:r w:rsidR="00A97986">
              <w:rPr>
                <w:rFonts w:ascii="Cambria" w:hAnsi="Cambria" w:cs="Tahoma"/>
                <w:b/>
                <w:noProof/>
                <w:sz w:val="18"/>
                <w:szCs w:val="20"/>
                <w:lang w:val="sr-Cyrl-RS"/>
              </w:rPr>
              <w:t>.</w:t>
            </w:r>
          </w:p>
        </w:tc>
        <w:tc>
          <w:tcPr>
            <w:tcW w:w="446" w:type="pct"/>
            <w:shd w:val="clear" w:color="auto" w:fill="A28E6A" w:themeFill="accent3"/>
            <w:vAlign w:val="center"/>
          </w:tcPr>
          <w:p w14:paraId="273F0FB2" w14:textId="2A27CD67" w:rsidR="008131B9" w:rsidRPr="008131B9" w:rsidRDefault="008131B9" w:rsidP="005F6A69">
            <w:pPr>
              <w:spacing w:before="60" w:after="60"/>
              <w:jc w:val="center"/>
              <w:rPr>
                <w:rFonts w:ascii="Cambria" w:hAnsi="Cambria" w:cs="Tahoma"/>
                <w:noProof/>
                <w:sz w:val="18"/>
                <w:szCs w:val="20"/>
                <w:lang w:val="sr-Cyrl-RS"/>
              </w:rPr>
            </w:pPr>
            <w:r w:rsidRPr="008131B9">
              <w:rPr>
                <w:rFonts w:ascii="Cambria" w:hAnsi="Cambria" w:cs="Tahoma"/>
                <w:b/>
                <w:noProof/>
                <w:sz w:val="18"/>
                <w:szCs w:val="20"/>
                <w:lang w:val="sr-Cyrl-RS"/>
              </w:rPr>
              <w:t>Циљaна вредност у 2027</w:t>
            </w:r>
            <w:r w:rsidR="00A97986">
              <w:rPr>
                <w:rFonts w:ascii="Cambria" w:hAnsi="Cambria" w:cs="Tahoma"/>
                <w:b/>
                <w:noProof/>
                <w:sz w:val="18"/>
                <w:szCs w:val="20"/>
                <w:lang w:val="sr-Cyrl-RS"/>
              </w:rPr>
              <w:t>.</w:t>
            </w:r>
          </w:p>
        </w:tc>
        <w:tc>
          <w:tcPr>
            <w:tcW w:w="443" w:type="pct"/>
            <w:shd w:val="clear" w:color="auto" w:fill="A28E6A" w:themeFill="accent3"/>
            <w:vAlign w:val="center"/>
          </w:tcPr>
          <w:p w14:paraId="3949F156" w14:textId="160E4CAD"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Циљaна вредност у 2028</w:t>
            </w:r>
            <w:r w:rsidR="00A97986">
              <w:rPr>
                <w:rFonts w:ascii="Cambria" w:hAnsi="Cambria" w:cs="Tahoma"/>
                <w:b/>
                <w:noProof/>
                <w:sz w:val="18"/>
                <w:szCs w:val="20"/>
                <w:lang w:val="sr-Cyrl-RS"/>
              </w:rPr>
              <w:t>.</w:t>
            </w:r>
          </w:p>
        </w:tc>
        <w:tc>
          <w:tcPr>
            <w:tcW w:w="444" w:type="pct"/>
            <w:shd w:val="clear" w:color="auto" w:fill="A28E6A" w:themeFill="accent3"/>
            <w:vAlign w:val="center"/>
          </w:tcPr>
          <w:p w14:paraId="64BC49A1" w14:textId="4A30CB8D"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Циљaна вредност у 2029</w:t>
            </w:r>
            <w:r w:rsidR="00A97986">
              <w:rPr>
                <w:rFonts w:ascii="Cambria" w:hAnsi="Cambria" w:cs="Tahoma"/>
                <w:b/>
                <w:noProof/>
                <w:sz w:val="18"/>
                <w:szCs w:val="20"/>
                <w:lang w:val="sr-Cyrl-RS"/>
              </w:rPr>
              <w:t>.</w:t>
            </w:r>
          </w:p>
        </w:tc>
        <w:tc>
          <w:tcPr>
            <w:tcW w:w="457" w:type="pct"/>
            <w:shd w:val="clear" w:color="auto" w:fill="A28E6A" w:themeFill="accent3"/>
            <w:vAlign w:val="center"/>
          </w:tcPr>
          <w:p w14:paraId="26619A14" w14:textId="3FD746F4"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Циљaна вредност у 2030</w:t>
            </w:r>
            <w:r w:rsidR="00A97986">
              <w:rPr>
                <w:rFonts w:ascii="Cambria" w:hAnsi="Cambria" w:cs="Tahoma"/>
                <w:b/>
                <w:noProof/>
                <w:sz w:val="18"/>
                <w:szCs w:val="20"/>
                <w:lang w:val="sr-Cyrl-RS"/>
              </w:rPr>
              <w:t>.</w:t>
            </w:r>
          </w:p>
        </w:tc>
      </w:tr>
      <w:tr w:rsidR="008131B9" w:rsidRPr="008131B9" w14:paraId="3173DCE8" w14:textId="77777777" w:rsidTr="00D02BF2">
        <w:trPr>
          <w:jc w:val="center"/>
        </w:trPr>
        <w:tc>
          <w:tcPr>
            <w:tcW w:w="1383" w:type="pct"/>
            <w:gridSpan w:val="2"/>
            <w:vAlign w:val="center"/>
          </w:tcPr>
          <w:p w14:paraId="5F4034CB" w14:textId="413A33FC" w:rsidR="008131B9" w:rsidRPr="008131B9" w:rsidRDefault="00A97986" w:rsidP="005F6A69">
            <w:pPr>
              <w:spacing w:before="60" w:after="60"/>
              <w:rPr>
                <w:rFonts w:ascii="Cambria" w:hAnsi="Cambria" w:cs="Tahoma"/>
                <w:noProof/>
                <w:sz w:val="18"/>
                <w:szCs w:val="20"/>
                <w:lang w:val="sr-Cyrl-RS"/>
              </w:rPr>
            </w:pPr>
            <w:r>
              <w:rPr>
                <w:rFonts w:ascii="Cambria" w:hAnsi="Cambria" w:cs="Tahoma"/>
                <w:noProof/>
                <w:sz w:val="18"/>
                <w:szCs w:val="20"/>
                <w:lang w:val="sr-Cyrl-RS"/>
              </w:rPr>
              <w:t>Број усвојених нормативних аката у области социјалне заштите</w:t>
            </w:r>
          </w:p>
        </w:tc>
        <w:tc>
          <w:tcPr>
            <w:tcW w:w="388" w:type="pct"/>
            <w:gridSpan w:val="2"/>
            <w:vAlign w:val="center"/>
          </w:tcPr>
          <w:p w14:paraId="3D3630A1" w14:textId="4E79AF1B" w:rsidR="008131B9" w:rsidRPr="008131B9" w:rsidRDefault="00A97986" w:rsidP="005F6A69">
            <w:pPr>
              <w:spacing w:before="60" w:after="60"/>
              <w:jc w:val="center"/>
              <w:rPr>
                <w:rFonts w:ascii="Cambria" w:hAnsi="Cambria" w:cs="Tahoma"/>
                <w:noProof/>
                <w:sz w:val="18"/>
                <w:szCs w:val="20"/>
                <w:lang w:val="sr-Cyrl-RS"/>
              </w:rPr>
            </w:pPr>
            <w:r>
              <w:rPr>
                <w:rFonts w:ascii="Cambria" w:hAnsi="Cambria" w:cs="Tahoma"/>
                <w:noProof/>
                <w:sz w:val="18"/>
                <w:szCs w:val="20"/>
                <w:lang w:val="sr-Cyrl-RS"/>
              </w:rPr>
              <w:t xml:space="preserve">Број </w:t>
            </w:r>
          </w:p>
        </w:tc>
        <w:tc>
          <w:tcPr>
            <w:tcW w:w="365" w:type="pct"/>
            <w:vAlign w:val="center"/>
          </w:tcPr>
          <w:p w14:paraId="62F46501" w14:textId="45CF2408" w:rsidR="008131B9" w:rsidRPr="008131B9" w:rsidRDefault="00D02BF2" w:rsidP="00D02BF2">
            <w:pPr>
              <w:spacing w:before="60" w:after="60"/>
              <w:jc w:val="center"/>
              <w:rPr>
                <w:rFonts w:ascii="Cambria" w:hAnsi="Cambria" w:cs="Tahoma"/>
                <w:noProof/>
                <w:sz w:val="18"/>
                <w:szCs w:val="20"/>
                <w:lang w:val="sr-Cyrl-RS"/>
              </w:rPr>
            </w:pPr>
            <w:r w:rsidRPr="008131B9">
              <w:rPr>
                <w:rFonts w:ascii="Cambria" w:eastAsiaTheme="minorEastAsia" w:hAnsi="Cambria" w:cs="Arial"/>
                <w:iCs/>
                <w:noProof/>
                <w:sz w:val="18"/>
                <w:szCs w:val="18"/>
                <w:lang w:val="sr-Cyrl-RS" w:eastAsia="sr-Latn-CS"/>
              </w:rPr>
              <w:t>Службени лист Града Вршца</w:t>
            </w:r>
          </w:p>
        </w:tc>
        <w:tc>
          <w:tcPr>
            <w:tcW w:w="599" w:type="pct"/>
            <w:vAlign w:val="center"/>
          </w:tcPr>
          <w:p w14:paraId="606113C4" w14:textId="77777777" w:rsidR="008131B9" w:rsidRDefault="00D02BF2" w:rsidP="005F6A69">
            <w:pPr>
              <w:spacing w:before="60" w:after="60"/>
              <w:jc w:val="center"/>
              <w:rPr>
                <w:rFonts w:ascii="Cambria" w:hAnsi="Cambria" w:cs="Tahoma"/>
                <w:noProof/>
                <w:sz w:val="18"/>
                <w:szCs w:val="20"/>
                <w:lang w:val="sr-Cyrl-RS"/>
              </w:rPr>
            </w:pPr>
            <w:r>
              <w:rPr>
                <w:rFonts w:ascii="Cambria" w:hAnsi="Cambria" w:cs="Tahoma"/>
                <w:noProof/>
                <w:sz w:val="18"/>
                <w:szCs w:val="20"/>
                <w:lang w:val="sr-Cyrl-RS"/>
              </w:rPr>
              <w:t>4</w:t>
            </w:r>
          </w:p>
          <w:p w14:paraId="54D3D35E" w14:textId="78E578D3" w:rsidR="00D02BF2" w:rsidRPr="008131B9" w:rsidRDefault="00D02BF2" w:rsidP="005F6A69">
            <w:pPr>
              <w:spacing w:before="60" w:after="60"/>
              <w:jc w:val="center"/>
              <w:rPr>
                <w:rFonts w:ascii="Cambria" w:hAnsi="Cambria" w:cs="Tahoma"/>
                <w:noProof/>
                <w:sz w:val="18"/>
                <w:szCs w:val="20"/>
                <w:lang w:val="sr-Cyrl-RS"/>
              </w:rPr>
            </w:pPr>
            <w:r>
              <w:rPr>
                <w:rFonts w:ascii="Cambria" w:hAnsi="Cambria" w:cs="Tahoma"/>
                <w:noProof/>
                <w:sz w:val="18"/>
                <w:szCs w:val="20"/>
                <w:lang w:val="sr-Cyrl-RS"/>
              </w:rPr>
              <w:t>(2025)</w:t>
            </w:r>
          </w:p>
        </w:tc>
        <w:tc>
          <w:tcPr>
            <w:tcW w:w="475" w:type="pct"/>
            <w:vAlign w:val="center"/>
          </w:tcPr>
          <w:p w14:paraId="04D2D4F9" w14:textId="77777777" w:rsidR="00D02BF2" w:rsidRDefault="00D02BF2" w:rsidP="005F6A69">
            <w:pPr>
              <w:spacing w:before="60" w:after="60"/>
              <w:jc w:val="center"/>
              <w:rPr>
                <w:rFonts w:ascii="Cambria" w:hAnsi="Cambria" w:cs="Tahoma"/>
                <w:noProof/>
                <w:spacing w:val="-8"/>
                <w:sz w:val="18"/>
                <w:szCs w:val="20"/>
                <w:lang w:val="sr-Cyrl-RS"/>
              </w:rPr>
            </w:pPr>
          </w:p>
          <w:p w14:paraId="09EB1D78" w14:textId="1BD63C45" w:rsidR="008131B9" w:rsidRDefault="00D02BF2" w:rsidP="005F6A69">
            <w:pPr>
              <w:spacing w:before="60" w:after="60"/>
              <w:jc w:val="center"/>
              <w:rPr>
                <w:rFonts w:ascii="Cambria" w:hAnsi="Cambria" w:cs="Tahoma"/>
                <w:noProof/>
                <w:spacing w:val="-8"/>
                <w:sz w:val="18"/>
                <w:szCs w:val="20"/>
                <w:lang w:val="sr-Cyrl-RS"/>
              </w:rPr>
            </w:pPr>
            <w:r>
              <w:rPr>
                <w:rFonts w:ascii="Cambria" w:hAnsi="Cambria" w:cs="Tahoma"/>
                <w:noProof/>
                <w:spacing w:val="-8"/>
                <w:sz w:val="18"/>
                <w:szCs w:val="20"/>
                <w:lang w:val="sr-Cyrl-RS"/>
              </w:rPr>
              <w:t>7</w:t>
            </w:r>
          </w:p>
          <w:p w14:paraId="5D60AE97" w14:textId="165923D3" w:rsidR="00D02BF2" w:rsidRPr="008131B9" w:rsidRDefault="00D02BF2" w:rsidP="005F6A69">
            <w:pPr>
              <w:spacing w:before="60" w:after="60"/>
              <w:jc w:val="center"/>
              <w:rPr>
                <w:rFonts w:ascii="Cambria" w:hAnsi="Cambria" w:cs="Tahoma"/>
                <w:noProof/>
                <w:spacing w:val="-8"/>
                <w:sz w:val="18"/>
                <w:szCs w:val="20"/>
                <w:lang w:val="sr-Cyrl-RS"/>
              </w:rPr>
            </w:pPr>
          </w:p>
        </w:tc>
        <w:tc>
          <w:tcPr>
            <w:tcW w:w="446" w:type="pct"/>
            <w:vAlign w:val="center"/>
          </w:tcPr>
          <w:p w14:paraId="6116B0D8" w14:textId="07B5C518" w:rsidR="008131B9" w:rsidRPr="008131B9" w:rsidRDefault="00D02BF2" w:rsidP="005F6A69">
            <w:pPr>
              <w:spacing w:before="60" w:after="60"/>
              <w:jc w:val="center"/>
              <w:rPr>
                <w:rFonts w:ascii="Cambria" w:hAnsi="Cambria" w:cs="Tahoma"/>
                <w:noProof/>
                <w:spacing w:val="-8"/>
                <w:sz w:val="18"/>
                <w:szCs w:val="20"/>
                <w:lang w:val="sr-Cyrl-RS"/>
              </w:rPr>
            </w:pPr>
            <w:r>
              <w:rPr>
                <w:rFonts w:ascii="Cambria" w:hAnsi="Cambria" w:cs="Tahoma"/>
                <w:noProof/>
                <w:spacing w:val="-8"/>
                <w:sz w:val="18"/>
                <w:szCs w:val="20"/>
                <w:lang w:val="sr-Cyrl-RS"/>
              </w:rPr>
              <w:t>13</w:t>
            </w:r>
          </w:p>
        </w:tc>
        <w:tc>
          <w:tcPr>
            <w:tcW w:w="443" w:type="pct"/>
            <w:vAlign w:val="center"/>
          </w:tcPr>
          <w:p w14:paraId="3E8B2E14" w14:textId="141D939C" w:rsidR="008131B9" w:rsidRPr="008131B9" w:rsidRDefault="00D02BF2" w:rsidP="005F6A69">
            <w:pPr>
              <w:spacing w:before="60" w:after="60"/>
              <w:jc w:val="center"/>
              <w:rPr>
                <w:rFonts w:ascii="Cambria" w:hAnsi="Cambria" w:cs="Tahoma"/>
                <w:noProof/>
                <w:spacing w:val="-8"/>
                <w:sz w:val="18"/>
                <w:szCs w:val="20"/>
                <w:lang w:val="sr-Cyrl-RS"/>
              </w:rPr>
            </w:pPr>
            <w:r>
              <w:rPr>
                <w:rFonts w:ascii="Cambria" w:hAnsi="Cambria" w:cs="Tahoma"/>
                <w:noProof/>
                <w:spacing w:val="-8"/>
                <w:sz w:val="18"/>
                <w:szCs w:val="20"/>
                <w:lang w:val="sr-Cyrl-RS"/>
              </w:rPr>
              <w:t>13</w:t>
            </w:r>
          </w:p>
        </w:tc>
        <w:tc>
          <w:tcPr>
            <w:tcW w:w="444" w:type="pct"/>
            <w:vAlign w:val="center"/>
          </w:tcPr>
          <w:p w14:paraId="7C738669" w14:textId="212FC39B" w:rsidR="008131B9" w:rsidRPr="008131B9" w:rsidRDefault="00D02BF2" w:rsidP="005F6A69">
            <w:pPr>
              <w:spacing w:before="60" w:after="60"/>
              <w:jc w:val="center"/>
              <w:rPr>
                <w:rFonts w:ascii="Cambria" w:hAnsi="Cambria" w:cs="Tahoma"/>
                <w:noProof/>
                <w:spacing w:val="-8"/>
                <w:sz w:val="18"/>
                <w:szCs w:val="20"/>
                <w:lang w:val="sr-Cyrl-RS"/>
              </w:rPr>
            </w:pPr>
            <w:r>
              <w:rPr>
                <w:rFonts w:ascii="Cambria" w:hAnsi="Cambria" w:cs="Tahoma"/>
                <w:noProof/>
                <w:spacing w:val="-8"/>
                <w:sz w:val="18"/>
                <w:szCs w:val="20"/>
                <w:lang w:val="sr-Cyrl-RS"/>
              </w:rPr>
              <w:t>13</w:t>
            </w:r>
          </w:p>
        </w:tc>
        <w:tc>
          <w:tcPr>
            <w:tcW w:w="457" w:type="pct"/>
            <w:vAlign w:val="center"/>
          </w:tcPr>
          <w:p w14:paraId="76F85F7B" w14:textId="1E835AAA" w:rsidR="008131B9" w:rsidRPr="008131B9" w:rsidRDefault="00D02BF2" w:rsidP="005F6A69">
            <w:pPr>
              <w:spacing w:before="60" w:after="60"/>
              <w:jc w:val="center"/>
              <w:rPr>
                <w:rFonts w:ascii="Cambria" w:hAnsi="Cambria" w:cs="Tahoma"/>
                <w:noProof/>
                <w:spacing w:val="-8"/>
                <w:sz w:val="18"/>
                <w:szCs w:val="20"/>
                <w:lang w:val="sr-Cyrl-RS"/>
              </w:rPr>
            </w:pPr>
            <w:r>
              <w:rPr>
                <w:rFonts w:ascii="Cambria" w:hAnsi="Cambria" w:cs="Tahoma"/>
                <w:noProof/>
                <w:spacing w:val="-8"/>
                <w:sz w:val="18"/>
                <w:szCs w:val="20"/>
                <w:lang w:val="sr-Cyrl-RS"/>
              </w:rPr>
              <w:t>13</w:t>
            </w:r>
          </w:p>
        </w:tc>
      </w:tr>
    </w:tbl>
    <w:p w14:paraId="5E2209E0" w14:textId="77777777" w:rsidR="008131B9" w:rsidRPr="008131B9" w:rsidRDefault="008131B9" w:rsidP="008131B9">
      <w:pPr>
        <w:rPr>
          <w:rFonts w:ascii="Cambria" w:hAnsi="Cambria"/>
          <w:noProof/>
          <w:sz w:val="8"/>
          <w:lang w:val="sr-Cyrl-RS"/>
        </w:rPr>
      </w:pPr>
    </w:p>
    <w:tbl>
      <w:tblPr>
        <w:tblStyle w:val="TableGrid"/>
        <w:tblW w:w="5490" w:type="pct"/>
        <w:tblInd w:w="-635" w:type="dxa"/>
        <w:tblLayout w:type="fixed"/>
        <w:tblLook w:val="04A0" w:firstRow="1" w:lastRow="0" w:firstColumn="1" w:lastColumn="0" w:noHBand="0" w:noVBand="1"/>
      </w:tblPr>
      <w:tblGrid>
        <w:gridCol w:w="3042"/>
        <w:gridCol w:w="1280"/>
        <w:gridCol w:w="1348"/>
        <w:gridCol w:w="1345"/>
        <w:gridCol w:w="995"/>
        <w:gridCol w:w="1442"/>
        <w:gridCol w:w="990"/>
        <w:gridCol w:w="987"/>
        <w:gridCol w:w="990"/>
        <w:gridCol w:w="899"/>
        <w:gridCol w:w="901"/>
      </w:tblGrid>
      <w:tr w:rsidR="008131B9" w:rsidRPr="008131B9" w14:paraId="0AB98190" w14:textId="77777777" w:rsidTr="008131B9">
        <w:trPr>
          <w:trHeight w:val="853"/>
        </w:trPr>
        <w:tc>
          <w:tcPr>
            <w:tcW w:w="1070" w:type="pct"/>
            <w:vMerge w:val="restart"/>
            <w:shd w:val="clear" w:color="auto" w:fill="E1DFDF" w:themeFill="text2" w:themeFillTint="33"/>
            <w:vAlign w:val="center"/>
          </w:tcPr>
          <w:p w14:paraId="5AE1C38B" w14:textId="77777777" w:rsidR="008131B9" w:rsidRPr="008131B9" w:rsidRDefault="008131B9" w:rsidP="005F6A69">
            <w:pPr>
              <w:spacing w:before="60" w:after="60"/>
              <w:rPr>
                <w:rFonts w:ascii="Cambria" w:hAnsi="Cambria" w:cs="Tahoma"/>
                <w:b/>
                <w:noProof/>
                <w:spacing w:val="-8"/>
                <w:sz w:val="18"/>
                <w:szCs w:val="20"/>
                <w:lang w:val="sr-Cyrl-RS"/>
              </w:rPr>
            </w:pPr>
            <w:r w:rsidRPr="008131B9">
              <w:rPr>
                <w:rFonts w:ascii="Cambria" w:hAnsi="Cambria" w:cs="Tahoma"/>
                <w:b/>
                <w:noProof/>
                <w:spacing w:val="-8"/>
                <w:sz w:val="18"/>
                <w:szCs w:val="20"/>
                <w:lang w:val="sr-Cyrl-RS"/>
              </w:rPr>
              <w:t>Назив активности</w:t>
            </w:r>
          </w:p>
        </w:tc>
        <w:tc>
          <w:tcPr>
            <w:tcW w:w="450" w:type="pct"/>
            <w:vMerge w:val="restart"/>
            <w:shd w:val="clear" w:color="auto" w:fill="E1DFDF" w:themeFill="text2" w:themeFillTint="33"/>
            <w:vAlign w:val="center"/>
          </w:tcPr>
          <w:p w14:paraId="22179E4A" w14:textId="77777777" w:rsidR="008131B9" w:rsidRPr="008131B9" w:rsidRDefault="008131B9" w:rsidP="005F6A69">
            <w:pPr>
              <w:spacing w:before="60" w:after="60"/>
              <w:jc w:val="center"/>
              <w:rPr>
                <w:rFonts w:ascii="Cambria" w:hAnsi="Cambria" w:cs="Tahoma"/>
                <w:b/>
                <w:noProof/>
                <w:spacing w:val="-8"/>
                <w:sz w:val="18"/>
                <w:szCs w:val="20"/>
                <w:lang w:val="sr-Cyrl-RS"/>
              </w:rPr>
            </w:pPr>
            <w:r w:rsidRPr="008131B9">
              <w:rPr>
                <w:rFonts w:ascii="Cambria" w:hAnsi="Cambria" w:cs="Tahoma"/>
                <w:b/>
                <w:noProof/>
                <w:spacing w:val="-8"/>
                <w:sz w:val="18"/>
                <w:szCs w:val="20"/>
                <w:lang w:val="sr-Cyrl-RS"/>
              </w:rPr>
              <w:t>Орг.  јединица која спроводи активност</w:t>
            </w:r>
          </w:p>
        </w:tc>
        <w:tc>
          <w:tcPr>
            <w:tcW w:w="474" w:type="pct"/>
            <w:vMerge w:val="restart"/>
            <w:shd w:val="clear" w:color="auto" w:fill="E1DFDF" w:themeFill="text2" w:themeFillTint="33"/>
            <w:vAlign w:val="center"/>
          </w:tcPr>
          <w:p w14:paraId="7F203AD8" w14:textId="77777777" w:rsidR="008131B9" w:rsidRPr="008131B9" w:rsidRDefault="008131B9" w:rsidP="005F6A69">
            <w:pPr>
              <w:spacing w:before="60" w:after="60"/>
              <w:jc w:val="center"/>
              <w:rPr>
                <w:rFonts w:ascii="Cambria" w:hAnsi="Cambria" w:cs="Tahoma"/>
                <w:b/>
                <w:noProof/>
                <w:spacing w:val="-8"/>
                <w:sz w:val="18"/>
                <w:szCs w:val="20"/>
                <w:lang w:val="sr-Cyrl-RS"/>
              </w:rPr>
            </w:pPr>
            <w:r w:rsidRPr="008131B9">
              <w:rPr>
                <w:rFonts w:ascii="Cambria" w:hAnsi="Cambria" w:cs="Tahoma"/>
                <w:b/>
                <w:noProof/>
                <w:spacing w:val="-8"/>
                <w:sz w:val="18"/>
                <w:szCs w:val="20"/>
                <w:lang w:val="sr-Cyrl-RS"/>
              </w:rPr>
              <w:t>Партнери у спровођењу активности</w:t>
            </w:r>
          </w:p>
        </w:tc>
        <w:tc>
          <w:tcPr>
            <w:tcW w:w="473" w:type="pct"/>
            <w:vMerge w:val="restart"/>
            <w:shd w:val="clear" w:color="auto" w:fill="E1DFDF" w:themeFill="text2" w:themeFillTint="33"/>
            <w:vAlign w:val="center"/>
          </w:tcPr>
          <w:p w14:paraId="127E78FE" w14:textId="77777777" w:rsidR="008131B9" w:rsidRPr="008131B9" w:rsidRDefault="008131B9" w:rsidP="005F6A69">
            <w:pPr>
              <w:spacing w:before="60" w:after="60"/>
              <w:jc w:val="center"/>
              <w:rPr>
                <w:rFonts w:ascii="Cambria" w:hAnsi="Cambria" w:cs="Tahoma"/>
                <w:b/>
                <w:noProof/>
                <w:spacing w:val="-8"/>
                <w:sz w:val="18"/>
                <w:szCs w:val="20"/>
                <w:lang w:val="sr-Cyrl-RS"/>
              </w:rPr>
            </w:pPr>
            <w:r w:rsidRPr="008131B9">
              <w:rPr>
                <w:rFonts w:ascii="Cambria" w:hAnsi="Cambria" w:cs="Tahoma"/>
                <w:b/>
                <w:noProof/>
                <w:spacing w:val="-8"/>
                <w:sz w:val="18"/>
                <w:szCs w:val="20"/>
                <w:lang w:val="sr-Cyrl-RS"/>
              </w:rPr>
              <w:t xml:space="preserve">Рок за завршетак активности </w:t>
            </w:r>
            <w:r w:rsidRPr="008131B9">
              <w:rPr>
                <w:rFonts w:ascii="Cambria" w:hAnsi="Cambria" w:cs="Tahoma"/>
                <w:i/>
                <w:noProof/>
                <w:spacing w:val="-8"/>
                <w:sz w:val="18"/>
                <w:szCs w:val="20"/>
                <w:lang w:val="sr-Cyrl-RS"/>
              </w:rPr>
              <w:t>(квартал, година)</w:t>
            </w:r>
          </w:p>
        </w:tc>
        <w:tc>
          <w:tcPr>
            <w:tcW w:w="350" w:type="pct"/>
            <w:vMerge w:val="restart"/>
            <w:shd w:val="clear" w:color="auto" w:fill="E1DFDF" w:themeFill="text2" w:themeFillTint="33"/>
            <w:vAlign w:val="center"/>
          </w:tcPr>
          <w:p w14:paraId="18F459F4" w14:textId="77777777" w:rsidR="008131B9" w:rsidRPr="008131B9" w:rsidRDefault="008131B9" w:rsidP="005F6A69">
            <w:pPr>
              <w:spacing w:before="60" w:after="60"/>
              <w:jc w:val="center"/>
              <w:rPr>
                <w:rFonts w:ascii="Cambria" w:hAnsi="Cambria" w:cs="Tahoma"/>
                <w:b/>
                <w:noProof/>
                <w:spacing w:val="-8"/>
                <w:sz w:val="18"/>
                <w:szCs w:val="20"/>
                <w:lang w:val="sr-Cyrl-RS"/>
              </w:rPr>
            </w:pPr>
            <w:r w:rsidRPr="008131B9">
              <w:rPr>
                <w:rFonts w:ascii="Cambria" w:hAnsi="Cambria" w:cs="Tahoma"/>
                <w:b/>
                <w:noProof/>
                <w:spacing w:val="-8"/>
                <w:sz w:val="18"/>
                <w:szCs w:val="20"/>
                <w:lang w:val="sr-Cyrl-RS"/>
              </w:rPr>
              <w:t>Извор финан-сирања</w:t>
            </w:r>
          </w:p>
        </w:tc>
        <w:tc>
          <w:tcPr>
            <w:tcW w:w="507" w:type="pct"/>
            <w:vMerge w:val="restart"/>
            <w:shd w:val="clear" w:color="auto" w:fill="E1DFDF" w:themeFill="text2" w:themeFillTint="33"/>
            <w:vAlign w:val="center"/>
          </w:tcPr>
          <w:p w14:paraId="712BA986" w14:textId="77777777" w:rsidR="008131B9" w:rsidRPr="008131B9" w:rsidRDefault="008131B9" w:rsidP="005F6A69">
            <w:pPr>
              <w:spacing w:before="60" w:after="60"/>
              <w:jc w:val="center"/>
              <w:rPr>
                <w:rFonts w:ascii="Cambria" w:hAnsi="Cambria" w:cs="Tahoma"/>
                <w:b/>
                <w:noProof/>
                <w:spacing w:val="-8"/>
                <w:sz w:val="18"/>
                <w:szCs w:val="20"/>
                <w:lang w:val="sr-Cyrl-RS"/>
              </w:rPr>
            </w:pPr>
            <w:r w:rsidRPr="008131B9">
              <w:rPr>
                <w:rFonts w:ascii="Cambria" w:hAnsi="Cambria" w:cs="Tahoma"/>
                <w:b/>
                <w:noProof/>
                <w:spacing w:val="-8"/>
                <w:sz w:val="18"/>
                <w:szCs w:val="20"/>
                <w:lang w:val="sr-Cyrl-RS"/>
              </w:rPr>
              <w:t xml:space="preserve">Веза са програмским буџетом </w:t>
            </w:r>
            <w:r w:rsidRPr="008131B9">
              <w:rPr>
                <w:rFonts w:ascii="Cambria" w:hAnsi="Cambria" w:cs="Tahoma"/>
                <w:i/>
                <w:noProof/>
                <w:spacing w:val="-8"/>
                <w:sz w:val="18"/>
                <w:szCs w:val="20"/>
                <w:lang w:val="sr-Cyrl-RS"/>
              </w:rPr>
              <w:t>(шифра ПР/ПА/ПЈ)</w:t>
            </w:r>
          </w:p>
        </w:tc>
        <w:tc>
          <w:tcPr>
            <w:tcW w:w="1676" w:type="pct"/>
            <w:gridSpan w:val="5"/>
            <w:shd w:val="clear" w:color="auto" w:fill="E1DFDF" w:themeFill="text2" w:themeFillTint="33"/>
            <w:vAlign w:val="center"/>
          </w:tcPr>
          <w:p w14:paraId="33136940" w14:textId="77777777" w:rsidR="008131B9" w:rsidRPr="008131B9" w:rsidRDefault="008131B9" w:rsidP="005F6A69">
            <w:pPr>
              <w:spacing w:before="60" w:after="60"/>
              <w:jc w:val="center"/>
              <w:rPr>
                <w:rFonts w:ascii="Cambria" w:hAnsi="Cambria" w:cs="Tahoma"/>
                <w:b/>
                <w:noProof/>
                <w:spacing w:val="-8"/>
                <w:sz w:val="18"/>
                <w:szCs w:val="20"/>
                <w:lang w:val="sr-Cyrl-RS"/>
              </w:rPr>
            </w:pPr>
            <w:r w:rsidRPr="008131B9">
              <w:rPr>
                <w:rFonts w:ascii="Cambria" w:hAnsi="Cambria" w:cs="Tahoma"/>
                <w:b/>
                <w:noProof/>
                <w:spacing w:val="-8"/>
                <w:sz w:val="18"/>
                <w:szCs w:val="20"/>
                <w:lang w:val="sr-Cyrl-RS"/>
              </w:rPr>
              <w:t>Укупно процењена финансијска средства по изворима финансирања у 000 РСД</w:t>
            </w:r>
          </w:p>
        </w:tc>
      </w:tr>
      <w:tr w:rsidR="008131B9" w:rsidRPr="008131B9" w14:paraId="066EE150" w14:textId="77777777" w:rsidTr="008131B9">
        <w:trPr>
          <w:trHeight w:val="144"/>
        </w:trPr>
        <w:tc>
          <w:tcPr>
            <w:tcW w:w="1070" w:type="pct"/>
            <w:vMerge/>
            <w:shd w:val="clear" w:color="auto" w:fill="E1DFDF" w:themeFill="text2" w:themeFillTint="33"/>
            <w:vAlign w:val="center"/>
          </w:tcPr>
          <w:p w14:paraId="09AC2577" w14:textId="77777777" w:rsidR="008131B9" w:rsidRPr="008131B9" w:rsidRDefault="008131B9" w:rsidP="005F6A69">
            <w:pPr>
              <w:spacing w:before="60" w:after="60"/>
              <w:rPr>
                <w:rFonts w:ascii="Cambria" w:hAnsi="Cambria" w:cs="Tahoma"/>
                <w:noProof/>
                <w:spacing w:val="-8"/>
                <w:sz w:val="18"/>
                <w:szCs w:val="20"/>
                <w:lang w:val="sr-Cyrl-RS"/>
              </w:rPr>
            </w:pPr>
          </w:p>
        </w:tc>
        <w:tc>
          <w:tcPr>
            <w:tcW w:w="450" w:type="pct"/>
            <w:vMerge/>
            <w:shd w:val="clear" w:color="auto" w:fill="E1DFDF" w:themeFill="text2" w:themeFillTint="33"/>
            <w:vAlign w:val="center"/>
          </w:tcPr>
          <w:p w14:paraId="2C2609E4" w14:textId="77777777" w:rsidR="008131B9" w:rsidRPr="008131B9" w:rsidRDefault="008131B9" w:rsidP="005F6A69">
            <w:pPr>
              <w:spacing w:before="60" w:after="60"/>
              <w:jc w:val="center"/>
              <w:rPr>
                <w:rFonts w:ascii="Cambria" w:hAnsi="Cambria" w:cs="Tahoma"/>
                <w:noProof/>
                <w:spacing w:val="-8"/>
                <w:sz w:val="18"/>
                <w:szCs w:val="20"/>
                <w:lang w:val="sr-Cyrl-RS"/>
              </w:rPr>
            </w:pPr>
          </w:p>
        </w:tc>
        <w:tc>
          <w:tcPr>
            <w:tcW w:w="474" w:type="pct"/>
            <w:vMerge/>
            <w:shd w:val="clear" w:color="auto" w:fill="E1DFDF" w:themeFill="text2" w:themeFillTint="33"/>
            <w:vAlign w:val="center"/>
          </w:tcPr>
          <w:p w14:paraId="4A564A7E" w14:textId="77777777" w:rsidR="008131B9" w:rsidRPr="008131B9" w:rsidRDefault="008131B9" w:rsidP="005F6A69">
            <w:pPr>
              <w:spacing w:before="60" w:after="60"/>
              <w:jc w:val="center"/>
              <w:rPr>
                <w:rFonts w:ascii="Cambria" w:hAnsi="Cambria" w:cs="Tahoma"/>
                <w:noProof/>
                <w:spacing w:val="-8"/>
                <w:sz w:val="18"/>
                <w:szCs w:val="20"/>
                <w:lang w:val="sr-Cyrl-RS"/>
              </w:rPr>
            </w:pPr>
          </w:p>
        </w:tc>
        <w:tc>
          <w:tcPr>
            <w:tcW w:w="473" w:type="pct"/>
            <w:vMerge/>
            <w:shd w:val="clear" w:color="auto" w:fill="E1DFDF" w:themeFill="text2" w:themeFillTint="33"/>
            <w:vAlign w:val="center"/>
          </w:tcPr>
          <w:p w14:paraId="6B74955E" w14:textId="77777777" w:rsidR="008131B9" w:rsidRPr="008131B9" w:rsidRDefault="008131B9" w:rsidP="005F6A69">
            <w:pPr>
              <w:spacing w:before="60" w:after="60"/>
              <w:jc w:val="center"/>
              <w:rPr>
                <w:rFonts w:ascii="Cambria" w:hAnsi="Cambria" w:cs="Tahoma"/>
                <w:noProof/>
                <w:spacing w:val="-8"/>
                <w:sz w:val="18"/>
                <w:szCs w:val="20"/>
                <w:lang w:val="sr-Cyrl-RS"/>
              </w:rPr>
            </w:pPr>
          </w:p>
        </w:tc>
        <w:tc>
          <w:tcPr>
            <w:tcW w:w="350" w:type="pct"/>
            <w:vMerge/>
            <w:shd w:val="clear" w:color="auto" w:fill="E1DFDF" w:themeFill="text2" w:themeFillTint="33"/>
            <w:vAlign w:val="center"/>
          </w:tcPr>
          <w:p w14:paraId="72932FEE" w14:textId="77777777" w:rsidR="008131B9" w:rsidRPr="008131B9" w:rsidRDefault="008131B9" w:rsidP="005F6A69">
            <w:pPr>
              <w:spacing w:before="60" w:after="60"/>
              <w:jc w:val="center"/>
              <w:rPr>
                <w:rFonts w:ascii="Cambria" w:hAnsi="Cambria" w:cs="Tahoma"/>
                <w:noProof/>
                <w:spacing w:val="-8"/>
                <w:sz w:val="18"/>
                <w:szCs w:val="20"/>
                <w:lang w:val="sr-Cyrl-RS"/>
              </w:rPr>
            </w:pPr>
          </w:p>
        </w:tc>
        <w:tc>
          <w:tcPr>
            <w:tcW w:w="507" w:type="pct"/>
            <w:vMerge/>
            <w:shd w:val="clear" w:color="auto" w:fill="E1DFDF" w:themeFill="text2" w:themeFillTint="33"/>
            <w:vAlign w:val="center"/>
          </w:tcPr>
          <w:p w14:paraId="13A2B62C" w14:textId="77777777" w:rsidR="008131B9" w:rsidRPr="008131B9" w:rsidRDefault="008131B9" w:rsidP="005F6A69">
            <w:pPr>
              <w:spacing w:before="60" w:after="60"/>
              <w:jc w:val="center"/>
              <w:rPr>
                <w:rFonts w:ascii="Cambria" w:hAnsi="Cambria" w:cs="Tahoma"/>
                <w:noProof/>
                <w:spacing w:val="-8"/>
                <w:sz w:val="18"/>
                <w:szCs w:val="20"/>
                <w:lang w:val="sr-Cyrl-RS"/>
              </w:rPr>
            </w:pPr>
          </w:p>
        </w:tc>
        <w:tc>
          <w:tcPr>
            <w:tcW w:w="348" w:type="pct"/>
            <w:shd w:val="clear" w:color="auto" w:fill="E1DFDF" w:themeFill="text2" w:themeFillTint="33"/>
            <w:vAlign w:val="center"/>
          </w:tcPr>
          <w:p w14:paraId="6433816F"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2026.</w:t>
            </w:r>
          </w:p>
        </w:tc>
        <w:tc>
          <w:tcPr>
            <w:tcW w:w="347" w:type="pct"/>
            <w:shd w:val="clear" w:color="auto" w:fill="E1DFDF" w:themeFill="text2" w:themeFillTint="33"/>
            <w:vAlign w:val="center"/>
          </w:tcPr>
          <w:p w14:paraId="26F97C28"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2027.</w:t>
            </w:r>
          </w:p>
        </w:tc>
        <w:tc>
          <w:tcPr>
            <w:tcW w:w="348" w:type="pct"/>
            <w:shd w:val="clear" w:color="auto" w:fill="E1DFDF" w:themeFill="text2" w:themeFillTint="33"/>
            <w:vAlign w:val="center"/>
          </w:tcPr>
          <w:p w14:paraId="4C1CD589"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2028.</w:t>
            </w:r>
          </w:p>
        </w:tc>
        <w:tc>
          <w:tcPr>
            <w:tcW w:w="316" w:type="pct"/>
            <w:shd w:val="clear" w:color="auto" w:fill="E1DFDF" w:themeFill="text2" w:themeFillTint="33"/>
            <w:vAlign w:val="center"/>
          </w:tcPr>
          <w:p w14:paraId="0938BBCB"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2029.</w:t>
            </w:r>
          </w:p>
        </w:tc>
        <w:tc>
          <w:tcPr>
            <w:tcW w:w="317" w:type="pct"/>
            <w:shd w:val="clear" w:color="auto" w:fill="E1DFDF" w:themeFill="text2" w:themeFillTint="33"/>
            <w:vAlign w:val="center"/>
          </w:tcPr>
          <w:p w14:paraId="6089181C"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2030.</w:t>
            </w:r>
          </w:p>
        </w:tc>
      </w:tr>
      <w:tr w:rsidR="008131B9" w:rsidRPr="008131B9" w14:paraId="3B1AB353" w14:textId="77777777" w:rsidTr="005F6A69">
        <w:trPr>
          <w:trHeight w:val="359"/>
        </w:trPr>
        <w:tc>
          <w:tcPr>
            <w:tcW w:w="1070" w:type="pct"/>
            <w:vAlign w:val="center"/>
          </w:tcPr>
          <w:p w14:paraId="66C66631" w14:textId="77777777" w:rsidR="008131B9" w:rsidRPr="008131B9" w:rsidRDefault="008131B9" w:rsidP="005F6A69">
            <w:pPr>
              <w:spacing w:before="60" w:after="60"/>
              <w:rPr>
                <w:rFonts w:ascii="Cambria" w:hAnsi="Cambria" w:cs="Tahoma"/>
                <w:noProof/>
                <w:spacing w:val="-8"/>
                <w:sz w:val="18"/>
                <w:szCs w:val="20"/>
                <w:lang w:val="sr-Cyrl-RS"/>
              </w:rPr>
            </w:pPr>
            <w:r w:rsidRPr="008131B9">
              <w:rPr>
                <w:rFonts w:ascii="Cambria" w:hAnsi="Cambria" w:cs="Tahoma"/>
                <w:noProof/>
                <w:spacing w:val="-8"/>
                <w:sz w:val="18"/>
                <w:szCs w:val="20"/>
                <w:lang w:val="sr-Cyrl-RS"/>
              </w:rPr>
              <w:t>1.1.1.  Усвајање нове Одлуке о правима и услугама у области социјалне заштите</w:t>
            </w:r>
          </w:p>
        </w:tc>
        <w:tc>
          <w:tcPr>
            <w:tcW w:w="450" w:type="pct"/>
            <w:vAlign w:val="center"/>
          </w:tcPr>
          <w:p w14:paraId="644B657A" w14:textId="77777777" w:rsidR="008131B9" w:rsidRPr="008131B9" w:rsidRDefault="008131B9" w:rsidP="005F6A69">
            <w:pPr>
              <w:spacing w:before="60" w:after="60"/>
              <w:rPr>
                <w:rFonts w:ascii="Cambria" w:hAnsi="Cambria" w:cs="Tahoma"/>
                <w:noProof/>
                <w:spacing w:val="-8"/>
                <w:sz w:val="18"/>
                <w:szCs w:val="20"/>
                <w:lang w:val="sr-Cyrl-RS"/>
              </w:rPr>
            </w:pPr>
            <w:r w:rsidRPr="008131B9">
              <w:rPr>
                <w:rFonts w:ascii="Cambria" w:hAnsi="Cambria" w:cs="Tahoma"/>
                <w:bCs/>
                <w:noProof/>
                <w:sz w:val="18"/>
                <w:szCs w:val="20"/>
                <w:lang w:val="sr-Cyrl-RS"/>
              </w:rPr>
              <w:t>Одељење за друштвене делатности</w:t>
            </w:r>
          </w:p>
        </w:tc>
        <w:tc>
          <w:tcPr>
            <w:tcW w:w="474" w:type="pct"/>
            <w:vAlign w:val="center"/>
          </w:tcPr>
          <w:p w14:paraId="3B80E6F1" w14:textId="77777777" w:rsidR="008131B9" w:rsidRPr="008131B9" w:rsidRDefault="008131B9" w:rsidP="005F6A69">
            <w:pPr>
              <w:spacing w:before="60" w:after="60"/>
              <w:rPr>
                <w:rFonts w:ascii="Cambria" w:hAnsi="Cambria" w:cs="Tahoma"/>
                <w:noProof/>
                <w:spacing w:val="-8"/>
                <w:sz w:val="18"/>
                <w:szCs w:val="20"/>
                <w:lang w:val="sr-Cyrl-RS"/>
              </w:rPr>
            </w:pPr>
            <w:r w:rsidRPr="008131B9">
              <w:rPr>
                <w:rFonts w:ascii="Cambria" w:hAnsi="Cambria" w:cs="Tahoma"/>
                <w:noProof/>
                <w:spacing w:val="-8"/>
                <w:sz w:val="18"/>
                <w:szCs w:val="20"/>
                <w:lang w:val="sr-Cyrl-RS"/>
              </w:rPr>
              <w:t>ЦСР</w:t>
            </w:r>
          </w:p>
        </w:tc>
        <w:tc>
          <w:tcPr>
            <w:tcW w:w="473" w:type="pct"/>
            <w:vAlign w:val="center"/>
          </w:tcPr>
          <w:p w14:paraId="5B287B6C" w14:textId="77777777" w:rsidR="008131B9" w:rsidRPr="008131B9" w:rsidRDefault="008131B9" w:rsidP="005F6A69">
            <w:pPr>
              <w:spacing w:before="60" w:after="60"/>
              <w:rPr>
                <w:rFonts w:ascii="Cambria" w:hAnsi="Cambria" w:cs="Tahoma"/>
                <w:noProof/>
                <w:spacing w:val="-8"/>
                <w:sz w:val="18"/>
                <w:szCs w:val="20"/>
                <w:lang w:val="sr-Cyrl-RS"/>
              </w:rPr>
            </w:pPr>
            <w:r w:rsidRPr="008131B9">
              <w:rPr>
                <w:rFonts w:ascii="Cambria" w:hAnsi="Cambria" w:cs="Tahoma"/>
                <w:noProof/>
                <w:spacing w:val="-8"/>
                <w:sz w:val="18"/>
                <w:szCs w:val="20"/>
                <w:lang w:val="sr-Cyrl-RS"/>
              </w:rPr>
              <w:t>4. квартал 2026.</w:t>
            </w:r>
          </w:p>
        </w:tc>
        <w:tc>
          <w:tcPr>
            <w:tcW w:w="350" w:type="pct"/>
            <w:vAlign w:val="center"/>
          </w:tcPr>
          <w:p w14:paraId="3B13D033" w14:textId="77777777" w:rsidR="008131B9" w:rsidRPr="008131B9" w:rsidRDefault="008131B9" w:rsidP="005F6A6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507" w:type="pct"/>
            <w:vAlign w:val="center"/>
          </w:tcPr>
          <w:p w14:paraId="022718EF" w14:textId="77777777" w:rsidR="008131B9" w:rsidRPr="008131B9" w:rsidRDefault="008131B9" w:rsidP="005F6A6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48" w:type="pct"/>
            <w:vAlign w:val="center"/>
          </w:tcPr>
          <w:p w14:paraId="30F44B96" w14:textId="77777777" w:rsidR="008131B9" w:rsidRPr="008131B9" w:rsidRDefault="008131B9" w:rsidP="005F6A6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47" w:type="pct"/>
            <w:vAlign w:val="center"/>
          </w:tcPr>
          <w:p w14:paraId="27048D44" w14:textId="77777777" w:rsidR="008131B9" w:rsidRPr="008131B9" w:rsidRDefault="008131B9" w:rsidP="005F6A6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48" w:type="pct"/>
            <w:vAlign w:val="center"/>
          </w:tcPr>
          <w:p w14:paraId="74AC3707" w14:textId="77777777" w:rsidR="008131B9" w:rsidRPr="008131B9" w:rsidRDefault="008131B9" w:rsidP="005F6A6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16" w:type="pct"/>
            <w:vAlign w:val="center"/>
          </w:tcPr>
          <w:p w14:paraId="0DC7F2C5" w14:textId="77777777" w:rsidR="008131B9" w:rsidRPr="008131B9" w:rsidRDefault="008131B9" w:rsidP="005F6A6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17" w:type="pct"/>
            <w:vAlign w:val="center"/>
          </w:tcPr>
          <w:p w14:paraId="4AB92058" w14:textId="77777777" w:rsidR="008131B9" w:rsidRPr="008131B9" w:rsidRDefault="008131B9" w:rsidP="005F6A6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r>
      <w:tr w:rsidR="008131B9" w:rsidRPr="008131B9" w14:paraId="41B440BD" w14:textId="77777777" w:rsidTr="005F6A69">
        <w:trPr>
          <w:trHeight w:val="359"/>
        </w:trPr>
        <w:tc>
          <w:tcPr>
            <w:tcW w:w="1070" w:type="pct"/>
            <w:vAlign w:val="center"/>
          </w:tcPr>
          <w:p w14:paraId="0A5E4B73" w14:textId="77777777" w:rsidR="008131B9" w:rsidRPr="008131B9" w:rsidRDefault="008131B9" w:rsidP="005F6A69">
            <w:pPr>
              <w:spacing w:before="60" w:after="60"/>
              <w:rPr>
                <w:rFonts w:ascii="Cambria" w:hAnsi="Cambria" w:cs="Tahoma"/>
                <w:noProof/>
                <w:spacing w:val="-8"/>
                <w:sz w:val="18"/>
                <w:szCs w:val="20"/>
                <w:lang w:val="sr-Cyrl-RS"/>
              </w:rPr>
            </w:pPr>
            <w:r w:rsidRPr="008131B9">
              <w:rPr>
                <w:rFonts w:ascii="Cambria" w:hAnsi="Cambria" w:cs="Tahoma"/>
                <w:noProof/>
                <w:spacing w:val="-8"/>
                <w:sz w:val="18"/>
                <w:szCs w:val="20"/>
                <w:lang w:val="sr-Cyrl-RS"/>
              </w:rPr>
              <w:lastRenderedPageBreak/>
              <w:t xml:space="preserve">1.1.2 .  Усвајање одлуке о пружању услуге Саветовалиште за предбрачне, брачне и породичне односе </w:t>
            </w:r>
          </w:p>
        </w:tc>
        <w:tc>
          <w:tcPr>
            <w:tcW w:w="450" w:type="pct"/>
            <w:vAlign w:val="center"/>
          </w:tcPr>
          <w:p w14:paraId="5E813B84" w14:textId="77777777" w:rsidR="008131B9" w:rsidRPr="008131B9" w:rsidRDefault="008131B9" w:rsidP="005F6A69">
            <w:pPr>
              <w:spacing w:before="60" w:after="60"/>
              <w:rPr>
                <w:rFonts w:ascii="Cambria" w:hAnsi="Cambria" w:cs="Tahoma"/>
                <w:noProof/>
                <w:spacing w:val="-8"/>
                <w:sz w:val="18"/>
                <w:szCs w:val="20"/>
                <w:lang w:val="sr-Cyrl-RS"/>
              </w:rPr>
            </w:pPr>
            <w:r w:rsidRPr="008131B9">
              <w:rPr>
                <w:rFonts w:ascii="Cambria" w:hAnsi="Cambria" w:cs="Tahoma"/>
                <w:bCs/>
                <w:noProof/>
                <w:sz w:val="18"/>
                <w:szCs w:val="20"/>
                <w:lang w:val="sr-Cyrl-RS"/>
              </w:rPr>
              <w:t>Одељење за друштвене делатности</w:t>
            </w:r>
          </w:p>
        </w:tc>
        <w:tc>
          <w:tcPr>
            <w:tcW w:w="474" w:type="pct"/>
            <w:vAlign w:val="center"/>
          </w:tcPr>
          <w:p w14:paraId="1ED50E66" w14:textId="77777777" w:rsidR="008131B9" w:rsidRPr="008131B9" w:rsidRDefault="008131B9" w:rsidP="005F6A69">
            <w:pPr>
              <w:spacing w:before="60" w:after="60"/>
              <w:rPr>
                <w:rFonts w:ascii="Cambria" w:hAnsi="Cambria" w:cs="Tahoma"/>
                <w:noProof/>
                <w:spacing w:val="-8"/>
                <w:sz w:val="18"/>
                <w:szCs w:val="20"/>
                <w:lang w:val="sr-Cyrl-RS"/>
              </w:rPr>
            </w:pPr>
            <w:r w:rsidRPr="008131B9">
              <w:rPr>
                <w:rFonts w:ascii="Cambria" w:hAnsi="Cambria" w:cs="Tahoma"/>
                <w:noProof/>
                <w:spacing w:val="-8"/>
                <w:sz w:val="18"/>
                <w:szCs w:val="20"/>
                <w:lang w:val="sr-Cyrl-RS"/>
              </w:rPr>
              <w:t>ЦСР</w:t>
            </w:r>
          </w:p>
        </w:tc>
        <w:tc>
          <w:tcPr>
            <w:tcW w:w="473" w:type="pct"/>
            <w:vAlign w:val="center"/>
          </w:tcPr>
          <w:p w14:paraId="6E96118E" w14:textId="77777777" w:rsidR="008131B9" w:rsidRPr="008131B9" w:rsidRDefault="008131B9" w:rsidP="005F6A69">
            <w:pPr>
              <w:spacing w:before="60" w:after="60"/>
              <w:rPr>
                <w:rFonts w:ascii="Cambria" w:hAnsi="Cambria" w:cs="Tahoma"/>
                <w:noProof/>
                <w:spacing w:val="-8"/>
                <w:sz w:val="18"/>
                <w:szCs w:val="20"/>
                <w:lang w:val="sr-Cyrl-RS"/>
              </w:rPr>
            </w:pPr>
            <w:r w:rsidRPr="008131B9">
              <w:rPr>
                <w:rFonts w:ascii="Cambria" w:hAnsi="Cambria" w:cs="Tahoma"/>
                <w:noProof/>
                <w:spacing w:val="-8"/>
                <w:sz w:val="18"/>
                <w:szCs w:val="20"/>
                <w:lang w:val="sr-Cyrl-RS"/>
              </w:rPr>
              <w:t>4. квартал 2027.</w:t>
            </w:r>
          </w:p>
        </w:tc>
        <w:tc>
          <w:tcPr>
            <w:tcW w:w="350" w:type="pct"/>
            <w:vAlign w:val="center"/>
          </w:tcPr>
          <w:p w14:paraId="0E2C5EC3" w14:textId="77777777" w:rsidR="008131B9" w:rsidRPr="008131B9" w:rsidRDefault="008131B9" w:rsidP="005F6A6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507" w:type="pct"/>
            <w:vAlign w:val="center"/>
          </w:tcPr>
          <w:p w14:paraId="573C2126" w14:textId="77777777" w:rsidR="008131B9" w:rsidRPr="008131B9" w:rsidRDefault="008131B9" w:rsidP="005F6A6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48" w:type="pct"/>
            <w:vAlign w:val="center"/>
          </w:tcPr>
          <w:p w14:paraId="38D0A57E" w14:textId="77777777" w:rsidR="008131B9" w:rsidRPr="008131B9" w:rsidRDefault="008131B9" w:rsidP="005F6A6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47" w:type="pct"/>
            <w:vAlign w:val="center"/>
          </w:tcPr>
          <w:p w14:paraId="3769A1D3" w14:textId="77777777" w:rsidR="008131B9" w:rsidRPr="008131B9" w:rsidRDefault="008131B9" w:rsidP="005F6A6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48" w:type="pct"/>
            <w:vAlign w:val="center"/>
          </w:tcPr>
          <w:p w14:paraId="6A71E754" w14:textId="77777777" w:rsidR="008131B9" w:rsidRPr="008131B9" w:rsidRDefault="008131B9" w:rsidP="005F6A6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16" w:type="pct"/>
            <w:vAlign w:val="center"/>
          </w:tcPr>
          <w:p w14:paraId="2EC46CE4" w14:textId="77777777" w:rsidR="008131B9" w:rsidRPr="008131B9" w:rsidRDefault="008131B9" w:rsidP="005F6A6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17" w:type="pct"/>
            <w:vAlign w:val="center"/>
          </w:tcPr>
          <w:p w14:paraId="40922578" w14:textId="77777777" w:rsidR="008131B9" w:rsidRPr="008131B9" w:rsidRDefault="008131B9" w:rsidP="005F6A6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r>
      <w:tr w:rsidR="008131B9" w:rsidRPr="008131B9" w14:paraId="2639E5FF" w14:textId="77777777" w:rsidTr="005F6A69">
        <w:trPr>
          <w:trHeight w:val="370"/>
        </w:trPr>
        <w:tc>
          <w:tcPr>
            <w:tcW w:w="1070" w:type="pct"/>
            <w:vAlign w:val="center"/>
          </w:tcPr>
          <w:p w14:paraId="3B246BD3" w14:textId="77777777" w:rsidR="008131B9" w:rsidRPr="008131B9" w:rsidRDefault="008131B9" w:rsidP="005F6A69">
            <w:pPr>
              <w:spacing w:before="60" w:after="60"/>
              <w:rPr>
                <w:rFonts w:ascii="Cambria" w:hAnsi="Cambria" w:cs="Tahoma"/>
                <w:noProof/>
                <w:spacing w:val="-8"/>
                <w:sz w:val="18"/>
                <w:szCs w:val="20"/>
                <w:lang w:val="sr-Cyrl-RS"/>
              </w:rPr>
            </w:pPr>
            <w:r w:rsidRPr="008131B9">
              <w:rPr>
                <w:rFonts w:ascii="Cambria" w:hAnsi="Cambria" w:cs="Tahoma"/>
                <w:noProof/>
                <w:spacing w:val="-8"/>
                <w:sz w:val="18"/>
                <w:szCs w:val="20"/>
                <w:lang w:val="sr-Cyrl-RS"/>
              </w:rPr>
              <w:t>1.1.3.  Усвајање одлуке о пружању услуге Клубови за стара лица</w:t>
            </w:r>
          </w:p>
        </w:tc>
        <w:tc>
          <w:tcPr>
            <w:tcW w:w="450" w:type="pct"/>
            <w:vAlign w:val="center"/>
          </w:tcPr>
          <w:p w14:paraId="7F495D55" w14:textId="77777777" w:rsidR="008131B9" w:rsidRPr="008131B9" w:rsidRDefault="008131B9" w:rsidP="005F6A69">
            <w:pPr>
              <w:spacing w:before="60" w:after="60"/>
              <w:rPr>
                <w:rFonts w:ascii="Cambria" w:hAnsi="Cambria" w:cs="Tahoma"/>
                <w:noProof/>
                <w:spacing w:val="-8"/>
                <w:sz w:val="18"/>
                <w:szCs w:val="20"/>
                <w:lang w:val="sr-Cyrl-RS"/>
              </w:rPr>
            </w:pPr>
            <w:r w:rsidRPr="008131B9">
              <w:rPr>
                <w:rFonts w:ascii="Cambria" w:hAnsi="Cambria" w:cs="Tahoma"/>
                <w:bCs/>
                <w:noProof/>
                <w:sz w:val="18"/>
                <w:szCs w:val="20"/>
                <w:lang w:val="sr-Cyrl-RS"/>
              </w:rPr>
              <w:t>Одељење за друштвене делатности</w:t>
            </w:r>
          </w:p>
        </w:tc>
        <w:tc>
          <w:tcPr>
            <w:tcW w:w="474" w:type="pct"/>
            <w:vAlign w:val="center"/>
          </w:tcPr>
          <w:p w14:paraId="3C8E845C" w14:textId="77777777" w:rsidR="008131B9" w:rsidRPr="008131B9" w:rsidRDefault="008131B9" w:rsidP="005F6A69">
            <w:pPr>
              <w:spacing w:before="60" w:after="60"/>
              <w:rPr>
                <w:rFonts w:ascii="Cambria" w:hAnsi="Cambria" w:cs="Tahoma"/>
                <w:noProof/>
                <w:spacing w:val="-8"/>
                <w:sz w:val="18"/>
                <w:szCs w:val="20"/>
                <w:lang w:val="sr-Cyrl-RS"/>
              </w:rPr>
            </w:pPr>
            <w:r w:rsidRPr="008131B9">
              <w:rPr>
                <w:rFonts w:ascii="Cambria" w:hAnsi="Cambria" w:cs="Tahoma"/>
                <w:noProof/>
                <w:spacing w:val="-8"/>
                <w:sz w:val="18"/>
                <w:szCs w:val="20"/>
                <w:lang w:val="sr-Cyrl-RS"/>
              </w:rPr>
              <w:t>ЦСР</w:t>
            </w:r>
          </w:p>
        </w:tc>
        <w:tc>
          <w:tcPr>
            <w:tcW w:w="473" w:type="pct"/>
            <w:vAlign w:val="center"/>
          </w:tcPr>
          <w:p w14:paraId="42788847" w14:textId="77777777" w:rsidR="008131B9" w:rsidRPr="008131B9" w:rsidRDefault="008131B9" w:rsidP="005F6A69">
            <w:pPr>
              <w:spacing w:before="60" w:after="60"/>
              <w:rPr>
                <w:rFonts w:ascii="Cambria" w:hAnsi="Cambria" w:cs="Tahoma"/>
                <w:noProof/>
                <w:spacing w:val="-8"/>
                <w:sz w:val="18"/>
                <w:szCs w:val="20"/>
                <w:lang w:val="sr-Cyrl-RS"/>
              </w:rPr>
            </w:pPr>
            <w:r w:rsidRPr="008131B9">
              <w:rPr>
                <w:rFonts w:ascii="Cambria" w:hAnsi="Cambria" w:cs="Tahoma"/>
                <w:noProof/>
                <w:spacing w:val="-8"/>
                <w:sz w:val="18"/>
                <w:szCs w:val="20"/>
                <w:lang w:val="sr-Cyrl-RS"/>
              </w:rPr>
              <w:t>4. квартал 2027.</w:t>
            </w:r>
          </w:p>
        </w:tc>
        <w:tc>
          <w:tcPr>
            <w:tcW w:w="350" w:type="pct"/>
            <w:vAlign w:val="center"/>
          </w:tcPr>
          <w:p w14:paraId="2510D0E1" w14:textId="77777777" w:rsidR="008131B9" w:rsidRPr="008131B9" w:rsidRDefault="008131B9" w:rsidP="005F6A69">
            <w:pPr>
              <w:spacing w:before="60" w:after="60"/>
              <w:jc w:val="center"/>
              <w:rPr>
                <w:rFonts w:ascii="Cambria" w:hAnsi="Cambria" w:cs="Tahoma"/>
                <w:noProof/>
                <w:spacing w:val="-8"/>
                <w:sz w:val="18"/>
                <w:szCs w:val="20"/>
                <w:highlight w:val="cyan"/>
                <w:lang w:val="sr-Cyrl-RS"/>
              </w:rPr>
            </w:pPr>
            <w:r w:rsidRPr="008131B9">
              <w:rPr>
                <w:rFonts w:ascii="Cambria" w:hAnsi="Cambria" w:cs="Tahoma"/>
                <w:noProof/>
                <w:spacing w:val="-8"/>
                <w:sz w:val="18"/>
                <w:szCs w:val="20"/>
                <w:lang w:val="sr-Cyrl-RS"/>
              </w:rPr>
              <w:t>/</w:t>
            </w:r>
          </w:p>
        </w:tc>
        <w:tc>
          <w:tcPr>
            <w:tcW w:w="507" w:type="pct"/>
            <w:vAlign w:val="center"/>
          </w:tcPr>
          <w:p w14:paraId="112A0D5A" w14:textId="77777777" w:rsidR="008131B9" w:rsidRPr="008131B9" w:rsidRDefault="008131B9" w:rsidP="005F6A69">
            <w:pPr>
              <w:spacing w:before="60" w:after="60"/>
              <w:jc w:val="center"/>
              <w:rPr>
                <w:rFonts w:ascii="Cambria" w:hAnsi="Cambria" w:cs="Tahoma"/>
                <w:noProof/>
                <w:spacing w:val="-8"/>
                <w:sz w:val="18"/>
                <w:szCs w:val="20"/>
                <w:highlight w:val="cyan"/>
                <w:lang w:val="sr-Cyrl-RS"/>
              </w:rPr>
            </w:pPr>
            <w:r w:rsidRPr="008131B9">
              <w:rPr>
                <w:rFonts w:ascii="Cambria" w:hAnsi="Cambria" w:cs="Tahoma"/>
                <w:noProof/>
                <w:spacing w:val="-8"/>
                <w:sz w:val="18"/>
                <w:szCs w:val="20"/>
                <w:lang w:val="sr-Cyrl-RS"/>
              </w:rPr>
              <w:t>/</w:t>
            </w:r>
          </w:p>
        </w:tc>
        <w:tc>
          <w:tcPr>
            <w:tcW w:w="348" w:type="pct"/>
            <w:vAlign w:val="center"/>
          </w:tcPr>
          <w:p w14:paraId="154EDF5C" w14:textId="77777777" w:rsidR="008131B9" w:rsidRPr="008131B9" w:rsidRDefault="008131B9" w:rsidP="005F6A69">
            <w:pPr>
              <w:spacing w:before="60" w:after="60"/>
              <w:jc w:val="center"/>
              <w:rPr>
                <w:rFonts w:ascii="Cambria" w:hAnsi="Cambria" w:cs="Tahoma"/>
                <w:noProof/>
                <w:spacing w:val="-8"/>
                <w:sz w:val="18"/>
                <w:szCs w:val="20"/>
                <w:highlight w:val="cyan"/>
                <w:lang w:val="sr-Cyrl-RS"/>
              </w:rPr>
            </w:pPr>
            <w:r w:rsidRPr="008131B9">
              <w:rPr>
                <w:rFonts w:ascii="Cambria" w:hAnsi="Cambria" w:cs="Tahoma"/>
                <w:noProof/>
                <w:spacing w:val="-8"/>
                <w:sz w:val="18"/>
                <w:szCs w:val="20"/>
                <w:lang w:val="sr-Cyrl-RS"/>
              </w:rPr>
              <w:t>/</w:t>
            </w:r>
          </w:p>
        </w:tc>
        <w:tc>
          <w:tcPr>
            <w:tcW w:w="347" w:type="pct"/>
            <w:vAlign w:val="center"/>
          </w:tcPr>
          <w:p w14:paraId="0DDB7F9A" w14:textId="77777777" w:rsidR="008131B9" w:rsidRPr="008131B9" w:rsidRDefault="008131B9" w:rsidP="005F6A69">
            <w:pPr>
              <w:spacing w:before="60" w:after="60"/>
              <w:jc w:val="center"/>
              <w:rPr>
                <w:rFonts w:ascii="Cambria" w:hAnsi="Cambria" w:cs="Tahoma"/>
                <w:noProof/>
                <w:spacing w:val="-8"/>
                <w:sz w:val="18"/>
                <w:szCs w:val="20"/>
                <w:highlight w:val="cyan"/>
                <w:lang w:val="sr-Cyrl-RS"/>
              </w:rPr>
            </w:pPr>
            <w:r w:rsidRPr="008131B9">
              <w:rPr>
                <w:rFonts w:ascii="Cambria" w:hAnsi="Cambria" w:cs="Tahoma"/>
                <w:noProof/>
                <w:spacing w:val="-8"/>
                <w:sz w:val="18"/>
                <w:szCs w:val="20"/>
                <w:lang w:val="sr-Cyrl-RS"/>
              </w:rPr>
              <w:t>/</w:t>
            </w:r>
          </w:p>
        </w:tc>
        <w:tc>
          <w:tcPr>
            <w:tcW w:w="348" w:type="pct"/>
            <w:vAlign w:val="center"/>
          </w:tcPr>
          <w:p w14:paraId="38BAECBF" w14:textId="77777777" w:rsidR="008131B9" w:rsidRPr="008131B9" w:rsidRDefault="008131B9" w:rsidP="005F6A69">
            <w:pPr>
              <w:spacing w:before="60" w:after="60"/>
              <w:jc w:val="center"/>
              <w:rPr>
                <w:rFonts w:ascii="Cambria" w:hAnsi="Cambria" w:cs="Tahoma"/>
                <w:noProof/>
                <w:spacing w:val="-8"/>
                <w:sz w:val="18"/>
                <w:szCs w:val="20"/>
                <w:highlight w:val="cyan"/>
                <w:lang w:val="sr-Cyrl-RS"/>
              </w:rPr>
            </w:pPr>
            <w:r w:rsidRPr="008131B9">
              <w:rPr>
                <w:rFonts w:ascii="Cambria" w:hAnsi="Cambria" w:cs="Tahoma"/>
                <w:noProof/>
                <w:spacing w:val="-8"/>
                <w:sz w:val="18"/>
                <w:szCs w:val="20"/>
                <w:lang w:val="sr-Cyrl-RS"/>
              </w:rPr>
              <w:t>/</w:t>
            </w:r>
          </w:p>
        </w:tc>
        <w:tc>
          <w:tcPr>
            <w:tcW w:w="316" w:type="pct"/>
            <w:vAlign w:val="center"/>
          </w:tcPr>
          <w:p w14:paraId="76191EE5" w14:textId="77777777" w:rsidR="008131B9" w:rsidRPr="008131B9" w:rsidRDefault="008131B9" w:rsidP="005F6A69">
            <w:pPr>
              <w:spacing w:before="60" w:after="60"/>
              <w:jc w:val="center"/>
              <w:rPr>
                <w:rFonts w:ascii="Cambria" w:hAnsi="Cambria" w:cs="Tahoma"/>
                <w:noProof/>
                <w:spacing w:val="-8"/>
                <w:sz w:val="18"/>
                <w:szCs w:val="20"/>
                <w:highlight w:val="cyan"/>
                <w:lang w:val="sr-Cyrl-RS"/>
              </w:rPr>
            </w:pPr>
            <w:r w:rsidRPr="008131B9">
              <w:rPr>
                <w:rFonts w:ascii="Cambria" w:hAnsi="Cambria" w:cs="Tahoma"/>
                <w:noProof/>
                <w:spacing w:val="-8"/>
                <w:sz w:val="18"/>
                <w:szCs w:val="20"/>
                <w:lang w:val="sr-Cyrl-RS"/>
              </w:rPr>
              <w:t>/</w:t>
            </w:r>
          </w:p>
        </w:tc>
        <w:tc>
          <w:tcPr>
            <w:tcW w:w="317" w:type="pct"/>
            <w:vAlign w:val="center"/>
          </w:tcPr>
          <w:p w14:paraId="3CC32A48" w14:textId="77777777" w:rsidR="008131B9" w:rsidRPr="008131B9" w:rsidRDefault="008131B9" w:rsidP="005F6A69">
            <w:pPr>
              <w:spacing w:before="60" w:after="60"/>
              <w:jc w:val="center"/>
              <w:rPr>
                <w:rFonts w:ascii="Cambria" w:hAnsi="Cambria" w:cs="Tahoma"/>
                <w:noProof/>
                <w:spacing w:val="-8"/>
                <w:sz w:val="18"/>
                <w:szCs w:val="20"/>
                <w:highlight w:val="cyan"/>
                <w:lang w:val="sr-Cyrl-RS"/>
              </w:rPr>
            </w:pPr>
            <w:r w:rsidRPr="008131B9">
              <w:rPr>
                <w:rFonts w:ascii="Cambria" w:hAnsi="Cambria" w:cs="Tahoma"/>
                <w:noProof/>
                <w:spacing w:val="-8"/>
                <w:sz w:val="18"/>
                <w:szCs w:val="20"/>
                <w:lang w:val="sr-Cyrl-RS"/>
              </w:rPr>
              <w:t>/</w:t>
            </w:r>
          </w:p>
        </w:tc>
      </w:tr>
      <w:tr w:rsidR="008131B9" w:rsidRPr="008131B9" w14:paraId="7A02D866" w14:textId="77777777" w:rsidTr="005F6A69">
        <w:trPr>
          <w:trHeight w:val="370"/>
        </w:trPr>
        <w:tc>
          <w:tcPr>
            <w:tcW w:w="1070" w:type="pct"/>
            <w:vAlign w:val="center"/>
          </w:tcPr>
          <w:p w14:paraId="16393950" w14:textId="77777777" w:rsidR="008131B9" w:rsidRPr="008131B9" w:rsidRDefault="008131B9" w:rsidP="005F6A69">
            <w:pPr>
              <w:spacing w:before="60" w:after="60"/>
              <w:rPr>
                <w:rFonts w:ascii="Cambria" w:hAnsi="Cambria" w:cs="Tahoma"/>
                <w:noProof/>
                <w:spacing w:val="-8"/>
                <w:sz w:val="18"/>
                <w:szCs w:val="20"/>
                <w:lang w:val="sr-Cyrl-RS"/>
              </w:rPr>
            </w:pPr>
            <w:r w:rsidRPr="008131B9">
              <w:rPr>
                <w:rFonts w:ascii="Cambria" w:hAnsi="Cambria" w:cs="Tahoma"/>
                <w:noProof/>
                <w:spacing w:val="-8"/>
                <w:sz w:val="18"/>
                <w:szCs w:val="20"/>
                <w:lang w:val="sr-Cyrl-RS"/>
              </w:rPr>
              <w:t xml:space="preserve">1.1.4. Усвајање одлуке о пружању услуге Мобилни тим за хитне интервенције </w:t>
            </w:r>
          </w:p>
        </w:tc>
        <w:tc>
          <w:tcPr>
            <w:tcW w:w="450" w:type="pct"/>
            <w:vAlign w:val="center"/>
          </w:tcPr>
          <w:p w14:paraId="2C586517" w14:textId="77777777" w:rsidR="008131B9" w:rsidRPr="008131B9" w:rsidRDefault="008131B9" w:rsidP="005F6A69">
            <w:pPr>
              <w:spacing w:before="60" w:after="60"/>
              <w:rPr>
                <w:rFonts w:ascii="Cambria" w:hAnsi="Cambria" w:cs="Tahoma"/>
                <w:noProof/>
                <w:spacing w:val="-8"/>
                <w:sz w:val="18"/>
                <w:szCs w:val="20"/>
                <w:lang w:val="sr-Cyrl-RS"/>
              </w:rPr>
            </w:pPr>
            <w:r w:rsidRPr="008131B9">
              <w:rPr>
                <w:rFonts w:ascii="Cambria" w:hAnsi="Cambria" w:cs="Tahoma"/>
                <w:bCs/>
                <w:noProof/>
                <w:sz w:val="18"/>
                <w:szCs w:val="20"/>
                <w:lang w:val="sr-Cyrl-RS"/>
              </w:rPr>
              <w:t>Одељење за друштвене делатности</w:t>
            </w:r>
          </w:p>
        </w:tc>
        <w:tc>
          <w:tcPr>
            <w:tcW w:w="474" w:type="pct"/>
            <w:vAlign w:val="center"/>
          </w:tcPr>
          <w:p w14:paraId="562AF194" w14:textId="77777777" w:rsidR="008131B9" w:rsidRPr="008131B9" w:rsidRDefault="008131B9" w:rsidP="005F6A69">
            <w:pPr>
              <w:spacing w:before="60" w:after="60"/>
              <w:rPr>
                <w:rFonts w:ascii="Cambria" w:hAnsi="Cambria" w:cs="Tahoma"/>
                <w:noProof/>
                <w:spacing w:val="-8"/>
                <w:sz w:val="18"/>
                <w:szCs w:val="20"/>
                <w:lang w:val="sr-Cyrl-RS"/>
              </w:rPr>
            </w:pPr>
            <w:r w:rsidRPr="008131B9">
              <w:rPr>
                <w:rFonts w:ascii="Cambria" w:hAnsi="Cambria" w:cs="Tahoma"/>
                <w:noProof/>
                <w:spacing w:val="-8"/>
                <w:sz w:val="18"/>
                <w:szCs w:val="20"/>
                <w:lang w:val="sr-Cyrl-RS"/>
              </w:rPr>
              <w:t>ЦСР</w:t>
            </w:r>
          </w:p>
        </w:tc>
        <w:tc>
          <w:tcPr>
            <w:tcW w:w="473" w:type="pct"/>
            <w:vAlign w:val="center"/>
          </w:tcPr>
          <w:p w14:paraId="4882ACE2" w14:textId="77777777" w:rsidR="008131B9" w:rsidRPr="008131B9" w:rsidRDefault="008131B9" w:rsidP="005F6A69">
            <w:pPr>
              <w:spacing w:before="60" w:after="60"/>
              <w:rPr>
                <w:rFonts w:ascii="Cambria" w:hAnsi="Cambria" w:cs="Tahoma"/>
                <w:noProof/>
                <w:spacing w:val="-8"/>
                <w:sz w:val="18"/>
                <w:szCs w:val="20"/>
                <w:lang w:val="sr-Cyrl-RS"/>
              </w:rPr>
            </w:pPr>
            <w:r w:rsidRPr="008131B9">
              <w:rPr>
                <w:rFonts w:ascii="Cambria" w:hAnsi="Cambria" w:cs="Tahoma"/>
                <w:noProof/>
                <w:spacing w:val="-8"/>
                <w:sz w:val="18"/>
                <w:szCs w:val="20"/>
                <w:lang w:val="sr-Cyrl-RS"/>
              </w:rPr>
              <w:t>4. квартал 2027.</w:t>
            </w:r>
          </w:p>
        </w:tc>
        <w:tc>
          <w:tcPr>
            <w:tcW w:w="350" w:type="pct"/>
            <w:vAlign w:val="center"/>
          </w:tcPr>
          <w:p w14:paraId="582F2614" w14:textId="77777777" w:rsidR="008131B9" w:rsidRPr="008131B9" w:rsidRDefault="008131B9" w:rsidP="005F6A69">
            <w:pPr>
              <w:spacing w:before="60" w:after="60"/>
              <w:jc w:val="center"/>
              <w:rPr>
                <w:rFonts w:ascii="Cambria" w:hAnsi="Cambria" w:cs="Tahoma"/>
                <w:noProof/>
                <w:spacing w:val="-8"/>
                <w:sz w:val="18"/>
                <w:szCs w:val="20"/>
                <w:highlight w:val="cyan"/>
                <w:lang w:val="sr-Cyrl-RS"/>
              </w:rPr>
            </w:pPr>
            <w:r w:rsidRPr="008131B9">
              <w:rPr>
                <w:rFonts w:ascii="Cambria" w:hAnsi="Cambria" w:cs="Tahoma"/>
                <w:noProof/>
                <w:spacing w:val="-8"/>
                <w:sz w:val="18"/>
                <w:szCs w:val="20"/>
                <w:lang w:val="sr-Cyrl-RS"/>
              </w:rPr>
              <w:t>/</w:t>
            </w:r>
          </w:p>
        </w:tc>
        <w:tc>
          <w:tcPr>
            <w:tcW w:w="507" w:type="pct"/>
            <w:vAlign w:val="center"/>
          </w:tcPr>
          <w:p w14:paraId="23D4AE26" w14:textId="77777777" w:rsidR="008131B9" w:rsidRPr="008131B9" w:rsidRDefault="008131B9" w:rsidP="005F6A69">
            <w:pPr>
              <w:spacing w:before="60" w:after="60"/>
              <w:jc w:val="center"/>
              <w:rPr>
                <w:rFonts w:ascii="Cambria" w:hAnsi="Cambria" w:cs="Tahoma"/>
                <w:noProof/>
                <w:spacing w:val="-8"/>
                <w:sz w:val="18"/>
                <w:szCs w:val="20"/>
                <w:highlight w:val="cyan"/>
                <w:lang w:val="sr-Cyrl-RS"/>
              </w:rPr>
            </w:pPr>
            <w:r w:rsidRPr="008131B9">
              <w:rPr>
                <w:rFonts w:ascii="Cambria" w:hAnsi="Cambria" w:cs="Tahoma"/>
                <w:noProof/>
                <w:spacing w:val="-8"/>
                <w:sz w:val="18"/>
                <w:szCs w:val="20"/>
                <w:lang w:val="sr-Cyrl-RS"/>
              </w:rPr>
              <w:t>/</w:t>
            </w:r>
          </w:p>
        </w:tc>
        <w:tc>
          <w:tcPr>
            <w:tcW w:w="348" w:type="pct"/>
            <w:vAlign w:val="center"/>
          </w:tcPr>
          <w:p w14:paraId="3129BC53" w14:textId="77777777" w:rsidR="008131B9" w:rsidRPr="008131B9" w:rsidRDefault="008131B9" w:rsidP="005F6A69">
            <w:pPr>
              <w:spacing w:before="60" w:after="60"/>
              <w:jc w:val="center"/>
              <w:rPr>
                <w:rFonts w:ascii="Cambria" w:hAnsi="Cambria" w:cs="Tahoma"/>
                <w:noProof/>
                <w:spacing w:val="-8"/>
                <w:sz w:val="18"/>
                <w:szCs w:val="20"/>
                <w:highlight w:val="cyan"/>
                <w:lang w:val="sr-Cyrl-RS"/>
              </w:rPr>
            </w:pPr>
            <w:r w:rsidRPr="008131B9">
              <w:rPr>
                <w:rFonts w:ascii="Cambria" w:hAnsi="Cambria" w:cs="Tahoma"/>
                <w:noProof/>
                <w:spacing w:val="-8"/>
                <w:sz w:val="18"/>
                <w:szCs w:val="20"/>
                <w:lang w:val="sr-Cyrl-RS"/>
              </w:rPr>
              <w:t>/</w:t>
            </w:r>
          </w:p>
        </w:tc>
        <w:tc>
          <w:tcPr>
            <w:tcW w:w="347" w:type="pct"/>
            <w:vAlign w:val="center"/>
          </w:tcPr>
          <w:p w14:paraId="292A91CC" w14:textId="77777777" w:rsidR="008131B9" w:rsidRPr="008131B9" w:rsidRDefault="008131B9" w:rsidP="005F6A69">
            <w:pPr>
              <w:spacing w:before="60" w:after="60"/>
              <w:jc w:val="center"/>
              <w:rPr>
                <w:rFonts w:ascii="Cambria" w:hAnsi="Cambria" w:cs="Tahoma"/>
                <w:noProof/>
                <w:spacing w:val="-8"/>
                <w:sz w:val="18"/>
                <w:szCs w:val="20"/>
                <w:highlight w:val="cyan"/>
                <w:lang w:val="sr-Cyrl-RS"/>
              </w:rPr>
            </w:pPr>
            <w:r w:rsidRPr="008131B9">
              <w:rPr>
                <w:rFonts w:ascii="Cambria" w:hAnsi="Cambria" w:cs="Tahoma"/>
                <w:noProof/>
                <w:spacing w:val="-8"/>
                <w:sz w:val="18"/>
                <w:szCs w:val="20"/>
                <w:lang w:val="sr-Cyrl-RS"/>
              </w:rPr>
              <w:t>/</w:t>
            </w:r>
          </w:p>
        </w:tc>
        <w:tc>
          <w:tcPr>
            <w:tcW w:w="348" w:type="pct"/>
            <w:vAlign w:val="center"/>
          </w:tcPr>
          <w:p w14:paraId="61280A30" w14:textId="77777777" w:rsidR="008131B9" w:rsidRPr="008131B9" w:rsidRDefault="008131B9" w:rsidP="005F6A69">
            <w:pPr>
              <w:spacing w:before="60" w:after="60"/>
              <w:jc w:val="center"/>
              <w:rPr>
                <w:rFonts w:ascii="Cambria" w:hAnsi="Cambria" w:cs="Tahoma"/>
                <w:noProof/>
                <w:spacing w:val="-8"/>
                <w:sz w:val="18"/>
                <w:szCs w:val="20"/>
                <w:highlight w:val="cyan"/>
                <w:lang w:val="sr-Cyrl-RS"/>
              </w:rPr>
            </w:pPr>
            <w:r w:rsidRPr="008131B9">
              <w:rPr>
                <w:rFonts w:ascii="Cambria" w:hAnsi="Cambria" w:cs="Tahoma"/>
                <w:noProof/>
                <w:spacing w:val="-8"/>
                <w:sz w:val="18"/>
                <w:szCs w:val="20"/>
                <w:lang w:val="sr-Cyrl-RS"/>
              </w:rPr>
              <w:t>/</w:t>
            </w:r>
          </w:p>
        </w:tc>
        <w:tc>
          <w:tcPr>
            <w:tcW w:w="316" w:type="pct"/>
            <w:vAlign w:val="center"/>
          </w:tcPr>
          <w:p w14:paraId="581BAD6D" w14:textId="77777777" w:rsidR="008131B9" w:rsidRPr="008131B9" w:rsidRDefault="008131B9" w:rsidP="005F6A69">
            <w:pPr>
              <w:spacing w:before="60" w:after="60"/>
              <w:jc w:val="center"/>
              <w:rPr>
                <w:rFonts w:ascii="Cambria" w:hAnsi="Cambria" w:cs="Tahoma"/>
                <w:noProof/>
                <w:spacing w:val="-8"/>
                <w:sz w:val="18"/>
                <w:szCs w:val="20"/>
                <w:highlight w:val="cyan"/>
                <w:lang w:val="sr-Cyrl-RS"/>
              </w:rPr>
            </w:pPr>
            <w:r w:rsidRPr="008131B9">
              <w:rPr>
                <w:rFonts w:ascii="Cambria" w:hAnsi="Cambria" w:cs="Tahoma"/>
                <w:noProof/>
                <w:spacing w:val="-8"/>
                <w:sz w:val="18"/>
                <w:szCs w:val="20"/>
                <w:lang w:val="sr-Cyrl-RS"/>
              </w:rPr>
              <w:t>/</w:t>
            </w:r>
          </w:p>
        </w:tc>
        <w:tc>
          <w:tcPr>
            <w:tcW w:w="317" w:type="pct"/>
            <w:vAlign w:val="center"/>
          </w:tcPr>
          <w:p w14:paraId="38D90E35" w14:textId="77777777" w:rsidR="008131B9" w:rsidRPr="008131B9" w:rsidRDefault="008131B9" w:rsidP="005F6A69">
            <w:pPr>
              <w:spacing w:before="60" w:after="60"/>
              <w:jc w:val="center"/>
              <w:rPr>
                <w:rFonts w:ascii="Cambria" w:hAnsi="Cambria" w:cs="Tahoma"/>
                <w:noProof/>
                <w:spacing w:val="-8"/>
                <w:sz w:val="18"/>
                <w:szCs w:val="20"/>
                <w:highlight w:val="cyan"/>
                <w:lang w:val="sr-Cyrl-RS"/>
              </w:rPr>
            </w:pPr>
            <w:r w:rsidRPr="008131B9">
              <w:rPr>
                <w:rFonts w:ascii="Cambria" w:hAnsi="Cambria" w:cs="Tahoma"/>
                <w:noProof/>
                <w:spacing w:val="-8"/>
                <w:sz w:val="18"/>
                <w:szCs w:val="20"/>
                <w:lang w:val="sr-Cyrl-RS"/>
              </w:rPr>
              <w:t>/</w:t>
            </w:r>
          </w:p>
        </w:tc>
      </w:tr>
      <w:tr w:rsidR="008131B9" w:rsidRPr="008131B9" w14:paraId="0829EAE7" w14:textId="77777777" w:rsidTr="005F6A69">
        <w:trPr>
          <w:trHeight w:val="370"/>
        </w:trPr>
        <w:tc>
          <w:tcPr>
            <w:tcW w:w="1070" w:type="pct"/>
            <w:vAlign w:val="center"/>
          </w:tcPr>
          <w:p w14:paraId="5A34B664" w14:textId="77777777" w:rsidR="008131B9" w:rsidRPr="008131B9" w:rsidRDefault="008131B9" w:rsidP="005F6A69">
            <w:pPr>
              <w:spacing w:before="60" w:after="60"/>
              <w:rPr>
                <w:rFonts w:ascii="Cambria" w:hAnsi="Cambria" w:cs="Tahoma"/>
                <w:noProof/>
                <w:spacing w:val="-8"/>
                <w:sz w:val="18"/>
                <w:szCs w:val="20"/>
                <w:lang w:val="sr-Cyrl-RS"/>
              </w:rPr>
            </w:pPr>
            <w:r w:rsidRPr="008131B9">
              <w:rPr>
                <w:rFonts w:ascii="Cambria" w:hAnsi="Cambria" w:cs="Tahoma"/>
                <w:noProof/>
                <w:spacing w:val="-8"/>
                <w:sz w:val="18"/>
                <w:szCs w:val="20"/>
                <w:lang w:val="sr-Cyrl-RS"/>
              </w:rPr>
              <w:t>1.1.5. Усвајање одлуке о пружању услуге Становање уз подршку за младе које се осамостаљују</w:t>
            </w:r>
          </w:p>
        </w:tc>
        <w:tc>
          <w:tcPr>
            <w:tcW w:w="450" w:type="pct"/>
            <w:vAlign w:val="center"/>
          </w:tcPr>
          <w:p w14:paraId="3346058D" w14:textId="77777777" w:rsidR="008131B9" w:rsidRPr="008131B9" w:rsidRDefault="008131B9" w:rsidP="005F6A69">
            <w:pPr>
              <w:spacing w:before="60" w:after="60"/>
              <w:rPr>
                <w:rFonts w:ascii="Cambria" w:hAnsi="Cambria" w:cs="Tahoma"/>
                <w:bCs/>
                <w:noProof/>
                <w:sz w:val="18"/>
                <w:szCs w:val="20"/>
                <w:lang w:val="sr-Cyrl-RS"/>
              </w:rPr>
            </w:pPr>
            <w:r w:rsidRPr="008131B9">
              <w:rPr>
                <w:rFonts w:ascii="Cambria" w:hAnsi="Cambria" w:cs="Tahoma"/>
                <w:bCs/>
                <w:noProof/>
                <w:sz w:val="18"/>
                <w:szCs w:val="20"/>
                <w:lang w:val="sr-Cyrl-RS"/>
              </w:rPr>
              <w:t>Одељење за друштвене делатности</w:t>
            </w:r>
          </w:p>
        </w:tc>
        <w:tc>
          <w:tcPr>
            <w:tcW w:w="474" w:type="pct"/>
            <w:vAlign w:val="center"/>
          </w:tcPr>
          <w:p w14:paraId="204FC94B" w14:textId="77777777" w:rsidR="008131B9" w:rsidRPr="008131B9" w:rsidRDefault="008131B9" w:rsidP="005F6A69">
            <w:pPr>
              <w:spacing w:before="60" w:after="60"/>
              <w:rPr>
                <w:rFonts w:ascii="Cambria" w:hAnsi="Cambria" w:cs="Tahoma"/>
                <w:noProof/>
                <w:spacing w:val="-8"/>
                <w:sz w:val="18"/>
                <w:szCs w:val="20"/>
                <w:lang w:val="sr-Cyrl-RS"/>
              </w:rPr>
            </w:pPr>
            <w:r w:rsidRPr="008131B9">
              <w:rPr>
                <w:rFonts w:ascii="Cambria" w:hAnsi="Cambria" w:cs="Tahoma"/>
                <w:noProof/>
                <w:spacing w:val="-8"/>
                <w:sz w:val="18"/>
                <w:szCs w:val="20"/>
                <w:lang w:val="sr-Cyrl-RS"/>
              </w:rPr>
              <w:t>ЦСР</w:t>
            </w:r>
          </w:p>
        </w:tc>
        <w:tc>
          <w:tcPr>
            <w:tcW w:w="473" w:type="pct"/>
            <w:vAlign w:val="center"/>
          </w:tcPr>
          <w:p w14:paraId="2FE9F845" w14:textId="77777777" w:rsidR="008131B9" w:rsidRPr="008131B9" w:rsidRDefault="008131B9" w:rsidP="005F6A69">
            <w:pPr>
              <w:spacing w:before="60" w:after="60"/>
              <w:rPr>
                <w:rFonts w:ascii="Cambria" w:hAnsi="Cambria" w:cs="Tahoma"/>
                <w:noProof/>
                <w:spacing w:val="-8"/>
                <w:sz w:val="18"/>
                <w:szCs w:val="20"/>
                <w:lang w:val="sr-Cyrl-RS"/>
              </w:rPr>
            </w:pPr>
            <w:r w:rsidRPr="008131B9">
              <w:rPr>
                <w:rFonts w:ascii="Cambria" w:hAnsi="Cambria" w:cs="Tahoma"/>
                <w:noProof/>
                <w:spacing w:val="-8"/>
                <w:sz w:val="18"/>
                <w:szCs w:val="20"/>
                <w:lang w:val="sr-Cyrl-RS"/>
              </w:rPr>
              <w:t>4. квартал 2027.</w:t>
            </w:r>
          </w:p>
        </w:tc>
        <w:tc>
          <w:tcPr>
            <w:tcW w:w="350" w:type="pct"/>
            <w:vAlign w:val="center"/>
          </w:tcPr>
          <w:p w14:paraId="3DE6477B" w14:textId="77777777" w:rsidR="008131B9" w:rsidRPr="008131B9" w:rsidRDefault="008131B9" w:rsidP="005F6A69">
            <w:pPr>
              <w:spacing w:before="60" w:after="60"/>
              <w:jc w:val="center"/>
              <w:rPr>
                <w:rFonts w:ascii="Cambria" w:hAnsi="Cambria" w:cs="Tahoma"/>
                <w:noProof/>
                <w:spacing w:val="-8"/>
                <w:sz w:val="18"/>
                <w:szCs w:val="20"/>
                <w:highlight w:val="cyan"/>
                <w:lang w:val="sr-Cyrl-RS"/>
              </w:rPr>
            </w:pPr>
            <w:r w:rsidRPr="008131B9">
              <w:rPr>
                <w:rFonts w:ascii="Cambria" w:hAnsi="Cambria" w:cs="Tahoma"/>
                <w:noProof/>
                <w:spacing w:val="-8"/>
                <w:sz w:val="18"/>
                <w:szCs w:val="20"/>
                <w:lang w:val="sr-Cyrl-RS"/>
              </w:rPr>
              <w:t>/</w:t>
            </w:r>
          </w:p>
        </w:tc>
        <w:tc>
          <w:tcPr>
            <w:tcW w:w="507" w:type="pct"/>
            <w:vAlign w:val="center"/>
          </w:tcPr>
          <w:p w14:paraId="46512069" w14:textId="77777777" w:rsidR="008131B9" w:rsidRPr="008131B9" w:rsidRDefault="008131B9" w:rsidP="005F6A69">
            <w:pPr>
              <w:spacing w:before="60" w:after="60"/>
              <w:jc w:val="center"/>
              <w:rPr>
                <w:rFonts w:ascii="Cambria" w:hAnsi="Cambria" w:cs="Tahoma"/>
                <w:noProof/>
                <w:spacing w:val="-8"/>
                <w:sz w:val="18"/>
                <w:szCs w:val="20"/>
                <w:highlight w:val="cyan"/>
                <w:lang w:val="sr-Cyrl-RS"/>
              </w:rPr>
            </w:pPr>
            <w:r w:rsidRPr="008131B9">
              <w:rPr>
                <w:rFonts w:ascii="Cambria" w:hAnsi="Cambria" w:cs="Tahoma"/>
                <w:noProof/>
                <w:spacing w:val="-8"/>
                <w:sz w:val="18"/>
                <w:szCs w:val="20"/>
                <w:lang w:val="sr-Cyrl-RS"/>
              </w:rPr>
              <w:t>/</w:t>
            </w:r>
          </w:p>
        </w:tc>
        <w:tc>
          <w:tcPr>
            <w:tcW w:w="348" w:type="pct"/>
            <w:vAlign w:val="center"/>
          </w:tcPr>
          <w:p w14:paraId="3155371C" w14:textId="77777777" w:rsidR="008131B9" w:rsidRPr="008131B9" w:rsidRDefault="008131B9" w:rsidP="005F6A69">
            <w:pPr>
              <w:spacing w:before="60" w:after="60"/>
              <w:jc w:val="center"/>
              <w:rPr>
                <w:rFonts w:ascii="Cambria" w:hAnsi="Cambria" w:cs="Tahoma"/>
                <w:noProof/>
                <w:spacing w:val="-8"/>
                <w:sz w:val="18"/>
                <w:szCs w:val="20"/>
                <w:highlight w:val="cyan"/>
                <w:lang w:val="sr-Cyrl-RS"/>
              </w:rPr>
            </w:pPr>
            <w:r w:rsidRPr="008131B9">
              <w:rPr>
                <w:rFonts w:ascii="Cambria" w:hAnsi="Cambria" w:cs="Tahoma"/>
                <w:noProof/>
                <w:spacing w:val="-8"/>
                <w:sz w:val="18"/>
                <w:szCs w:val="20"/>
                <w:lang w:val="sr-Cyrl-RS"/>
              </w:rPr>
              <w:t>/</w:t>
            </w:r>
          </w:p>
        </w:tc>
        <w:tc>
          <w:tcPr>
            <w:tcW w:w="347" w:type="pct"/>
            <w:vAlign w:val="center"/>
          </w:tcPr>
          <w:p w14:paraId="2D2FF448" w14:textId="77777777" w:rsidR="008131B9" w:rsidRPr="008131B9" w:rsidRDefault="008131B9" w:rsidP="005F6A69">
            <w:pPr>
              <w:spacing w:before="60" w:after="60"/>
              <w:jc w:val="center"/>
              <w:rPr>
                <w:rFonts w:ascii="Cambria" w:hAnsi="Cambria" w:cs="Tahoma"/>
                <w:noProof/>
                <w:spacing w:val="-8"/>
                <w:sz w:val="18"/>
                <w:szCs w:val="20"/>
                <w:highlight w:val="cyan"/>
                <w:lang w:val="sr-Cyrl-RS"/>
              </w:rPr>
            </w:pPr>
            <w:r w:rsidRPr="008131B9">
              <w:rPr>
                <w:rFonts w:ascii="Cambria" w:hAnsi="Cambria" w:cs="Tahoma"/>
                <w:noProof/>
                <w:spacing w:val="-8"/>
                <w:sz w:val="18"/>
                <w:szCs w:val="20"/>
                <w:lang w:val="sr-Cyrl-RS"/>
              </w:rPr>
              <w:t>/</w:t>
            </w:r>
          </w:p>
        </w:tc>
        <w:tc>
          <w:tcPr>
            <w:tcW w:w="348" w:type="pct"/>
            <w:vAlign w:val="center"/>
          </w:tcPr>
          <w:p w14:paraId="23BB3018" w14:textId="77777777" w:rsidR="008131B9" w:rsidRPr="008131B9" w:rsidRDefault="008131B9" w:rsidP="005F6A69">
            <w:pPr>
              <w:spacing w:before="60" w:after="60"/>
              <w:jc w:val="center"/>
              <w:rPr>
                <w:rFonts w:ascii="Cambria" w:hAnsi="Cambria" w:cs="Tahoma"/>
                <w:noProof/>
                <w:spacing w:val="-8"/>
                <w:sz w:val="18"/>
                <w:szCs w:val="20"/>
                <w:highlight w:val="cyan"/>
                <w:lang w:val="sr-Cyrl-RS"/>
              </w:rPr>
            </w:pPr>
            <w:r w:rsidRPr="008131B9">
              <w:rPr>
                <w:rFonts w:ascii="Cambria" w:hAnsi="Cambria" w:cs="Tahoma"/>
                <w:noProof/>
                <w:spacing w:val="-8"/>
                <w:sz w:val="18"/>
                <w:szCs w:val="20"/>
                <w:lang w:val="sr-Cyrl-RS"/>
              </w:rPr>
              <w:t>/</w:t>
            </w:r>
          </w:p>
        </w:tc>
        <w:tc>
          <w:tcPr>
            <w:tcW w:w="316" w:type="pct"/>
            <w:vAlign w:val="center"/>
          </w:tcPr>
          <w:p w14:paraId="5F30DC90" w14:textId="77777777" w:rsidR="008131B9" w:rsidRPr="008131B9" w:rsidRDefault="008131B9" w:rsidP="005F6A69">
            <w:pPr>
              <w:spacing w:before="60" w:after="60"/>
              <w:jc w:val="center"/>
              <w:rPr>
                <w:rFonts w:ascii="Cambria" w:hAnsi="Cambria" w:cs="Tahoma"/>
                <w:noProof/>
                <w:spacing w:val="-8"/>
                <w:sz w:val="18"/>
                <w:szCs w:val="20"/>
                <w:highlight w:val="cyan"/>
                <w:lang w:val="sr-Cyrl-RS"/>
              </w:rPr>
            </w:pPr>
            <w:r w:rsidRPr="008131B9">
              <w:rPr>
                <w:rFonts w:ascii="Cambria" w:hAnsi="Cambria" w:cs="Tahoma"/>
                <w:noProof/>
                <w:spacing w:val="-8"/>
                <w:sz w:val="18"/>
                <w:szCs w:val="20"/>
                <w:lang w:val="sr-Cyrl-RS"/>
              </w:rPr>
              <w:t>/</w:t>
            </w:r>
          </w:p>
        </w:tc>
        <w:tc>
          <w:tcPr>
            <w:tcW w:w="317" w:type="pct"/>
            <w:vAlign w:val="center"/>
          </w:tcPr>
          <w:p w14:paraId="708A63F7" w14:textId="77777777" w:rsidR="008131B9" w:rsidRPr="008131B9" w:rsidRDefault="008131B9" w:rsidP="005F6A69">
            <w:pPr>
              <w:spacing w:before="60" w:after="60"/>
              <w:jc w:val="center"/>
              <w:rPr>
                <w:rFonts w:ascii="Cambria" w:hAnsi="Cambria" w:cs="Tahoma"/>
                <w:noProof/>
                <w:spacing w:val="-8"/>
                <w:sz w:val="18"/>
                <w:szCs w:val="20"/>
                <w:highlight w:val="cyan"/>
                <w:lang w:val="sr-Cyrl-RS"/>
              </w:rPr>
            </w:pPr>
            <w:r w:rsidRPr="008131B9">
              <w:rPr>
                <w:rFonts w:ascii="Cambria" w:hAnsi="Cambria" w:cs="Tahoma"/>
                <w:noProof/>
                <w:spacing w:val="-8"/>
                <w:sz w:val="18"/>
                <w:szCs w:val="20"/>
                <w:lang w:val="sr-Cyrl-RS"/>
              </w:rPr>
              <w:t>/</w:t>
            </w:r>
          </w:p>
        </w:tc>
      </w:tr>
      <w:tr w:rsidR="008131B9" w:rsidRPr="008131B9" w14:paraId="3DF35128" w14:textId="77777777" w:rsidTr="005F6A69">
        <w:trPr>
          <w:trHeight w:val="370"/>
        </w:trPr>
        <w:tc>
          <w:tcPr>
            <w:tcW w:w="1070" w:type="pct"/>
            <w:vAlign w:val="center"/>
          </w:tcPr>
          <w:p w14:paraId="4B25503F" w14:textId="77777777" w:rsidR="008131B9" w:rsidRPr="008131B9" w:rsidRDefault="008131B9" w:rsidP="005F6A69">
            <w:pPr>
              <w:spacing w:before="60" w:after="60"/>
              <w:rPr>
                <w:rFonts w:ascii="Cambria" w:hAnsi="Cambria" w:cs="Tahoma"/>
                <w:noProof/>
                <w:spacing w:val="-8"/>
                <w:sz w:val="18"/>
                <w:szCs w:val="20"/>
                <w:lang w:val="sr-Cyrl-RS"/>
              </w:rPr>
            </w:pPr>
            <w:r w:rsidRPr="008131B9">
              <w:rPr>
                <w:rFonts w:ascii="Cambria" w:hAnsi="Cambria" w:cs="Tahoma"/>
                <w:noProof/>
                <w:spacing w:val="-8"/>
                <w:sz w:val="18"/>
                <w:szCs w:val="20"/>
                <w:lang w:val="sr-Cyrl-RS"/>
              </w:rPr>
              <w:t>1.1.6. Усвајање одлуке о пружању услуге Креативни кутак током распуста за децу са посебним потребама</w:t>
            </w:r>
          </w:p>
        </w:tc>
        <w:tc>
          <w:tcPr>
            <w:tcW w:w="450" w:type="pct"/>
            <w:vAlign w:val="center"/>
          </w:tcPr>
          <w:p w14:paraId="718460CB" w14:textId="77777777" w:rsidR="008131B9" w:rsidRPr="008131B9" w:rsidRDefault="008131B9" w:rsidP="005F6A69">
            <w:pPr>
              <w:spacing w:before="60" w:after="60"/>
              <w:rPr>
                <w:rFonts w:ascii="Cambria" w:hAnsi="Cambria" w:cs="Tahoma"/>
                <w:bCs/>
                <w:noProof/>
                <w:sz w:val="18"/>
                <w:szCs w:val="20"/>
                <w:lang w:val="sr-Cyrl-RS"/>
              </w:rPr>
            </w:pPr>
            <w:r w:rsidRPr="008131B9">
              <w:rPr>
                <w:rFonts w:ascii="Cambria" w:hAnsi="Cambria" w:cs="Tahoma"/>
                <w:bCs/>
                <w:noProof/>
                <w:sz w:val="18"/>
                <w:szCs w:val="20"/>
                <w:lang w:val="sr-Cyrl-RS"/>
              </w:rPr>
              <w:t>Одељење за друштвене делатности</w:t>
            </w:r>
          </w:p>
        </w:tc>
        <w:tc>
          <w:tcPr>
            <w:tcW w:w="474" w:type="pct"/>
            <w:vAlign w:val="center"/>
          </w:tcPr>
          <w:p w14:paraId="7E8238C3" w14:textId="77777777" w:rsidR="008131B9" w:rsidRPr="008131B9" w:rsidRDefault="008131B9" w:rsidP="005F6A69">
            <w:pPr>
              <w:spacing w:before="60" w:after="60"/>
              <w:rPr>
                <w:rFonts w:ascii="Cambria" w:hAnsi="Cambria" w:cs="Tahoma"/>
                <w:noProof/>
                <w:spacing w:val="-8"/>
                <w:sz w:val="18"/>
                <w:szCs w:val="20"/>
                <w:lang w:val="sr-Cyrl-RS"/>
              </w:rPr>
            </w:pPr>
            <w:r w:rsidRPr="008131B9">
              <w:rPr>
                <w:rFonts w:ascii="Cambria" w:hAnsi="Cambria" w:cs="Tahoma"/>
                <w:noProof/>
                <w:spacing w:val="-8"/>
                <w:sz w:val="18"/>
                <w:szCs w:val="20"/>
                <w:lang w:val="sr-Cyrl-RS"/>
              </w:rPr>
              <w:t>ЦСР</w:t>
            </w:r>
          </w:p>
        </w:tc>
        <w:tc>
          <w:tcPr>
            <w:tcW w:w="473" w:type="pct"/>
            <w:vAlign w:val="center"/>
          </w:tcPr>
          <w:p w14:paraId="64C89C21" w14:textId="77777777" w:rsidR="008131B9" w:rsidRPr="008131B9" w:rsidRDefault="008131B9" w:rsidP="005F6A69">
            <w:pPr>
              <w:spacing w:before="60" w:after="60"/>
              <w:rPr>
                <w:rFonts w:ascii="Cambria" w:hAnsi="Cambria" w:cs="Tahoma"/>
                <w:noProof/>
                <w:spacing w:val="-8"/>
                <w:sz w:val="18"/>
                <w:szCs w:val="20"/>
                <w:lang w:val="sr-Cyrl-RS"/>
              </w:rPr>
            </w:pPr>
            <w:r w:rsidRPr="008131B9">
              <w:rPr>
                <w:rFonts w:ascii="Cambria" w:hAnsi="Cambria" w:cs="Tahoma"/>
                <w:noProof/>
                <w:spacing w:val="-8"/>
                <w:sz w:val="18"/>
                <w:szCs w:val="20"/>
                <w:lang w:val="sr-Cyrl-RS"/>
              </w:rPr>
              <w:t>4. квартал 2027.</w:t>
            </w:r>
          </w:p>
        </w:tc>
        <w:tc>
          <w:tcPr>
            <w:tcW w:w="350" w:type="pct"/>
            <w:vAlign w:val="center"/>
          </w:tcPr>
          <w:p w14:paraId="7F1A9199" w14:textId="77777777" w:rsidR="008131B9" w:rsidRPr="008131B9" w:rsidRDefault="008131B9" w:rsidP="005F6A69">
            <w:pPr>
              <w:spacing w:before="60" w:after="60"/>
              <w:jc w:val="center"/>
              <w:rPr>
                <w:rFonts w:ascii="Cambria" w:hAnsi="Cambria" w:cs="Tahoma"/>
                <w:noProof/>
                <w:spacing w:val="-8"/>
                <w:sz w:val="18"/>
                <w:szCs w:val="20"/>
                <w:highlight w:val="cyan"/>
                <w:lang w:val="sr-Cyrl-RS"/>
              </w:rPr>
            </w:pPr>
            <w:r w:rsidRPr="008131B9">
              <w:rPr>
                <w:rFonts w:ascii="Cambria" w:hAnsi="Cambria" w:cs="Tahoma"/>
                <w:noProof/>
                <w:spacing w:val="-8"/>
                <w:sz w:val="18"/>
                <w:szCs w:val="20"/>
                <w:lang w:val="sr-Cyrl-RS"/>
              </w:rPr>
              <w:t>/</w:t>
            </w:r>
          </w:p>
        </w:tc>
        <w:tc>
          <w:tcPr>
            <w:tcW w:w="507" w:type="pct"/>
            <w:vAlign w:val="center"/>
          </w:tcPr>
          <w:p w14:paraId="3950A533" w14:textId="77777777" w:rsidR="008131B9" w:rsidRPr="008131B9" w:rsidRDefault="008131B9" w:rsidP="005F6A69">
            <w:pPr>
              <w:spacing w:before="60" w:after="60"/>
              <w:jc w:val="center"/>
              <w:rPr>
                <w:rFonts w:ascii="Cambria" w:hAnsi="Cambria" w:cs="Tahoma"/>
                <w:noProof/>
                <w:spacing w:val="-8"/>
                <w:sz w:val="18"/>
                <w:szCs w:val="20"/>
                <w:highlight w:val="cyan"/>
                <w:lang w:val="sr-Cyrl-RS"/>
              </w:rPr>
            </w:pPr>
            <w:r w:rsidRPr="008131B9">
              <w:rPr>
                <w:rFonts w:ascii="Cambria" w:hAnsi="Cambria" w:cs="Tahoma"/>
                <w:noProof/>
                <w:spacing w:val="-8"/>
                <w:sz w:val="18"/>
                <w:szCs w:val="20"/>
                <w:lang w:val="sr-Cyrl-RS"/>
              </w:rPr>
              <w:t>/</w:t>
            </w:r>
          </w:p>
        </w:tc>
        <w:tc>
          <w:tcPr>
            <w:tcW w:w="348" w:type="pct"/>
            <w:vAlign w:val="center"/>
          </w:tcPr>
          <w:p w14:paraId="65DE70DD" w14:textId="77777777" w:rsidR="008131B9" w:rsidRPr="008131B9" w:rsidRDefault="008131B9" w:rsidP="005F6A69">
            <w:pPr>
              <w:spacing w:before="60" w:after="60"/>
              <w:jc w:val="center"/>
              <w:rPr>
                <w:rFonts w:ascii="Cambria" w:hAnsi="Cambria" w:cs="Tahoma"/>
                <w:noProof/>
                <w:spacing w:val="-8"/>
                <w:sz w:val="18"/>
                <w:szCs w:val="20"/>
                <w:highlight w:val="cyan"/>
                <w:lang w:val="sr-Cyrl-RS"/>
              </w:rPr>
            </w:pPr>
            <w:r w:rsidRPr="008131B9">
              <w:rPr>
                <w:rFonts w:ascii="Cambria" w:hAnsi="Cambria" w:cs="Tahoma"/>
                <w:noProof/>
                <w:spacing w:val="-8"/>
                <w:sz w:val="18"/>
                <w:szCs w:val="20"/>
                <w:lang w:val="sr-Cyrl-RS"/>
              </w:rPr>
              <w:t>/</w:t>
            </w:r>
          </w:p>
        </w:tc>
        <w:tc>
          <w:tcPr>
            <w:tcW w:w="347" w:type="pct"/>
            <w:vAlign w:val="center"/>
          </w:tcPr>
          <w:p w14:paraId="219CB83C" w14:textId="77777777" w:rsidR="008131B9" w:rsidRPr="008131B9" w:rsidRDefault="008131B9" w:rsidP="005F6A69">
            <w:pPr>
              <w:spacing w:before="60" w:after="60"/>
              <w:jc w:val="center"/>
              <w:rPr>
                <w:rFonts w:ascii="Cambria" w:hAnsi="Cambria" w:cs="Tahoma"/>
                <w:noProof/>
                <w:spacing w:val="-8"/>
                <w:sz w:val="18"/>
                <w:szCs w:val="20"/>
                <w:highlight w:val="cyan"/>
                <w:lang w:val="sr-Cyrl-RS"/>
              </w:rPr>
            </w:pPr>
            <w:r w:rsidRPr="008131B9">
              <w:rPr>
                <w:rFonts w:ascii="Cambria" w:hAnsi="Cambria" w:cs="Tahoma"/>
                <w:noProof/>
                <w:spacing w:val="-8"/>
                <w:sz w:val="18"/>
                <w:szCs w:val="20"/>
                <w:lang w:val="sr-Cyrl-RS"/>
              </w:rPr>
              <w:t>/</w:t>
            </w:r>
          </w:p>
        </w:tc>
        <w:tc>
          <w:tcPr>
            <w:tcW w:w="348" w:type="pct"/>
            <w:vAlign w:val="center"/>
          </w:tcPr>
          <w:p w14:paraId="1454A97F" w14:textId="77777777" w:rsidR="008131B9" w:rsidRPr="008131B9" w:rsidRDefault="008131B9" w:rsidP="005F6A69">
            <w:pPr>
              <w:spacing w:before="60" w:after="60"/>
              <w:jc w:val="center"/>
              <w:rPr>
                <w:rFonts w:ascii="Cambria" w:hAnsi="Cambria" w:cs="Tahoma"/>
                <w:noProof/>
                <w:spacing w:val="-8"/>
                <w:sz w:val="18"/>
                <w:szCs w:val="20"/>
                <w:highlight w:val="cyan"/>
                <w:lang w:val="sr-Cyrl-RS"/>
              </w:rPr>
            </w:pPr>
            <w:r w:rsidRPr="008131B9">
              <w:rPr>
                <w:rFonts w:ascii="Cambria" w:hAnsi="Cambria" w:cs="Tahoma"/>
                <w:noProof/>
                <w:spacing w:val="-8"/>
                <w:sz w:val="18"/>
                <w:szCs w:val="20"/>
                <w:lang w:val="sr-Cyrl-RS"/>
              </w:rPr>
              <w:t>/</w:t>
            </w:r>
          </w:p>
        </w:tc>
        <w:tc>
          <w:tcPr>
            <w:tcW w:w="316" w:type="pct"/>
            <w:vAlign w:val="center"/>
          </w:tcPr>
          <w:p w14:paraId="0EF71C7F" w14:textId="77777777" w:rsidR="008131B9" w:rsidRPr="008131B9" w:rsidRDefault="008131B9" w:rsidP="005F6A69">
            <w:pPr>
              <w:spacing w:before="60" w:after="60"/>
              <w:jc w:val="center"/>
              <w:rPr>
                <w:rFonts w:ascii="Cambria" w:hAnsi="Cambria" w:cs="Tahoma"/>
                <w:noProof/>
                <w:spacing w:val="-8"/>
                <w:sz w:val="18"/>
                <w:szCs w:val="20"/>
                <w:highlight w:val="cyan"/>
                <w:lang w:val="sr-Cyrl-RS"/>
              </w:rPr>
            </w:pPr>
            <w:r w:rsidRPr="008131B9">
              <w:rPr>
                <w:rFonts w:ascii="Cambria" w:hAnsi="Cambria" w:cs="Tahoma"/>
                <w:noProof/>
                <w:spacing w:val="-8"/>
                <w:sz w:val="18"/>
                <w:szCs w:val="20"/>
                <w:lang w:val="sr-Cyrl-RS"/>
              </w:rPr>
              <w:t>/</w:t>
            </w:r>
          </w:p>
        </w:tc>
        <w:tc>
          <w:tcPr>
            <w:tcW w:w="317" w:type="pct"/>
            <w:vAlign w:val="center"/>
          </w:tcPr>
          <w:p w14:paraId="390CDFD2" w14:textId="77777777" w:rsidR="008131B9" w:rsidRPr="008131B9" w:rsidRDefault="008131B9" w:rsidP="005F6A69">
            <w:pPr>
              <w:spacing w:before="60" w:after="60"/>
              <w:jc w:val="center"/>
              <w:rPr>
                <w:rFonts w:ascii="Cambria" w:hAnsi="Cambria" w:cs="Tahoma"/>
                <w:noProof/>
                <w:spacing w:val="-8"/>
                <w:sz w:val="18"/>
                <w:szCs w:val="20"/>
                <w:highlight w:val="cyan"/>
                <w:lang w:val="sr-Cyrl-RS"/>
              </w:rPr>
            </w:pPr>
            <w:r w:rsidRPr="008131B9">
              <w:rPr>
                <w:rFonts w:ascii="Cambria" w:hAnsi="Cambria" w:cs="Tahoma"/>
                <w:noProof/>
                <w:spacing w:val="-8"/>
                <w:sz w:val="18"/>
                <w:szCs w:val="20"/>
                <w:lang w:val="sr-Cyrl-RS"/>
              </w:rPr>
              <w:t>/</w:t>
            </w:r>
          </w:p>
        </w:tc>
      </w:tr>
      <w:tr w:rsidR="008131B9" w:rsidRPr="008131B9" w14:paraId="58C968E5" w14:textId="77777777" w:rsidTr="005F6A69">
        <w:trPr>
          <w:trHeight w:val="370"/>
        </w:trPr>
        <w:tc>
          <w:tcPr>
            <w:tcW w:w="1070" w:type="pct"/>
            <w:vAlign w:val="center"/>
          </w:tcPr>
          <w:p w14:paraId="3A7D4B84" w14:textId="77777777" w:rsidR="008131B9" w:rsidRPr="008131B9" w:rsidRDefault="008131B9" w:rsidP="005F6A69">
            <w:pPr>
              <w:spacing w:before="60" w:after="60"/>
              <w:rPr>
                <w:rFonts w:ascii="Cambria" w:hAnsi="Cambria" w:cs="Tahoma"/>
                <w:noProof/>
                <w:spacing w:val="-8"/>
                <w:sz w:val="18"/>
                <w:szCs w:val="20"/>
                <w:lang w:val="sr-Cyrl-RS"/>
              </w:rPr>
            </w:pPr>
            <w:r w:rsidRPr="008131B9">
              <w:rPr>
                <w:rFonts w:ascii="Cambria" w:hAnsi="Cambria" w:cs="Tahoma"/>
                <w:noProof/>
                <w:spacing w:val="-8"/>
                <w:sz w:val="18"/>
                <w:szCs w:val="20"/>
                <w:lang w:val="sr-Cyrl-RS"/>
              </w:rPr>
              <w:t>1.1.7. Усвајање одлуке о пружању интеративне услуге подршке жртвама родно заснованог, породичног и вршњачког насиља</w:t>
            </w:r>
          </w:p>
        </w:tc>
        <w:tc>
          <w:tcPr>
            <w:tcW w:w="450" w:type="pct"/>
            <w:vAlign w:val="center"/>
          </w:tcPr>
          <w:p w14:paraId="73C6D493" w14:textId="77777777" w:rsidR="008131B9" w:rsidRPr="008131B9" w:rsidRDefault="008131B9" w:rsidP="005F6A69">
            <w:pPr>
              <w:spacing w:before="60" w:after="60"/>
              <w:rPr>
                <w:rFonts w:ascii="Cambria" w:hAnsi="Cambria" w:cs="Tahoma"/>
                <w:bCs/>
                <w:noProof/>
                <w:sz w:val="18"/>
                <w:szCs w:val="20"/>
                <w:lang w:val="sr-Cyrl-RS"/>
              </w:rPr>
            </w:pPr>
            <w:r w:rsidRPr="008131B9">
              <w:rPr>
                <w:rFonts w:ascii="Cambria" w:hAnsi="Cambria" w:cs="Tahoma"/>
                <w:bCs/>
                <w:noProof/>
                <w:sz w:val="18"/>
                <w:szCs w:val="20"/>
                <w:lang w:val="sr-Cyrl-RS"/>
              </w:rPr>
              <w:t>Одељење за друштвене делатности</w:t>
            </w:r>
          </w:p>
        </w:tc>
        <w:tc>
          <w:tcPr>
            <w:tcW w:w="474" w:type="pct"/>
            <w:vAlign w:val="center"/>
          </w:tcPr>
          <w:p w14:paraId="2DD61280" w14:textId="77777777" w:rsidR="008131B9" w:rsidRPr="008131B9" w:rsidRDefault="008131B9" w:rsidP="005F6A69">
            <w:pPr>
              <w:spacing w:before="60" w:after="60"/>
              <w:rPr>
                <w:rFonts w:ascii="Cambria" w:hAnsi="Cambria" w:cs="Tahoma"/>
                <w:noProof/>
                <w:spacing w:val="-8"/>
                <w:sz w:val="18"/>
                <w:szCs w:val="20"/>
                <w:lang w:val="sr-Cyrl-RS"/>
              </w:rPr>
            </w:pPr>
            <w:r w:rsidRPr="008131B9">
              <w:rPr>
                <w:rFonts w:ascii="Cambria" w:hAnsi="Cambria" w:cs="Tahoma"/>
                <w:noProof/>
                <w:spacing w:val="-8"/>
                <w:sz w:val="18"/>
                <w:szCs w:val="20"/>
                <w:lang w:val="sr-Cyrl-RS"/>
              </w:rPr>
              <w:t>ЦСР</w:t>
            </w:r>
          </w:p>
        </w:tc>
        <w:tc>
          <w:tcPr>
            <w:tcW w:w="473" w:type="pct"/>
            <w:vAlign w:val="center"/>
          </w:tcPr>
          <w:p w14:paraId="08907F29" w14:textId="77777777" w:rsidR="008131B9" w:rsidRPr="008131B9" w:rsidRDefault="008131B9" w:rsidP="005F6A69">
            <w:pPr>
              <w:spacing w:before="60" w:after="60"/>
              <w:rPr>
                <w:rFonts w:ascii="Cambria" w:hAnsi="Cambria" w:cs="Tahoma"/>
                <w:noProof/>
                <w:spacing w:val="-8"/>
                <w:sz w:val="18"/>
                <w:szCs w:val="20"/>
                <w:lang w:val="sr-Cyrl-RS"/>
              </w:rPr>
            </w:pPr>
            <w:r w:rsidRPr="008131B9">
              <w:rPr>
                <w:rFonts w:ascii="Cambria" w:hAnsi="Cambria" w:cs="Tahoma"/>
                <w:noProof/>
                <w:spacing w:val="-8"/>
                <w:sz w:val="18"/>
                <w:szCs w:val="20"/>
                <w:lang w:val="sr-Cyrl-RS"/>
              </w:rPr>
              <w:t>4. квартал 2026.</w:t>
            </w:r>
          </w:p>
        </w:tc>
        <w:tc>
          <w:tcPr>
            <w:tcW w:w="350" w:type="pct"/>
            <w:vAlign w:val="center"/>
          </w:tcPr>
          <w:p w14:paraId="2A6B0663" w14:textId="77777777" w:rsidR="008131B9" w:rsidRPr="008131B9" w:rsidRDefault="008131B9" w:rsidP="005F6A69">
            <w:pPr>
              <w:spacing w:before="60" w:after="60"/>
              <w:jc w:val="center"/>
              <w:rPr>
                <w:rFonts w:ascii="Cambria" w:hAnsi="Cambria" w:cs="Tahoma"/>
                <w:noProof/>
                <w:spacing w:val="-8"/>
                <w:sz w:val="18"/>
                <w:szCs w:val="20"/>
                <w:highlight w:val="cyan"/>
                <w:lang w:val="sr-Cyrl-RS"/>
              </w:rPr>
            </w:pPr>
            <w:r w:rsidRPr="008131B9">
              <w:rPr>
                <w:rFonts w:ascii="Cambria" w:hAnsi="Cambria" w:cs="Tahoma"/>
                <w:noProof/>
                <w:spacing w:val="-8"/>
                <w:sz w:val="18"/>
                <w:szCs w:val="20"/>
                <w:lang w:val="sr-Cyrl-RS"/>
              </w:rPr>
              <w:t>/</w:t>
            </w:r>
          </w:p>
        </w:tc>
        <w:tc>
          <w:tcPr>
            <w:tcW w:w="507" w:type="pct"/>
            <w:vAlign w:val="center"/>
          </w:tcPr>
          <w:p w14:paraId="66E0CA2C" w14:textId="77777777" w:rsidR="008131B9" w:rsidRPr="008131B9" w:rsidRDefault="008131B9" w:rsidP="005F6A69">
            <w:pPr>
              <w:spacing w:before="60" w:after="60"/>
              <w:jc w:val="center"/>
              <w:rPr>
                <w:rFonts w:ascii="Cambria" w:hAnsi="Cambria" w:cs="Tahoma"/>
                <w:noProof/>
                <w:spacing w:val="-8"/>
                <w:sz w:val="18"/>
                <w:szCs w:val="20"/>
                <w:highlight w:val="cyan"/>
                <w:lang w:val="sr-Cyrl-RS"/>
              </w:rPr>
            </w:pPr>
            <w:r w:rsidRPr="008131B9">
              <w:rPr>
                <w:rFonts w:ascii="Cambria" w:hAnsi="Cambria" w:cs="Tahoma"/>
                <w:noProof/>
                <w:spacing w:val="-8"/>
                <w:sz w:val="18"/>
                <w:szCs w:val="20"/>
                <w:lang w:val="sr-Cyrl-RS"/>
              </w:rPr>
              <w:t>/</w:t>
            </w:r>
          </w:p>
        </w:tc>
        <w:tc>
          <w:tcPr>
            <w:tcW w:w="348" w:type="pct"/>
            <w:vAlign w:val="center"/>
          </w:tcPr>
          <w:p w14:paraId="58B8DB64" w14:textId="77777777" w:rsidR="008131B9" w:rsidRPr="008131B9" w:rsidRDefault="008131B9" w:rsidP="005F6A69">
            <w:pPr>
              <w:spacing w:before="60" w:after="60"/>
              <w:jc w:val="center"/>
              <w:rPr>
                <w:rFonts w:ascii="Cambria" w:hAnsi="Cambria" w:cs="Tahoma"/>
                <w:noProof/>
                <w:spacing w:val="-8"/>
                <w:sz w:val="18"/>
                <w:szCs w:val="20"/>
                <w:highlight w:val="cyan"/>
                <w:lang w:val="sr-Cyrl-RS"/>
              </w:rPr>
            </w:pPr>
            <w:r w:rsidRPr="008131B9">
              <w:rPr>
                <w:rFonts w:ascii="Cambria" w:hAnsi="Cambria" w:cs="Tahoma"/>
                <w:noProof/>
                <w:spacing w:val="-8"/>
                <w:sz w:val="18"/>
                <w:szCs w:val="20"/>
                <w:lang w:val="sr-Cyrl-RS"/>
              </w:rPr>
              <w:t>/</w:t>
            </w:r>
          </w:p>
        </w:tc>
        <w:tc>
          <w:tcPr>
            <w:tcW w:w="347" w:type="pct"/>
            <w:vAlign w:val="center"/>
          </w:tcPr>
          <w:p w14:paraId="46C56A43" w14:textId="77777777" w:rsidR="008131B9" w:rsidRPr="008131B9" w:rsidRDefault="008131B9" w:rsidP="005F6A69">
            <w:pPr>
              <w:spacing w:before="60" w:after="60"/>
              <w:jc w:val="center"/>
              <w:rPr>
                <w:rFonts w:ascii="Cambria" w:hAnsi="Cambria" w:cs="Tahoma"/>
                <w:noProof/>
                <w:spacing w:val="-8"/>
                <w:sz w:val="18"/>
                <w:szCs w:val="20"/>
                <w:highlight w:val="cyan"/>
                <w:lang w:val="sr-Cyrl-RS"/>
              </w:rPr>
            </w:pPr>
            <w:r w:rsidRPr="008131B9">
              <w:rPr>
                <w:rFonts w:ascii="Cambria" w:hAnsi="Cambria" w:cs="Tahoma"/>
                <w:noProof/>
                <w:spacing w:val="-8"/>
                <w:sz w:val="18"/>
                <w:szCs w:val="20"/>
                <w:lang w:val="sr-Cyrl-RS"/>
              </w:rPr>
              <w:t>/</w:t>
            </w:r>
          </w:p>
        </w:tc>
        <w:tc>
          <w:tcPr>
            <w:tcW w:w="348" w:type="pct"/>
            <w:vAlign w:val="center"/>
          </w:tcPr>
          <w:p w14:paraId="1E8A6B80" w14:textId="77777777" w:rsidR="008131B9" w:rsidRPr="008131B9" w:rsidRDefault="008131B9" w:rsidP="005F6A69">
            <w:pPr>
              <w:spacing w:before="60" w:after="60"/>
              <w:jc w:val="center"/>
              <w:rPr>
                <w:rFonts w:ascii="Cambria" w:hAnsi="Cambria" w:cs="Tahoma"/>
                <w:noProof/>
                <w:spacing w:val="-8"/>
                <w:sz w:val="18"/>
                <w:szCs w:val="20"/>
                <w:highlight w:val="cyan"/>
                <w:lang w:val="sr-Cyrl-RS"/>
              </w:rPr>
            </w:pPr>
            <w:r w:rsidRPr="008131B9">
              <w:rPr>
                <w:rFonts w:ascii="Cambria" w:hAnsi="Cambria" w:cs="Tahoma"/>
                <w:noProof/>
                <w:spacing w:val="-8"/>
                <w:sz w:val="18"/>
                <w:szCs w:val="20"/>
                <w:lang w:val="sr-Cyrl-RS"/>
              </w:rPr>
              <w:t>/</w:t>
            </w:r>
          </w:p>
        </w:tc>
        <w:tc>
          <w:tcPr>
            <w:tcW w:w="316" w:type="pct"/>
            <w:vAlign w:val="center"/>
          </w:tcPr>
          <w:p w14:paraId="3F4ADB33" w14:textId="77777777" w:rsidR="008131B9" w:rsidRPr="008131B9" w:rsidRDefault="008131B9" w:rsidP="005F6A69">
            <w:pPr>
              <w:spacing w:before="60" w:after="60"/>
              <w:jc w:val="center"/>
              <w:rPr>
                <w:rFonts w:ascii="Cambria" w:hAnsi="Cambria" w:cs="Tahoma"/>
                <w:noProof/>
                <w:spacing w:val="-8"/>
                <w:sz w:val="18"/>
                <w:szCs w:val="20"/>
                <w:highlight w:val="cyan"/>
                <w:lang w:val="sr-Cyrl-RS"/>
              </w:rPr>
            </w:pPr>
            <w:r w:rsidRPr="008131B9">
              <w:rPr>
                <w:rFonts w:ascii="Cambria" w:hAnsi="Cambria" w:cs="Tahoma"/>
                <w:noProof/>
                <w:spacing w:val="-8"/>
                <w:sz w:val="18"/>
                <w:szCs w:val="20"/>
                <w:lang w:val="sr-Cyrl-RS"/>
              </w:rPr>
              <w:t>/</w:t>
            </w:r>
          </w:p>
        </w:tc>
        <w:tc>
          <w:tcPr>
            <w:tcW w:w="317" w:type="pct"/>
            <w:vAlign w:val="center"/>
          </w:tcPr>
          <w:p w14:paraId="35C81B3B" w14:textId="77777777" w:rsidR="008131B9" w:rsidRPr="008131B9" w:rsidRDefault="008131B9" w:rsidP="005F6A69">
            <w:pPr>
              <w:spacing w:before="60" w:after="60"/>
              <w:jc w:val="center"/>
              <w:rPr>
                <w:rFonts w:ascii="Cambria" w:hAnsi="Cambria" w:cs="Tahoma"/>
                <w:noProof/>
                <w:spacing w:val="-8"/>
                <w:sz w:val="18"/>
                <w:szCs w:val="20"/>
                <w:highlight w:val="cyan"/>
                <w:lang w:val="sr-Cyrl-RS"/>
              </w:rPr>
            </w:pPr>
            <w:r w:rsidRPr="008131B9">
              <w:rPr>
                <w:rFonts w:ascii="Cambria" w:hAnsi="Cambria" w:cs="Tahoma"/>
                <w:noProof/>
                <w:spacing w:val="-8"/>
                <w:sz w:val="18"/>
                <w:szCs w:val="20"/>
                <w:lang w:val="sr-Cyrl-RS"/>
              </w:rPr>
              <w:t>/</w:t>
            </w:r>
          </w:p>
        </w:tc>
      </w:tr>
      <w:tr w:rsidR="008131B9" w:rsidRPr="008131B9" w14:paraId="43D50D85" w14:textId="77777777" w:rsidTr="005F6A69">
        <w:trPr>
          <w:trHeight w:val="370"/>
        </w:trPr>
        <w:tc>
          <w:tcPr>
            <w:tcW w:w="1070" w:type="pct"/>
            <w:vAlign w:val="center"/>
          </w:tcPr>
          <w:p w14:paraId="41C9F774" w14:textId="77777777" w:rsidR="008131B9" w:rsidRPr="008131B9" w:rsidRDefault="008131B9" w:rsidP="005F6A69">
            <w:pPr>
              <w:spacing w:before="60" w:after="60"/>
              <w:rPr>
                <w:rFonts w:ascii="Cambria" w:hAnsi="Cambria" w:cs="Tahoma"/>
                <w:noProof/>
                <w:spacing w:val="-8"/>
                <w:sz w:val="18"/>
                <w:szCs w:val="20"/>
                <w:lang w:val="sr-Cyrl-RS"/>
              </w:rPr>
            </w:pPr>
            <w:r w:rsidRPr="008131B9">
              <w:rPr>
                <w:rFonts w:ascii="Cambria" w:hAnsi="Cambria" w:cs="Tahoma"/>
                <w:noProof/>
                <w:spacing w:val="-8"/>
                <w:sz w:val="18"/>
                <w:szCs w:val="20"/>
                <w:lang w:val="sr-Cyrl-RS"/>
              </w:rPr>
              <w:t>1.1.8.  Усвајање одлуке о пружању услуге двочасовног програма за децу чији родитељи похађају ФООО</w:t>
            </w:r>
          </w:p>
        </w:tc>
        <w:tc>
          <w:tcPr>
            <w:tcW w:w="450" w:type="pct"/>
            <w:vAlign w:val="center"/>
          </w:tcPr>
          <w:p w14:paraId="7C26E3F2" w14:textId="77777777" w:rsidR="008131B9" w:rsidRPr="008131B9" w:rsidRDefault="008131B9" w:rsidP="005F6A69">
            <w:pPr>
              <w:spacing w:before="60" w:after="60"/>
              <w:rPr>
                <w:rFonts w:ascii="Cambria" w:hAnsi="Cambria" w:cs="Tahoma"/>
                <w:bCs/>
                <w:noProof/>
                <w:sz w:val="18"/>
                <w:szCs w:val="20"/>
                <w:lang w:val="sr-Cyrl-RS"/>
              </w:rPr>
            </w:pPr>
            <w:r w:rsidRPr="008131B9">
              <w:rPr>
                <w:rFonts w:ascii="Cambria" w:hAnsi="Cambria" w:cs="Tahoma"/>
                <w:bCs/>
                <w:noProof/>
                <w:sz w:val="18"/>
                <w:szCs w:val="20"/>
                <w:lang w:val="sr-Cyrl-RS"/>
              </w:rPr>
              <w:t>Одељење за друштвене делатности</w:t>
            </w:r>
          </w:p>
        </w:tc>
        <w:tc>
          <w:tcPr>
            <w:tcW w:w="474" w:type="pct"/>
            <w:vAlign w:val="center"/>
          </w:tcPr>
          <w:p w14:paraId="7B03ADB3" w14:textId="77777777" w:rsidR="008131B9" w:rsidRPr="008131B9" w:rsidRDefault="008131B9" w:rsidP="005F6A69">
            <w:pPr>
              <w:spacing w:before="60" w:after="60"/>
              <w:rPr>
                <w:rFonts w:ascii="Cambria" w:hAnsi="Cambria" w:cs="Tahoma"/>
                <w:noProof/>
                <w:spacing w:val="-8"/>
                <w:sz w:val="18"/>
                <w:szCs w:val="20"/>
                <w:lang w:val="sr-Cyrl-RS"/>
              </w:rPr>
            </w:pPr>
            <w:r w:rsidRPr="008131B9">
              <w:rPr>
                <w:rFonts w:ascii="Cambria" w:hAnsi="Cambria" w:cs="Tahoma"/>
                <w:noProof/>
                <w:spacing w:val="-8"/>
                <w:sz w:val="18"/>
                <w:szCs w:val="20"/>
                <w:lang w:val="sr-Cyrl-RS"/>
              </w:rPr>
              <w:t>ЦСР</w:t>
            </w:r>
          </w:p>
        </w:tc>
        <w:tc>
          <w:tcPr>
            <w:tcW w:w="473" w:type="pct"/>
            <w:vAlign w:val="center"/>
          </w:tcPr>
          <w:p w14:paraId="572BB6B8" w14:textId="77777777" w:rsidR="008131B9" w:rsidRPr="008131B9" w:rsidRDefault="008131B9" w:rsidP="005F6A69">
            <w:pPr>
              <w:spacing w:before="60" w:after="60"/>
              <w:rPr>
                <w:rFonts w:ascii="Cambria" w:hAnsi="Cambria" w:cs="Tahoma"/>
                <w:noProof/>
                <w:spacing w:val="-8"/>
                <w:sz w:val="18"/>
                <w:szCs w:val="20"/>
                <w:lang w:val="sr-Cyrl-RS"/>
              </w:rPr>
            </w:pPr>
            <w:r w:rsidRPr="008131B9">
              <w:rPr>
                <w:rFonts w:ascii="Cambria" w:hAnsi="Cambria" w:cs="Tahoma"/>
                <w:noProof/>
                <w:spacing w:val="-8"/>
                <w:sz w:val="18"/>
                <w:szCs w:val="20"/>
                <w:lang w:val="sr-Cyrl-RS"/>
              </w:rPr>
              <w:t>4. квартал 2027.</w:t>
            </w:r>
          </w:p>
        </w:tc>
        <w:tc>
          <w:tcPr>
            <w:tcW w:w="350" w:type="pct"/>
            <w:vAlign w:val="center"/>
          </w:tcPr>
          <w:p w14:paraId="430D9313" w14:textId="77777777" w:rsidR="008131B9" w:rsidRPr="008131B9" w:rsidRDefault="008131B9" w:rsidP="005F6A69">
            <w:pPr>
              <w:spacing w:before="60" w:after="60"/>
              <w:jc w:val="center"/>
              <w:rPr>
                <w:rFonts w:ascii="Cambria" w:hAnsi="Cambria" w:cs="Tahoma"/>
                <w:noProof/>
                <w:spacing w:val="-8"/>
                <w:sz w:val="18"/>
                <w:szCs w:val="20"/>
                <w:highlight w:val="cyan"/>
                <w:lang w:val="sr-Cyrl-RS"/>
              </w:rPr>
            </w:pPr>
            <w:r w:rsidRPr="008131B9">
              <w:rPr>
                <w:rFonts w:ascii="Cambria" w:hAnsi="Cambria" w:cs="Tahoma"/>
                <w:noProof/>
                <w:spacing w:val="-8"/>
                <w:sz w:val="18"/>
                <w:szCs w:val="20"/>
                <w:lang w:val="sr-Cyrl-RS"/>
              </w:rPr>
              <w:t>/</w:t>
            </w:r>
          </w:p>
        </w:tc>
        <w:tc>
          <w:tcPr>
            <w:tcW w:w="507" w:type="pct"/>
            <w:vAlign w:val="center"/>
          </w:tcPr>
          <w:p w14:paraId="7AD01EC2" w14:textId="77777777" w:rsidR="008131B9" w:rsidRPr="008131B9" w:rsidRDefault="008131B9" w:rsidP="005F6A69">
            <w:pPr>
              <w:spacing w:before="60" w:after="60"/>
              <w:jc w:val="center"/>
              <w:rPr>
                <w:rFonts w:ascii="Cambria" w:hAnsi="Cambria" w:cs="Tahoma"/>
                <w:noProof/>
                <w:spacing w:val="-8"/>
                <w:sz w:val="18"/>
                <w:szCs w:val="20"/>
                <w:highlight w:val="cyan"/>
                <w:lang w:val="sr-Cyrl-RS"/>
              </w:rPr>
            </w:pPr>
            <w:r w:rsidRPr="008131B9">
              <w:rPr>
                <w:rFonts w:ascii="Cambria" w:hAnsi="Cambria" w:cs="Tahoma"/>
                <w:noProof/>
                <w:spacing w:val="-8"/>
                <w:sz w:val="18"/>
                <w:szCs w:val="20"/>
                <w:lang w:val="sr-Cyrl-RS"/>
              </w:rPr>
              <w:t>/</w:t>
            </w:r>
          </w:p>
        </w:tc>
        <w:tc>
          <w:tcPr>
            <w:tcW w:w="348" w:type="pct"/>
            <w:vAlign w:val="center"/>
          </w:tcPr>
          <w:p w14:paraId="1D38F708" w14:textId="77777777" w:rsidR="008131B9" w:rsidRPr="008131B9" w:rsidRDefault="008131B9" w:rsidP="005F6A69">
            <w:pPr>
              <w:spacing w:before="60" w:after="60"/>
              <w:jc w:val="center"/>
              <w:rPr>
                <w:rFonts w:ascii="Cambria" w:hAnsi="Cambria" w:cs="Tahoma"/>
                <w:noProof/>
                <w:spacing w:val="-8"/>
                <w:sz w:val="18"/>
                <w:szCs w:val="20"/>
                <w:highlight w:val="cyan"/>
                <w:lang w:val="sr-Cyrl-RS"/>
              </w:rPr>
            </w:pPr>
            <w:r w:rsidRPr="008131B9">
              <w:rPr>
                <w:rFonts w:ascii="Cambria" w:hAnsi="Cambria" w:cs="Tahoma"/>
                <w:noProof/>
                <w:spacing w:val="-8"/>
                <w:sz w:val="18"/>
                <w:szCs w:val="20"/>
                <w:lang w:val="sr-Cyrl-RS"/>
              </w:rPr>
              <w:t>/</w:t>
            </w:r>
          </w:p>
        </w:tc>
        <w:tc>
          <w:tcPr>
            <w:tcW w:w="347" w:type="pct"/>
            <w:vAlign w:val="center"/>
          </w:tcPr>
          <w:p w14:paraId="2D69BFCE" w14:textId="77777777" w:rsidR="008131B9" w:rsidRPr="008131B9" w:rsidRDefault="008131B9" w:rsidP="005F6A69">
            <w:pPr>
              <w:spacing w:before="60" w:after="60"/>
              <w:jc w:val="center"/>
              <w:rPr>
                <w:rFonts w:ascii="Cambria" w:hAnsi="Cambria" w:cs="Tahoma"/>
                <w:noProof/>
                <w:spacing w:val="-8"/>
                <w:sz w:val="18"/>
                <w:szCs w:val="20"/>
                <w:highlight w:val="cyan"/>
                <w:lang w:val="sr-Cyrl-RS"/>
              </w:rPr>
            </w:pPr>
            <w:r w:rsidRPr="008131B9">
              <w:rPr>
                <w:rFonts w:ascii="Cambria" w:hAnsi="Cambria" w:cs="Tahoma"/>
                <w:noProof/>
                <w:spacing w:val="-8"/>
                <w:sz w:val="18"/>
                <w:szCs w:val="20"/>
                <w:lang w:val="sr-Cyrl-RS"/>
              </w:rPr>
              <w:t>/</w:t>
            </w:r>
          </w:p>
        </w:tc>
        <w:tc>
          <w:tcPr>
            <w:tcW w:w="348" w:type="pct"/>
            <w:vAlign w:val="center"/>
          </w:tcPr>
          <w:p w14:paraId="4CF009C4" w14:textId="77777777" w:rsidR="008131B9" w:rsidRPr="008131B9" w:rsidRDefault="008131B9" w:rsidP="005F6A69">
            <w:pPr>
              <w:spacing w:before="60" w:after="60"/>
              <w:jc w:val="center"/>
              <w:rPr>
                <w:rFonts w:ascii="Cambria" w:hAnsi="Cambria" w:cs="Tahoma"/>
                <w:noProof/>
                <w:spacing w:val="-8"/>
                <w:sz w:val="18"/>
                <w:szCs w:val="20"/>
                <w:highlight w:val="cyan"/>
                <w:lang w:val="sr-Cyrl-RS"/>
              </w:rPr>
            </w:pPr>
            <w:r w:rsidRPr="008131B9">
              <w:rPr>
                <w:rFonts w:ascii="Cambria" w:hAnsi="Cambria" w:cs="Tahoma"/>
                <w:noProof/>
                <w:spacing w:val="-8"/>
                <w:sz w:val="18"/>
                <w:szCs w:val="20"/>
                <w:lang w:val="sr-Cyrl-RS"/>
              </w:rPr>
              <w:t>/</w:t>
            </w:r>
          </w:p>
        </w:tc>
        <w:tc>
          <w:tcPr>
            <w:tcW w:w="316" w:type="pct"/>
            <w:vAlign w:val="center"/>
          </w:tcPr>
          <w:p w14:paraId="2FB38C6E" w14:textId="77777777" w:rsidR="008131B9" w:rsidRPr="008131B9" w:rsidRDefault="008131B9" w:rsidP="005F6A69">
            <w:pPr>
              <w:spacing w:before="60" w:after="60"/>
              <w:jc w:val="center"/>
              <w:rPr>
                <w:rFonts w:ascii="Cambria" w:hAnsi="Cambria" w:cs="Tahoma"/>
                <w:noProof/>
                <w:spacing w:val="-8"/>
                <w:sz w:val="18"/>
                <w:szCs w:val="20"/>
                <w:highlight w:val="cyan"/>
                <w:lang w:val="sr-Cyrl-RS"/>
              </w:rPr>
            </w:pPr>
            <w:r w:rsidRPr="008131B9">
              <w:rPr>
                <w:rFonts w:ascii="Cambria" w:hAnsi="Cambria" w:cs="Tahoma"/>
                <w:noProof/>
                <w:spacing w:val="-8"/>
                <w:sz w:val="18"/>
                <w:szCs w:val="20"/>
                <w:lang w:val="sr-Cyrl-RS"/>
              </w:rPr>
              <w:t>/</w:t>
            </w:r>
          </w:p>
        </w:tc>
        <w:tc>
          <w:tcPr>
            <w:tcW w:w="317" w:type="pct"/>
            <w:vAlign w:val="center"/>
          </w:tcPr>
          <w:p w14:paraId="161F24D7" w14:textId="77777777" w:rsidR="008131B9" w:rsidRPr="008131B9" w:rsidRDefault="008131B9" w:rsidP="005F6A69">
            <w:pPr>
              <w:spacing w:before="60" w:after="60"/>
              <w:jc w:val="center"/>
              <w:rPr>
                <w:rFonts w:ascii="Cambria" w:hAnsi="Cambria" w:cs="Tahoma"/>
                <w:noProof/>
                <w:spacing w:val="-8"/>
                <w:sz w:val="18"/>
                <w:szCs w:val="20"/>
                <w:highlight w:val="cyan"/>
                <w:lang w:val="sr-Cyrl-RS"/>
              </w:rPr>
            </w:pPr>
            <w:r w:rsidRPr="008131B9">
              <w:rPr>
                <w:rFonts w:ascii="Cambria" w:hAnsi="Cambria" w:cs="Tahoma"/>
                <w:noProof/>
                <w:spacing w:val="-8"/>
                <w:sz w:val="18"/>
                <w:szCs w:val="20"/>
                <w:lang w:val="sr-Cyrl-RS"/>
              </w:rPr>
              <w:t>/</w:t>
            </w:r>
          </w:p>
        </w:tc>
      </w:tr>
      <w:tr w:rsidR="008131B9" w:rsidRPr="008131B9" w14:paraId="7519A5A6" w14:textId="77777777" w:rsidTr="005F6A69">
        <w:trPr>
          <w:trHeight w:val="370"/>
        </w:trPr>
        <w:tc>
          <w:tcPr>
            <w:tcW w:w="1070" w:type="pct"/>
            <w:vAlign w:val="center"/>
          </w:tcPr>
          <w:p w14:paraId="5F7470BF" w14:textId="77777777" w:rsidR="008131B9" w:rsidRPr="008131B9" w:rsidRDefault="008131B9" w:rsidP="005F6A69">
            <w:pPr>
              <w:spacing w:before="60" w:after="60"/>
              <w:rPr>
                <w:rFonts w:ascii="Cambria" w:hAnsi="Cambria" w:cs="Tahoma"/>
                <w:noProof/>
                <w:spacing w:val="-8"/>
                <w:sz w:val="18"/>
                <w:szCs w:val="20"/>
                <w:lang w:val="sr-Cyrl-RS"/>
              </w:rPr>
            </w:pPr>
            <w:r w:rsidRPr="008131B9">
              <w:rPr>
                <w:rFonts w:ascii="Cambria" w:hAnsi="Cambria" w:cs="Tahoma"/>
                <w:noProof/>
                <w:spacing w:val="-8"/>
                <w:sz w:val="18"/>
                <w:szCs w:val="20"/>
                <w:lang w:val="sr-Cyrl-RS"/>
              </w:rPr>
              <w:t>1.1.9.  Усвајање одлуке о методологији утврђивања цене услуге СЗ</w:t>
            </w:r>
          </w:p>
        </w:tc>
        <w:tc>
          <w:tcPr>
            <w:tcW w:w="450" w:type="pct"/>
            <w:vAlign w:val="center"/>
          </w:tcPr>
          <w:p w14:paraId="11162987" w14:textId="77777777" w:rsidR="008131B9" w:rsidRPr="008131B9" w:rsidRDefault="008131B9" w:rsidP="005F6A69">
            <w:pPr>
              <w:spacing w:before="60" w:after="60"/>
              <w:rPr>
                <w:rFonts w:ascii="Cambria" w:hAnsi="Cambria" w:cs="Tahoma"/>
                <w:bCs/>
                <w:noProof/>
                <w:sz w:val="18"/>
                <w:szCs w:val="20"/>
                <w:lang w:val="sr-Cyrl-RS"/>
              </w:rPr>
            </w:pPr>
            <w:r w:rsidRPr="008131B9">
              <w:rPr>
                <w:rFonts w:ascii="Cambria" w:hAnsi="Cambria" w:cs="Tahoma"/>
                <w:bCs/>
                <w:noProof/>
                <w:sz w:val="18"/>
                <w:szCs w:val="20"/>
                <w:lang w:val="sr-Cyrl-RS"/>
              </w:rPr>
              <w:t>Одељење за друштвене делатности</w:t>
            </w:r>
          </w:p>
        </w:tc>
        <w:tc>
          <w:tcPr>
            <w:tcW w:w="474" w:type="pct"/>
            <w:vAlign w:val="center"/>
          </w:tcPr>
          <w:p w14:paraId="1A43E73A" w14:textId="77777777" w:rsidR="008131B9" w:rsidRPr="008131B9" w:rsidRDefault="008131B9" w:rsidP="005F6A69">
            <w:pPr>
              <w:spacing w:before="60" w:after="60"/>
              <w:rPr>
                <w:rFonts w:ascii="Cambria" w:hAnsi="Cambria" w:cs="Tahoma"/>
                <w:noProof/>
                <w:spacing w:val="-8"/>
                <w:sz w:val="18"/>
                <w:szCs w:val="20"/>
                <w:lang w:val="sr-Cyrl-RS"/>
              </w:rPr>
            </w:pPr>
            <w:r w:rsidRPr="008131B9">
              <w:rPr>
                <w:rFonts w:ascii="Cambria" w:hAnsi="Cambria" w:cs="Tahoma"/>
                <w:noProof/>
                <w:spacing w:val="-8"/>
                <w:sz w:val="18"/>
                <w:szCs w:val="20"/>
                <w:lang w:val="sr-Cyrl-RS"/>
              </w:rPr>
              <w:t>ЦСР</w:t>
            </w:r>
          </w:p>
        </w:tc>
        <w:tc>
          <w:tcPr>
            <w:tcW w:w="473" w:type="pct"/>
            <w:vAlign w:val="center"/>
          </w:tcPr>
          <w:p w14:paraId="3A0A64FA" w14:textId="77777777" w:rsidR="008131B9" w:rsidRPr="008131B9" w:rsidRDefault="008131B9" w:rsidP="005F6A69">
            <w:pPr>
              <w:spacing w:before="60" w:after="60"/>
              <w:rPr>
                <w:rFonts w:ascii="Cambria" w:hAnsi="Cambria" w:cs="Tahoma"/>
                <w:noProof/>
                <w:spacing w:val="-8"/>
                <w:sz w:val="18"/>
                <w:szCs w:val="20"/>
                <w:lang w:val="sr-Cyrl-RS"/>
              </w:rPr>
            </w:pPr>
            <w:r w:rsidRPr="008131B9">
              <w:rPr>
                <w:rFonts w:ascii="Cambria" w:hAnsi="Cambria" w:cs="Tahoma"/>
                <w:noProof/>
                <w:spacing w:val="-8"/>
                <w:sz w:val="18"/>
                <w:szCs w:val="20"/>
                <w:lang w:val="sr-Cyrl-RS"/>
              </w:rPr>
              <w:t>4. квартал 2026.</w:t>
            </w:r>
          </w:p>
        </w:tc>
        <w:tc>
          <w:tcPr>
            <w:tcW w:w="350" w:type="pct"/>
            <w:vAlign w:val="center"/>
          </w:tcPr>
          <w:p w14:paraId="3BD09A8B" w14:textId="77777777" w:rsidR="008131B9" w:rsidRPr="008131B9" w:rsidRDefault="008131B9" w:rsidP="005F6A69">
            <w:pPr>
              <w:spacing w:before="60" w:after="60"/>
              <w:jc w:val="center"/>
              <w:rPr>
                <w:rFonts w:ascii="Cambria" w:hAnsi="Cambria" w:cs="Tahoma"/>
                <w:noProof/>
                <w:spacing w:val="-8"/>
                <w:sz w:val="18"/>
                <w:szCs w:val="20"/>
                <w:highlight w:val="cyan"/>
                <w:lang w:val="sr-Cyrl-RS"/>
              </w:rPr>
            </w:pPr>
            <w:r w:rsidRPr="008131B9">
              <w:rPr>
                <w:rFonts w:ascii="Cambria" w:hAnsi="Cambria" w:cs="Tahoma"/>
                <w:noProof/>
                <w:spacing w:val="-8"/>
                <w:sz w:val="18"/>
                <w:szCs w:val="20"/>
                <w:lang w:val="sr-Cyrl-RS"/>
              </w:rPr>
              <w:t>/</w:t>
            </w:r>
          </w:p>
        </w:tc>
        <w:tc>
          <w:tcPr>
            <w:tcW w:w="507" w:type="pct"/>
            <w:vAlign w:val="center"/>
          </w:tcPr>
          <w:p w14:paraId="4CC5AA86" w14:textId="77777777" w:rsidR="008131B9" w:rsidRPr="008131B9" w:rsidRDefault="008131B9" w:rsidP="005F6A69">
            <w:pPr>
              <w:spacing w:before="60" w:after="60"/>
              <w:jc w:val="center"/>
              <w:rPr>
                <w:rFonts w:ascii="Cambria" w:hAnsi="Cambria" w:cs="Tahoma"/>
                <w:noProof/>
                <w:spacing w:val="-8"/>
                <w:sz w:val="18"/>
                <w:szCs w:val="20"/>
                <w:highlight w:val="cyan"/>
                <w:lang w:val="sr-Cyrl-RS"/>
              </w:rPr>
            </w:pPr>
            <w:r w:rsidRPr="008131B9">
              <w:rPr>
                <w:rFonts w:ascii="Cambria" w:hAnsi="Cambria" w:cs="Tahoma"/>
                <w:noProof/>
                <w:spacing w:val="-8"/>
                <w:sz w:val="18"/>
                <w:szCs w:val="20"/>
                <w:lang w:val="sr-Cyrl-RS"/>
              </w:rPr>
              <w:t>/</w:t>
            </w:r>
          </w:p>
        </w:tc>
        <w:tc>
          <w:tcPr>
            <w:tcW w:w="348" w:type="pct"/>
            <w:vAlign w:val="center"/>
          </w:tcPr>
          <w:p w14:paraId="562BC353" w14:textId="77777777" w:rsidR="008131B9" w:rsidRPr="008131B9" w:rsidRDefault="008131B9" w:rsidP="005F6A69">
            <w:pPr>
              <w:spacing w:before="60" w:after="60"/>
              <w:jc w:val="center"/>
              <w:rPr>
                <w:rFonts w:ascii="Cambria" w:hAnsi="Cambria" w:cs="Tahoma"/>
                <w:noProof/>
                <w:spacing w:val="-8"/>
                <w:sz w:val="18"/>
                <w:szCs w:val="20"/>
                <w:highlight w:val="cyan"/>
                <w:lang w:val="sr-Cyrl-RS"/>
              </w:rPr>
            </w:pPr>
            <w:r w:rsidRPr="008131B9">
              <w:rPr>
                <w:rFonts w:ascii="Cambria" w:hAnsi="Cambria" w:cs="Tahoma"/>
                <w:noProof/>
                <w:spacing w:val="-8"/>
                <w:sz w:val="18"/>
                <w:szCs w:val="20"/>
                <w:lang w:val="sr-Cyrl-RS"/>
              </w:rPr>
              <w:t>/</w:t>
            </w:r>
          </w:p>
        </w:tc>
        <w:tc>
          <w:tcPr>
            <w:tcW w:w="347" w:type="pct"/>
            <w:vAlign w:val="center"/>
          </w:tcPr>
          <w:p w14:paraId="67F12F86" w14:textId="77777777" w:rsidR="008131B9" w:rsidRPr="008131B9" w:rsidRDefault="008131B9" w:rsidP="005F6A69">
            <w:pPr>
              <w:spacing w:before="60" w:after="60"/>
              <w:jc w:val="center"/>
              <w:rPr>
                <w:rFonts w:ascii="Cambria" w:hAnsi="Cambria" w:cs="Tahoma"/>
                <w:noProof/>
                <w:spacing w:val="-8"/>
                <w:sz w:val="18"/>
                <w:szCs w:val="20"/>
                <w:highlight w:val="cyan"/>
                <w:lang w:val="sr-Cyrl-RS"/>
              </w:rPr>
            </w:pPr>
            <w:r w:rsidRPr="008131B9">
              <w:rPr>
                <w:rFonts w:ascii="Cambria" w:hAnsi="Cambria" w:cs="Tahoma"/>
                <w:noProof/>
                <w:spacing w:val="-8"/>
                <w:sz w:val="18"/>
                <w:szCs w:val="20"/>
                <w:lang w:val="sr-Cyrl-RS"/>
              </w:rPr>
              <w:t>/</w:t>
            </w:r>
          </w:p>
        </w:tc>
        <w:tc>
          <w:tcPr>
            <w:tcW w:w="348" w:type="pct"/>
            <w:vAlign w:val="center"/>
          </w:tcPr>
          <w:p w14:paraId="2AB928DC" w14:textId="77777777" w:rsidR="008131B9" w:rsidRPr="008131B9" w:rsidRDefault="008131B9" w:rsidP="005F6A69">
            <w:pPr>
              <w:spacing w:before="60" w:after="60"/>
              <w:jc w:val="center"/>
              <w:rPr>
                <w:rFonts w:ascii="Cambria" w:hAnsi="Cambria" w:cs="Tahoma"/>
                <w:noProof/>
                <w:spacing w:val="-8"/>
                <w:sz w:val="18"/>
                <w:szCs w:val="20"/>
                <w:highlight w:val="cyan"/>
                <w:lang w:val="sr-Cyrl-RS"/>
              </w:rPr>
            </w:pPr>
            <w:r w:rsidRPr="008131B9">
              <w:rPr>
                <w:rFonts w:ascii="Cambria" w:hAnsi="Cambria" w:cs="Tahoma"/>
                <w:noProof/>
                <w:spacing w:val="-8"/>
                <w:sz w:val="18"/>
                <w:szCs w:val="20"/>
                <w:lang w:val="sr-Cyrl-RS"/>
              </w:rPr>
              <w:t>/</w:t>
            </w:r>
          </w:p>
        </w:tc>
        <w:tc>
          <w:tcPr>
            <w:tcW w:w="316" w:type="pct"/>
            <w:vAlign w:val="center"/>
          </w:tcPr>
          <w:p w14:paraId="1C613918" w14:textId="77777777" w:rsidR="008131B9" w:rsidRPr="008131B9" w:rsidRDefault="008131B9" w:rsidP="005F6A69">
            <w:pPr>
              <w:spacing w:before="60" w:after="60"/>
              <w:jc w:val="center"/>
              <w:rPr>
                <w:rFonts w:ascii="Cambria" w:hAnsi="Cambria" w:cs="Tahoma"/>
                <w:noProof/>
                <w:spacing w:val="-8"/>
                <w:sz w:val="18"/>
                <w:szCs w:val="20"/>
                <w:highlight w:val="cyan"/>
                <w:lang w:val="sr-Cyrl-RS"/>
              </w:rPr>
            </w:pPr>
            <w:r w:rsidRPr="008131B9">
              <w:rPr>
                <w:rFonts w:ascii="Cambria" w:hAnsi="Cambria" w:cs="Tahoma"/>
                <w:noProof/>
                <w:spacing w:val="-8"/>
                <w:sz w:val="18"/>
                <w:szCs w:val="20"/>
                <w:lang w:val="sr-Cyrl-RS"/>
              </w:rPr>
              <w:t>/</w:t>
            </w:r>
          </w:p>
        </w:tc>
        <w:tc>
          <w:tcPr>
            <w:tcW w:w="317" w:type="pct"/>
            <w:vAlign w:val="center"/>
          </w:tcPr>
          <w:p w14:paraId="58D817E6" w14:textId="77777777" w:rsidR="008131B9" w:rsidRPr="008131B9" w:rsidRDefault="008131B9" w:rsidP="005F6A69">
            <w:pPr>
              <w:spacing w:before="60" w:after="60"/>
              <w:jc w:val="center"/>
              <w:rPr>
                <w:rFonts w:ascii="Cambria" w:hAnsi="Cambria" w:cs="Tahoma"/>
                <w:noProof/>
                <w:spacing w:val="-8"/>
                <w:sz w:val="18"/>
                <w:szCs w:val="20"/>
                <w:highlight w:val="cyan"/>
                <w:lang w:val="sr-Cyrl-RS"/>
              </w:rPr>
            </w:pPr>
            <w:r w:rsidRPr="008131B9">
              <w:rPr>
                <w:rFonts w:ascii="Cambria" w:hAnsi="Cambria" w:cs="Tahoma"/>
                <w:noProof/>
                <w:spacing w:val="-8"/>
                <w:sz w:val="18"/>
                <w:szCs w:val="20"/>
                <w:lang w:val="sr-Cyrl-RS"/>
              </w:rPr>
              <w:t>/</w:t>
            </w:r>
          </w:p>
        </w:tc>
      </w:tr>
      <w:tr w:rsidR="008131B9" w:rsidRPr="008131B9" w14:paraId="63A6869E" w14:textId="77777777" w:rsidTr="005F6A69">
        <w:trPr>
          <w:trHeight w:val="370"/>
        </w:trPr>
        <w:tc>
          <w:tcPr>
            <w:tcW w:w="1070" w:type="pct"/>
            <w:vAlign w:val="center"/>
          </w:tcPr>
          <w:p w14:paraId="73F4BC00" w14:textId="77777777" w:rsidR="008131B9" w:rsidRPr="008131B9" w:rsidRDefault="008131B9" w:rsidP="005F6A69">
            <w:pPr>
              <w:spacing w:before="60" w:after="60"/>
              <w:rPr>
                <w:rFonts w:ascii="Cambria" w:hAnsi="Cambria" w:cs="Tahoma"/>
                <w:noProof/>
                <w:spacing w:val="-8"/>
                <w:sz w:val="18"/>
                <w:szCs w:val="20"/>
                <w:lang w:val="sr-Cyrl-RS"/>
              </w:rPr>
            </w:pPr>
            <w:r w:rsidRPr="008131B9">
              <w:rPr>
                <w:rFonts w:ascii="Cambria" w:hAnsi="Cambria" w:cs="Tahoma"/>
                <w:noProof/>
                <w:spacing w:val="-8"/>
                <w:sz w:val="18"/>
                <w:szCs w:val="20"/>
                <w:lang w:val="sr-Cyrl-RS"/>
              </w:rPr>
              <w:t>1.1.10.  Усвајање одлуке о партиципацији корисника у цени услуге СЗ</w:t>
            </w:r>
          </w:p>
        </w:tc>
        <w:tc>
          <w:tcPr>
            <w:tcW w:w="450" w:type="pct"/>
            <w:vAlign w:val="center"/>
          </w:tcPr>
          <w:p w14:paraId="0EDD3F05" w14:textId="77777777" w:rsidR="008131B9" w:rsidRPr="008131B9" w:rsidRDefault="008131B9" w:rsidP="005F6A69">
            <w:pPr>
              <w:spacing w:before="60" w:after="60"/>
              <w:rPr>
                <w:rFonts w:ascii="Cambria" w:hAnsi="Cambria" w:cs="Tahoma"/>
                <w:bCs/>
                <w:noProof/>
                <w:sz w:val="18"/>
                <w:szCs w:val="20"/>
                <w:lang w:val="sr-Cyrl-RS"/>
              </w:rPr>
            </w:pPr>
            <w:r w:rsidRPr="008131B9">
              <w:rPr>
                <w:rFonts w:ascii="Cambria" w:hAnsi="Cambria" w:cs="Tahoma"/>
                <w:bCs/>
                <w:noProof/>
                <w:sz w:val="18"/>
                <w:szCs w:val="20"/>
                <w:lang w:val="sr-Cyrl-RS"/>
              </w:rPr>
              <w:t>Одељење за друштвене делатности</w:t>
            </w:r>
          </w:p>
        </w:tc>
        <w:tc>
          <w:tcPr>
            <w:tcW w:w="474" w:type="pct"/>
            <w:vAlign w:val="center"/>
          </w:tcPr>
          <w:p w14:paraId="58C74F66" w14:textId="77777777" w:rsidR="008131B9" w:rsidRPr="008131B9" w:rsidRDefault="008131B9" w:rsidP="005F6A69">
            <w:pPr>
              <w:spacing w:before="60" w:after="60"/>
              <w:rPr>
                <w:rFonts w:ascii="Cambria" w:hAnsi="Cambria" w:cs="Tahoma"/>
                <w:noProof/>
                <w:spacing w:val="-8"/>
                <w:sz w:val="18"/>
                <w:szCs w:val="20"/>
                <w:lang w:val="sr-Cyrl-RS"/>
              </w:rPr>
            </w:pPr>
            <w:r w:rsidRPr="008131B9">
              <w:rPr>
                <w:rFonts w:ascii="Cambria" w:hAnsi="Cambria" w:cs="Tahoma"/>
                <w:noProof/>
                <w:spacing w:val="-8"/>
                <w:sz w:val="18"/>
                <w:szCs w:val="20"/>
                <w:lang w:val="sr-Cyrl-RS"/>
              </w:rPr>
              <w:t>ЦСР</w:t>
            </w:r>
          </w:p>
        </w:tc>
        <w:tc>
          <w:tcPr>
            <w:tcW w:w="473" w:type="pct"/>
            <w:vAlign w:val="center"/>
          </w:tcPr>
          <w:p w14:paraId="713DD8D0" w14:textId="77777777" w:rsidR="008131B9" w:rsidRPr="008131B9" w:rsidRDefault="008131B9" w:rsidP="005F6A69">
            <w:pPr>
              <w:spacing w:before="60" w:after="60"/>
              <w:rPr>
                <w:rFonts w:ascii="Cambria" w:hAnsi="Cambria" w:cs="Tahoma"/>
                <w:noProof/>
                <w:spacing w:val="-8"/>
                <w:sz w:val="18"/>
                <w:szCs w:val="20"/>
                <w:lang w:val="sr-Cyrl-RS"/>
              </w:rPr>
            </w:pPr>
            <w:r w:rsidRPr="008131B9">
              <w:rPr>
                <w:rFonts w:ascii="Cambria" w:hAnsi="Cambria" w:cs="Tahoma"/>
                <w:noProof/>
                <w:spacing w:val="-8"/>
                <w:sz w:val="18"/>
                <w:szCs w:val="20"/>
                <w:lang w:val="sr-Cyrl-RS"/>
              </w:rPr>
              <w:t>4. квартал 2026.</w:t>
            </w:r>
          </w:p>
        </w:tc>
        <w:tc>
          <w:tcPr>
            <w:tcW w:w="350" w:type="pct"/>
            <w:vAlign w:val="center"/>
          </w:tcPr>
          <w:p w14:paraId="6CB39ED1" w14:textId="77777777" w:rsidR="008131B9" w:rsidRPr="008131B9" w:rsidRDefault="008131B9" w:rsidP="005F6A69">
            <w:pPr>
              <w:spacing w:before="60" w:after="60"/>
              <w:jc w:val="center"/>
              <w:rPr>
                <w:rFonts w:ascii="Cambria" w:hAnsi="Cambria" w:cs="Tahoma"/>
                <w:noProof/>
                <w:spacing w:val="-8"/>
                <w:sz w:val="18"/>
                <w:szCs w:val="20"/>
                <w:highlight w:val="cyan"/>
                <w:lang w:val="sr-Cyrl-RS"/>
              </w:rPr>
            </w:pPr>
            <w:r w:rsidRPr="008131B9">
              <w:rPr>
                <w:rFonts w:ascii="Cambria" w:hAnsi="Cambria" w:cs="Tahoma"/>
                <w:noProof/>
                <w:spacing w:val="-8"/>
                <w:sz w:val="18"/>
                <w:szCs w:val="20"/>
                <w:lang w:val="sr-Cyrl-RS"/>
              </w:rPr>
              <w:t>/</w:t>
            </w:r>
          </w:p>
        </w:tc>
        <w:tc>
          <w:tcPr>
            <w:tcW w:w="507" w:type="pct"/>
            <w:vAlign w:val="center"/>
          </w:tcPr>
          <w:p w14:paraId="41E0B07C" w14:textId="77777777" w:rsidR="008131B9" w:rsidRPr="008131B9" w:rsidRDefault="008131B9" w:rsidP="005F6A69">
            <w:pPr>
              <w:spacing w:before="60" w:after="60"/>
              <w:jc w:val="center"/>
              <w:rPr>
                <w:rFonts w:ascii="Cambria" w:hAnsi="Cambria" w:cs="Tahoma"/>
                <w:noProof/>
                <w:spacing w:val="-8"/>
                <w:sz w:val="18"/>
                <w:szCs w:val="20"/>
                <w:highlight w:val="cyan"/>
                <w:lang w:val="sr-Cyrl-RS"/>
              </w:rPr>
            </w:pPr>
            <w:r w:rsidRPr="008131B9">
              <w:rPr>
                <w:rFonts w:ascii="Cambria" w:hAnsi="Cambria" w:cs="Tahoma"/>
                <w:noProof/>
                <w:spacing w:val="-8"/>
                <w:sz w:val="18"/>
                <w:szCs w:val="20"/>
                <w:lang w:val="sr-Cyrl-RS"/>
              </w:rPr>
              <w:t>/</w:t>
            </w:r>
          </w:p>
        </w:tc>
        <w:tc>
          <w:tcPr>
            <w:tcW w:w="348" w:type="pct"/>
            <w:vAlign w:val="center"/>
          </w:tcPr>
          <w:p w14:paraId="63DF68ED" w14:textId="77777777" w:rsidR="008131B9" w:rsidRPr="008131B9" w:rsidRDefault="008131B9" w:rsidP="005F6A69">
            <w:pPr>
              <w:spacing w:before="60" w:after="60"/>
              <w:jc w:val="center"/>
              <w:rPr>
                <w:rFonts w:ascii="Cambria" w:hAnsi="Cambria" w:cs="Tahoma"/>
                <w:noProof/>
                <w:spacing w:val="-8"/>
                <w:sz w:val="18"/>
                <w:szCs w:val="20"/>
                <w:highlight w:val="cyan"/>
                <w:lang w:val="sr-Cyrl-RS"/>
              </w:rPr>
            </w:pPr>
            <w:r w:rsidRPr="008131B9">
              <w:rPr>
                <w:rFonts w:ascii="Cambria" w:hAnsi="Cambria" w:cs="Tahoma"/>
                <w:noProof/>
                <w:spacing w:val="-8"/>
                <w:sz w:val="18"/>
                <w:szCs w:val="20"/>
                <w:lang w:val="sr-Cyrl-RS"/>
              </w:rPr>
              <w:t>/</w:t>
            </w:r>
          </w:p>
        </w:tc>
        <w:tc>
          <w:tcPr>
            <w:tcW w:w="347" w:type="pct"/>
            <w:vAlign w:val="center"/>
          </w:tcPr>
          <w:p w14:paraId="0CC92ACF" w14:textId="77777777" w:rsidR="008131B9" w:rsidRPr="008131B9" w:rsidRDefault="008131B9" w:rsidP="005F6A69">
            <w:pPr>
              <w:spacing w:before="60" w:after="60"/>
              <w:jc w:val="center"/>
              <w:rPr>
                <w:rFonts w:ascii="Cambria" w:hAnsi="Cambria" w:cs="Tahoma"/>
                <w:noProof/>
                <w:spacing w:val="-8"/>
                <w:sz w:val="18"/>
                <w:szCs w:val="20"/>
                <w:highlight w:val="cyan"/>
                <w:lang w:val="sr-Cyrl-RS"/>
              </w:rPr>
            </w:pPr>
            <w:r w:rsidRPr="008131B9">
              <w:rPr>
                <w:rFonts w:ascii="Cambria" w:hAnsi="Cambria" w:cs="Tahoma"/>
                <w:noProof/>
                <w:spacing w:val="-8"/>
                <w:sz w:val="18"/>
                <w:szCs w:val="20"/>
                <w:lang w:val="sr-Cyrl-RS"/>
              </w:rPr>
              <w:t>/</w:t>
            </w:r>
          </w:p>
        </w:tc>
        <w:tc>
          <w:tcPr>
            <w:tcW w:w="348" w:type="pct"/>
            <w:vAlign w:val="center"/>
          </w:tcPr>
          <w:p w14:paraId="1C7C1175" w14:textId="77777777" w:rsidR="008131B9" w:rsidRPr="008131B9" w:rsidRDefault="008131B9" w:rsidP="005F6A69">
            <w:pPr>
              <w:spacing w:before="60" w:after="60"/>
              <w:jc w:val="center"/>
              <w:rPr>
                <w:rFonts w:ascii="Cambria" w:hAnsi="Cambria" w:cs="Tahoma"/>
                <w:noProof/>
                <w:spacing w:val="-8"/>
                <w:sz w:val="18"/>
                <w:szCs w:val="20"/>
                <w:highlight w:val="cyan"/>
                <w:lang w:val="sr-Cyrl-RS"/>
              </w:rPr>
            </w:pPr>
            <w:r w:rsidRPr="008131B9">
              <w:rPr>
                <w:rFonts w:ascii="Cambria" w:hAnsi="Cambria" w:cs="Tahoma"/>
                <w:noProof/>
                <w:spacing w:val="-8"/>
                <w:sz w:val="18"/>
                <w:szCs w:val="20"/>
                <w:lang w:val="sr-Cyrl-RS"/>
              </w:rPr>
              <w:t>/</w:t>
            </w:r>
          </w:p>
        </w:tc>
        <w:tc>
          <w:tcPr>
            <w:tcW w:w="316" w:type="pct"/>
            <w:vAlign w:val="center"/>
          </w:tcPr>
          <w:p w14:paraId="5EB66934" w14:textId="77777777" w:rsidR="008131B9" w:rsidRPr="008131B9" w:rsidRDefault="008131B9" w:rsidP="005F6A69">
            <w:pPr>
              <w:spacing w:before="60" w:after="60"/>
              <w:jc w:val="center"/>
              <w:rPr>
                <w:rFonts w:ascii="Cambria" w:hAnsi="Cambria" w:cs="Tahoma"/>
                <w:noProof/>
                <w:spacing w:val="-8"/>
                <w:sz w:val="18"/>
                <w:szCs w:val="20"/>
                <w:highlight w:val="cyan"/>
                <w:lang w:val="sr-Cyrl-RS"/>
              </w:rPr>
            </w:pPr>
            <w:r w:rsidRPr="008131B9">
              <w:rPr>
                <w:rFonts w:ascii="Cambria" w:hAnsi="Cambria" w:cs="Tahoma"/>
                <w:noProof/>
                <w:spacing w:val="-8"/>
                <w:sz w:val="18"/>
                <w:szCs w:val="20"/>
                <w:lang w:val="sr-Cyrl-RS"/>
              </w:rPr>
              <w:t>/</w:t>
            </w:r>
          </w:p>
        </w:tc>
        <w:tc>
          <w:tcPr>
            <w:tcW w:w="317" w:type="pct"/>
            <w:vAlign w:val="center"/>
          </w:tcPr>
          <w:p w14:paraId="16EED678" w14:textId="77777777" w:rsidR="008131B9" w:rsidRPr="008131B9" w:rsidRDefault="008131B9" w:rsidP="005F6A69">
            <w:pPr>
              <w:spacing w:before="60" w:after="60"/>
              <w:jc w:val="center"/>
              <w:rPr>
                <w:rFonts w:ascii="Cambria" w:hAnsi="Cambria" w:cs="Tahoma"/>
                <w:noProof/>
                <w:spacing w:val="-8"/>
                <w:sz w:val="18"/>
                <w:szCs w:val="20"/>
                <w:highlight w:val="cyan"/>
                <w:lang w:val="sr-Cyrl-RS"/>
              </w:rPr>
            </w:pPr>
            <w:r w:rsidRPr="008131B9">
              <w:rPr>
                <w:rFonts w:ascii="Cambria" w:hAnsi="Cambria" w:cs="Tahoma"/>
                <w:noProof/>
                <w:spacing w:val="-8"/>
                <w:sz w:val="18"/>
                <w:szCs w:val="20"/>
                <w:lang w:val="sr-Cyrl-RS"/>
              </w:rPr>
              <w:t>/</w:t>
            </w:r>
          </w:p>
        </w:tc>
      </w:tr>
      <w:tr w:rsidR="008131B9" w:rsidRPr="008131B9" w14:paraId="5BD2EC01" w14:textId="77777777" w:rsidTr="005F6A69">
        <w:trPr>
          <w:trHeight w:val="370"/>
        </w:trPr>
        <w:tc>
          <w:tcPr>
            <w:tcW w:w="1070" w:type="pct"/>
            <w:vAlign w:val="center"/>
          </w:tcPr>
          <w:p w14:paraId="0687511D" w14:textId="77777777" w:rsidR="008131B9" w:rsidRPr="008131B9" w:rsidRDefault="008131B9" w:rsidP="005F6A69">
            <w:pPr>
              <w:spacing w:before="60" w:after="60"/>
              <w:rPr>
                <w:rFonts w:ascii="Cambria" w:hAnsi="Cambria" w:cs="Tahoma"/>
                <w:noProof/>
                <w:spacing w:val="-8"/>
                <w:sz w:val="18"/>
                <w:szCs w:val="20"/>
                <w:lang w:val="sr-Cyrl-RS"/>
              </w:rPr>
            </w:pPr>
            <w:r w:rsidRPr="008131B9">
              <w:rPr>
                <w:rFonts w:ascii="Cambria" w:hAnsi="Cambria" w:cs="Tahoma"/>
                <w:noProof/>
                <w:spacing w:val="-8"/>
                <w:sz w:val="18"/>
                <w:szCs w:val="20"/>
                <w:lang w:val="sr-Cyrl-RS"/>
              </w:rPr>
              <w:t xml:space="preserve">1.1.11. Усклађивање постојећих правилника о пружању услуга лични пратилац детета, персонална асистенција, помоћ у кући са новим локалним нормативним оквиром </w:t>
            </w:r>
          </w:p>
        </w:tc>
        <w:tc>
          <w:tcPr>
            <w:tcW w:w="450" w:type="pct"/>
            <w:vAlign w:val="center"/>
          </w:tcPr>
          <w:p w14:paraId="103F86BA" w14:textId="77777777" w:rsidR="008131B9" w:rsidRPr="008131B9" w:rsidRDefault="008131B9" w:rsidP="005F6A69">
            <w:pPr>
              <w:spacing w:before="60" w:after="60"/>
              <w:rPr>
                <w:rFonts w:ascii="Cambria" w:hAnsi="Cambria" w:cs="Tahoma"/>
                <w:bCs/>
                <w:noProof/>
                <w:sz w:val="18"/>
                <w:szCs w:val="20"/>
                <w:lang w:val="sr-Cyrl-RS"/>
              </w:rPr>
            </w:pPr>
            <w:r w:rsidRPr="008131B9">
              <w:rPr>
                <w:rFonts w:ascii="Cambria" w:hAnsi="Cambria" w:cs="Tahoma"/>
                <w:bCs/>
                <w:noProof/>
                <w:sz w:val="18"/>
                <w:szCs w:val="20"/>
                <w:lang w:val="sr-Cyrl-RS"/>
              </w:rPr>
              <w:t>Одељење за друштвене делатности</w:t>
            </w:r>
          </w:p>
        </w:tc>
        <w:tc>
          <w:tcPr>
            <w:tcW w:w="474" w:type="pct"/>
            <w:vAlign w:val="center"/>
          </w:tcPr>
          <w:p w14:paraId="70204218" w14:textId="77777777" w:rsidR="008131B9" w:rsidRPr="008131B9" w:rsidRDefault="008131B9" w:rsidP="005F6A69">
            <w:pPr>
              <w:spacing w:before="60" w:after="60"/>
              <w:rPr>
                <w:rFonts w:ascii="Cambria" w:hAnsi="Cambria" w:cs="Tahoma"/>
                <w:noProof/>
                <w:spacing w:val="-8"/>
                <w:sz w:val="18"/>
                <w:szCs w:val="20"/>
                <w:lang w:val="sr-Cyrl-RS"/>
              </w:rPr>
            </w:pPr>
            <w:r w:rsidRPr="008131B9">
              <w:rPr>
                <w:rFonts w:ascii="Cambria" w:hAnsi="Cambria" w:cs="Tahoma"/>
                <w:noProof/>
                <w:spacing w:val="-8"/>
                <w:sz w:val="18"/>
                <w:szCs w:val="20"/>
                <w:lang w:val="sr-Cyrl-RS"/>
              </w:rPr>
              <w:t>ЦСР</w:t>
            </w:r>
          </w:p>
        </w:tc>
        <w:tc>
          <w:tcPr>
            <w:tcW w:w="473" w:type="pct"/>
            <w:vAlign w:val="center"/>
          </w:tcPr>
          <w:p w14:paraId="20947939" w14:textId="77777777" w:rsidR="008131B9" w:rsidRPr="008131B9" w:rsidRDefault="008131B9" w:rsidP="005F6A69">
            <w:pPr>
              <w:spacing w:before="60" w:after="60"/>
              <w:rPr>
                <w:rFonts w:ascii="Cambria" w:hAnsi="Cambria" w:cs="Tahoma"/>
                <w:noProof/>
                <w:spacing w:val="-8"/>
                <w:sz w:val="18"/>
                <w:szCs w:val="20"/>
                <w:lang w:val="sr-Cyrl-RS"/>
              </w:rPr>
            </w:pPr>
            <w:r w:rsidRPr="008131B9">
              <w:rPr>
                <w:rFonts w:ascii="Cambria" w:hAnsi="Cambria" w:cs="Tahoma"/>
                <w:noProof/>
                <w:spacing w:val="-8"/>
                <w:sz w:val="18"/>
                <w:szCs w:val="20"/>
                <w:lang w:val="sr-Cyrl-RS"/>
              </w:rPr>
              <w:t>4. квартал 2027.</w:t>
            </w:r>
          </w:p>
        </w:tc>
        <w:tc>
          <w:tcPr>
            <w:tcW w:w="350" w:type="pct"/>
            <w:vAlign w:val="center"/>
          </w:tcPr>
          <w:p w14:paraId="7AFB45C3" w14:textId="77777777" w:rsidR="008131B9" w:rsidRPr="008131B9" w:rsidRDefault="008131B9" w:rsidP="005F6A69">
            <w:pPr>
              <w:spacing w:before="60" w:after="60"/>
              <w:jc w:val="center"/>
              <w:rPr>
                <w:rFonts w:ascii="Cambria" w:hAnsi="Cambria" w:cs="Tahoma"/>
                <w:noProof/>
                <w:spacing w:val="-8"/>
                <w:sz w:val="18"/>
                <w:szCs w:val="20"/>
                <w:highlight w:val="cyan"/>
                <w:lang w:val="sr-Cyrl-RS"/>
              </w:rPr>
            </w:pPr>
            <w:r w:rsidRPr="008131B9">
              <w:rPr>
                <w:rFonts w:ascii="Cambria" w:hAnsi="Cambria" w:cs="Tahoma"/>
                <w:noProof/>
                <w:spacing w:val="-8"/>
                <w:sz w:val="18"/>
                <w:szCs w:val="20"/>
                <w:lang w:val="sr-Cyrl-RS"/>
              </w:rPr>
              <w:t>/</w:t>
            </w:r>
          </w:p>
        </w:tc>
        <w:tc>
          <w:tcPr>
            <w:tcW w:w="507" w:type="pct"/>
            <w:vAlign w:val="center"/>
          </w:tcPr>
          <w:p w14:paraId="14B043AD" w14:textId="77777777" w:rsidR="008131B9" w:rsidRPr="008131B9" w:rsidRDefault="008131B9" w:rsidP="005F6A69">
            <w:pPr>
              <w:spacing w:before="60" w:after="60"/>
              <w:jc w:val="center"/>
              <w:rPr>
                <w:rFonts w:ascii="Cambria" w:hAnsi="Cambria" w:cs="Tahoma"/>
                <w:noProof/>
                <w:spacing w:val="-8"/>
                <w:sz w:val="18"/>
                <w:szCs w:val="20"/>
                <w:highlight w:val="cyan"/>
                <w:lang w:val="sr-Cyrl-RS"/>
              </w:rPr>
            </w:pPr>
            <w:r w:rsidRPr="008131B9">
              <w:rPr>
                <w:rFonts w:ascii="Cambria" w:hAnsi="Cambria" w:cs="Tahoma"/>
                <w:noProof/>
                <w:spacing w:val="-8"/>
                <w:sz w:val="18"/>
                <w:szCs w:val="20"/>
                <w:lang w:val="sr-Cyrl-RS"/>
              </w:rPr>
              <w:t>/</w:t>
            </w:r>
          </w:p>
        </w:tc>
        <w:tc>
          <w:tcPr>
            <w:tcW w:w="348" w:type="pct"/>
            <w:vAlign w:val="center"/>
          </w:tcPr>
          <w:p w14:paraId="492104CF" w14:textId="77777777" w:rsidR="008131B9" w:rsidRPr="008131B9" w:rsidRDefault="008131B9" w:rsidP="005F6A69">
            <w:pPr>
              <w:spacing w:before="60" w:after="60"/>
              <w:jc w:val="center"/>
              <w:rPr>
                <w:rFonts w:ascii="Cambria" w:hAnsi="Cambria" w:cs="Tahoma"/>
                <w:noProof/>
                <w:spacing w:val="-8"/>
                <w:sz w:val="18"/>
                <w:szCs w:val="20"/>
                <w:highlight w:val="cyan"/>
                <w:lang w:val="sr-Cyrl-RS"/>
              </w:rPr>
            </w:pPr>
            <w:r w:rsidRPr="008131B9">
              <w:rPr>
                <w:rFonts w:ascii="Cambria" w:hAnsi="Cambria" w:cs="Tahoma"/>
                <w:noProof/>
                <w:spacing w:val="-8"/>
                <w:sz w:val="18"/>
                <w:szCs w:val="20"/>
                <w:lang w:val="sr-Cyrl-RS"/>
              </w:rPr>
              <w:t>/</w:t>
            </w:r>
          </w:p>
        </w:tc>
        <w:tc>
          <w:tcPr>
            <w:tcW w:w="347" w:type="pct"/>
            <w:vAlign w:val="center"/>
          </w:tcPr>
          <w:p w14:paraId="12C2658C" w14:textId="77777777" w:rsidR="008131B9" w:rsidRPr="008131B9" w:rsidRDefault="008131B9" w:rsidP="005F6A69">
            <w:pPr>
              <w:spacing w:before="60" w:after="60"/>
              <w:jc w:val="center"/>
              <w:rPr>
                <w:rFonts w:ascii="Cambria" w:hAnsi="Cambria" w:cs="Tahoma"/>
                <w:noProof/>
                <w:spacing w:val="-8"/>
                <w:sz w:val="18"/>
                <w:szCs w:val="20"/>
                <w:highlight w:val="cyan"/>
                <w:lang w:val="sr-Cyrl-RS"/>
              </w:rPr>
            </w:pPr>
            <w:r w:rsidRPr="008131B9">
              <w:rPr>
                <w:rFonts w:ascii="Cambria" w:hAnsi="Cambria" w:cs="Tahoma"/>
                <w:noProof/>
                <w:spacing w:val="-8"/>
                <w:sz w:val="18"/>
                <w:szCs w:val="20"/>
                <w:lang w:val="sr-Cyrl-RS"/>
              </w:rPr>
              <w:t>/</w:t>
            </w:r>
          </w:p>
        </w:tc>
        <w:tc>
          <w:tcPr>
            <w:tcW w:w="348" w:type="pct"/>
            <w:vAlign w:val="center"/>
          </w:tcPr>
          <w:p w14:paraId="46BE785C" w14:textId="77777777" w:rsidR="008131B9" w:rsidRPr="008131B9" w:rsidRDefault="008131B9" w:rsidP="005F6A69">
            <w:pPr>
              <w:spacing w:before="60" w:after="60"/>
              <w:jc w:val="center"/>
              <w:rPr>
                <w:rFonts w:ascii="Cambria" w:hAnsi="Cambria" w:cs="Tahoma"/>
                <w:noProof/>
                <w:spacing w:val="-8"/>
                <w:sz w:val="18"/>
                <w:szCs w:val="20"/>
                <w:highlight w:val="cyan"/>
                <w:lang w:val="sr-Cyrl-RS"/>
              </w:rPr>
            </w:pPr>
            <w:r w:rsidRPr="008131B9">
              <w:rPr>
                <w:rFonts w:ascii="Cambria" w:hAnsi="Cambria" w:cs="Tahoma"/>
                <w:noProof/>
                <w:spacing w:val="-8"/>
                <w:sz w:val="18"/>
                <w:szCs w:val="20"/>
                <w:lang w:val="sr-Cyrl-RS"/>
              </w:rPr>
              <w:t>/</w:t>
            </w:r>
          </w:p>
        </w:tc>
        <w:tc>
          <w:tcPr>
            <w:tcW w:w="316" w:type="pct"/>
            <w:vAlign w:val="center"/>
          </w:tcPr>
          <w:p w14:paraId="141C4CB9" w14:textId="77777777" w:rsidR="008131B9" w:rsidRPr="008131B9" w:rsidRDefault="008131B9" w:rsidP="005F6A69">
            <w:pPr>
              <w:spacing w:before="60" w:after="60"/>
              <w:jc w:val="center"/>
              <w:rPr>
                <w:rFonts w:ascii="Cambria" w:hAnsi="Cambria" w:cs="Tahoma"/>
                <w:noProof/>
                <w:spacing w:val="-8"/>
                <w:sz w:val="18"/>
                <w:szCs w:val="20"/>
                <w:highlight w:val="cyan"/>
                <w:lang w:val="sr-Cyrl-RS"/>
              </w:rPr>
            </w:pPr>
            <w:r w:rsidRPr="008131B9">
              <w:rPr>
                <w:rFonts w:ascii="Cambria" w:hAnsi="Cambria" w:cs="Tahoma"/>
                <w:noProof/>
                <w:spacing w:val="-8"/>
                <w:sz w:val="18"/>
                <w:szCs w:val="20"/>
                <w:lang w:val="sr-Cyrl-RS"/>
              </w:rPr>
              <w:t>/</w:t>
            </w:r>
          </w:p>
        </w:tc>
        <w:tc>
          <w:tcPr>
            <w:tcW w:w="317" w:type="pct"/>
            <w:vAlign w:val="center"/>
          </w:tcPr>
          <w:p w14:paraId="1CB80CE2" w14:textId="77777777" w:rsidR="008131B9" w:rsidRPr="008131B9" w:rsidRDefault="008131B9" w:rsidP="005F6A69">
            <w:pPr>
              <w:spacing w:before="60" w:after="60"/>
              <w:jc w:val="center"/>
              <w:rPr>
                <w:rFonts w:ascii="Cambria" w:hAnsi="Cambria" w:cs="Tahoma"/>
                <w:noProof/>
                <w:spacing w:val="-8"/>
                <w:sz w:val="18"/>
                <w:szCs w:val="20"/>
                <w:highlight w:val="cyan"/>
                <w:lang w:val="sr-Cyrl-RS"/>
              </w:rPr>
            </w:pPr>
            <w:r w:rsidRPr="008131B9">
              <w:rPr>
                <w:rFonts w:ascii="Cambria" w:hAnsi="Cambria" w:cs="Tahoma"/>
                <w:noProof/>
                <w:spacing w:val="-8"/>
                <w:sz w:val="18"/>
                <w:szCs w:val="20"/>
                <w:lang w:val="sr-Cyrl-RS"/>
              </w:rPr>
              <w:t>/</w:t>
            </w:r>
          </w:p>
        </w:tc>
      </w:tr>
    </w:tbl>
    <w:p w14:paraId="45B4BB27" w14:textId="77777777" w:rsidR="008131B9" w:rsidRDefault="008131B9" w:rsidP="008131B9">
      <w:pPr>
        <w:rPr>
          <w:rFonts w:ascii="Cambria" w:hAnsi="Cambria"/>
          <w:noProof/>
          <w:sz w:val="10"/>
          <w:lang w:val="sr-Cyrl-RS"/>
        </w:rPr>
      </w:pPr>
    </w:p>
    <w:p w14:paraId="37A5ED6D" w14:textId="77777777" w:rsidR="00D02BF2" w:rsidRDefault="00D02BF2" w:rsidP="008131B9">
      <w:pPr>
        <w:rPr>
          <w:rFonts w:ascii="Cambria" w:hAnsi="Cambria"/>
          <w:noProof/>
          <w:sz w:val="10"/>
          <w:lang w:val="sr-Cyrl-RS"/>
        </w:rPr>
      </w:pPr>
    </w:p>
    <w:p w14:paraId="4CC9AFAE" w14:textId="77777777" w:rsidR="00D02BF2" w:rsidRPr="008131B9" w:rsidRDefault="00D02BF2" w:rsidP="008131B9">
      <w:pPr>
        <w:rPr>
          <w:rFonts w:ascii="Cambria" w:hAnsi="Cambria"/>
          <w:noProof/>
          <w:sz w:val="10"/>
          <w:lang w:val="sr-Cyrl-RS"/>
        </w:rPr>
      </w:pPr>
    </w:p>
    <w:tbl>
      <w:tblPr>
        <w:tblStyle w:val="TableGrid"/>
        <w:tblW w:w="5473" w:type="pct"/>
        <w:jc w:val="center"/>
        <w:tblLook w:val="04A0" w:firstRow="1" w:lastRow="0" w:firstColumn="1" w:lastColumn="0" w:noHBand="0" w:noVBand="1"/>
      </w:tblPr>
      <w:tblGrid>
        <w:gridCol w:w="2407"/>
        <w:gridCol w:w="1522"/>
        <w:gridCol w:w="247"/>
        <w:gridCol w:w="862"/>
        <w:gridCol w:w="995"/>
        <w:gridCol w:w="1701"/>
        <w:gridCol w:w="1352"/>
        <w:gridCol w:w="1267"/>
        <w:gridCol w:w="1259"/>
        <w:gridCol w:w="1262"/>
        <w:gridCol w:w="1301"/>
      </w:tblGrid>
      <w:tr w:rsidR="008131B9" w:rsidRPr="008131B9" w14:paraId="66A0EB3B" w14:textId="77777777" w:rsidTr="008131B9">
        <w:trPr>
          <w:jc w:val="center"/>
        </w:trPr>
        <w:tc>
          <w:tcPr>
            <w:tcW w:w="5000" w:type="pct"/>
            <w:gridSpan w:val="11"/>
            <w:shd w:val="clear" w:color="auto" w:fill="A28E6A" w:themeFill="accent3"/>
          </w:tcPr>
          <w:p w14:paraId="417CAA60" w14:textId="77777777" w:rsidR="008131B9" w:rsidRPr="008131B9" w:rsidRDefault="008131B9" w:rsidP="005F6A69">
            <w:pPr>
              <w:spacing w:before="60" w:after="60"/>
              <w:rPr>
                <w:rFonts w:ascii="Cambria" w:hAnsi="Cambria" w:cs="Tahoma"/>
                <w:b/>
                <w:noProof/>
                <w:sz w:val="20"/>
                <w:szCs w:val="20"/>
                <w:lang w:val="sr-Cyrl-RS"/>
              </w:rPr>
            </w:pPr>
            <w:r w:rsidRPr="008131B9">
              <w:rPr>
                <w:rFonts w:ascii="Cambria" w:hAnsi="Cambria" w:cs="Tahoma"/>
                <w:b/>
                <w:noProof/>
                <w:sz w:val="20"/>
                <w:szCs w:val="20"/>
                <w:lang w:val="sr-Cyrl-RS"/>
              </w:rPr>
              <w:lastRenderedPageBreak/>
              <w:t xml:space="preserve">МЕРА 1.2:  </w:t>
            </w:r>
            <w:r w:rsidRPr="008131B9">
              <w:rPr>
                <w:rFonts w:ascii="Cambria" w:hAnsi="Cambria"/>
                <w:b/>
                <w:noProof/>
                <w:color w:val="000000" w:themeColor="text1"/>
                <w:sz w:val="20"/>
                <w:szCs w:val="20"/>
                <w:lang w:val="sr-Cyrl-RS"/>
              </w:rPr>
              <w:t>Успостављање локалне установе за пружање услуга социјалне заштите које се финансирају из градског буџета</w:t>
            </w:r>
          </w:p>
        </w:tc>
      </w:tr>
      <w:tr w:rsidR="008131B9" w:rsidRPr="008131B9" w14:paraId="2AFC34C0" w14:textId="77777777" w:rsidTr="008131B9">
        <w:trPr>
          <w:jc w:val="center"/>
        </w:trPr>
        <w:tc>
          <w:tcPr>
            <w:tcW w:w="849" w:type="pct"/>
            <w:vMerge w:val="restart"/>
            <w:shd w:val="clear" w:color="auto" w:fill="ECE8E1" w:themeFill="accent3" w:themeFillTint="33"/>
            <w:vAlign w:val="center"/>
          </w:tcPr>
          <w:p w14:paraId="466D25C7"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Организациона јединица одговорна за спровођење (координисање спровођења) мере</w:t>
            </w:r>
          </w:p>
        </w:tc>
        <w:tc>
          <w:tcPr>
            <w:tcW w:w="624" w:type="pct"/>
            <w:gridSpan w:val="2"/>
            <w:vMerge w:val="restart"/>
            <w:shd w:val="clear" w:color="auto" w:fill="ECE8E1" w:themeFill="accent3" w:themeFillTint="33"/>
            <w:vAlign w:val="center"/>
          </w:tcPr>
          <w:p w14:paraId="644F19FC"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Извор финансирања</w:t>
            </w:r>
          </w:p>
        </w:tc>
        <w:tc>
          <w:tcPr>
            <w:tcW w:w="1255" w:type="pct"/>
            <w:gridSpan w:val="3"/>
            <w:vMerge w:val="restart"/>
            <w:shd w:val="clear" w:color="auto" w:fill="ECE8E1" w:themeFill="accent3" w:themeFillTint="33"/>
            <w:vAlign w:val="center"/>
          </w:tcPr>
          <w:p w14:paraId="49A4B874" w14:textId="77777777" w:rsidR="008131B9" w:rsidRPr="008131B9" w:rsidRDefault="008131B9" w:rsidP="005F6A69">
            <w:pPr>
              <w:spacing w:before="60" w:after="60"/>
              <w:jc w:val="center"/>
              <w:rPr>
                <w:rFonts w:ascii="Cambria" w:hAnsi="Cambria" w:cs="Tahoma"/>
                <w:b/>
                <w:bCs/>
                <w:noProof/>
                <w:sz w:val="18"/>
                <w:szCs w:val="20"/>
                <w:lang w:val="sr-Cyrl-RS"/>
              </w:rPr>
            </w:pPr>
            <w:r w:rsidRPr="008131B9">
              <w:rPr>
                <w:rFonts w:ascii="Cambria" w:hAnsi="Cambria" w:cs="Tahoma"/>
                <w:b/>
                <w:bCs/>
                <w:noProof/>
                <w:sz w:val="18"/>
                <w:szCs w:val="20"/>
                <w:lang w:val="sr-Cyrl-RS"/>
              </w:rPr>
              <w:t xml:space="preserve">Веза са програмским буџетом </w:t>
            </w:r>
            <w:r w:rsidRPr="008131B9">
              <w:rPr>
                <w:rFonts w:ascii="Cambria" w:hAnsi="Cambria" w:cs="Tahoma"/>
                <w:b/>
                <w:bCs/>
                <w:i/>
                <w:iCs/>
                <w:noProof/>
                <w:sz w:val="18"/>
                <w:szCs w:val="20"/>
                <w:lang w:val="sr-Cyrl-RS"/>
              </w:rPr>
              <w:t>(шифра ПР/ПА/ПЈ)</w:t>
            </w:r>
          </w:p>
        </w:tc>
        <w:tc>
          <w:tcPr>
            <w:tcW w:w="2272" w:type="pct"/>
            <w:gridSpan w:val="5"/>
            <w:shd w:val="clear" w:color="auto" w:fill="ECE8E1" w:themeFill="accent3" w:themeFillTint="33"/>
            <w:vAlign w:val="center"/>
          </w:tcPr>
          <w:p w14:paraId="4F452729"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Укупно процењена финансијска средства по изворима финансирања у 000 РСД</w:t>
            </w:r>
          </w:p>
        </w:tc>
      </w:tr>
      <w:tr w:rsidR="008131B9" w:rsidRPr="008131B9" w14:paraId="6F539F3A" w14:textId="77777777" w:rsidTr="008131B9">
        <w:trPr>
          <w:jc w:val="center"/>
        </w:trPr>
        <w:tc>
          <w:tcPr>
            <w:tcW w:w="849" w:type="pct"/>
            <w:vMerge/>
            <w:shd w:val="clear" w:color="auto" w:fill="ECE8E1" w:themeFill="accent3" w:themeFillTint="33"/>
          </w:tcPr>
          <w:p w14:paraId="28806FF6" w14:textId="77777777" w:rsidR="008131B9" w:rsidRPr="008131B9" w:rsidRDefault="008131B9" w:rsidP="005F6A69">
            <w:pPr>
              <w:spacing w:before="60" w:after="60"/>
              <w:jc w:val="center"/>
              <w:rPr>
                <w:rFonts w:ascii="Cambria" w:hAnsi="Cambria" w:cs="Tahoma"/>
                <w:b/>
                <w:noProof/>
                <w:sz w:val="18"/>
                <w:szCs w:val="20"/>
                <w:lang w:val="sr-Cyrl-RS"/>
              </w:rPr>
            </w:pPr>
          </w:p>
        </w:tc>
        <w:tc>
          <w:tcPr>
            <w:tcW w:w="624" w:type="pct"/>
            <w:gridSpan w:val="2"/>
            <w:vMerge/>
            <w:shd w:val="clear" w:color="auto" w:fill="ECE8E1" w:themeFill="accent3" w:themeFillTint="33"/>
            <w:vAlign w:val="center"/>
          </w:tcPr>
          <w:p w14:paraId="6253EB69" w14:textId="77777777" w:rsidR="008131B9" w:rsidRPr="008131B9" w:rsidRDefault="008131B9" w:rsidP="005F6A69">
            <w:pPr>
              <w:spacing w:before="60" w:after="60"/>
              <w:jc w:val="center"/>
              <w:rPr>
                <w:rFonts w:ascii="Cambria" w:hAnsi="Cambria" w:cs="Tahoma"/>
                <w:noProof/>
                <w:sz w:val="18"/>
                <w:szCs w:val="20"/>
                <w:lang w:val="sr-Cyrl-RS"/>
              </w:rPr>
            </w:pPr>
          </w:p>
        </w:tc>
        <w:tc>
          <w:tcPr>
            <w:tcW w:w="1255" w:type="pct"/>
            <w:gridSpan w:val="3"/>
            <w:vMerge/>
            <w:shd w:val="clear" w:color="auto" w:fill="ECE8E1" w:themeFill="accent3" w:themeFillTint="33"/>
            <w:vAlign w:val="center"/>
          </w:tcPr>
          <w:p w14:paraId="487AFA14" w14:textId="77777777" w:rsidR="008131B9" w:rsidRPr="008131B9" w:rsidRDefault="008131B9" w:rsidP="005F6A69">
            <w:pPr>
              <w:spacing w:before="60" w:after="60"/>
              <w:jc w:val="center"/>
              <w:rPr>
                <w:rFonts w:ascii="Cambria" w:hAnsi="Cambria" w:cs="Tahoma"/>
                <w:b/>
                <w:noProof/>
                <w:sz w:val="18"/>
                <w:szCs w:val="20"/>
                <w:lang w:val="sr-Cyrl-RS"/>
              </w:rPr>
            </w:pPr>
          </w:p>
        </w:tc>
        <w:tc>
          <w:tcPr>
            <w:tcW w:w="477" w:type="pct"/>
            <w:shd w:val="clear" w:color="auto" w:fill="ECE8E1" w:themeFill="accent3" w:themeFillTint="33"/>
            <w:vAlign w:val="center"/>
          </w:tcPr>
          <w:p w14:paraId="30D8B06D"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2026.</w:t>
            </w:r>
          </w:p>
        </w:tc>
        <w:tc>
          <w:tcPr>
            <w:tcW w:w="447" w:type="pct"/>
            <w:shd w:val="clear" w:color="auto" w:fill="ECE8E1" w:themeFill="accent3" w:themeFillTint="33"/>
            <w:vAlign w:val="center"/>
          </w:tcPr>
          <w:p w14:paraId="03F5134D"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2027.</w:t>
            </w:r>
          </w:p>
        </w:tc>
        <w:tc>
          <w:tcPr>
            <w:tcW w:w="444" w:type="pct"/>
            <w:shd w:val="clear" w:color="auto" w:fill="ECE8E1" w:themeFill="accent3" w:themeFillTint="33"/>
            <w:vAlign w:val="center"/>
          </w:tcPr>
          <w:p w14:paraId="6BF2324F"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2028.</w:t>
            </w:r>
          </w:p>
        </w:tc>
        <w:tc>
          <w:tcPr>
            <w:tcW w:w="445" w:type="pct"/>
            <w:shd w:val="clear" w:color="auto" w:fill="ECE8E1" w:themeFill="accent3" w:themeFillTint="33"/>
            <w:vAlign w:val="center"/>
          </w:tcPr>
          <w:p w14:paraId="4580E986"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2029.</w:t>
            </w:r>
          </w:p>
        </w:tc>
        <w:tc>
          <w:tcPr>
            <w:tcW w:w="459" w:type="pct"/>
            <w:shd w:val="clear" w:color="auto" w:fill="ECE8E1" w:themeFill="accent3" w:themeFillTint="33"/>
            <w:vAlign w:val="center"/>
          </w:tcPr>
          <w:p w14:paraId="7D8B9803"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2030.</w:t>
            </w:r>
          </w:p>
        </w:tc>
      </w:tr>
      <w:tr w:rsidR="008131B9" w:rsidRPr="008131B9" w14:paraId="712F6355" w14:textId="77777777" w:rsidTr="005F6A69">
        <w:trPr>
          <w:trHeight w:val="476"/>
          <w:jc w:val="center"/>
        </w:trPr>
        <w:tc>
          <w:tcPr>
            <w:tcW w:w="849" w:type="pct"/>
            <w:vAlign w:val="center"/>
          </w:tcPr>
          <w:p w14:paraId="761062E3" w14:textId="77777777" w:rsidR="008131B9" w:rsidRPr="008131B9" w:rsidRDefault="008131B9" w:rsidP="005F6A69">
            <w:pPr>
              <w:spacing w:before="60" w:after="60"/>
              <w:rPr>
                <w:rFonts w:ascii="Cambria" w:hAnsi="Cambria" w:cs="Tahoma"/>
                <w:bCs/>
                <w:noProof/>
                <w:sz w:val="18"/>
                <w:szCs w:val="20"/>
                <w:lang w:val="sr-Cyrl-RS"/>
              </w:rPr>
            </w:pPr>
            <w:r w:rsidRPr="008131B9">
              <w:rPr>
                <w:rFonts w:ascii="Cambria" w:hAnsi="Cambria" w:cs="Tahoma"/>
                <w:bCs/>
                <w:noProof/>
                <w:sz w:val="18"/>
                <w:szCs w:val="20"/>
                <w:lang w:val="sr-Cyrl-RS"/>
              </w:rPr>
              <w:t>Одељење за друштвене делатности</w:t>
            </w:r>
          </w:p>
        </w:tc>
        <w:tc>
          <w:tcPr>
            <w:tcW w:w="624" w:type="pct"/>
            <w:gridSpan w:val="2"/>
            <w:vAlign w:val="center"/>
          </w:tcPr>
          <w:p w14:paraId="6DAE912D" w14:textId="77777777" w:rsidR="008131B9" w:rsidRPr="008131B9" w:rsidRDefault="008131B9" w:rsidP="005F6A6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Буџет града</w:t>
            </w:r>
          </w:p>
        </w:tc>
        <w:tc>
          <w:tcPr>
            <w:tcW w:w="1255" w:type="pct"/>
            <w:gridSpan w:val="3"/>
            <w:vAlign w:val="center"/>
          </w:tcPr>
          <w:p w14:paraId="5D046F25" w14:textId="77777777" w:rsidR="008131B9" w:rsidRPr="008131B9" w:rsidRDefault="008131B9" w:rsidP="005F6A69">
            <w:pPr>
              <w:spacing w:before="60" w:after="60"/>
              <w:rPr>
                <w:rFonts w:ascii="Cambria" w:hAnsi="Cambria" w:cs="Tahoma"/>
                <w:noProof/>
                <w:sz w:val="18"/>
                <w:szCs w:val="20"/>
                <w:lang w:val="sr-Cyrl-RS"/>
              </w:rPr>
            </w:pPr>
            <w:r w:rsidRPr="008131B9">
              <w:rPr>
                <w:rFonts w:ascii="Cambria" w:hAnsi="Cambria" w:cs="Tahoma"/>
                <w:noProof/>
                <w:sz w:val="18"/>
                <w:szCs w:val="20"/>
                <w:lang w:val="sr-Cyrl-RS"/>
              </w:rPr>
              <w:t>Програм 11 – Социјална и дечија заштита; ПА 0902-0005  Обављање делатности установа социјалне заштите</w:t>
            </w:r>
          </w:p>
        </w:tc>
        <w:tc>
          <w:tcPr>
            <w:tcW w:w="477" w:type="pct"/>
            <w:vAlign w:val="center"/>
          </w:tcPr>
          <w:p w14:paraId="0E28CBC4" w14:textId="77777777" w:rsidR="008131B9" w:rsidRPr="008131B9" w:rsidRDefault="008131B9" w:rsidP="005F6A6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447" w:type="pct"/>
            <w:vAlign w:val="center"/>
          </w:tcPr>
          <w:p w14:paraId="4E1DD234" w14:textId="77777777" w:rsidR="008131B9" w:rsidRPr="008131B9" w:rsidRDefault="008131B9" w:rsidP="005F6A69">
            <w:pPr>
              <w:spacing w:before="60" w:after="60"/>
              <w:jc w:val="right"/>
              <w:rPr>
                <w:rFonts w:ascii="Cambria" w:hAnsi="Cambria" w:cs="Tahoma"/>
                <w:noProof/>
                <w:spacing w:val="-8"/>
                <w:sz w:val="18"/>
                <w:szCs w:val="20"/>
                <w:lang w:val="sr-Cyrl-RS"/>
              </w:rPr>
            </w:pPr>
            <w:r w:rsidRPr="008131B9">
              <w:rPr>
                <w:rFonts w:ascii="Cambria" w:hAnsi="Cambria" w:cs="Tahoma"/>
                <w:noProof/>
                <w:spacing w:val="-8"/>
                <w:sz w:val="18"/>
                <w:szCs w:val="20"/>
                <w:lang w:val="sr-Cyrl-RS"/>
              </w:rPr>
              <w:t>5.000</w:t>
            </w:r>
          </w:p>
        </w:tc>
        <w:tc>
          <w:tcPr>
            <w:tcW w:w="444" w:type="pct"/>
            <w:vAlign w:val="center"/>
          </w:tcPr>
          <w:p w14:paraId="6915F0FA" w14:textId="77777777" w:rsidR="008131B9" w:rsidRPr="008131B9" w:rsidRDefault="008131B9" w:rsidP="005F6A69">
            <w:pPr>
              <w:spacing w:before="60" w:after="60"/>
              <w:jc w:val="right"/>
              <w:rPr>
                <w:rFonts w:ascii="Cambria" w:hAnsi="Cambria" w:cs="Tahoma"/>
                <w:noProof/>
                <w:spacing w:val="-8"/>
                <w:sz w:val="18"/>
                <w:szCs w:val="20"/>
                <w:lang w:val="sr-Cyrl-RS"/>
              </w:rPr>
            </w:pPr>
            <w:r w:rsidRPr="008131B9">
              <w:rPr>
                <w:rFonts w:ascii="Cambria" w:hAnsi="Cambria" w:cs="Tahoma"/>
                <w:noProof/>
                <w:spacing w:val="-8"/>
                <w:sz w:val="18"/>
                <w:szCs w:val="20"/>
                <w:lang w:val="sr-Cyrl-RS"/>
              </w:rPr>
              <w:t>5.500</w:t>
            </w:r>
          </w:p>
        </w:tc>
        <w:tc>
          <w:tcPr>
            <w:tcW w:w="445" w:type="pct"/>
            <w:vAlign w:val="center"/>
          </w:tcPr>
          <w:p w14:paraId="09CA89BB" w14:textId="77777777" w:rsidR="008131B9" w:rsidRPr="008131B9" w:rsidRDefault="008131B9" w:rsidP="005F6A69">
            <w:pPr>
              <w:spacing w:before="60" w:after="60"/>
              <w:jc w:val="right"/>
              <w:rPr>
                <w:rFonts w:ascii="Cambria" w:hAnsi="Cambria" w:cs="Tahoma"/>
                <w:noProof/>
                <w:spacing w:val="-8"/>
                <w:sz w:val="18"/>
                <w:szCs w:val="20"/>
                <w:lang w:val="sr-Cyrl-RS"/>
              </w:rPr>
            </w:pPr>
            <w:r w:rsidRPr="008131B9">
              <w:rPr>
                <w:rFonts w:ascii="Cambria" w:hAnsi="Cambria" w:cs="Tahoma"/>
                <w:noProof/>
                <w:spacing w:val="-8"/>
                <w:sz w:val="18"/>
                <w:szCs w:val="20"/>
                <w:lang w:val="sr-Cyrl-RS"/>
              </w:rPr>
              <w:t>6.000</w:t>
            </w:r>
          </w:p>
        </w:tc>
        <w:tc>
          <w:tcPr>
            <w:tcW w:w="459" w:type="pct"/>
            <w:vAlign w:val="center"/>
          </w:tcPr>
          <w:p w14:paraId="3A12756B" w14:textId="77777777" w:rsidR="008131B9" w:rsidRPr="008131B9" w:rsidRDefault="008131B9" w:rsidP="005F6A69">
            <w:pPr>
              <w:spacing w:before="60" w:after="60"/>
              <w:jc w:val="right"/>
              <w:rPr>
                <w:rFonts w:ascii="Cambria" w:hAnsi="Cambria" w:cs="Tahoma"/>
                <w:noProof/>
                <w:spacing w:val="-8"/>
                <w:sz w:val="18"/>
                <w:szCs w:val="20"/>
                <w:lang w:val="sr-Cyrl-RS"/>
              </w:rPr>
            </w:pPr>
            <w:r w:rsidRPr="008131B9">
              <w:rPr>
                <w:rFonts w:ascii="Cambria" w:hAnsi="Cambria" w:cs="Tahoma"/>
                <w:noProof/>
                <w:spacing w:val="-8"/>
                <w:sz w:val="18"/>
                <w:szCs w:val="20"/>
                <w:lang w:val="sr-Cyrl-RS"/>
              </w:rPr>
              <w:t>6.600</w:t>
            </w:r>
          </w:p>
        </w:tc>
      </w:tr>
      <w:tr w:rsidR="008131B9" w:rsidRPr="008131B9" w14:paraId="3887AD03" w14:textId="77777777" w:rsidTr="008131B9">
        <w:trPr>
          <w:jc w:val="center"/>
        </w:trPr>
        <w:tc>
          <w:tcPr>
            <w:tcW w:w="1473" w:type="pct"/>
            <w:gridSpan w:val="3"/>
            <w:shd w:val="clear" w:color="auto" w:fill="ECE8E1" w:themeFill="accent3" w:themeFillTint="33"/>
          </w:tcPr>
          <w:p w14:paraId="4202AF70" w14:textId="77777777" w:rsidR="008131B9" w:rsidRPr="008131B9" w:rsidRDefault="008131B9" w:rsidP="005F6A69">
            <w:pPr>
              <w:spacing w:before="60" w:after="60"/>
              <w:rPr>
                <w:rFonts w:ascii="Cambria" w:hAnsi="Cambria" w:cs="Tahoma"/>
                <w:b/>
                <w:noProof/>
                <w:sz w:val="18"/>
                <w:szCs w:val="20"/>
                <w:lang w:val="sr-Cyrl-RS"/>
              </w:rPr>
            </w:pPr>
            <w:r w:rsidRPr="008131B9">
              <w:rPr>
                <w:rFonts w:ascii="Cambria" w:hAnsi="Cambria" w:cs="Tahoma"/>
                <w:b/>
                <w:noProof/>
                <w:sz w:val="18"/>
                <w:szCs w:val="20"/>
                <w:lang w:val="sr-Cyrl-RS"/>
              </w:rPr>
              <w:t xml:space="preserve">Период спровођења мере: </w:t>
            </w:r>
            <w:r w:rsidRPr="008131B9">
              <w:rPr>
                <w:rFonts w:ascii="Cambria" w:hAnsi="Cambria" w:cs="Tahoma"/>
                <w:bCs/>
                <w:noProof/>
                <w:sz w:val="18"/>
                <w:szCs w:val="20"/>
                <w:lang w:val="sr-Cyrl-RS"/>
              </w:rPr>
              <w:t>2026 – 2030.</w:t>
            </w:r>
          </w:p>
        </w:tc>
        <w:tc>
          <w:tcPr>
            <w:tcW w:w="3527" w:type="pct"/>
            <w:gridSpan w:val="8"/>
            <w:shd w:val="clear" w:color="auto" w:fill="ECE8E1" w:themeFill="accent3" w:themeFillTint="33"/>
          </w:tcPr>
          <w:p w14:paraId="7C112364" w14:textId="77777777" w:rsidR="008131B9" w:rsidRPr="008131B9" w:rsidRDefault="008131B9" w:rsidP="005F6A69">
            <w:pPr>
              <w:spacing w:before="60" w:after="60"/>
              <w:rPr>
                <w:rFonts w:ascii="Cambria" w:hAnsi="Cambria" w:cs="Tahoma"/>
                <w:b/>
                <w:noProof/>
                <w:sz w:val="18"/>
                <w:szCs w:val="20"/>
                <w:lang w:val="sr-Cyrl-RS"/>
              </w:rPr>
            </w:pPr>
            <w:r w:rsidRPr="008131B9">
              <w:rPr>
                <w:rFonts w:ascii="Cambria" w:hAnsi="Cambria" w:cs="Tahoma"/>
                <w:b/>
                <w:noProof/>
                <w:sz w:val="18"/>
                <w:szCs w:val="20"/>
                <w:lang w:val="sr-Cyrl-RS"/>
              </w:rPr>
              <w:t xml:space="preserve">Тип мере: </w:t>
            </w:r>
            <w:r w:rsidRPr="008131B9">
              <w:rPr>
                <w:rFonts w:ascii="Cambria" w:hAnsi="Cambria" w:cs="Tahoma"/>
                <w:bCs/>
                <w:noProof/>
                <w:sz w:val="18"/>
                <w:szCs w:val="20"/>
                <w:lang w:val="sr-Cyrl-RS"/>
              </w:rPr>
              <w:t>Институционално-управљачко-организациона</w:t>
            </w:r>
          </w:p>
        </w:tc>
      </w:tr>
      <w:tr w:rsidR="008131B9" w:rsidRPr="008131B9" w14:paraId="0875EE2C" w14:textId="77777777" w:rsidTr="008131B9">
        <w:trPr>
          <w:jc w:val="center"/>
        </w:trPr>
        <w:tc>
          <w:tcPr>
            <w:tcW w:w="5000" w:type="pct"/>
            <w:gridSpan w:val="11"/>
            <w:shd w:val="clear" w:color="auto" w:fill="ECE8E1" w:themeFill="accent3" w:themeFillTint="33"/>
          </w:tcPr>
          <w:p w14:paraId="48052554" w14:textId="77777777" w:rsidR="008131B9" w:rsidRPr="008131B9" w:rsidRDefault="008131B9" w:rsidP="005F6A69">
            <w:pPr>
              <w:spacing w:before="60" w:after="60"/>
              <w:rPr>
                <w:rFonts w:ascii="Cambria" w:hAnsi="Cambria" w:cs="Tahoma"/>
                <w:bCs/>
                <w:noProof/>
                <w:sz w:val="18"/>
                <w:szCs w:val="20"/>
                <w:lang w:val="sr-Cyrl-RS"/>
              </w:rPr>
            </w:pPr>
            <w:r w:rsidRPr="008131B9">
              <w:rPr>
                <w:rFonts w:ascii="Cambria" w:hAnsi="Cambria" w:cs="Tahoma"/>
                <w:bCs/>
                <w:noProof/>
                <w:sz w:val="18"/>
                <w:szCs w:val="20"/>
                <w:lang w:val="sr-Cyrl-RS"/>
              </w:rPr>
              <w:t>Прописи које је потребно изменити/усвојити за спровођење мере: Усвајање Одлуке о оснивању локалне установе социјалне заштите</w:t>
            </w:r>
          </w:p>
        </w:tc>
      </w:tr>
      <w:tr w:rsidR="008131B9" w:rsidRPr="008131B9" w14:paraId="156E87C2" w14:textId="77777777" w:rsidTr="008131B9">
        <w:trPr>
          <w:jc w:val="center"/>
        </w:trPr>
        <w:tc>
          <w:tcPr>
            <w:tcW w:w="1386" w:type="pct"/>
            <w:gridSpan w:val="2"/>
            <w:shd w:val="clear" w:color="auto" w:fill="A28E6A" w:themeFill="accent3"/>
            <w:vAlign w:val="center"/>
          </w:tcPr>
          <w:p w14:paraId="2F3EBB9E" w14:textId="77777777" w:rsidR="008131B9" w:rsidRPr="008131B9" w:rsidRDefault="008131B9" w:rsidP="005F6A69">
            <w:pPr>
              <w:spacing w:before="60" w:after="60"/>
              <w:rPr>
                <w:rFonts w:ascii="Cambria" w:hAnsi="Cambria" w:cs="Tahoma"/>
                <w:noProof/>
                <w:sz w:val="18"/>
                <w:szCs w:val="20"/>
                <w:lang w:val="sr-Cyrl-RS"/>
              </w:rPr>
            </w:pPr>
            <w:r w:rsidRPr="008131B9">
              <w:rPr>
                <w:rFonts w:ascii="Cambria" w:hAnsi="Cambria" w:cs="Tahoma"/>
                <w:b/>
                <w:noProof/>
                <w:sz w:val="18"/>
                <w:szCs w:val="20"/>
                <w:lang w:val="sr-Cyrl-RS"/>
              </w:rPr>
              <w:t>Показатељ(и) на нивоу мере</w:t>
            </w:r>
          </w:p>
        </w:tc>
        <w:tc>
          <w:tcPr>
            <w:tcW w:w="391" w:type="pct"/>
            <w:gridSpan w:val="2"/>
            <w:shd w:val="clear" w:color="auto" w:fill="A28E6A" w:themeFill="accent3"/>
            <w:vAlign w:val="center"/>
          </w:tcPr>
          <w:p w14:paraId="14B067A1"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Jединица мере</w:t>
            </w:r>
          </w:p>
        </w:tc>
        <w:tc>
          <w:tcPr>
            <w:tcW w:w="351" w:type="pct"/>
            <w:shd w:val="clear" w:color="auto" w:fill="A28E6A" w:themeFill="accent3"/>
            <w:vAlign w:val="center"/>
          </w:tcPr>
          <w:p w14:paraId="4E844D0D" w14:textId="77777777" w:rsidR="008131B9" w:rsidRPr="008131B9" w:rsidRDefault="008131B9" w:rsidP="005F6A69">
            <w:pPr>
              <w:spacing w:before="60" w:after="60"/>
              <w:jc w:val="center"/>
              <w:rPr>
                <w:rFonts w:ascii="Cambria" w:hAnsi="Cambria" w:cs="Tahoma"/>
                <w:noProof/>
                <w:sz w:val="18"/>
                <w:szCs w:val="20"/>
                <w:lang w:val="sr-Cyrl-RS"/>
              </w:rPr>
            </w:pPr>
            <w:r w:rsidRPr="008131B9">
              <w:rPr>
                <w:rFonts w:ascii="Cambria" w:hAnsi="Cambria" w:cs="Tahoma"/>
                <w:b/>
                <w:noProof/>
                <w:sz w:val="18"/>
                <w:szCs w:val="20"/>
                <w:lang w:val="sr-Cyrl-RS"/>
              </w:rPr>
              <w:t>Извор провере</w:t>
            </w:r>
          </w:p>
        </w:tc>
        <w:tc>
          <w:tcPr>
            <w:tcW w:w="600" w:type="pct"/>
            <w:shd w:val="clear" w:color="auto" w:fill="A28E6A" w:themeFill="accent3"/>
            <w:vAlign w:val="center"/>
          </w:tcPr>
          <w:p w14:paraId="448CC317" w14:textId="77777777" w:rsidR="008131B9" w:rsidRPr="008131B9" w:rsidRDefault="008131B9" w:rsidP="005F6A69">
            <w:pPr>
              <w:spacing w:before="60" w:after="60"/>
              <w:jc w:val="center"/>
              <w:rPr>
                <w:rFonts w:ascii="Cambria" w:hAnsi="Cambria" w:cs="Tahoma"/>
                <w:noProof/>
                <w:sz w:val="18"/>
                <w:szCs w:val="20"/>
                <w:lang w:val="sr-Cyrl-RS"/>
              </w:rPr>
            </w:pPr>
            <w:r w:rsidRPr="008131B9">
              <w:rPr>
                <w:rFonts w:ascii="Cambria" w:hAnsi="Cambria" w:cs="Tahoma"/>
                <w:b/>
                <w:noProof/>
                <w:sz w:val="18"/>
                <w:szCs w:val="20"/>
                <w:lang w:val="sr-Cyrl-RS"/>
              </w:rPr>
              <w:t>Почетна вредност са базном годином</w:t>
            </w:r>
          </w:p>
        </w:tc>
        <w:tc>
          <w:tcPr>
            <w:tcW w:w="477" w:type="pct"/>
            <w:shd w:val="clear" w:color="auto" w:fill="A28E6A" w:themeFill="accent3"/>
            <w:vAlign w:val="center"/>
          </w:tcPr>
          <w:p w14:paraId="67251B40"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 xml:space="preserve">Циљaна вредност  у </w:t>
            </w:r>
          </w:p>
          <w:p w14:paraId="1593548C" w14:textId="77777777" w:rsidR="008131B9" w:rsidRPr="008131B9" w:rsidRDefault="008131B9" w:rsidP="005F6A69">
            <w:pPr>
              <w:spacing w:before="60" w:after="60"/>
              <w:jc w:val="center"/>
              <w:rPr>
                <w:rFonts w:ascii="Cambria" w:hAnsi="Cambria" w:cs="Tahoma"/>
                <w:noProof/>
                <w:sz w:val="18"/>
                <w:szCs w:val="20"/>
                <w:lang w:val="sr-Cyrl-RS"/>
              </w:rPr>
            </w:pPr>
            <w:r w:rsidRPr="008131B9">
              <w:rPr>
                <w:rFonts w:ascii="Cambria" w:hAnsi="Cambria" w:cs="Tahoma"/>
                <w:b/>
                <w:noProof/>
                <w:sz w:val="18"/>
                <w:szCs w:val="20"/>
                <w:lang w:val="sr-Cyrl-RS"/>
              </w:rPr>
              <w:t>2026.</w:t>
            </w:r>
          </w:p>
        </w:tc>
        <w:tc>
          <w:tcPr>
            <w:tcW w:w="447" w:type="pct"/>
            <w:shd w:val="clear" w:color="auto" w:fill="A28E6A" w:themeFill="accent3"/>
            <w:vAlign w:val="center"/>
          </w:tcPr>
          <w:p w14:paraId="501F40B8" w14:textId="77777777" w:rsidR="008131B9" w:rsidRPr="008131B9" w:rsidRDefault="008131B9" w:rsidP="005F6A69">
            <w:pPr>
              <w:spacing w:before="60" w:after="60"/>
              <w:jc w:val="center"/>
              <w:rPr>
                <w:rFonts w:ascii="Cambria" w:hAnsi="Cambria" w:cs="Tahoma"/>
                <w:noProof/>
                <w:sz w:val="18"/>
                <w:szCs w:val="20"/>
                <w:lang w:val="sr-Cyrl-RS"/>
              </w:rPr>
            </w:pPr>
            <w:r w:rsidRPr="008131B9">
              <w:rPr>
                <w:rFonts w:ascii="Cambria" w:hAnsi="Cambria" w:cs="Tahoma"/>
                <w:b/>
                <w:noProof/>
                <w:sz w:val="18"/>
                <w:szCs w:val="20"/>
                <w:lang w:val="sr-Cyrl-RS"/>
              </w:rPr>
              <w:t>Циљaна вредност у 2027.</w:t>
            </w:r>
          </w:p>
        </w:tc>
        <w:tc>
          <w:tcPr>
            <w:tcW w:w="444" w:type="pct"/>
            <w:shd w:val="clear" w:color="auto" w:fill="A28E6A" w:themeFill="accent3"/>
            <w:vAlign w:val="center"/>
          </w:tcPr>
          <w:p w14:paraId="5A02C615"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Циљaна вредност у 2028.</w:t>
            </w:r>
          </w:p>
        </w:tc>
        <w:tc>
          <w:tcPr>
            <w:tcW w:w="445" w:type="pct"/>
            <w:shd w:val="clear" w:color="auto" w:fill="A28E6A" w:themeFill="accent3"/>
            <w:vAlign w:val="center"/>
          </w:tcPr>
          <w:p w14:paraId="3775FB68"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Циљaна вредност у 2029.</w:t>
            </w:r>
          </w:p>
        </w:tc>
        <w:tc>
          <w:tcPr>
            <w:tcW w:w="446" w:type="pct"/>
            <w:shd w:val="clear" w:color="auto" w:fill="A28E6A" w:themeFill="accent3"/>
            <w:vAlign w:val="center"/>
          </w:tcPr>
          <w:p w14:paraId="443A8E36"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Циљaна вредност у 2030.</w:t>
            </w:r>
          </w:p>
        </w:tc>
      </w:tr>
      <w:tr w:rsidR="008131B9" w:rsidRPr="008131B9" w14:paraId="3ED24CDA" w14:textId="77777777" w:rsidTr="005F6A69">
        <w:trPr>
          <w:jc w:val="center"/>
        </w:trPr>
        <w:tc>
          <w:tcPr>
            <w:tcW w:w="1386" w:type="pct"/>
            <w:gridSpan w:val="2"/>
            <w:vAlign w:val="center"/>
          </w:tcPr>
          <w:p w14:paraId="4C5AE4A8" w14:textId="77777777" w:rsidR="008131B9" w:rsidRPr="008131B9" w:rsidRDefault="008131B9" w:rsidP="005F6A69">
            <w:pPr>
              <w:spacing w:before="60" w:after="60"/>
              <w:rPr>
                <w:rFonts w:ascii="Cambria" w:hAnsi="Cambria" w:cs="Tahoma"/>
                <w:noProof/>
                <w:sz w:val="18"/>
                <w:szCs w:val="20"/>
                <w:lang w:val="sr-Cyrl-RS"/>
              </w:rPr>
            </w:pPr>
            <w:r w:rsidRPr="008131B9">
              <w:rPr>
                <w:rFonts w:ascii="Cambria" w:hAnsi="Cambria" w:cs="Tahoma"/>
                <w:noProof/>
                <w:sz w:val="18"/>
                <w:szCs w:val="20"/>
                <w:lang w:val="sr-Cyrl-RS"/>
              </w:rPr>
              <w:t>Број запослених у Центру за пружање услуга СЗ</w:t>
            </w:r>
          </w:p>
        </w:tc>
        <w:tc>
          <w:tcPr>
            <w:tcW w:w="391" w:type="pct"/>
            <w:gridSpan w:val="2"/>
            <w:vAlign w:val="center"/>
          </w:tcPr>
          <w:p w14:paraId="5602F04C" w14:textId="77777777" w:rsidR="008131B9" w:rsidRPr="008131B9" w:rsidRDefault="008131B9" w:rsidP="005F6A69">
            <w:pPr>
              <w:spacing w:before="60" w:after="60"/>
              <w:jc w:val="center"/>
              <w:rPr>
                <w:rFonts w:ascii="Cambria" w:hAnsi="Cambria" w:cs="Tahoma"/>
                <w:noProof/>
                <w:sz w:val="18"/>
                <w:szCs w:val="20"/>
                <w:lang w:val="sr-Cyrl-RS"/>
              </w:rPr>
            </w:pPr>
            <w:r w:rsidRPr="008131B9">
              <w:rPr>
                <w:rFonts w:ascii="Cambria" w:hAnsi="Cambria" w:cs="Tahoma"/>
                <w:noProof/>
                <w:sz w:val="18"/>
                <w:szCs w:val="20"/>
                <w:lang w:val="sr-Cyrl-RS"/>
              </w:rPr>
              <w:t>Број</w:t>
            </w:r>
          </w:p>
        </w:tc>
        <w:tc>
          <w:tcPr>
            <w:tcW w:w="351" w:type="pct"/>
            <w:vAlign w:val="center"/>
          </w:tcPr>
          <w:p w14:paraId="49C989B2" w14:textId="77777777" w:rsidR="008131B9" w:rsidRPr="008131B9" w:rsidRDefault="008131B9" w:rsidP="005F6A69">
            <w:pPr>
              <w:spacing w:before="60" w:after="60"/>
              <w:rPr>
                <w:rFonts w:ascii="Cambria" w:hAnsi="Cambria" w:cs="Tahoma"/>
                <w:noProof/>
                <w:sz w:val="18"/>
                <w:szCs w:val="20"/>
                <w:lang w:val="sr-Cyrl-RS"/>
              </w:rPr>
            </w:pPr>
            <w:r w:rsidRPr="008131B9">
              <w:rPr>
                <w:rFonts w:ascii="Cambria" w:hAnsi="Cambria" w:cs="Tahoma"/>
                <w:noProof/>
                <w:sz w:val="18"/>
                <w:szCs w:val="20"/>
                <w:lang w:val="sr-Cyrl-RS"/>
              </w:rPr>
              <w:t>Извештај о раду  Центра</w:t>
            </w:r>
          </w:p>
        </w:tc>
        <w:tc>
          <w:tcPr>
            <w:tcW w:w="600" w:type="pct"/>
            <w:vAlign w:val="center"/>
          </w:tcPr>
          <w:p w14:paraId="53B455B1" w14:textId="77777777" w:rsidR="008131B9" w:rsidRPr="008131B9" w:rsidRDefault="008131B9" w:rsidP="005F6A69">
            <w:pPr>
              <w:spacing w:before="60" w:after="60"/>
              <w:jc w:val="center"/>
              <w:rPr>
                <w:rFonts w:ascii="Cambria" w:hAnsi="Cambria" w:cs="Tahoma"/>
                <w:noProof/>
                <w:sz w:val="18"/>
                <w:szCs w:val="20"/>
                <w:lang w:val="sr-Cyrl-RS"/>
              </w:rPr>
            </w:pPr>
            <w:r w:rsidRPr="008131B9">
              <w:rPr>
                <w:rFonts w:ascii="Cambria" w:hAnsi="Cambria" w:cs="Tahoma"/>
                <w:noProof/>
                <w:sz w:val="18"/>
                <w:szCs w:val="20"/>
                <w:lang w:val="sr-Cyrl-RS"/>
              </w:rPr>
              <w:t>0</w:t>
            </w:r>
          </w:p>
        </w:tc>
        <w:tc>
          <w:tcPr>
            <w:tcW w:w="477" w:type="pct"/>
            <w:vAlign w:val="center"/>
          </w:tcPr>
          <w:p w14:paraId="484853F2" w14:textId="77777777" w:rsidR="008131B9" w:rsidRPr="008131B9" w:rsidRDefault="008131B9" w:rsidP="005F6A6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0</w:t>
            </w:r>
          </w:p>
        </w:tc>
        <w:tc>
          <w:tcPr>
            <w:tcW w:w="447" w:type="pct"/>
            <w:vAlign w:val="center"/>
          </w:tcPr>
          <w:p w14:paraId="19C9534B" w14:textId="77777777" w:rsidR="008131B9" w:rsidRPr="008131B9" w:rsidRDefault="008131B9" w:rsidP="005F6A6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2</w:t>
            </w:r>
          </w:p>
        </w:tc>
        <w:tc>
          <w:tcPr>
            <w:tcW w:w="444" w:type="pct"/>
            <w:vAlign w:val="center"/>
          </w:tcPr>
          <w:p w14:paraId="5B8D18B2" w14:textId="77777777" w:rsidR="008131B9" w:rsidRPr="008131B9" w:rsidRDefault="008131B9" w:rsidP="005F6A6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2</w:t>
            </w:r>
          </w:p>
        </w:tc>
        <w:tc>
          <w:tcPr>
            <w:tcW w:w="445" w:type="pct"/>
            <w:vAlign w:val="center"/>
          </w:tcPr>
          <w:p w14:paraId="4EF94432" w14:textId="77777777" w:rsidR="008131B9" w:rsidRPr="008131B9" w:rsidRDefault="008131B9" w:rsidP="005F6A6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2</w:t>
            </w:r>
          </w:p>
        </w:tc>
        <w:tc>
          <w:tcPr>
            <w:tcW w:w="446" w:type="pct"/>
            <w:vAlign w:val="center"/>
          </w:tcPr>
          <w:p w14:paraId="4BBA22B5" w14:textId="77777777" w:rsidR="008131B9" w:rsidRPr="008131B9" w:rsidRDefault="008131B9" w:rsidP="005F6A6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2</w:t>
            </w:r>
          </w:p>
        </w:tc>
      </w:tr>
      <w:tr w:rsidR="008131B9" w:rsidRPr="008131B9" w14:paraId="0FF4D834" w14:textId="77777777" w:rsidTr="005F6A69">
        <w:trPr>
          <w:jc w:val="center"/>
        </w:trPr>
        <w:tc>
          <w:tcPr>
            <w:tcW w:w="1386" w:type="pct"/>
            <w:gridSpan w:val="2"/>
            <w:vAlign w:val="center"/>
          </w:tcPr>
          <w:p w14:paraId="24DB0B88" w14:textId="77777777" w:rsidR="008131B9" w:rsidRPr="008131B9" w:rsidRDefault="008131B9" w:rsidP="005F6A69">
            <w:pPr>
              <w:spacing w:before="60" w:after="60"/>
              <w:rPr>
                <w:rFonts w:ascii="Cambria" w:hAnsi="Cambria" w:cs="Tahoma"/>
                <w:noProof/>
                <w:sz w:val="18"/>
                <w:szCs w:val="20"/>
                <w:lang w:val="sr-Cyrl-RS"/>
              </w:rPr>
            </w:pPr>
            <w:r w:rsidRPr="008131B9">
              <w:rPr>
                <w:rFonts w:ascii="Cambria" w:hAnsi="Cambria" w:cs="Tahoma"/>
                <w:noProof/>
                <w:sz w:val="18"/>
                <w:szCs w:val="20"/>
                <w:lang w:val="sr-Cyrl-RS"/>
              </w:rPr>
              <w:t xml:space="preserve">Број добијених лиценци за пружање стандардизованих услуга социјалне заштите </w:t>
            </w:r>
          </w:p>
        </w:tc>
        <w:tc>
          <w:tcPr>
            <w:tcW w:w="391" w:type="pct"/>
            <w:gridSpan w:val="2"/>
            <w:vAlign w:val="center"/>
          </w:tcPr>
          <w:p w14:paraId="02562D10" w14:textId="77777777" w:rsidR="008131B9" w:rsidRPr="008131B9" w:rsidRDefault="008131B9" w:rsidP="005F6A69">
            <w:pPr>
              <w:spacing w:before="60" w:after="60"/>
              <w:jc w:val="center"/>
              <w:rPr>
                <w:rFonts w:ascii="Cambria" w:hAnsi="Cambria" w:cs="Tahoma"/>
                <w:noProof/>
                <w:sz w:val="18"/>
                <w:szCs w:val="20"/>
                <w:lang w:val="sr-Cyrl-RS"/>
              </w:rPr>
            </w:pPr>
            <w:r w:rsidRPr="008131B9">
              <w:rPr>
                <w:rFonts w:ascii="Cambria" w:hAnsi="Cambria" w:cs="Tahoma"/>
                <w:noProof/>
                <w:sz w:val="18"/>
                <w:szCs w:val="20"/>
                <w:lang w:val="sr-Cyrl-RS"/>
              </w:rPr>
              <w:t>Број</w:t>
            </w:r>
          </w:p>
        </w:tc>
        <w:tc>
          <w:tcPr>
            <w:tcW w:w="351" w:type="pct"/>
            <w:vAlign w:val="center"/>
          </w:tcPr>
          <w:p w14:paraId="3F0B6B52" w14:textId="77777777" w:rsidR="008131B9" w:rsidRPr="008131B9" w:rsidRDefault="008131B9" w:rsidP="005F6A69">
            <w:pPr>
              <w:spacing w:before="60" w:after="60"/>
              <w:rPr>
                <w:rFonts w:ascii="Cambria" w:hAnsi="Cambria" w:cs="Tahoma"/>
                <w:noProof/>
                <w:sz w:val="18"/>
                <w:szCs w:val="20"/>
                <w:lang w:val="sr-Cyrl-RS"/>
              </w:rPr>
            </w:pPr>
            <w:r w:rsidRPr="008131B9">
              <w:rPr>
                <w:rFonts w:ascii="Cambria" w:hAnsi="Cambria" w:cs="Tahoma"/>
                <w:noProof/>
                <w:sz w:val="18"/>
                <w:szCs w:val="20"/>
                <w:lang w:val="sr-Cyrl-RS"/>
              </w:rPr>
              <w:t xml:space="preserve">Извештај о раду Центра </w:t>
            </w:r>
          </w:p>
        </w:tc>
        <w:tc>
          <w:tcPr>
            <w:tcW w:w="600" w:type="pct"/>
            <w:vAlign w:val="center"/>
          </w:tcPr>
          <w:p w14:paraId="3420FE96" w14:textId="77777777" w:rsidR="008131B9" w:rsidRPr="008131B9" w:rsidRDefault="008131B9" w:rsidP="005F6A69">
            <w:pPr>
              <w:spacing w:before="60" w:after="60"/>
              <w:jc w:val="center"/>
              <w:rPr>
                <w:rFonts w:ascii="Cambria" w:hAnsi="Cambria" w:cs="Tahoma"/>
                <w:noProof/>
                <w:sz w:val="18"/>
                <w:szCs w:val="20"/>
                <w:lang w:val="sr-Cyrl-RS"/>
              </w:rPr>
            </w:pPr>
            <w:r w:rsidRPr="008131B9">
              <w:rPr>
                <w:rFonts w:ascii="Cambria" w:hAnsi="Cambria" w:cs="Tahoma"/>
                <w:noProof/>
                <w:sz w:val="18"/>
                <w:szCs w:val="20"/>
                <w:lang w:val="sr-Cyrl-RS"/>
              </w:rPr>
              <w:t>0</w:t>
            </w:r>
          </w:p>
        </w:tc>
        <w:tc>
          <w:tcPr>
            <w:tcW w:w="477" w:type="pct"/>
            <w:vAlign w:val="center"/>
          </w:tcPr>
          <w:p w14:paraId="70D38A25" w14:textId="013EC0C7" w:rsidR="008131B9" w:rsidRPr="008131B9" w:rsidRDefault="00D02BF2" w:rsidP="005F6A69">
            <w:pPr>
              <w:spacing w:before="60" w:after="60"/>
              <w:jc w:val="center"/>
              <w:rPr>
                <w:rFonts w:ascii="Cambria" w:hAnsi="Cambria" w:cs="Tahoma"/>
                <w:noProof/>
                <w:spacing w:val="-8"/>
                <w:sz w:val="18"/>
                <w:szCs w:val="20"/>
                <w:lang w:val="sr-Cyrl-RS"/>
              </w:rPr>
            </w:pPr>
            <w:r>
              <w:rPr>
                <w:rFonts w:ascii="Cambria" w:hAnsi="Cambria" w:cs="Tahoma"/>
                <w:noProof/>
                <w:spacing w:val="-8"/>
                <w:sz w:val="18"/>
                <w:szCs w:val="20"/>
                <w:lang w:val="sr-Cyrl-RS"/>
              </w:rPr>
              <w:t>0</w:t>
            </w:r>
          </w:p>
        </w:tc>
        <w:tc>
          <w:tcPr>
            <w:tcW w:w="447" w:type="pct"/>
            <w:vAlign w:val="center"/>
          </w:tcPr>
          <w:p w14:paraId="7E679C7B" w14:textId="77777777" w:rsidR="008131B9" w:rsidRPr="008131B9" w:rsidRDefault="008131B9" w:rsidP="005F6A6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1</w:t>
            </w:r>
          </w:p>
        </w:tc>
        <w:tc>
          <w:tcPr>
            <w:tcW w:w="444" w:type="pct"/>
            <w:vAlign w:val="center"/>
          </w:tcPr>
          <w:p w14:paraId="67EB2260" w14:textId="77777777" w:rsidR="008131B9" w:rsidRPr="008131B9" w:rsidRDefault="008131B9" w:rsidP="005F6A6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2</w:t>
            </w:r>
          </w:p>
        </w:tc>
        <w:tc>
          <w:tcPr>
            <w:tcW w:w="445" w:type="pct"/>
            <w:vAlign w:val="center"/>
          </w:tcPr>
          <w:p w14:paraId="4292BB47" w14:textId="77777777" w:rsidR="008131B9" w:rsidRPr="008131B9" w:rsidRDefault="008131B9" w:rsidP="005F6A6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3</w:t>
            </w:r>
          </w:p>
        </w:tc>
        <w:tc>
          <w:tcPr>
            <w:tcW w:w="446" w:type="pct"/>
            <w:vAlign w:val="center"/>
          </w:tcPr>
          <w:p w14:paraId="12277D0B" w14:textId="77777777" w:rsidR="008131B9" w:rsidRPr="008131B9" w:rsidRDefault="008131B9" w:rsidP="005F6A6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3</w:t>
            </w:r>
          </w:p>
        </w:tc>
      </w:tr>
    </w:tbl>
    <w:p w14:paraId="3F170820" w14:textId="77777777" w:rsidR="008131B9" w:rsidRPr="008131B9" w:rsidRDefault="008131B9" w:rsidP="008131B9">
      <w:pPr>
        <w:rPr>
          <w:rFonts w:ascii="Cambria" w:hAnsi="Cambria"/>
          <w:noProof/>
          <w:sz w:val="10"/>
          <w:lang w:val="sr-Cyrl-RS"/>
        </w:rPr>
      </w:pPr>
    </w:p>
    <w:tbl>
      <w:tblPr>
        <w:tblStyle w:val="TableGrid"/>
        <w:tblW w:w="5490" w:type="pct"/>
        <w:tblInd w:w="-635" w:type="dxa"/>
        <w:tblLayout w:type="fixed"/>
        <w:tblLook w:val="04A0" w:firstRow="1" w:lastRow="0" w:firstColumn="1" w:lastColumn="0" w:noHBand="0" w:noVBand="1"/>
      </w:tblPr>
      <w:tblGrid>
        <w:gridCol w:w="3042"/>
        <w:gridCol w:w="1280"/>
        <w:gridCol w:w="1348"/>
        <w:gridCol w:w="1345"/>
        <w:gridCol w:w="995"/>
        <w:gridCol w:w="1442"/>
        <w:gridCol w:w="990"/>
        <w:gridCol w:w="987"/>
        <w:gridCol w:w="990"/>
        <w:gridCol w:w="899"/>
        <w:gridCol w:w="901"/>
      </w:tblGrid>
      <w:tr w:rsidR="008131B9" w:rsidRPr="008131B9" w14:paraId="22D64971" w14:textId="77777777" w:rsidTr="008131B9">
        <w:trPr>
          <w:trHeight w:val="853"/>
        </w:trPr>
        <w:tc>
          <w:tcPr>
            <w:tcW w:w="1070" w:type="pct"/>
            <w:vMerge w:val="restart"/>
            <w:shd w:val="clear" w:color="auto" w:fill="E1DFDF" w:themeFill="text2" w:themeFillTint="33"/>
            <w:vAlign w:val="center"/>
          </w:tcPr>
          <w:p w14:paraId="719F872B" w14:textId="77777777" w:rsidR="008131B9" w:rsidRPr="008131B9" w:rsidRDefault="008131B9" w:rsidP="005F6A69">
            <w:pPr>
              <w:spacing w:before="60" w:after="60"/>
              <w:rPr>
                <w:rFonts w:ascii="Cambria" w:hAnsi="Cambria" w:cs="Tahoma"/>
                <w:b/>
                <w:noProof/>
                <w:spacing w:val="-8"/>
                <w:sz w:val="18"/>
                <w:szCs w:val="20"/>
                <w:lang w:val="sr-Cyrl-RS"/>
              </w:rPr>
            </w:pPr>
            <w:r w:rsidRPr="008131B9">
              <w:rPr>
                <w:rFonts w:ascii="Cambria" w:hAnsi="Cambria" w:cs="Tahoma"/>
                <w:b/>
                <w:noProof/>
                <w:spacing w:val="-8"/>
                <w:sz w:val="18"/>
                <w:szCs w:val="20"/>
                <w:lang w:val="sr-Cyrl-RS"/>
              </w:rPr>
              <w:t>Назив активности</w:t>
            </w:r>
          </w:p>
        </w:tc>
        <w:tc>
          <w:tcPr>
            <w:tcW w:w="450" w:type="pct"/>
            <w:vMerge w:val="restart"/>
            <w:shd w:val="clear" w:color="auto" w:fill="E1DFDF" w:themeFill="text2" w:themeFillTint="33"/>
            <w:vAlign w:val="center"/>
          </w:tcPr>
          <w:p w14:paraId="10116AC5" w14:textId="77777777" w:rsidR="008131B9" w:rsidRPr="008131B9" w:rsidRDefault="008131B9" w:rsidP="005F6A69">
            <w:pPr>
              <w:spacing w:before="60" w:after="60"/>
              <w:jc w:val="center"/>
              <w:rPr>
                <w:rFonts w:ascii="Cambria" w:hAnsi="Cambria" w:cs="Tahoma"/>
                <w:b/>
                <w:noProof/>
                <w:spacing w:val="-8"/>
                <w:sz w:val="18"/>
                <w:szCs w:val="20"/>
                <w:lang w:val="sr-Cyrl-RS"/>
              </w:rPr>
            </w:pPr>
            <w:r w:rsidRPr="008131B9">
              <w:rPr>
                <w:rFonts w:ascii="Cambria" w:hAnsi="Cambria" w:cs="Tahoma"/>
                <w:b/>
                <w:noProof/>
                <w:spacing w:val="-8"/>
                <w:sz w:val="18"/>
                <w:szCs w:val="20"/>
                <w:lang w:val="sr-Cyrl-RS"/>
              </w:rPr>
              <w:t>Орг.  јединица која спроводи активност</w:t>
            </w:r>
          </w:p>
        </w:tc>
        <w:tc>
          <w:tcPr>
            <w:tcW w:w="474" w:type="pct"/>
            <w:vMerge w:val="restart"/>
            <w:shd w:val="clear" w:color="auto" w:fill="E1DFDF" w:themeFill="text2" w:themeFillTint="33"/>
            <w:vAlign w:val="center"/>
          </w:tcPr>
          <w:p w14:paraId="0739BBA5" w14:textId="77777777" w:rsidR="008131B9" w:rsidRPr="008131B9" w:rsidRDefault="008131B9" w:rsidP="005F6A69">
            <w:pPr>
              <w:spacing w:before="60" w:after="60"/>
              <w:jc w:val="center"/>
              <w:rPr>
                <w:rFonts w:ascii="Cambria" w:hAnsi="Cambria" w:cs="Tahoma"/>
                <w:b/>
                <w:noProof/>
                <w:spacing w:val="-8"/>
                <w:sz w:val="18"/>
                <w:szCs w:val="20"/>
                <w:lang w:val="sr-Cyrl-RS"/>
              </w:rPr>
            </w:pPr>
            <w:r w:rsidRPr="008131B9">
              <w:rPr>
                <w:rFonts w:ascii="Cambria" w:hAnsi="Cambria" w:cs="Tahoma"/>
                <w:b/>
                <w:noProof/>
                <w:spacing w:val="-8"/>
                <w:sz w:val="18"/>
                <w:szCs w:val="20"/>
                <w:lang w:val="sr-Cyrl-RS"/>
              </w:rPr>
              <w:t>Партнери у спровођењу активности</w:t>
            </w:r>
          </w:p>
        </w:tc>
        <w:tc>
          <w:tcPr>
            <w:tcW w:w="473" w:type="pct"/>
            <w:vMerge w:val="restart"/>
            <w:shd w:val="clear" w:color="auto" w:fill="E1DFDF" w:themeFill="text2" w:themeFillTint="33"/>
            <w:vAlign w:val="center"/>
          </w:tcPr>
          <w:p w14:paraId="4CE065A2" w14:textId="77777777" w:rsidR="008131B9" w:rsidRPr="008131B9" w:rsidRDefault="008131B9" w:rsidP="005F6A69">
            <w:pPr>
              <w:spacing w:before="60" w:after="60"/>
              <w:jc w:val="center"/>
              <w:rPr>
                <w:rFonts w:ascii="Cambria" w:hAnsi="Cambria" w:cs="Tahoma"/>
                <w:b/>
                <w:noProof/>
                <w:spacing w:val="-8"/>
                <w:sz w:val="18"/>
                <w:szCs w:val="20"/>
                <w:lang w:val="sr-Cyrl-RS"/>
              </w:rPr>
            </w:pPr>
            <w:r w:rsidRPr="008131B9">
              <w:rPr>
                <w:rFonts w:ascii="Cambria" w:hAnsi="Cambria" w:cs="Tahoma"/>
                <w:b/>
                <w:noProof/>
                <w:spacing w:val="-8"/>
                <w:sz w:val="18"/>
                <w:szCs w:val="20"/>
                <w:lang w:val="sr-Cyrl-RS"/>
              </w:rPr>
              <w:t xml:space="preserve">Рок за завршетак активности </w:t>
            </w:r>
            <w:r w:rsidRPr="008131B9">
              <w:rPr>
                <w:rFonts w:ascii="Cambria" w:hAnsi="Cambria" w:cs="Tahoma"/>
                <w:i/>
                <w:noProof/>
                <w:spacing w:val="-8"/>
                <w:sz w:val="18"/>
                <w:szCs w:val="20"/>
                <w:lang w:val="sr-Cyrl-RS"/>
              </w:rPr>
              <w:t>(квартал, година)</w:t>
            </w:r>
          </w:p>
        </w:tc>
        <w:tc>
          <w:tcPr>
            <w:tcW w:w="350" w:type="pct"/>
            <w:vMerge w:val="restart"/>
            <w:shd w:val="clear" w:color="auto" w:fill="E1DFDF" w:themeFill="text2" w:themeFillTint="33"/>
            <w:vAlign w:val="center"/>
          </w:tcPr>
          <w:p w14:paraId="57A7D6A2" w14:textId="77777777" w:rsidR="008131B9" w:rsidRPr="008131B9" w:rsidRDefault="008131B9" w:rsidP="005F6A69">
            <w:pPr>
              <w:spacing w:before="60" w:after="60"/>
              <w:jc w:val="center"/>
              <w:rPr>
                <w:rFonts w:ascii="Cambria" w:hAnsi="Cambria" w:cs="Tahoma"/>
                <w:b/>
                <w:noProof/>
                <w:spacing w:val="-8"/>
                <w:sz w:val="18"/>
                <w:szCs w:val="20"/>
                <w:lang w:val="sr-Cyrl-RS"/>
              </w:rPr>
            </w:pPr>
            <w:r w:rsidRPr="008131B9">
              <w:rPr>
                <w:rFonts w:ascii="Cambria" w:hAnsi="Cambria" w:cs="Tahoma"/>
                <w:b/>
                <w:noProof/>
                <w:spacing w:val="-8"/>
                <w:sz w:val="18"/>
                <w:szCs w:val="20"/>
                <w:lang w:val="sr-Cyrl-RS"/>
              </w:rPr>
              <w:t>Извор финан-сирања</w:t>
            </w:r>
          </w:p>
        </w:tc>
        <w:tc>
          <w:tcPr>
            <w:tcW w:w="507" w:type="pct"/>
            <w:vMerge w:val="restart"/>
            <w:shd w:val="clear" w:color="auto" w:fill="E1DFDF" w:themeFill="text2" w:themeFillTint="33"/>
            <w:vAlign w:val="center"/>
          </w:tcPr>
          <w:p w14:paraId="5CE1FC70" w14:textId="77777777" w:rsidR="008131B9" w:rsidRPr="008131B9" w:rsidRDefault="008131B9" w:rsidP="005F6A69">
            <w:pPr>
              <w:spacing w:before="60" w:after="60"/>
              <w:jc w:val="center"/>
              <w:rPr>
                <w:rFonts w:ascii="Cambria" w:hAnsi="Cambria" w:cs="Tahoma"/>
                <w:b/>
                <w:noProof/>
                <w:spacing w:val="-8"/>
                <w:sz w:val="18"/>
                <w:szCs w:val="20"/>
                <w:lang w:val="sr-Cyrl-RS"/>
              </w:rPr>
            </w:pPr>
            <w:r w:rsidRPr="008131B9">
              <w:rPr>
                <w:rFonts w:ascii="Cambria" w:hAnsi="Cambria" w:cs="Tahoma"/>
                <w:b/>
                <w:noProof/>
                <w:spacing w:val="-8"/>
                <w:sz w:val="18"/>
                <w:szCs w:val="20"/>
                <w:lang w:val="sr-Cyrl-RS"/>
              </w:rPr>
              <w:t xml:space="preserve">Веза са програмским буџетом </w:t>
            </w:r>
            <w:r w:rsidRPr="008131B9">
              <w:rPr>
                <w:rFonts w:ascii="Cambria" w:hAnsi="Cambria" w:cs="Tahoma"/>
                <w:i/>
                <w:noProof/>
                <w:spacing w:val="-8"/>
                <w:sz w:val="18"/>
                <w:szCs w:val="20"/>
                <w:lang w:val="sr-Cyrl-RS"/>
              </w:rPr>
              <w:t>(шифра ПР/ПА/ПЈ)</w:t>
            </w:r>
          </w:p>
        </w:tc>
        <w:tc>
          <w:tcPr>
            <w:tcW w:w="1676" w:type="pct"/>
            <w:gridSpan w:val="5"/>
            <w:shd w:val="clear" w:color="auto" w:fill="E1DFDF" w:themeFill="text2" w:themeFillTint="33"/>
            <w:vAlign w:val="center"/>
          </w:tcPr>
          <w:p w14:paraId="649E2AA1" w14:textId="77777777" w:rsidR="008131B9" w:rsidRPr="008131B9" w:rsidRDefault="008131B9" w:rsidP="005F6A69">
            <w:pPr>
              <w:spacing w:before="60" w:after="60"/>
              <w:jc w:val="center"/>
              <w:rPr>
                <w:rFonts w:ascii="Cambria" w:hAnsi="Cambria" w:cs="Tahoma"/>
                <w:b/>
                <w:noProof/>
                <w:spacing w:val="-8"/>
                <w:sz w:val="18"/>
                <w:szCs w:val="20"/>
                <w:lang w:val="sr-Cyrl-RS"/>
              </w:rPr>
            </w:pPr>
            <w:r w:rsidRPr="008131B9">
              <w:rPr>
                <w:rFonts w:ascii="Cambria" w:hAnsi="Cambria" w:cs="Tahoma"/>
                <w:b/>
                <w:noProof/>
                <w:spacing w:val="-8"/>
                <w:sz w:val="18"/>
                <w:szCs w:val="20"/>
                <w:lang w:val="sr-Cyrl-RS"/>
              </w:rPr>
              <w:t>Укупно процењена финансијска средства по изворима финансирања у 000 РСД</w:t>
            </w:r>
          </w:p>
        </w:tc>
      </w:tr>
      <w:tr w:rsidR="008131B9" w:rsidRPr="008131B9" w14:paraId="62C60223" w14:textId="77777777" w:rsidTr="008131B9">
        <w:trPr>
          <w:trHeight w:val="144"/>
        </w:trPr>
        <w:tc>
          <w:tcPr>
            <w:tcW w:w="1070" w:type="pct"/>
            <w:vMerge/>
            <w:shd w:val="clear" w:color="auto" w:fill="E1DFDF" w:themeFill="text2" w:themeFillTint="33"/>
            <w:vAlign w:val="center"/>
          </w:tcPr>
          <w:p w14:paraId="11CC3D8F" w14:textId="77777777" w:rsidR="008131B9" w:rsidRPr="008131B9" w:rsidRDefault="008131B9" w:rsidP="005F6A69">
            <w:pPr>
              <w:spacing w:before="60" w:after="60"/>
              <w:rPr>
                <w:rFonts w:ascii="Cambria" w:hAnsi="Cambria" w:cs="Tahoma"/>
                <w:noProof/>
                <w:spacing w:val="-8"/>
                <w:sz w:val="18"/>
                <w:szCs w:val="20"/>
                <w:lang w:val="sr-Cyrl-RS"/>
              </w:rPr>
            </w:pPr>
          </w:p>
        </w:tc>
        <w:tc>
          <w:tcPr>
            <w:tcW w:w="450" w:type="pct"/>
            <w:vMerge/>
            <w:shd w:val="clear" w:color="auto" w:fill="E1DFDF" w:themeFill="text2" w:themeFillTint="33"/>
            <w:vAlign w:val="center"/>
          </w:tcPr>
          <w:p w14:paraId="636251B1" w14:textId="77777777" w:rsidR="008131B9" w:rsidRPr="008131B9" w:rsidRDefault="008131B9" w:rsidP="005F6A69">
            <w:pPr>
              <w:spacing w:before="60" w:after="60"/>
              <w:jc w:val="center"/>
              <w:rPr>
                <w:rFonts w:ascii="Cambria" w:hAnsi="Cambria" w:cs="Tahoma"/>
                <w:noProof/>
                <w:spacing w:val="-8"/>
                <w:sz w:val="18"/>
                <w:szCs w:val="20"/>
                <w:lang w:val="sr-Cyrl-RS"/>
              </w:rPr>
            </w:pPr>
          </w:p>
        </w:tc>
        <w:tc>
          <w:tcPr>
            <w:tcW w:w="474" w:type="pct"/>
            <w:vMerge/>
            <w:shd w:val="clear" w:color="auto" w:fill="E1DFDF" w:themeFill="text2" w:themeFillTint="33"/>
            <w:vAlign w:val="center"/>
          </w:tcPr>
          <w:p w14:paraId="4DE4DCB9" w14:textId="77777777" w:rsidR="008131B9" w:rsidRPr="008131B9" w:rsidRDefault="008131B9" w:rsidP="005F6A69">
            <w:pPr>
              <w:spacing w:before="60" w:after="60"/>
              <w:jc w:val="center"/>
              <w:rPr>
                <w:rFonts w:ascii="Cambria" w:hAnsi="Cambria" w:cs="Tahoma"/>
                <w:noProof/>
                <w:spacing w:val="-8"/>
                <w:sz w:val="18"/>
                <w:szCs w:val="20"/>
                <w:lang w:val="sr-Cyrl-RS"/>
              </w:rPr>
            </w:pPr>
          </w:p>
        </w:tc>
        <w:tc>
          <w:tcPr>
            <w:tcW w:w="473" w:type="pct"/>
            <w:vMerge/>
            <w:shd w:val="clear" w:color="auto" w:fill="E1DFDF" w:themeFill="text2" w:themeFillTint="33"/>
            <w:vAlign w:val="center"/>
          </w:tcPr>
          <w:p w14:paraId="5FF494D9" w14:textId="77777777" w:rsidR="008131B9" w:rsidRPr="008131B9" w:rsidRDefault="008131B9" w:rsidP="005F6A69">
            <w:pPr>
              <w:spacing w:before="60" w:after="60"/>
              <w:jc w:val="center"/>
              <w:rPr>
                <w:rFonts w:ascii="Cambria" w:hAnsi="Cambria" w:cs="Tahoma"/>
                <w:noProof/>
                <w:spacing w:val="-8"/>
                <w:sz w:val="18"/>
                <w:szCs w:val="20"/>
                <w:lang w:val="sr-Cyrl-RS"/>
              </w:rPr>
            </w:pPr>
          </w:p>
        </w:tc>
        <w:tc>
          <w:tcPr>
            <w:tcW w:w="350" w:type="pct"/>
            <w:vMerge/>
            <w:shd w:val="clear" w:color="auto" w:fill="E1DFDF" w:themeFill="text2" w:themeFillTint="33"/>
            <w:vAlign w:val="center"/>
          </w:tcPr>
          <w:p w14:paraId="44FF3B66" w14:textId="77777777" w:rsidR="008131B9" w:rsidRPr="008131B9" w:rsidRDefault="008131B9" w:rsidP="005F6A69">
            <w:pPr>
              <w:spacing w:before="60" w:after="60"/>
              <w:jc w:val="center"/>
              <w:rPr>
                <w:rFonts w:ascii="Cambria" w:hAnsi="Cambria" w:cs="Tahoma"/>
                <w:noProof/>
                <w:spacing w:val="-8"/>
                <w:sz w:val="18"/>
                <w:szCs w:val="20"/>
                <w:lang w:val="sr-Cyrl-RS"/>
              </w:rPr>
            </w:pPr>
          </w:p>
        </w:tc>
        <w:tc>
          <w:tcPr>
            <w:tcW w:w="507" w:type="pct"/>
            <w:vMerge/>
            <w:shd w:val="clear" w:color="auto" w:fill="E1DFDF" w:themeFill="text2" w:themeFillTint="33"/>
            <w:vAlign w:val="center"/>
          </w:tcPr>
          <w:p w14:paraId="0E96877B" w14:textId="77777777" w:rsidR="008131B9" w:rsidRPr="008131B9" w:rsidRDefault="008131B9" w:rsidP="005F6A69">
            <w:pPr>
              <w:spacing w:before="60" w:after="60"/>
              <w:jc w:val="center"/>
              <w:rPr>
                <w:rFonts w:ascii="Cambria" w:hAnsi="Cambria" w:cs="Tahoma"/>
                <w:noProof/>
                <w:spacing w:val="-8"/>
                <w:sz w:val="18"/>
                <w:szCs w:val="20"/>
                <w:lang w:val="sr-Cyrl-RS"/>
              </w:rPr>
            </w:pPr>
          </w:p>
        </w:tc>
        <w:tc>
          <w:tcPr>
            <w:tcW w:w="348" w:type="pct"/>
            <w:shd w:val="clear" w:color="auto" w:fill="E1DFDF" w:themeFill="text2" w:themeFillTint="33"/>
            <w:vAlign w:val="center"/>
          </w:tcPr>
          <w:p w14:paraId="3FD841D7"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2026.</w:t>
            </w:r>
          </w:p>
        </w:tc>
        <w:tc>
          <w:tcPr>
            <w:tcW w:w="347" w:type="pct"/>
            <w:shd w:val="clear" w:color="auto" w:fill="E1DFDF" w:themeFill="text2" w:themeFillTint="33"/>
            <w:vAlign w:val="center"/>
          </w:tcPr>
          <w:p w14:paraId="6662ABDF"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2027.</w:t>
            </w:r>
          </w:p>
        </w:tc>
        <w:tc>
          <w:tcPr>
            <w:tcW w:w="348" w:type="pct"/>
            <w:shd w:val="clear" w:color="auto" w:fill="E1DFDF" w:themeFill="text2" w:themeFillTint="33"/>
            <w:vAlign w:val="center"/>
          </w:tcPr>
          <w:p w14:paraId="726870E3"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2028.</w:t>
            </w:r>
          </w:p>
        </w:tc>
        <w:tc>
          <w:tcPr>
            <w:tcW w:w="316" w:type="pct"/>
            <w:shd w:val="clear" w:color="auto" w:fill="E1DFDF" w:themeFill="text2" w:themeFillTint="33"/>
            <w:vAlign w:val="center"/>
          </w:tcPr>
          <w:p w14:paraId="2BBF9D5E"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2029.</w:t>
            </w:r>
          </w:p>
        </w:tc>
        <w:tc>
          <w:tcPr>
            <w:tcW w:w="317" w:type="pct"/>
            <w:shd w:val="clear" w:color="auto" w:fill="E1DFDF" w:themeFill="text2" w:themeFillTint="33"/>
            <w:vAlign w:val="center"/>
          </w:tcPr>
          <w:p w14:paraId="7104DE03"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2030.</w:t>
            </w:r>
          </w:p>
        </w:tc>
      </w:tr>
      <w:tr w:rsidR="008131B9" w:rsidRPr="008131B9" w14:paraId="470DEBBF" w14:textId="77777777" w:rsidTr="005F6A69">
        <w:trPr>
          <w:trHeight w:val="359"/>
        </w:trPr>
        <w:tc>
          <w:tcPr>
            <w:tcW w:w="1070" w:type="pct"/>
            <w:vAlign w:val="center"/>
          </w:tcPr>
          <w:p w14:paraId="614CEC07" w14:textId="77777777" w:rsidR="008131B9" w:rsidRPr="008131B9" w:rsidRDefault="008131B9" w:rsidP="00D02BF2">
            <w:pPr>
              <w:spacing w:before="60" w:after="60"/>
              <w:rPr>
                <w:rFonts w:ascii="Cambria" w:hAnsi="Cambria" w:cs="Tahoma"/>
                <w:noProof/>
                <w:spacing w:val="-8"/>
                <w:sz w:val="18"/>
                <w:szCs w:val="20"/>
                <w:lang w:val="sr-Cyrl-RS"/>
              </w:rPr>
            </w:pPr>
            <w:r w:rsidRPr="008131B9">
              <w:rPr>
                <w:rFonts w:ascii="Cambria" w:hAnsi="Cambria" w:cs="Tahoma"/>
                <w:noProof/>
                <w:spacing w:val="-8"/>
                <w:sz w:val="18"/>
                <w:szCs w:val="20"/>
                <w:lang w:val="sr-Cyrl-RS"/>
              </w:rPr>
              <w:t>1.2.1. Студијска посета установама за пружање услуга СЗ чији су оснивачи друге локалне самоуправе</w:t>
            </w:r>
          </w:p>
        </w:tc>
        <w:tc>
          <w:tcPr>
            <w:tcW w:w="450" w:type="pct"/>
            <w:vAlign w:val="center"/>
          </w:tcPr>
          <w:p w14:paraId="5F07B749" w14:textId="77777777" w:rsidR="008131B9" w:rsidRPr="008131B9" w:rsidRDefault="008131B9" w:rsidP="00D02BF2">
            <w:pPr>
              <w:spacing w:before="60" w:after="60"/>
              <w:jc w:val="center"/>
              <w:rPr>
                <w:rFonts w:ascii="Cambria" w:hAnsi="Cambria" w:cs="Tahoma"/>
                <w:noProof/>
                <w:spacing w:val="-8"/>
                <w:sz w:val="18"/>
                <w:szCs w:val="20"/>
                <w:lang w:val="sr-Cyrl-RS"/>
              </w:rPr>
            </w:pPr>
            <w:r w:rsidRPr="008131B9">
              <w:rPr>
                <w:rFonts w:ascii="Cambria" w:hAnsi="Cambria" w:cs="Tahoma"/>
                <w:bCs/>
                <w:noProof/>
                <w:sz w:val="18"/>
                <w:szCs w:val="20"/>
                <w:lang w:val="sr-Cyrl-RS"/>
              </w:rPr>
              <w:t>Одељење за друштвене делатности</w:t>
            </w:r>
          </w:p>
        </w:tc>
        <w:tc>
          <w:tcPr>
            <w:tcW w:w="474" w:type="pct"/>
            <w:vAlign w:val="center"/>
          </w:tcPr>
          <w:p w14:paraId="460F5731" w14:textId="3EB2CB0A" w:rsidR="008131B9" w:rsidRPr="008131B9" w:rsidRDefault="00D02BF2" w:rsidP="00D02BF2">
            <w:pPr>
              <w:spacing w:before="60" w:after="60"/>
              <w:jc w:val="center"/>
              <w:rPr>
                <w:rFonts w:ascii="Cambria" w:hAnsi="Cambria" w:cs="Tahoma"/>
                <w:noProof/>
                <w:spacing w:val="-8"/>
                <w:sz w:val="18"/>
                <w:szCs w:val="20"/>
                <w:lang w:val="sr-Cyrl-RS"/>
              </w:rPr>
            </w:pPr>
            <w:r>
              <w:rPr>
                <w:rFonts w:ascii="Cambria" w:hAnsi="Cambria" w:cs="Tahoma"/>
                <w:noProof/>
                <w:spacing w:val="-8"/>
                <w:sz w:val="18"/>
                <w:szCs w:val="20"/>
                <w:lang w:val="sr-Cyrl-RS"/>
              </w:rPr>
              <w:t>/</w:t>
            </w:r>
          </w:p>
        </w:tc>
        <w:tc>
          <w:tcPr>
            <w:tcW w:w="473" w:type="pct"/>
            <w:vAlign w:val="center"/>
          </w:tcPr>
          <w:p w14:paraId="5590CD50" w14:textId="77777777" w:rsidR="008131B9" w:rsidRPr="008131B9" w:rsidRDefault="008131B9" w:rsidP="00D02BF2">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3. квартал 2026.</w:t>
            </w:r>
          </w:p>
        </w:tc>
        <w:tc>
          <w:tcPr>
            <w:tcW w:w="350" w:type="pct"/>
            <w:vAlign w:val="center"/>
          </w:tcPr>
          <w:p w14:paraId="2F216016" w14:textId="77777777" w:rsidR="008131B9" w:rsidRPr="008131B9" w:rsidRDefault="008131B9" w:rsidP="00D02BF2">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507" w:type="pct"/>
            <w:vAlign w:val="center"/>
          </w:tcPr>
          <w:p w14:paraId="2E7006A8" w14:textId="77777777" w:rsidR="008131B9" w:rsidRPr="008131B9" w:rsidRDefault="008131B9" w:rsidP="00D02BF2">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48" w:type="pct"/>
            <w:vAlign w:val="center"/>
          </w:tcPr>
          <w:p w14:paraId="1ABC2CA1" w14:textId="77777777" w:rsidR="008131B9" w:rsidRPr="008131B9" w:rsidRDefault="008131B9" w:rsidP="00D02BF2">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47" w:type="pct"/>
            <w:vAlign w:val="center"/>
          </w:tcPr>
          <w:p w14:paraId="4008EEE9" w14:textId="77777777" w:rsidR="008131B9" w:rsidRPr="008131B9" w:rsidRDefault="008131B9" w:rsidP="00D02BF2">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48" w:type="pct"/>
            <w:vAlign w:val="center"/>
          </w:tcPr>
          <w:p w14:paraId="31C232FE" w14:textId="77777777" w:rsidR="008131B9" w:rsidRPr="008131B9" w:rsidRDefault="008131B9" w:rsidP="00D02BF2">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16" w:type="pct"/>
            <w:vAlign w:val="center"/>
          </w:tcPr>
          <w:p w14:paraId="022B05A8" w14:textId="77777777" w:rsidR="008131B9" w:rsidRPr="008131B9" w:rsidRDefault="008131B9" w:rsidP="00D02BF2">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17" w:type="pct"/>
            <w:vAlign w:val="center"/>
          </w:tcPr>
          <w:p w14:paraId="4784A72B" w14:textId="77777777" w:rsidR="008131B9" w:rsidRPr="008131B9" w:rsidRDefault="008131B9" w:rsidP="00D02BF2">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r>
      <w:tr w:rsidR="008131B9" w:rsidRPr="008131B9" w14:paraId="5F8E5427" w14:textId="77777777" w:rsidTr="005F6A69">
        <w:trPr>
          <w:trHeight w:val="359"/>
        </w:trPr>
        <w:tc>
          <w:tcPr>
            <w:tcW w:w="1070" w:type="pct"/>
            <w:vAlign w:val="center"/>
          </w:tcPr>
          <w:p w14:paraId="7C19E808" w14:textId="77777777" w:rsidR="008131B9" w:rsidRPr="008131B9" w:rsidRDefault="008131B9" w:rsidP="00D02BF2">
            <w:pPr>
              <w:spacing w:before="60" w:after="60"/>
              <w:rPr>
                <w:rFonts w:ascii="Cambria" w:hAnsi="Cambria" w:cs="Tahoma"/>
                <w:noProof/>
                <w:spacing w:val="-8"/>
                <w:sz w:val="18"/>
                <w:szCs w:val="20"/>
                <w:lang w:val="sr-Cyrl-RS"/>
              </w:rPr>
            </w:pPr>
            <w:r w:rsidRPr="008131B9">
              <w:rPr>
                <w:rFonts w:ascii="Cambria" w:hAnsi="Cambria" w:cs="Tahoma"/>
                <w:noProof/>
                <w:spacing w:val="-8"/>
                <w:sz w:val="18"/>
                <w:szCs w:val="20"/>
                <w:lang w:val="sr-Cyrl-RS"/>
              </w:rPr>
              <w:t>1.2.2. Доношење одлуке о оснивању Центра за пружање услуге СЗ</w:t>
            </w:r>
          </w:p>
        </w:tc>
        <w:tc>
          <w:tcPr>
            <w:tcW w:w="450" w:type="pct"/>
            <w:vAlign w:val="center"/>
          </w:tcPr>
          <w:p w14:paraId="08E77F75" w14:textId="77777777" w:rsidR="008131B9" w:rsidRPr="008131B9" w:rsidRDefault="008131B9" w:rsidP="00D02BF2">
            <w:pPr>
              <w:spacing w:before="60" w:after="60"/>
              <w:jc w:val="center"/>
              <w:rPr>
                <w:rFonts w:ascii="Cambria" w:hAnsi="Cambria" w:cs="Tahoma"/>
                <w:noProof/>
                <w:spacing w:val="-8"/>
                <w:sz w:val="18"/>
                <w:szCs w:val="20"/>
                <w:lang w:val="sr-Cyrl-RS"/>
              </w:rPr>
            </w:pPr>
            <w:r w:rsidRPr="008131B9">
              <w:rPr>
                <w:rFonts w:ascii="Cambria" w:hAnsi="Cambria" w:cs="Tahoma"/>
                <w:bCs/>
                <w:noProof/>
                <w:sz w:val="18"/>
                <w:szCs w:val="20"/>
                <w:lang w:val="sr-Cyrl-RS"/>
              </w:rPr>
              <w:t>Одељење за друштвене делатности</w:t>
            </w:r>
          </w:p>
        </w:tc>
        <w:tc>
          <w:tcPr>
            <w:tcW w:w="474" w:type="pct"/>
            <w:vAlign w:val="center"/>
          </w:tcPr>
          <w:p w14:paraId="34116B6B" w14:textId="77777777" w:rsidR="008131B9" w:rsidRPr="008131B9" w:rsidRDefault="008131B9" w:rsidP="00D02BF2">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ЦСР</w:t>
            </w:r>
          </w:p>
        </w:tc>
        <w:tc>
          <w:tcPr>
            <w:tcW w:w="473" w:type="pct"/>
            <w:vAlign w:val="center"/>
          </w:tcPr>
          <w:p w14:paraId="1B52BF64" w14:textId="77777777" w:rsidR="008131B9" w:rsidRPr="008131B9" w:rsidRDefault="008131B9" w:rsidP="00D02BF2">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4. квартал 2026.</w:t>
            </w:r>
          </w:p>
        </w:tc>
        <w:tc>
          <w:tcPr>
            <w:tcW w:w="350" w:type="pct"/>
            <w:vAlign w:val="center"/>
          </w:tcPr>
          <w:p w14:paraId="508518CC" w14:textId="77777777" w:rsidR="008131B9" w:rsidRPr="008131B9" w:rsidRDefault="008131B9" w:rsidP="00D02BF2">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507" w:type="pct"/>
            <w:vAlign w:val="center"/>
          </w:tcPr>
          <w:p w14:paraId="1D15302A" w14:textId="77777777" w:rsidR="008131B9" w:rsidRPr="008131B9" w:rsidRDefault="008131B9" w:rsidP="00D02BF2">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48" w:type="pct"/>
            <w:vAlign w:val="center"/>
          </w:tcPr>
          <w:p w14:paraId="50E57DDE" w14:textId="77777777" w:rsidR="008131B9" w:rsidRPr="008131B9" w:rsidRDefault="008131B9" w:rsidP="00D02BF2">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47" w:type="pct"/>
            <w:vAlign w:val="center"/>
          </w:tcPr>
          <w:p w14:paraId="0F1A99D9" w14:textId="77777777" w:rsidR="008131B9" w:rsidRPr="008131B9" w:rsidRDefault="008131B9" w:rsidP="00D02BF2">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48" w:type="pct"/>
            <w:vAlign w:val="center"/>
          </w:tcPr>
          <w:p w14:paraId="0A8CD867" w14:textId="77777777" w:rsidR="008131B9" w:rsidRPr="008131B9" w:rsidRDefault="008131B9" w:rsidP="00D02BF2">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16" w:type="pct"/>
            <w:vAlign w:val="center"/>
          </w:tcPr>
          <w:p w14:paraId="58568E3B" w14:textId="77777777" w:rsidR="008131B9" w:rsidRPr="008131B9" w:rsidRDefault="008131B9" w:rsidP="00D02BF2">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17" w:type="pct"/>
            <w:vAlign w:val="center"/>
          </w:tcPr>
          <w:p w14:paraId="0B9B4AB9" w14:textId="77777777" w:rsidR="008131B9" w:rsidRPr="008131B9" w:rsidRDefault="008131B9" w:rsidP="00D02BF2">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r>
      <w:tr w:rsidR="008131B9" w:rsidRPr="008131B9" w14:paraId="31CA1635" w14:textId="77777777" w:rsidTr="005F6A69">
        <w:trPr>
          <w:trHeight w:val="370"/>
        </w:trPr>
        <w:tc>
          <w:tcPr>
            <w:tcW w:w="1070" w:type="pct"/>
            <w:vAlign w:val="center"/>
          </w:tcPr>
          <w:p w14:paraId="723F37CD" w14:textId="77777777" w:rsidR="008131B9" w:rsidRPr="008131B9" w:rsidRDefault="008131B9" w:rsidP="00D02BF2">
            <w:pPr>
              <w:spacing w:before="60" w:after="60"/>
              <w:rPr>
                <w:rFonts w:ascii="Cambria" w:hAnsi="Cambria" w:cs="Tahoma"/>
                <w:noProof/>
                <w:spacing w:val="-8"/>
                <w:sz w:val="18"/>
                <w:szCs w:val="20"/>
                <w:lang w:val="sr-Cyrl-RS"/>
              </w:rPr>
            </w:pPr>
            <w:r w:rsidRPr="008131B9">
              <w:rPr>
                <w:rFonts w:ascii="Cambria" w:hAnsi="Cambria" w:cs="Tahoma"/>
                <w:noProof/>
                <w:spacing w:val="-8"/>
                <w:sz w:val="18"/>
                <w:szCs w:val="20"/>
                <w:lang w:val="sr-Cyrl-RS"/>
              </w:rPr>
              <w:t>1.2.3. Припрема документације за лиценцирање услуга које ће пружати новоосновани Центар за пружање услуга СЗ</w:t>
            </w:r>
          </w:p>
        </w:tc>
        <w:tc>
          <w:tcPr>
            <w:tcW w:w="450" w:type="pct"/>
            <w:vAlign w:val="center"/>
          </w:tcPr>
          <w:p w14:paraId="7E4CB94B" w14:textId="77777777" w:rsidR="008131B9" w:rsidRPr="008131B9" w:rsidRDefault="008131B9" w:rsidP="00D02BF2">
            <w:pPr>
              <w:spacing w:before="60" w:after="60"/>
              <w:jc w:val="center"/>
              <w:rPr>
                <w:rFonts w:ascii="Cambria" w:hAnsi="Cambria" w:cs="Tahoma"/>
                <w:noProof/>
                <w:spacing w:val="-8"/>
                <w:sz w:val="18"/>
                <w:szCs w:val="20"/>
                <w:lang w:val="sr-Cyrl-RS"/>
              </w:rPr>
            </w:pPr>
            <w:r w:rsidRPr="008131B9">
              <w:rPr>
                <w:rFonts w:ascii="Cambria" w:hAnsi="Cambria" w:cs="Tahoma"/>
                <w:bCs/>
                <w:noProof/>
                <w:sz w:val="18"/>
                <w:szCs w:val="20"/>
                <w:lang w:val="sr-Cyrl-RS"/>
              </w:rPr>
              <w:t>Одељење за друштвене делатности</w:t>
            </w:r>
          </w:p>
        </w:tc>
        <w:tc>
          <w:tcPr>
            <w:tcW w:w="474" w:type="pct"/>
            <w:vAlign w:val="center"/>
          </w:tcPr>
          <w:p w14:paraId="606D5BF8" w14:textId="77777777" w:rsidR="008131B9" w:rsidRPr="008131B9" w:rsidRDefault="008131B9" w:rsidP="00D02BF2">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ЦСР</w:t>
            </w:r>
          </w:p>
        </w:tc>
        <w:tc>
          <w:tcPr>
            <w:tcW w:w="473" w:type="pct"/>
            <w:vAlign w:val="center"/>
          </w:tcPr>
          <w:p w14:paraId="5E6E1E52" w14:textId="77777777" w:rsidR="008131B9" w:rsidRPr="008131B9" w:rsidRDefault="008131B9" w:rsidP="00D02BF2">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2. квартал 2028.</w:t>
            </w:r>
          </w:p>
        </w:tc>
        <w:tc>
          <w:tcPr>
            <w:tcW w:w="350" w:type="pct"/>
            <w:vAlign w:val="center"/>
          </w:tcPr>
          <w:p w14:paraId="418E18D7" w14:textId="77777777" w:rsidR="008131B9" w:rsidRPr="008131B9" w:rsidRDefault="008131B9" w:rsidP="00D02BF2">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507" w:type="pct"/>
            <w:vAlign w:val="center"/>
          </w:tcPr>
          <w:p w14:paraId="035BBCE9" w14:textId="77777777" w:rsidR="008131B9" w:rsidRPr="008131B9" w:rsidRDefault="008131B9" w:rsidP="00D02BF2">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48" w:type="pct"/>
            <w:vAlign w:val="center"/>
          </w:tcPr>
          <w:p w14:paraId="716AF116" w14:textId="77777777" w:rsidR="008131B9" w:rsidRPr="008131B9" w:rsidRDefault="008131B9" w:rsidP="00D02BF2">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47" w:type="pct"/>
            <w:vAlign w:val="center"/>
          </w:tcPr>
          <w:p w14:paraId="2EAFCCE8" w14:textId="77777777" w:rsidR="008131B9" w:rsidRPr="008131B9" w:rsidRDefault="008131B9" w:rsidP="00D02BF2">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48" w:type="pct"/>
            <w:vAlign w:val="center"/>
          </w:tcPr>
          <w:p w14:paraId="2954BA1F" w14:textId="77777777" w:rsidR="008131B9" w:rsidRPr="008131B9" w:rsidRDefault="008131B9" w:rsidP="00D02BF2">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16" w:type="pct"/>
            <w:vAlign w:val="center"/>
          </w:tcPr>
          <w:p w14:paraId="327508EF" w14:textId="77777777" w:rsidR="008131B9" w:rsidRPr="008131B9" w:rsidRDefault="008131B9" w:rsidP="00D02BF2">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17" w:type="pct"/>
            <w:vAlign w:val="center"/>
          </w:tcPr>
          <w:p w14:paraId="4EE49237" w14:textId="77777777" w:rsidR="008131B9" w:rsidRPr="008131B9" w:rsidRDefault="008131B9" w:rsidP="00D02BF2">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r>
      <w:tr w:rsidR="008131B9" w:rsidRPr="008131B9" w14:paraId="03F6742D" w14:textId="77777777" w:rsidTr="005F6A69">
        <w:trPr>
          <w:trHeight w:val="370"/>
        </w:trPr>
        <w:tc>
          <w:tcPr>
            <w:tcW w:w="1070" w:type="pct"/>
            <w:vAlign w:val="center"/>
          </w:tcPr>
          <w:p w14:paraId="30C2BB02" w14:textId="77777777" w:rsidR="008131B9" w:rsidRPr="008131B9" w:rsidRDefault="008131B9" w:rsidP="005F6A69">
            <w:pPr>
              <w:spacing w:before="60" w:after="60"/>
              <w:rPr>
                <w:rFonts w:ascii="Cambria" w:hAnsi="Cambria" w:cs="Tahoma"/>
                <w:noProof/>
                <w:spacing w:val="-8"/>
                <w:sz w:val="18"/>
                <w:szCs w:val="20"/>
                <w:lang w:val="sr-Cyrl-RS"/>
              </w:rPr>
            </w:pPr>
            <w:r w:rsidRPr="008131B9">
              <w:rPr>
                <w:rFonts w:ascii="Cambria" w:hAnsi="Cambria" w:cs="Tahoma"/>
                <w:noProof/>
                <w:spacing w:val="-8"/>
                <w:sz w:val="18"/>
                <w:szCs w:val="20"/>
                <w:lang w:val="sr-Cyrl-RS"/>
              </w:rPr>
              <w:lastRenderedPageBreak/>
              <w:t>1.2.4. Радно ангажовање кадрова у Центру за пружање услуга СЗ</w:t>
            </w:r>
          </w:p>
        </w:tc>
        <w:tc>
          <w:tcPr>
            <w:tcW w:w="450" w:type="pct"/>
            <w:vAlign w:val="center"/>
          </w:tcPr>
          <w:p w14:paraId="398D07B4" w14:textId="77777777" w:rsidR="008131B9" w:rsidRPr="008131B9" w:rsidRDefault="008131B9" w:rsidP="005F6A69">
            <w:pPr>
              <w:spacing w:before="60" w:after="60"/>
              <w:rPr>
                <w:rFonts w:ascii="Cambria" w:hAnsi="Cambria" w:cs="Tahoma"/>
                <w:noProof/>
                <w:spacing w:val="-8"/>
                <w:sz w:val="18"/>
                <w:szCs w:val="20"/>
                <w:lang w:val="sr-Cyrl-RS"/>
              </w:rPr>
            </w:pPr>
            <w:r w:rsidRPr="008131B9">
              <w:rPr>
                <w:rFonts w:ascii="Cambria" w:hAnsi="Cambria" w:cs="Tahoma"/>
                <w:bCs/>
                <w:noProof/>
                <w:sz w:val="18"/>
                <w:szCs w:val="20"/>
                <w:lang w:val="sr-Cyrl-RS"/>
              </w:rPr>
              <w:t>Одељење за друштвене делатности</w:t>
            </w:r>
          </w:p>
        </w:tc>
        <w:tc>
          <w:tcPr>
            <w:tcW w:w="474" w:type="pct"/>
            <w:vAlign w:val="center"/>
          </w:tcPr>
          <w:p w14:paraId="726D6545" w14:textId="77777777" w:rsidR="008131B9" w:rsidRPr="008131B9" w:rsidRDefault="008131B9" w:rsidP="00D02BF2">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ЦПУСЗ</w:t>
            </w:r>
          </w:p>
        </w:tc>
        <w:tc>
          <w:tcPr>
            <w:tcW w:w="473" w:type="pct"/>
            <w:vAlign w:val="center"/>
          </w:tcPr>
          <w:p w14:paraId="69D302F2" w14:textId="77777777" w:rsidR="008131B9" w:rsidRPr="008131B9" w:rsidRDefault="008131B9" w:rsidP="00D02BF2">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2. квартал 2027.</w:t>
            </w:r>
          </w:p>
        </w:tc>
        <w:tc>
          <w:tcPr>
            <w:tcW w:w="350" w:type="pct"/>
            <w:vAlign w:val="center"/>
          </w:tcPr>
          <w:p w14:paraId="5F24F9EB" w14:textId="77777777" w:rsidR="008131B9" w:rsidRPr="008131B9" w:rsidRDefault="008131B9" w:rsidP="00D02BF2">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Буџет града</w:t>
            </w:r>
          </w:p>
        </w:tc>
        <w:tc>
          <w:tcPr>
            <w:tcW w:w="507" w:type="pct"/>
            <w:vAlign w:val="center"/>
          </w:tcPr>
          <w:p w14:paraId="28949DD0" w14:textId="77777777" w:rsidR="008131B9" w:rsidRPr="008131B9" w:rsidRDefault="008131B9" w:rsidP="00D02BF2">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ПА 0902-0005</w:t>
            </w:r>
          </w:p>
        </w:tc>
        <w:tc>
          <w:tcPr>
            <w:tcW w:w="348" w:type="pct"/>
            <w:vAlign w:val="center"/>
          </w:tcPr>
          <w:p w14:paraId="68770E8D" w14:textId="77777777" w:rsidR="008131B9" w:rsidRPr="008131B9" w:rsidRDefault="008131B9" w:rsidP="00D02BF2">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47" w:type="pct"/>
            <w:vAlign w:val="center"/>
          </w:tcPr>
          <w:p w14:paraId="3A7616D5" w14:textId="77777777" w:rsidR="008131B9" w:rsidRPr="008131B9" w:rsidRDefault="008131B9" w:rsidP="00D02BF2">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5.000</w:t>
            </w:r>
          </w:p>
        </w:tc>
        <w:tc>
          <w:tcPr>
            <w:tcW w:w="348" w:type="pct"/>
            <w:vAlign w:val="center"/>
          </w:tcPr>
          <w:p w14:paraId="5F56BA86" w14:textId="77777777" w:rsidR="008131B9" w:rsidRPr="008131B9" w:rsidRDefault="008131B9" w:rsidP="00D02BF2">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5.500</w:t>
            </w:r>
          </w:p>
        </w:tc>
        <w:tc>
          <w:tcPr>
            <w:tcW w:w="316" w:type="pct"/>
            <w:vAlign w:val="center"/>
          </w:tcPr>
          <w:p w14:paraId="1D3E9C05" w14:textId="77777777" w:rsidR="008131B9" w:rsidRPr="008131B9" w:rsidRDefault="008131B9" w:rsidP="00D02BF2">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6.000</w:t>
            </w:r>
          </w:p>
        </w:tc>
        <w:tc>
          <w:tcPr>
            <w:tcW w:w="317" w:type="pct"/>
            <w:vAlign w:val="center"/>
          </w:tcPr>
          <w:p w14:paraId="05F43088" w14:textId="77777777" w:rsidR="008131B9" w:rsidRPr="008131B9" w:rsidRDefault="008131B9" w:rsidP="00D02BF2">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6.600</w:t>
            </w:r>
          </w:p>
        </w:tc>
      </w:tr>
    </w:tbl>
    <w:p w14:paraId="20D3A09E" w14:textId="77777777" w:rsidR="008131B9" w:rsidRPr="008131B9" w:rsidRDefault="008131B9" w:rsidP="008131B9">
      <w:pPr>
        <w:spacing w:line="278" w:lineRule="auto"/>
        <w:rPr>
          <w:rFonts w:ascii="Cambria" w:hAnsi="Cambria"/>
          <w:noProof/>
          <w:sz w:val="10"/>
          <w:lang w:val="sr-Cyrl-RS"/>
        </w:rPr>
      </w:pPr>
    </w:p>
    <w:tbl>
      <w:tblPr>
        <w:tblStyle w:val="TableGrid"/>
        <w:tblW w:w="5473" w:type="pct"/>
        <w:jc w:val="center"/>
        <w:tblLook w:val="04A0" w:firstRow="1" w:lastRow="0" w:firstColumn="1" w:lastColumn="0" w:noHBand="0" w:noVBand="1"/>
      </w:tblPr>
      <w:tblGrid>
        <w:gridCol w:w="2358"/>
        <w:gridCol w:w="1471"/>
        <w:gridCol w:w="230"/>
        <w:gridCol w:w="797"/>
        <w:gridCol w:w="1486"/>
        <w:gridCol w:w="1636"/>
        <w:gridCol w:w="1304"/>
        <w:gridCol w:w="1219"/>
        <w:gridCol w:w="1211"/>
        <w:gridCol w:w="1213"/>
        <w:gridCol w:w="1250"/>
      </w:tblGrid>
      <w:tr w:rsidR="008131B9" w:rsidRPr="008131B9" w14:paraId="409A86CC" w14:textId="77777777" w:rsidTr="008131B9">
        <w:trPr>
          <w:jc w:val="center"/>
        </w:trPr>
        <w:tc>
          <w:tcPr>
            <w:tcW w:w="5000" w:type="pct"/>
            <w:gridSpan w:val="11"/>
            <w:shd w:val="clear" w:color="auto" w:fill="A28E6A" w:themeFill="accent3"/>
          </w:tcPr>
          <w:p w14:paraId="71C57EB3" w14:textId="77777777" w:rsidR="008131B9" w:rsidRPr="008131B9" w:rsidRDefault="008131B9" w:rsidP="005F6A69">
            <w:pPr>
              <w:spacing w:before="60" w:after="60"/>
              <w:rPr>
                <w:rFonts w:ascii="Cambria" w:hAnsi="Cambria" w:cs="Tahoma"/>
                <w:b/>
                <w:noProof/>
                <w:sz w:val="20"/>
                <w:szCs w:val="20"/>
                <w:lang w:val="sr-Cyrl-RS"/>
              </w:rPr>
            </w:pPr>
            <w:r w:rsidRPr="008131B9">
              <w:rPr>
                <w:rFonts w:ascii="Cambria" w:hAnsi="Cambria" w:cs="Tahoma"/>
                <w:b/>
                <w:noProof/>
                <w:sz w:val="20"/>
                <w:szCs w:val="20"/>
                <w:lang w:val="sr-Cyrl-RS"/>
              </w:rPr>
              <w:t xml:space="preserve">МЕРА 1.3: </w:t>
            </w:r>
            <w:r w:rsidRPr="008131B9">
              <w:rPr>
                <w:rFonts w:ascii="Cambria" w:hAnsi="Cambria"/>
                <w:b/>
                <w:noProof/>
                <w:color w:val="000000" w:themeColor="text1"/>
                <w:sz w:val="20"/>
                <w:szCs w:val="20"/>
                <w:lang w:val="sr-Cyrl-RS"/>
              </w:rPr>
              <w:t>Ојачати међусекторску и међуинституционалну сарадњу у области социјалне заштите на локалном нивоу</w:t>
            </w:r>
          </w:p>
        </w:tc>
      </w:tr>
      <w:tr w:rsidR="008131B9" w:rsidRPr="008131B9" w14:paraId="4DEC294F" w14:textId="77777777" w:rsidTr="00D02BF2">
        <w:trPr>
          <w:jc w:val="center"/>
        </w:trPr>
        <w:tc>
          <w:tcPr>
            <w:tcW w:w="832" w:type="pct"/>
            <w:vMerge w:val="restart"/>
            <w:shd w:val="clear" w:color="auto" w:fill="ECE8E1" w:themeFill="accent3" w:themeFillTint="33"/>
            <w:vAlign w:val="center"/>
          </w:tcPr>
          <w:p w14:paraId="03321E00"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Организациона јединица одговорна за спровођење (координисање спровођења) мере</w:t>
            </w:r>
          </w:p>
        </w:tc>
        <w:tc>
          <w:tcPr>
            <w:tcW w:w="600" w:type="pct"/>
            <w:gridSpan w:val="2"/>
            <w:vMerge w:val="restart"/>
            <w:shd w:val="clear" w:color="auto" w:fill="ECE8E1" w:themeFill="accent3" w:themeFillTint="33"/>
            <w:vAlign w:val="center"/>
          </w:tcPr>
          <w:p w14:paraId="34B589F7"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Извор финансирања</w:t>
            </w:r>
          </w:p>
        </w:tc>
        <w:tc>
          <w:tcPr>
            <w:tcW w:w="1382" w:type="pct"/>
            <w:gridSpan w:val="3"/>
            <w:vMerge w:val="restart"/>
            <w:shd w:val="clear" w:color="auto" w:fill="ECE8E1" w:themeFill="accent3" w:themeFillTint="33"/>
            <w:vAlign w:val="center"/>
          </w:tcPr>
          <w:p w14:paraId="337AA9C4" w14:textId="77777777" w:rsidR="008131B9" w:rsidRPr="008131B9" w:rsidRDefault="008131B9" w:rsidP="005F6A69">
            <w:pPr>
              <w:spacing w:before="60" w:after="60"/>
              <w:jc w:val="center"/>
              <w:rPr>
                <w:rFonts w:ascii="Cambria" w:hAnsi="Cambria" w:cs="Tahoma"/>
                <w:b/>
                <w:bCs/>
                <w:noProof/>
                <w:sz w:val="18"/>
                <w:szCs w:val="20"/>
                <w:lang w:val="sr-Cyrl-RS"/>
              </w:rPr>
            </w:pPr>
            <w:r w:rsidRPr="008131B9">
              <w:rPr>
                <w:rFonts w:ascii="Cambria" w:hAnsi="Cambria" w:cs="Tahoma"/>
                <w:b/>
                <w:bCs/>
                <w:noProof/>
                <w:sz w:val="18"/>
                <w:szCs w:val="20"/>
                <w:lang w:val="sr-Cyrl-RS"/>
              </w:rPr>
              <w:t xml:space="preserve">Веза са програмским буџетом </w:t>
            </w:r>
            <w:r w:rsidRPr="008131B9">
              <w:rPr>
                <w:rFonts w:ascii="Cambria" w:hAnsi="Cambria" w:cs="Tahoma"/>
                <w:b/>
                <w:bCs/>
                <w:i/>
                <w:iCs/>
                <w:noProof/>
                <w:sz w:val="18"/>
                <w:szCs w:val="20"/>
                <w:lang w:val="sr-Cyrl-RS"/>
              </w:rPr>
              <w:t>(шифра ПР/ПА/ПЈ)</w:t>
            </w:r>
          </w:p>
        </w:tc>
        <w:tc>
          <w:tcPr>
            <w:tcW w:w="2186" w:type="pct"/>
            <w:gridSpan w:val="5"/>
            <w:shd w:val="clear" w:color="auto" w:fill="ECE8E1" w:themeFill="accent3" w:themeFillTint="33"/>
            <w:vAlign w:val="center"/>
          </w:tcPr>
          <w:p w14:paraId="03CF974D"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Укупно процењена финансијска средства по изворима финансирања у 000 РСД</w:t>
            </w:r>
          </w:p>
        </w:tc>
      </w:tr>
      <w:tr w:rsidR="008131B9" w:rsidRPr="008131B9" w14:paraId="6173C41A" w14:textId="77777777" w:rsidTr="00D02BF2">
        <w:trPr>
          <w:jc w:val="center"/>
        </w:trPr>
        <w:tc>
          <w:tcPr>
            <w:tcW w:w="832" w:type="pct"/>
            <w:vMerge/>
            <w:shd w:val="clear" w:color="auto" w:fill="ECE8E1" w:themeFill="accent3" w:themeFillTint="33"/>
          </w:tcPr>
          <w:p w14:paraId="77F98859" w14:textId="77777777" w:rsidR="008131B9" w:rsidRPr="008131B9" w:rsidRDefault="008131B9" w:rsidP="005F6A69">
            <w:pPr>
              <w:spacing w:before="60" w:after="60"/>
              <w:jc w:val="center"/>
              <w:rPr>
                <w:rFonts w:ascii="Cambria" w:hAnsi="Cambria" w:cs="Tahoma"/>
                <w:b/>
                <w:noProof/>
                <w:sz w:val="18"/>
                <w:szCs w:val="20"/>
                <w:lang w:val="sr-Cyrl-RS"/>
              </w:rPr>
            </w:pPr>
          </w:p>
        </w:tc>
        <w:tc>
          <w:tcPr>
            <w:tcW w:w="600" w:type="pct"/>
            <w:gridSpan w:val="2"/>
            <w:vMerge/>
            <w:shd w:val="clear" w:color="auto" w:fill="ECE8E1" w:themeFill="accent3" w:themeFillTint="33"/>
            <w:vAlign w:val="center"/>
          </w:tcPr>
          <w:p w14:paraId="3AF0B791" w14:textId="77777777" w:rsidR="008131B9" w:rsidRPr="008131B9" w:rsidRDefault="008131B9" w:rsidP="005F6A69">
            <w:pPr>
              <w:spacing w:before="60" w:after="60"/>
              <w:jc w:val="center"/>
              <w:rPr>
                <w:rFonts w:ascii="Cambria" w:hAnsi="Cambria" w:cs="Tahoma"/>
                <w:noProof/>
                <w:sz w:val="18"/>
                <w:szCs w:val="20"/>
                <w:lang w:val="sr-Cyrl-RS"/>
              </w:rPr>
            </w:pPr>
          </w:p>
        </w:tc>
        <w:tc>
          <w:tcPr>
            <w:tcW w:w="1382" w:type="pct"/>
            <w:gridSpan w:val="3"/>
            <w:vMerge/>
            <w:shd w:val="clear" w:color="auto" w:fill="ECE8E1" w:themeFill="accent3" w:themeFillTint="33"/>
            <w:vAlign w:val="center"/>
          </w:tcPr>
          <w:p w14:paraId="3FBF0B9E" w14:textId="77777777" w:rsidR="008131B9" w:rsidRPr="008131B9" w:rsidRDefault="008131B9" w:rsidP="005F6A69">
            <w:pPr>
              <w:spacing w:before="60" w:after="60"/>
              <w:jc w:val="center"/>
              <w:rPr>
                <w:rFonts w:ascii="Cambria" w:hAnsi="Cambria" w:cs="Tahoma"/>
                <w:b/>
                <w:noProof/>
                <w:sz w:val="18"/>
                <w:szCs w:val="20"/>
                <w:lang w:val="sr-Cyrl-RS"/>
              </w:rPr>
            </w:pPr>
          </w:p>
        </w:tc>
        <w:tc>
          <w:tcPr>
            <w:tcW w:w="460" w:type="pct"/>
            <w:shd w:val="clear" w:color="auto" w:fill="ECE8E1" w:themeFill="accent3" w:themeFillTint="33"/>
            <w:vAlign w:val="center"/>
          </w:tcPr>
          <w:p w14:paraId="1F2D935A"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2026.</w:t>
            </w:r>
          </w:p>
        </w:tc>
        <w:tc>
          <w:tcPr>
            <w:tcW w:w="430" w:type="pct"/>
            <w:shd w:val="clear" w:color="auto" w:fill="ECE8E1" w:themeFill="accent3" w:themeFillTint="33"/>
            <w:vAlign w:val="center"/>
          </w:tcPr>
          <w:p w14:paraId="327AAD33"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2027.</w:t>
            </w:r>
          </w:p>
        </w:tc>
        <w:tc>
          <w:tcPr>
            <w:tcW w:w="427" w:type="pct"/>
            <w:shd w:val="clear" w:color="auto" w:fill="ECE8E1" w:themeFill="accent3" w:themeFillTint="33"/>
            <w:vAlign w:val="center"/>
          </w:tcPr>
          <w:p w14:paraId="27535EA3"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2028.</w:t>
            </w:r>
          </w:p>
        </w:tc>
        <w:tc>
          <w:tcPr>
            <w:tcW w:w="428" w:type="pct"/>
            <w:shd w:val="clear" w:color="auto" w:fill="ECE8E1" w:themeFill="accent3" w:themeFillTint="33"/>
            <w:vAlign w:val="center"/>
          </w:tcPr>
          <w:p w14:paraId="44625647"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2029.</w:t>
            </w:r>
          </w:p>
        </w:tc>
        <w:tc>
          <w:tcPr>
            <w:tcW w:w="442" w:type="pct"/>
            <w:shd w:val="clear" w:color="auto" w:fill="ECE8E1" w:themeFill="accent3" w:themeFillTint="33"/>
            <w:vAlign w:val="center"/>
          </w:tcPr>
          <w:p w14:paraId="0B94AB14"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2030.</w:t>
            </w:r>
          </w:p>
        </w:tc>
      </w:tr>
      <w:tr w:rsidR="008131B9" w:rsidRPr="008131B9" w14:paraId="17E199D1" w14:textId="77777777" w:rsidTr="00D02BF2">
        <w:trPr>
          <w:trHeight w:val="476"/>
          <w:jc w:val="center"/>
        </w:trPr>
        <w:tc>
          <w:tcPr>
            <w:tcW w:w="832" w:type="pct"/>
            <w:vAlign w:val="center"/>
          </w:tcPr>
          <w:p w14:paraId="31370F3C" w14:textId="77777777" w:rsidR="008131B9" w:rsidRPr="008131B9" w:rsidRDefault="008131B9" w:rsidP="005F6A69">
            <w:pPr>
              <w:spacing w:before="60" w:after="60"/>
              <w:rPr>
                <w:rFonts w:ascii="Cambria" w:hAnsi="Cambria" w:cs="Tahoma"/>
                <w:bCs/>
                <w:noProof/>
                <w:sz w:val="18"/>
                <w:szCs w:val="20"/>
                <w:lang w:val="sr-Cyrl-RS"/>
              </w:rPr>
            </w:pPr>
            <w:r w:rsidRPr="008131B9">
              <w:rPr>
                <w:rFonts w:ascii="Cambria" w:hAnsi="Cambria" w:cs="Tahoma"/>
                <w:bCs/>
                <w:noProof/>
                <w:sz w:val="18"/>
                <w:szCs w:val="20"/>
                <w:lang w:val="sr-Cyrl-RS"/>
              </w:rPr>
              <w:t>Одељење за друштвене делатности</w:t>
            </w:r>
          </w:p>
        </w:tc>
        <w:tc>
          <w:tcPr>
            <w:tcW w:w="600" w:type="pct"/>
            <w:gridSpan w:val="2"/>
            <w:vAlign w:val="center"/>
          </w:tcPr>
          <w:p w14:paraId="285038F4" w14:textId="77777777" w:rsidR="008131B9" w:rsidRPr="008131B9" w:rsidRDefault="008131B9" w:rsidP="005F6A6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1382" w:type="pct"/>
            <w:gridSpan w:val="3"/>
            <w:vAlign w:val="center"/>
          </w:tcPr>
          <w:p w14:paraId="28A5BF69" w14:textId="77777777" w:rsidR="008131B9" w:rsidRPr="008131B9" w:rsidRDefault="008131B9" w:rsidP="005F6A69">
            <w:pPr>
              <w:spacing w:before="60" w:after="60"/>
              <w:jc w:val="center"/>
              <w:rPr>
                <w:rFonts w:ascii="Cambria" w:hAnsi="Cambria" w:cs="Tahoma"/>
                <w:noProof/>
                <w:sz w:val="18"/>
                <w:szCs w:val="20"/>
                <w:lang w:val="sr-Cyrl-RS"/>
              </w:rPr>
            </w:pPr>
            <w:r w:rsidRPr="008131B9">
              <w:rPr>
                <w:rFonts w:ascii="Cambria" w:hAnsi="Cambria" w:cs="Tahoma"/>
                <w:noProof/>
                <w:sz w:val="18"/>
                <w:szCs w:val="20"/>
                <w:lang w:val="sr-Cyrl-RS"/>
              </w:rPr>
              <w:t>/</w:t>
            </w:r>
          </w:p>
        </w:tc>
        <w:tc>
          <w:tcPr>
            <w:tcW w:w="460" w:type="pct"/>
            <w:vAlign w:val="center"/>
          </w:tcPr>
          <w:p w14:paraId="79ACDFA8" w14:textId="77777777" w:rsidR="008131B9" w:rsidRPr="008131B9" w:rsidRDefault="008131B9" w:rsidP="005F6A6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430" w:type="pct"/>
            <w:vAlign w:val="center"/>
          </w:tcPr>
          <w:p w14:paraId="780D18EE" w14:textId="77777777" w:rsidR="008131B9" w:rsidRPr="008131B9" w:rsidRDefault="008131B9" w:rsidP="005F6A6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427" w:type="pct"/>
            <w:vAlign w:val="center"/>
          </w:tcPr>
          <w:p w14:paraId="298247B1" w14:textId="77777777" w:rsidR="008131B9" w:rsidRPr="008131B9" w:rsidRDefault="008131B9" w:rsidP="005F6A6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428" w:type="pct"/>
            <w:vAlign w:val="center"/>
          </w:tcPr>
          <w:p w14:paraId="06051411" w14:textId="77777777" w:rsidR="008131B9" w:rsidRPr="008131B9" w:rsidRDefault="008131B9" w:rsidP="005F6A6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442" w:type="pct"/>
            <w:vAlign w:val="center"/>
          </w:tcPr>
          <w:p w14:paraId="0BDF7D96" w14:textId="77777777" w:rsidR="008131B9" w:rsidRPr="008131B9" w:rsidRDefault="008131B9" w:rsidP="005F6A6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r>
      <w:tr w:rsidR="008131B9" w:rsidRPr="008131B9" w14:paraId="1742D627" w14:textId="77777777" w:rsidTr="00D02BF2">
        <w:trPr>
          <w:jc w:val="center"/>
        </w:trPr>
        <w:tc>
          <w:tcPr>
            <w:tcW w:w="1432" w:type="pct"/>
            <w:gridSpan w:val="3"/>
            <w:shd w:val="clear" w:color="auto" w:fill="ECE8E1" w:themeFill="accent3" w:themeFillTint="33"/>
          </w:tcPr>
          <w:p w14:paraId="44D6B4DA" w14:textId="77777777" w:rsidR="008131B9" w:rsidRPr="008131B9" w:rsidRDefault="008131B9" w:rsidP="005F6A69">
            <w:pPr>
              <w:spacing w:before="60" w:after="60"/>
              <w:rPr>
                <w:rFonts w:ascii="Cambria" w:hAnsi="Cambria" w:cs="Tahoma"/>
                <w:b/>
                <w:noProof/>
                <w:sz w:val="18"/>
                <w:szCs w:val="20"/>
                <w:lang w:val="sr-Cyrl-RS"/>
              </w:rPr>
            </w:pPr>
            <w:r w:rsidRPr="008131B9">
              <w:rPr>
                <w:rFonts w:ascii="Cambria" w:hAnsi="Cambria" w:cs="Tahoma"/>
                <w:b/>
                <w:noProof/>
                <w:sz w:val="18"/>
                <w:szCs w:val="20"/>
                <w:lang w:val="sr-Cyrl-RS"/>
              </w:rPr>
              <w:t>Период спровођења мере: 2026-2030</w:t>
            </w:r>
          </w:p>
        </w:tc>
        <w:tc>
          <w:tcPr>
            <w:tcW w:w="3568" w:type="pct"/>
            <w:gridSpan w:val="8"/>
            <w:shd w:val="clear" w:color="auto" w:fill="ECE8E1" w:themeFill="accent3" w:themeFillTint="33"/>
          </w:tcPr>
          <w:p w14:paraId="7BE4E56F" w14:textId="77777777" w:rsidR="008131B9" w:rsidRPr="008131B9" w:rsidRDefault="008131B9" w:rsidP="005F6A69">
            <w:pPr>
              <w:spacing w:before="60" w:after="60"/>
              <w:rPr>
                <w:rFonts w:ascii="Cambria" w:hAnsi="Cambria" w:cs="Tahoma"/>
                <w:b/>
                <w:noProof/>
                <w:sz w:val="18"/>
                <w:szCs w:val="20"/>
                <w:lang w:val="sr-Cyrl-RS"/>
              </w:rPr>
            </w:pPr>
            <w:r w:rsidRPr="008131B9">
              <w:rPr>
                <w:rFonts w:ascii="Cambria" w:hAnsi="Cambria" w:cs="Tahoma"/>
                <w:b/>
                <w:noProof/>
                <w:sz w:val="18"/>
                <w:szCs w:val="20"/>
                <w:lang w:val="sr-Cyrl-RS"/>
              </w:rPr>
              <w:t xml:space="preserve">Тип мере: </w:t>
            </w:r>
            <w:r w:rsidRPr="008131B9">
              <w:rPr>
                <w:rFonts w:ascii="Cambria" w:hAnsi="Cambria" w:cs="Tahoma"/>
                <w:bCs/>
                <w:noProof/>
                <w:sz w:val="18"/>
                <w:szCs w:val="20"/>
                <w:lang w:val="sr-Cyrl-RS"/>
              </w:rPr>
              <w:t>Институционално-управљачко-организациона</w:t>
            </w:r>
          </w:p>
        </w:tc>
      </w:tr>
      <w:tr w:rsidR="008131B9" w:rsidRPr="008131B9" w14:paraId="77D686C8" w14:textId="77777777" w:rsidTr="008131B9">
        <w:trPr>
          <w:jc w:val="center"/>
        </w:trPr>
        <w:tc>
          <w:tcPr>
            <w:tcW w:w="5000" w:type="pct"/>
            <w:gridSpan w:val="11"/>
            <w:shd w:val="clear" w:color="auto" w:fill="ECE8E1" w:themeFill="accent3" w:themeFillTint="33"/>
          </w:tcPr>
          <w:p w14:paraId="7A1E4F56" w14:textId="77777777" w:rsidR="008131B9" w:rsidRPr="008131B9" w:rsidRDefault="008131B9" w:rsidP="005F6A69">
            <w:pPr>
              <w:spacing w:before="60" w:after="60"/>
              <w:rPr>
                <w:rFonts w:ascii="Cambria" w:hAnsi="Cambria" w:cs="Tahoma"/>
                <w:bCs/>
                <w:noProof/>
                <w:sz w:val="18"/>
                <w:szCs w:val="20"/>
                <w:lang w:val="sr-Cyrl-RS"/>
              </w:rPr>
            </w:pPr>
            <w:r w:rsidRPr="008131B9">
              <w:rPr>
                <w:rFonts w:ascii="Cambria" w:hAnsi="Cambria" w:cs="Tahoma"/>
                <w:bCs/>
                <w:noProof/>
                <w:sz w:val="18"/>
                <w:szCs w:val="20"/>
                <w:lang w:val="sr-Cyrl-RS"/>
              </w:rPr>
              <w:t>Прописи које је потребно изменити/усвојити за спровођење мере: /</w:t>
            </w:r>
          </w:p>
        </w:tc>
      </w:tr>
      <w:tr w:rsidR="008131B9" w:rsidRPr="008131B9" w14:paraId="305DB70F" w14:textId="77777777" w:rsidTr="00D02BF2">
        <w:trPr>
          <w:jc w:val="center"/>
        </w:trPr>
        <w:tc>
          <w:tcPr>
            <w:tcW w:w="1351" w:type="pct"/>
            <w:gridSpan w:val="2"/>
            <w:shd w:val="clear" w:color="auto" w:fill="A28E6A" w:themeFill="accent3"/>
            <w:vAlign w:val="center"/>
          </w:tcPr>
          <w:p w14:paraId="7BFDA043" w14:textId="77777777" w:rsidR="008131B9" w:rsidRPr="008131B9" w:rsidRDefault="008131B9" w:rsidP="005F6A69">
            <w:pPr>
              <w:spacing w:before="60" w:after="60"/>
              <w:rPr>
                <w:rFonts w:ascii="Cambria" w:hAnsi="Cambria" w:cs="Tahoma"/>
                <w:noProof/>
                <w:sz w:val="18"/>
                <w:szCs w:val="20"/>
                <w:lang w:val="sr-Cyrl-RS"/>
              </w:rPr>
            </w:pPr>
            <w:r w:rsidRPr="008131B9">
              <w:rPr>
                <w:rFonts w:ascii="Cambria" w:hAnsi="Cambria" w:cs="Tahoma"/>
                <w:b/>
                <w:noProof/>
                <w:sz w:val="18"/>
                <w:szCs w:val="20"/>
                <w:lang w:val="sr-Cyrl-RS"/>
              </w:rPr>
              <w:t>Показатељ(и) на нивоу мере</w:t>
            </w:r>
          </w:p>
        </w:tc>
        <w:tc>
          <w:tcPr>
            <w:tcW w:w="362" w:type="pct"/>
            <w:gridSpan w:val="2"/>
            <w:shd w:val="clear" w:color="auto" w:fill="A28E6A" w:themeFill="accent3"/>
            <w:vAlign w:val="center"/>
          </w:tcPr>
          <w:p w14:paraId="4BFA230D"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Jединица мере</w:t>
            </w:r>
          </w:p>
        </w:tc>
        <w:tc>
          <w:tcPr>
            <w:tcW w:w="524" w:type="pct"/>
            <w:shd w:val="clear" w:color="auto" w:fill="A28E6A" w:themeFill="accent3"/>
            <w:vAlign w:val="center"/>
          </w:tcPr>
          <w:p w14:paraId="561F752D" w14:textId="77777777" w:rsidR="008131B9" w:rsidRPr="008131B9" w:rsidRDefault="008131B9" w:rsidP="005F6A69">
            <w:pPr>
              <w:spacing w:before="60" w:after="60"/>
              <w:jc w:val="center"/>
              <w:rPr>
                <w:rFonts w:ascii="Cambria" w:hAnsi="Cambria" w:cs="Tahoma"/>
                <w:noProof/>
                <w:sz w:val="18"/>
                <w:szCs w:val="20"/>
                <w:lang w:val="sr-Cyrl-RS"/>
              </w:rPr>
            </w:pPr>
            <w:r w:rsidRPr="008131B9">
              <w:rPr>
                <w:rFonts w:ascii="Cambria" w:hAnsi="Cambria" w:cs="Tahoma"/>
                <w:b/>
                <w:noProof/>
                <w:sz w:val="18"/>
                <w:szCs w:val="20"/>
                <w:lang w:val="sr-Cyrl-RS"/>
              </w:rPr>
              <w:t>Извор провере</w:t>
            </w:r>
          </w:p>
        </w:tc>
        <w:tc>
          <w:tcPr>
            <w:tcW w:w="577" w:type="pct"/>
            <w:shd w:val="clear" w:color="auto" w:fill="A28E6A" w:themeFill="accent3"/>
            <w:vAlign w:val="center"/>
          </w:tcPr>
          <w:p w14:paraId="0FDF15D1" w14:textId="77777777" w:rsidR="008131B9" w:rsidRPr="008131B9" w:rsidRDefault="008131B9" w:rsidP="005F6A69">
            <w:pPr>
              <w:spacing w:before="60" w:after="60"/>
              <w:jc w:val="center"/>
              <w:rPr>
                <w:rFonts w:ascii="Cambria" w:hAnsi="Cambria" w:cs="Tahoma"/>
                <w:noProof/>
                <w:sz w:val="18"/>
                <w:szCs w:val="20"/>
                <w:lang w:val="sr-Cyrl-RS"/>
              </w:rPr>
            </w:pPr>
            <w:r w:rsidRPr="008131B9">
              <w:rPr>
                <w:rFonts w:ascii="Cambria" w:hAnsi="Cambria" w:cs="Tahoma"/>
                <w:b/>
                <w:noProof/>
                <w:sz w:val="18"/>
                <w:szCs w:val="20"/>
                <w:lang w:val="sr-Cyrl-RS"/>
              </w:rPr>
              <w:t>Почетна вредност са базном годином</w:t>
            </w:r>
          </w:p>
        </w:tc>
        <w:tc>
          <w:tcPr>
            <w:tcW w:w="460" w:type="pct"/>
            <w:shd w:val="clear" w:color="auto" w:fill="A28E6A" w:themeFill="accent3"/>
            <w:vAlign w:val="center"/>
          </w:tcPr>
          <w:p w14:paraId="7C54BDED" w14:textId="77777777" w:rsidR="008131B9" w:rsidRPr="008131B9" w:rsidRDefault="008131B9" w:rsidP="005F6A69">
            <w:pPr>
              <w:spacing w:before="60" w:after="60"/>
              <w:jc w:val="center"/>
              <w:rPr>
                <w:rFonts w:ascii="Cambria" w:hAnsi="Cambria" w:cs="Tahoma"/>
                <w:noProof/>
                <w:sz w:val="18"/>
                <w:szCs w:val="20"/>
                <w:lang w:val="sr-Cyrl-RS"/>
              </w:rPr>
            </w:pPr>
            <w:r w:rsidRPr="008131B9">
              <w:rPr>
                <w:rFonts w:ascii="Cambria" w:hAnsi="Cambria" w:cs="Tahoma"/>
                <w:b/>
                <w:noProof/>
                <w:sz w:val="18"/>
                <w:szCs w:val="20"/>
                <w:lang w:val="sr-Cyrl-RS"/>
              </w:rPr>
              <w:t>Циљaна вредност  у 2026.</w:t>
            </w:r>
          </w:p>
        </w:tc>
        <w:tc>
          <w:tcPr>
            <w:tcW w:w="430" w:type="pct"/>
            <w:shd w:val="clear" w:color="auto" w:fill="A28E6A" w:themeFill="accent3"/>
            <w:vAlign w:val="center"/>
          </w:tcPr>
          <w:p w14:paraId="5A07267B" w14:textId="77777777" w:rsidR="008131B9" w:rsidRPr="008131B9" w:rsidRDefault="008131B9" w:rsidP="005F6A69">
            <w:pPr>
              <w:spacing w:before="60" w:after="60"/>
              <w:jc w:val="center"/>
              <w:rPr>
                <w:rFonts w:ascii="Cambria" w:hAnsi="Cambria" w:cs="Tahoma"/>
                <w:noProof/>
                <w:sz w:val="18"/>
                <w:szCs w:val="20"/>
                <w:lang w:val="sr-Cyrl-RS"/>
              </w:rPr>
            </w:pPr>
            <w:r w:rsidRPr="008131B9">
              <w:rPr>
                <w:rFonts w:ascii="Cambria" w:hAnsi="Cambria" w:cs="Tahoma"/>
                <w:b/>
                <w:noProof/>
                <w:sz w:val="18"/>
                <w:szCs w:val="20"/>
                <w:lang w:val="sr-Cyrl-RS"/>
              </w:rPr>
              <w:t>Циљaна вредност у 2027.</w:t>
            </w:r>
          </w:p>
        </w:tc>
        <w:tc>
          <w:tcPr>
            <w:tcW w:w="427" w:type="pct"/>
            <w:shd w:val="clear" w:color="auto" w:fill="A28E6A" w:themeFill="accent3"/>
            <w:vAlign w:val="center"/>
          </w:tcPr>
          <w:p w14:paraId="5F5C2069"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Циљaна вредност у 2028.</w:t>
            </w:r>
          </w:p>
        </w:tc>
        <w:tc>
          <w:tcPr>
            <w:tcW w:w="428" w:type="pct"/>
            <w:shd w:val="clear" w:color="auto" w:fill="A28E6A" w:themeFill="accent3"/>
            <w:vAlign w:val="center"/>
          </w:tcPr>
          <w:p w14:paraId="6C545347"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Циљaна вредност у 2029.</w:t>
            </w:r>
          </w:p>
        </w:tc>
        <w:tc>
          <w:tcPr>
            <w:tcW w:w="442" w:type="pct"/>
            <w:shd w:val="clear" w:color="auto" w:fill="A28E6A" w:themeFill="accent3"/>
            <w:vAlign w:val="center"/>
          </w:tcPr>
          <w:p w14:paraId="7A0BC3A6"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Циљaна вредност у 2030.</w:t>
            </w:r>
          </w:p>
        </w:tc>
      </w:tr>
      <w:tr w:rsidR="008131B9" w:rsidRPr="008131B9" w14:paraId="441BAB98" w14:textId="77777777" w:rsidTr="00D02BF2">
        <w:trPr>
          <w:jc w:val="center"/>
        </w:trPr>
        <w:tc>
          <w:tcPr>
            <w:tcW w:w="1351" w:type="pct"/>
            <w:gridSpan w:val="2"/>
            <w:vAlign w:val="center"/>
          </w:tcPr>
          <w:p w14:paraId="164488C1" w14:textId="131A88C4" w:rsidR="008131B9" w:rsidRPr="008131B9" w:rsidRDefault="00D02BF2" w:rsidP="005F6A69">
            <w:pPr>
              <w:spacing w:before="60" w:after="60"/>
              <w:rPr>
                <w:rFonts w:ascii="Cambria" w:hAnsi="Cambria" w:cs="Tahoma"/>
                <w:noProof/>
                <w:sz w:val="18"/>
                <w:szCs w:val="20"/>
                <w:lang w:val="sr-Cyrl-RS"/>
              </w:rPr>
            </w:pPr>
            <w:r>
              <w:rPr>
                <w:rFonts w:ascii="Cambria" w:hAnsi="Cambria" w:cs="Tahoma"/>
                <w:noProof/>
                <w:sz w:val="18"/>
                <w:szCs w:val="20"/>
                <w:lang w:val="sr-Cyrl-RS"/>
              </w:rPr>
              <w:t>Број интитуција које учествују у међусекторској сарадњи у области социјалне заштите</w:t>
            </w:r>
          </w:p>
        </w:tc>
        <w:tc>
          <w:tcPr>
            <w:tcW w:w="362" w:type="pct"/>
            <w:gridSpan w:val="2"/>
            <w:vAlign w:val="center"/>
          </w:tcPr>
          <w:p w14:paraId="5E3F0078" w14:textId="282E317B" w:rsidR="008131B9" w:rsidRPr="008131B9" w:rsidRDefault="00D02BF2" w:rsidP="00D02BF2">
            <w:pPr>
              <w:spacing w:before="60" w:after="60"/>
              <w:jc w:val="center"/>
              <w:rPr>
                <w:rFonts w:ascii="Cambria" w:hAnsi="Cambria" w:cs="Tahoma"/>
                <w:noProof/>
                <w:sz w:val="18"/>
                <w:szCs w:val="20"/>
                <w:lang w:val="sr-Cyrl-RS"/>
              </w:rPr>
            </w:pPr>
            <w:r>
              <w:rPr>
                <w:rFonts w:ascii="Cambria" w:hAnsi="Cambria" w:cs="Tahoma"/>
                <w:noProof/>
                <w:sz w:val="18"/>
                <w:szCs w:val="20"/>
                <w:lang w:val="sr-Cyrl-RS"/>
              </w:rPr>
              <w:t>Број</w:t>
            </w:r>
          </w:p>
        </w:tc>
        <w:tc>
          <w:tcPr>
            <w:tcW w:w="524" w:type="pct"/>
            <w:vAlign w:val="center"/>
          </w:tcPr>
          <w:p w14:paraId="3201E9D0" w14:textId="09618AD7" w:rsidR="008131B9" w:rsidRPr="008131B9" w:rsidRDefault="00D02BF2" w:rsidP="00D02BF2">
            <w:pPr>
              <w:spacing w:before="60" w:after="60"/>
              <w:jc w:val="center"/>
              <w:rPr>
                <w:rFonts w:ascii="Cambria" w:hAnsi="Cambria" w:cs="Tahoma"/>
                <w:noProof/>
                <w:sz w:val="18"/>
                <w:szCs w:val="20"/>
                <w:lang w:val="sr-Cyrl-RS"/>
              </w:rPr>
            </w:pPr>
            <w:r>
              <w:rPr>
                <w:rFonts w:ascii="Cambria" w:hAnsi="Cambria" w:cs="Tahoma"/>
                <w:noProof/>
                <w:sz w:val="18"/>
                <w:szCs w:val="20"/>
                <w:lang w:val="sr-Cyrl-RS"/>
              </w:rPr>
              <w:t>Протокол о међусекторској сарадњи</w:t>
            </w:r>
          </w:p>
        </w:tc>
        <w:tc>
          <w:tcPr>
            <w:tcW w:w="577" w:type="pct"/>
            <w:vAlign w:val="center"/>
          </w:tcPr>
          <w:p w14:paraId="5ABEA41D" w14:textId="77777777" w:rsidR="008131B9" w:rsidRDefault="00D02BF2" w:rsidP="00D02BF2">
            <w:pPr>
              <w:spacing w:before="60" w:after="60"/>
              <w:jc w:val="center"/>
              <w:rPr>
                <w:rFonts w:ascii="Cambria" w:hAnsi="Cambria" w:cs="Tahoma"/>
                <w:noProof/>
                <w:sz w:val="18"/>
                <w:szCs w:val="20"/>
                <w:lang w:val="sr-Cyrl-RS"/>
              </w:rPr>
            </w:pPr>
            <w:r>
              <w:rPr>
                <w:rFonts w:ascii="Cambria" w:hAnsi="Cambria" w:cs="Tahoma"/>
                <w:noProof/>
                <w:sz w:val="18"/>
                <w:szCs w:val="20"/>
                <w:lang w:val="sr-Cyrl-RS"/>
              </w:rPr>
              <w:t>0</w:t>
            </w:r>
          </w:p>
          <w:p w14:paraId="0E73B1D3" w14:textId="110F5B3E" w:rsidR="00D02BF2" w:rsidRPr="008131B9" w:rsidRDefault="00D02BF2" w:rsidP="00D02BF2">
            <w:pPr>
              <w:spacing w:before="60" w:after="60"/>
              <w:jc w:val="center"/>
              <w:rPr>
                <w:rFonts w:ascii="Cambria" w:hAnsi="Cambria" w:cs="Tahoma"/>
                <w:noProof/>
                <w:sz w:val="18"/>
                <w:szCs w:val="20"/>
                <w:lang w:val="sr-Cyrl-RS"/>
              </w:rPr>
            </w:pPr>
            <w:r>
              <w:rPr>
                <w:rFonts w:ascii="Cambria" w:hAnsi="Cambria" w:cs="Tahoma"/>
                <w:noProof/>
                <w:sz w:val="18"/>
                <w:szCs w:val="20"/>
                <w:lang w:val="sr-Cyrl-RS"/>
              </w:rPr>
              <w:t>(2025)</w:t>
            </w:r>
          </w:p>
        </w:tc>
        <w:tc>
          <w:tcPr>
            <w:tcW w:w="460" w:type="pct"/>
            <w:vAlign w:val="center"/>
          </w:tcPr>
          <w:p w14:paraId="0779964A" w14:textId="152C0D01" w:rsidR="008131B9" w:rsidRPr="008131B9" w:rsidRDefault="00D02BF2" w:rsidP="00D02BF2">
            <w:pPr>
              <w:spacing w:before="60" w:after="60"/>
              <w:jc w:val="center"/>
              <w:rPr>
                <w:rFonts w:ascii="Cambria" w:hAnsi="Cambria" w:cs="Tahoma"/>
                <w:noProof/>
                <w:spacing w:val="-8"/>
                <w:sz w:val="18"/>
                <w:szCs w:val="20"/>
                <w:lang w:val="sr-Cyrl-RS"/>
              </w:rPr>
            </w:pPr>
            <w:r>
              <w:rPr>
                <w:rFonts w:ascii="Cambria" w:hAnsi="Cambria" w:cs="Tahoma"/>
                <w:noProof/>
                <w:spacing w:val="-8"/>
                <w:sz w:val="18"/>
                <w:szCs w:val="20"/>
                <w:lang w:val="sr-Cyrl-RS"/>
              </w:rPr>
              <w:t>0</w:t>
            </w:r>
          </w:p>
        </w:tc>
        <w:tc>
          <w:tcPr>
            <w:tcW w:w="430" w:type="pct"/>
            <w:vAlign w:val="center"/>
          </w:tcPr>
          <w:p w14:paraId="5E8755EB" w14:textId="55FB8AAC" w:rsidR="008131B9" w:rsidRPr="008131B9" w:rsidRDefault="00D02BF2" w:rsidP="00D02BF2">
            <w:pPr>
              <w:spacing w:before="60" w:after="60"/>
              <w:jc w:val="center"/>
              <w:rPr>
                <w:rFonts w:ascii="Cambria" w:hAnsi="Cambria" w:cs="Tahoma"/>
                <w:noProof/>
                <w:spacing w:val="-8"/>
                <w:sz w:val="18"/>
                <w:szCs w:val="20"/>
                <w:lang w:val="sr-Cyrl-RS"/>
              </w:rPr>
            </w:pPr>
            <w:r>
              <w:rPr>
                <w:rFonts w:ascii="Cambria" w:hAnsi="Cambria" w:cs="Tahoma"/>
                <w:noProof/>
                <w:spacing w:val="-8"/>
                <w:sz w:val="18"/>
                <w:szCs w:val="20"/>
                <w:lang w:val="sr-Cyrl-RS"/>
              </w:rPr>
              <w:t>0</w:t>
            </w:r>
          </w:p>
        </w:tc>
        <w:tc>
          <w:tcPr>
            <w:tcW w:w="427" w:type="pct"/>
            <w:vAlign w:val="center"/>
          </w:tcPr>
          <w:p w14:paraId="08F80BB0" w14:textId="61317C99" w:rsidR="008131B9" w:rsidRPr="008131B9" w:rsidRDefault="00D02BF2" w:rsidP="00D02BF2">
            <w:pPr>
              <w:spacing w:before="60" w:after="60"/>
              <w:jc w:val="center"/>
              <w:rPr>
                <w:rFonts w:ascii="Cambria" w:hAnsi="Cambria" w:cs="Tahoma"/>
                <w:noProof/>
                <w:spacing w:val="-8"/>
                <w:sz w:val="18"/>
                <w:szCs w:val="20"/>
                <w:lang w:val="sr-Cyrl-RS"/>
              </w:rPr>
            </w:pPr>
            <w:r>
              <w:rPr>
                <w:rFonts w:ascii="Cambria" w:hAnsi="Cambria" w:cs="Tahoma"/>
                <w:noProof/>
                <w:spacing w:val="-8"/>
                <w:sz w:val="18"/>
                <w:szCs w:val="20"/>
                <w:lang w:val="sr-Cyrl-RS"/>
              </w:rPr>
              <w:t>10</w:t>
            </w:r>
          </w:p>
        </w:tc>
        <w:tc>
          <w:tcPr>
            <w:tcW w:w="428" w:type="pct"/>
            <w:vAlign w:val="center"/>
          </w:tcPr>
          <w:p w14:paraId="2EE52752" w14:textId="26AFFE02" w:rsidR="008131B9" w:rsidRPr="008131B9" w:rsidRDefault="00D02BF2" w:rsidP="00D02BF2">
            <w:pPr>
              <w:spacing w:before="60" w:after="60"/>
              <w:jc w:val="center"/>
              <w:rPr>
                <w:rFonts w:ascii="Cambria" w:hAnsi="Cambria" w:cs="Tahoma"/>
                <w:noProof/>
                <w:spacing w:val="-8"/>
                <w:sz w:val="18"/>
                <w:szCs w:val="20"/>
                <w:lang w:val="sr-Cyrl-RS"/>
              </w:rPr>
            </w:pPr>
            <w:r>
              <w:rPr>
                <w:rFonts w:ascii="Cambria" w:hAnsi="Cambria" w:cs="Tahoma"/>
                <w:noProof/>
                <w:spacing w:val="-8"/>
                <w:sz w:val="18"/>
                <w:szCs w:val="20"/>
                <w:lang w:val="sr-Cyrl-RS"/>
              </w:rPr>
              <w:t>10</w:t>
            </w:r>
          </w:p>
        </w:tc>
        <w:tc>
          <w:tcPr>
            <w:tcW w:w="442" w:type="pct"/>
            <w:vAlign w:val="center"/>
          </w:tcPr>
          <w:p w14:paraId="28223A19" w14:textId="2E903E68" w:rsidR="008131B9" w:rsidRPr="008131B9" w:rsidRDefault="00D02BF2" w:rsidP="00D02BF2">
            <w:pPr>
              <w:spacing w:before="60" w:after="60"/>
              <w:jc w:val="center"/>
              <w:rPr>
                <w:rFonts w:ascii="Cambria" w:hAnsi="Cambria" w:cs="Tahoma"/>
                <w:noProof/>
                <w:spacing w:val="-8"/>
                <w:sz w:val="18"/>
                <w:szCs w:val="20"/>
                <w:lang w:val="sr-Cyrl-RS"/>
              </w:rPr>
            </w:pPr>
            <w:r>
              <w:rPr>
                <w:rFonts w:ascii="Cambria" w:hAnsi="Cambria" w:cs="Tahoma"/>
                <w:noProof/>
                <w:spacing w:val="-8"/>
                <w:sz w:val="18"/>
                <w:szCs w:val="20"/>
                <w:lang w:val="sr-Cyrl-RS"/>
              </w:rPr>
              <w:t>10</w:t>
            </w:r>
          </w:p>
        </w:tc>
      </w:tr>
      <w:tr w:rsidR="008131B9" w:rsidRPr="008131B9" w14:paraId="364DA447" w14:textId="77777777" w:rsidTr="00D02BF2">
        <w:trPr>
          <w:jc w:val="center"/>
        </w:trPr>
        <w:tc>
          <w:tcPr>
            <w:tcW w:w="1351" w:type="pct"/>
            <w:gridSpan w:val="2"/>
            <w:vAlign w:val="center"/>
          </w:tcPr>
          <w:p w14:paraId="7492D03D" w14:textId="2F714608" w:rsidR="008131B9" w:rsidRPr="008131B9" w:rsidRDefault="00D02BF2" w:rsidP="005F6A69">
            <w:pPr>
              <w:spacing w:before="60" w:after="60"/>
              <w:rPr>
                <w:rFonts w:ascii="Cambria" w:hAnsi="Cambria" w:cs="Tahoma"/>
                <w:noProof/>
                <w:sz w:val="18"/>
                <w:szCs w:val="20"/>
                <w:lang w:val="sr-Cyrl-RS"/>
              </w:rPr>
            </w:pPr>
            <w:r>
              <w:rPr>
                <w:rFonts w:ascii="Cambria" w:hAnsi="Cambria" w:cs="Tahoma"/>
                <w:noProof/>
                <w:sz w:val="18"/>
                <w:szCs w:val="20"/>
                <w:lang w:val="sr-Cyrl-RS"/>
              </w:rPr>
              <w:t xml:space="preserve">Број одржаних </w:t>
            </w:r>
            <w:r w:rsidRPr="008131B9">
              <w:rPr>
                <w:rFonts w:ascii="Cambria" w:hAnsi="Cambria" w:cs="Tahoma"/>
                <w:noProof/>
                <w:spacing w:val="-8"/>
                <w:sz w:val="18"/>
                <w:szCs w:val="20"/>
                <w:lang w:val="sr-Cyrl-RS"/>
              </w:rPr>
              <w:t>квартални</w:t>
            </w:r>
            <w:r>
              <w:rPr>
                <w:rFonts w:ascii="Cambria" w:hAnsi="Cambria" w:cs="Tahoma"/>
                <w:noProof/>
                <w:spacing w:val="-8"/>
                <w:sz w:val="18"/>
                <w:szCs w:val="20"/>
                <w:lang w:val="sr-Cyrl-RS"/>
              </w:rPr>
              <w:t>х</w:t>
            </w:r>
            <w:r w:rsidRPr="008131B9">
              <w:rPr>
                <w:rFonts w:ascii="Cambria" w:hAnsi="Cambria" w:cs="Tahoma"/>
                <w:noProof/>
                <w:spacing w:val="-8"/>
                <w:sz w:val="18"/>
                <w:szCs w:val="20"/>
                <w:lang w:val="sr-Cyrl-RS"/>
              </w:rPr>
              <w:t xml:space="preserve"> састан</w:t>
            </w:r>
            <w:r>
              <w:rPr>
                <w:rFonts w:ascii="Cambria" w:hAnsi="Cambria" w:cs="Tahoma"/>
                <w:noProof/>
                <w:spacing w:val="-8"/>
                <w:sz w:val="18"/>
                <w:szCs w:val="20"/>
                <w:lang w:val="sr-Cyrl-RS"/>
              </w:rPr>
              <w:t xml:space="preserve">ака </w:t>
            </w:r>
            <w:r w:rsidRPr="008131B9">
              <w:rPr>
                <w:rFonts w:ascii="Cambria" w:hAnsi="Cambria" w:cs="Tahoma"/>
                <w:noProof/>
                <w:spacing w:val="-8"/>
                <w:sz w:val="18"/>
                <w:szCs w:val="20"/>
                <w:lang w:val="sr-Cyrl-RS"/>
              </w:rPr>
              <w:t>потписника протокола о међусекторској сарадњи</w:t>
            </w:r>
          </w:p>
        </w:tc>
        <w:tc>
          <w:tcPr>
            <w:tcW w:w="362" w:type="pct"/>
            <w:gridSpan w:val="2"/>
            <w:vAlign w:val="center"/>
          </w:tcPr>
          <w:p w14:paraId="3F4BB530" w14:textId="2C383F57" w:rsidR="008131B9" w:rsidRPr="008131B9" w:rsidRDefault="00D02BF2" w:rsidP="00D02BF2">
            <w:pPr>
              <w:spacing w:before="60" w:after="60"/>
              <w:jc w:val="center"/>
              <w:rPr>
                <w:rFonts w:ascii="Cambria" w:hAnsi="Cambria" w:cs="Tahoma"/>
                <w:noProof/>
                <w:sz w:val="18"/>
                <w:szCs w:val="20"/>
                <w:lang w:val="sr-Cyrl-RS"/>
              </w:rPr>
            </w:pPr>
            <w:r>
              <w:rPr>
                <w:rFonts w:ascii="Cambria" w:hAnsi="Cambria" w:cs="Tahoma"/>
                <w:noProof/>
                <w:sz w:val="18"/>
                <w:szCs w:val="20"/>
                <w:lang w:val="sr-Cyrl-RS"/>
              </w:rPr>
              <w:t>Број</w:t>
            </w:r>
          </w:p>
        </w:tc>
        <w:tc>
          <w:tcPr>
            <w:tcW w:w="524" w:type="pct"/>
            <w:vAlign w:val="center"/>
          </w:tcPr>
          <w:p w14:paraId="5672C42F" w14:textId="4CF18F06" w:rsidR="008131B9" w:rsidRPr="008131B9" w:rsidRDefault="00D02BF2" w:rsidP="00D02BF2">
            <w:pPr>
              <w:spacing w:before="60" w:after="60"/>
              <w:jc w:val="center"/>
              <w:rPr>
                <w:rFonts w:ascii="Cambria" w:hAnsi="Cambria" w:cs="Tahoma"/>
                <w:noProof/>
                <w:sz w:val="18"/>
                <w:szCs w:val="20"/>
                <w:lang w:val="sr-Cyrl-RS"/>
              </w:rPr>
            </w:pPr>
            <w:r>
              <w:rPr>
                <w:rFonts w:ascii="Cambria" w:hAnsi="Cambria" w:cs="Tahoma"/>
                <w:noProof/>
                <w:sz w:val="18"/>
                <w:szCs w:val="20"/>
                <w:lang w:val="sr-Cyrl-RS"/>
              </w:rPr>
              <w:t>Извештај Одељења за друштвене делатности</w:t>
            </w:r>
          </w:p>
        </w:tc>
        <w:tc>
          <w:tcPr>
            <w:tcW w:w="577" w:type="pct"/>
            <w:vAlign w:val="center"/>
          </w:tcPr>
          <w:p w14:paraId="6E1681A6" w14:textId="77777777" w:rsidR="00D02BF2" w:rsidRDefault="00D02BF2" w:rsidP="00D02BF2">
            <w:pPr>
              <w:spacing w:before="60" w:after="60"/>
              <w:jc w:val="center"/>
              <w:rPr>
                <w:rFonts w:ascii="Cambria" w:hAnsi="Cambria" w:cs="Tahoma"/>
                <w:noProof/>
                <w:sz w:val="18"/>
                <w:szCs w:val="20"/>
                <w:lang w:val="sr-Cyrl-RS"/>
              </w:rPr>
            </w:pPr>
            <w:r>
              <w:rPr>
                <w:rFonts w:ascii="Cambria" w:hAnsi="Cambria" w:cs="Tahoma"/>
                <w:noProof/>
                <w:sz w:val="18"/>
                <w:szCs w:val="20"/>
                <w:lang w:val="sr-Cyrl-RS"/>
              </w:rPr>
              <w:t>0</w:t>
            </w:r>
          </w:p>
          <w:p w14:paraId="0BDD1F6F" w14:textId="7078A275" w:rsidR="008131B9" w:rsidRPr="008131B9" w:rsidRDefault="00D02BF2" w:rsidP="00D02BF2">
            <w:pPr>
              <w:spacing w:before="60" w:after="60"/>
              <w:jc w:val="center"/>
              <w:rPr>
                <w:rFonts w:ascii="Cambria" w:hAnsi="Cambria" w:cs="Tahoma"/>
                <w:noProof/>
                <w:sz w:val="18"/>
                <w:szCs w:val="20"/>
                <w:lang w:val="sr-Cyrl-RS"/>
              </w:rPr>
            </w:pPr>
            <w:r>
              <w:rPr>
                <w:rFonts w:ascii="Cambria" w:hAnsi="Cambria" w:cs="Tahoma"/>
                <w:noProof/>
                <w:sz w:val="18"/>
                <w:szCs w:val="20"/>
                <w:lang w:val="sr-Cyrl-RS"/>
              </w:rPr>
              <w:t>(2025)</w:t>
            </w:r>
          </w:p>
        </w:tc>
        <w:tc>
          <w:tcPr>
            <w:tcW w:w="460" w:type="pct"/>
            <w:vAlign w:val="center"/>
          </w:tcPr>
          <w:p w14:paraId="2A3540EC" w14:textId="77777777" w:rsidR="00D02BF2" w:rsidRDefault="00D02BF2" w:rsidP="00D02BF2">
            <w:pPr>
              <w:spacing w:before="60" w:after="60"/>
              <w:jc w:val="center"/>
              <w:rPr>
                <w:rFonts w:ascii="Cambria" w:hAnsi="Cambria" w:cs="Tahoma"/>
                <w:noProof/>
                <w:sz w:val="18"/>
                <w:szCs w:val="20"/>
                <w:lang w:val="sr-Cyrl-RS"/>
              </w:rPr>
            </w:pPr>
          </w:p>
          <w:p w14:paraId="5EFD44BC" w14:textId="7B348DEA" w:rsidR="00D02BF2" w:rsidRDefault="00D02BF2" w:rsidP="00D02BF2">
            <w:pPr>
              <w:spacing w:before="60" w:after="60"/>
              <w:jc w:val="center"/>
              <w:rPr>
                <w:rFonts w:ascii="Cambria" w:hAnsi="Cambria" w:cs="Tahoma"/>
                <w:noProof/>
                <w:sz w:val="18"/>
                <w:szCs w:val="20"/>
                <w:lang w:val="sr-Cyrl-RS"/>
              </w:rPr>
            </w:pPr>
            <w:r>
              <w:rPr>
                <w:rFonts w:ascii="Cambria" w:hAnsi="Cambria" w:cs="Tahoma"/>
                <w:noProof/>
                <w:sz w:val="18"/>
                <w:szCs w:val="20"/>
                <w:lang w:val="sr-Cyrl-RS"/>
              </w:rPr>
              <w:t>0</w:t>
            </w:r>
          </w:p>
          <w:p w14:paraId="3D0BAF6E" w14:textId="60489009" w:rsidR="008131B9" w:rsidRPr="008131B9" w:rsidRDefault="008131B9" w:rsidP="00D02BF2">
            <w:pPr>
              <w:spacing w:before="60" w:after="60"/>
              <w:jc w:val="center"/>
              <w:rPr>
                <w:rFonts w:ascii="Cambria" w:hAnsi="Cambria" w:cs="Tahoma"/>
                <w:noProof/>
                <w:spacing w:val="-8"/>
                <w:sz w:val="18"/>
                <w:szCs w:val="20"/>
                <w:lang w:val="sr-Cyrl-RS"/>
              </w:rPr>
            </w:pPr>
          </w:p>
        </w:tc>
        <w:tc>
          <w:tcPr>
            <w:tcW w:w="430" w:type="pct"/>
            <w:vAlign w:val="center"/>
          </w:tcPr>
          <w:p w14:paraId="0455DB18" w14:textId="5ACA97F0" w:rsidR="008131B9" w:rsidRPr="008131B9" w:rsidRDefault="00D02BF2" w:rsidP="00D02BF2">
            <w:pPr>
              <w:spacing w:before="60" w:after="60"/>
              <w:jc w:val="center"/>
              <w:rPr>
                <w:rFonts w:ascii="Cambria" w:hAnsi="Cambria" w:cs="Tahoma"/>
                <w:noProof/>
                <w:spacing w:val="-8"/>
                <w:sz w:val="18"/>
                <w:szCs w:val="20"/>
                <w:lang w:val="sr-Cyrl-RS"/>
              </w:rPr>
            </w:pPr>
            <w:r>
              <w:rPr>
                <w:rFonts w:ascii="Cambria" w:hAnsi="Cambria" w:cs="Tahoma"/>
                <w:noProof/>
                <w:spacing w:val="-8"/>
                <w:sz w:val="18"/>
                <w:szCs w:val="20"/>
                <w:lang w:val="sr-Cyrl-RS"/>
              </w:rPr>
              <w:t>0</w:t>
            </w:r>
          </w:p>
        </w:tc>
        <w:tc>
          <w:tcPr>
            <w:tcW w:w="427" w:type="pct"/>
            <w:vAlign w:val="center"/>
          </w:tcPr>
          <w:p w14:paraId="6CC2C9CF" w14:textId="2933B6E5" w:rsidR="008131B9" w:rsidRPr="008131B9" w:rsidRDefault="00D02BF2" w:rsidP="00D02BF2">
            <w:pPr>
              <w:spacing w:before="60" w:after="60"/>
              <w:jc w:val="center"/>
              <w:rPr>
                <w:rFonts w:ascii="Cambria" w:hAnsi="Cambria" w:cs="Tahoma"/>
                <w:noProof/>
                <w:spacing w:val="-8"/>
                <w:sz w:val="18"/>
                <w:szCs w:val="20"/>
                <w:lang w:val="sr-Cyrl-RS"/>
              </w:rPr>
            </w:pPr>
            <w:r>
              <w:rPr>
                <w:rFonts w:ascii="Cambria" w:hAnsi="Cambria" w:cs="Tahoma"/>
                <w:noProof/>
                <w:spacing w:val="-8"/>
                <w:sz w:val="18"/>
                <w:szCs w:val="20"/>
                <w:lang w:val="sr-Cyrl-RS"/>
              </w:rPr>
              <w:t>2</w:t>
            </w:r>
          </w:p>
        </w:tc>
        <w:tc>
          <w:tcPr>
            <w:tcW w:w="428" w:type="pct"/>
            <w:vAlign w:val="center"/>
          </w:tcPr>
          <w:p w14:paraId="07C4FCD8" w14:textId="3FFC2776" w:rsidR="008131B9" w:rsidRPr="008131B9" w:rsidRDefault="00D02BF2" w:rsidP="00D02BF2">
            <w:pPr>
              <w:spacing w:before="60" w:after="60"/>
              <w:jc w:val="center"/>
              <w:rPr>
                <w:rFonts w:ascii="Cambria" w:hAnsi="Cambria" w:cs="Tahoma"/>
                <w:noProof/>
                <w:spacing w:val="-8"/>
                <w:sz w:val="18"/>
                <w:szCs w:val="20"/>
                <w:lang w:val="sr-Cyrl-RS"/>
              </w:rPr>
            </w:pPr>
            <w:r>
              <w:rPr>
                <w:rFonts w:ascii="Cambria" w:hAnsi="Cambria" w:cs="Tahoma"/>
                <w:noProof/>
                <w:spacing w:val="-8"/>
                <w:sz w:val="18"/>
                <w:szCs w:val="20"/>
                <w:lang w:val="sr-Cyrl-RS"/>
              </w:rPr>
              <w:t>6</w:t>
            </w:r>
          </w:p>
        </w:tc>
        <w:tc>
          <w:tcPr>
            <w:tcW w:w="442" w:type="pct"/>
            <w:vAlign w:val="center"/>
          </w:tcPr>
          <w:p w14:paraId="2B249AA6" w14:textId="7E937D22" w:rsidR="008131B9" w:rsidRPr="008131B9" w:rsidRDefault="00D02BF2" w:rsidP="00D02BF2">
            <w:pPr>
              <w:spacing w:before="60" w:after="60"/>
              <w:jc w:val="center"/>
              <w:rPr>
                <w:rFonts w:ascii="Cambria" w:hAnsi="Cambria" w:cs="Tahoma"/>
                <w:noProof/>
                <w:spacing w:val="-8"/>
                <w:sz w:val="18"/>
                <w:szCs w:val="20"/>
                <w:lang w:val="sr-Cyrl-RS"/>
              </w:rPr>
            </w:pPr>
            <w:r>
              <w:rPr>
                <w:rFonts w:ascii="Cambria" w:hAnsi="Cambria" w:cs="Tahoma"/>
                <w:noProof/>
                <w:spacing w:val="-8"/>
                <w:sz w:val="18"/>
                <w:szCs w:val="20"/>
                <w:lang w:val="sr-Cyrl-RS"/>
              </w:rPr>
              <w:t>10</w:t>
            </w:r>
          </w:p>
        </w:tc>
      </w:tr>
    </w:tbl>
    <w:p w14:paraId="77223D09" w14:textId="77777777" w:rsidR="008131B9" w:rsidRPr="008131B9" w:rsidRDefault="008131B9" w:rsidP="008131B9">
      <w:pPr>
        <w:rPr>
          <w:rFonts w:ascii="Cambria" w:hAnsi="Cambria"/>
          <w:noProof/>
          <w:sz w:val="10"/>
          <w:lang w:val="sr-Cyrl-RS"/>
        </w:rPr>
      </w:pPr>
    </w:p>
    <w:tbl>
      <w:tblPr>
        <w:tblStyle w:val="TableGrid"/>
        <w:tblW w:w="5490" w:type="pct"/>
        <w:tblInd w:w="-635" w:type="dxa"/>
        <w:tblLayout w:type="fixed"/>
        <w:tblLook w:val="04A0" w:firstRow="1" w:lastRow="0" w:firstColumn="1" w:lastColumn="0" w:noHBand="0" w:noVBand="1"/>
      </w:tblPr>
      <w:tblGrid>
        <w:gridCol w:w="3042"/>
        <w:gridCol w:w="1280"/>
        <w:gridCol w:w="1348"/>
        <w:gridCol w:w="1345"/>
        <w:gridCol w:w="995"/>
        <w:gridCol w:w="1442"/>
        <w:gridCol w:w="990"/>
        <w:gridCol w:w="987"/>
        <w:gridCol w:w="990"/>
        <w:gridCol w:w="899"/>
        <w:gridCol w:w="901"/>
      </w:tblGrid>
      <w:tr w:rsidR="008131B9" w:rsidRPr="008131B9" w14:paraId="2E85B677" w14:textId="77777777" w:rsidTr="008131B9">
        <w:trPr>
          <w:trHeight w:val="853"/>
        </w:trPr>
        <w:tc>
          <w:tcPr>
            <w:tcW w:w="1070" w:type="pct"/>
            <w:vMerge w:val="restart"/>
            <w:shd w:val="clear" w:color="auto" w:fill="E1DFDF" w:themeFill="text2" w:themeFillTint="33"/>
            <w:vAlign w:val="center"/>
          </w:tcPr>
          <w:p w14:paraId="778C6FE3" w14:textId="77777777" w:rsidR="008131B9" w:rsidRPr="008131B9" w:rsidRDefault="008131B9" w:rsidP="005F6A69">
            <w:pPr>
              <w:spacing w:before="60" w:after="60"/>
              <w:rPr>
                <w:rFonts w:ascii="Cambria" w:hAnsi="Cambria" w:cs="Tahoma"/>
                <w:b/>
                <w:noProof/>
                <w:spacing w:val="-8"/>
                <w:sz w:val="18"/>
                <w:szCs w:val="20"/>
                <w:lang w:val="sr-Cyrl-RS"/>
              </w:rPr>
            </w:pPr>
            <w:r w:rsidRPr="008131B9">
              <w:rPr>
                <w:rFonts w:ascii="Cambria" w:hAnsi="Cambria" w:cs="Tahoma"/>
                <w:b/>
                <w:noProof/>
                <w:spacing w:val="-8"/>
                <w:sz w:val="18"/>
                <w:szCs w:val="20"/>
                <w:lang w:val="sr-Cyrl-RS"/>
              </w:rPr>
              <w:t>Назив активности</w:t>
            </w:r>
          </w:p>
        </w:tc>
        <w:tc>
          <w:tcPr>
            <w:tcW w:w="450" w:type="pct"/>
            <w:vMerge w:val="restart"/>
            <w:shd w:val="clear" w:color="auto" w:fill="E1DFDF" w:themeFill="text2" w:themeFillTint="33"/>
            <w:vAlign w:val="center"/>
          </w:tcPr>
          <w:p w14:paraId="61AD4DC6" w14:textId="77777777" w:rsidR="008131B9" w:rsidRPr="008131B9" w:rsidRDefault="008131B9" w:rsidP="005F6A69">
            <w:pPr>
              <w:spacing w:before="60" w:after="60"/>
              <w:jc w:val="center"/>
              <w:rPr>
                <w:rFonts w:ascii="Cambria" w:hAnsi="Cambria" w:cs="Tahoma"/>
                <w:b/>
                <w:noProof/>
                <w:spacing w:val="-8"/>
                <w:sz w:val="18"/>
                <w:szCs w:val="20"/>
                <w:lang w:val="sr-Cyrl-RS"/>
              </w:rPr>
            </w:pPr>
            <w:r w:rsidRPr="008131B9">
              <w:rPr>
                <w:rFonts w:ascii="Cambria" w:hAnsi="Cambria" w:cs="Tahoma"/>
                <w:b/>
                <w:noProof/>
                <w:spacing w:val="-8"/>
                <w:sz w:val="18"/>
                <w:szCs w:val="20"/>
                <w:lang w:val="sr-Cyrl-RS"/>
              </w:rPr>
              <w:t>Орг.  јединица која спроводи активност</w:t>
            </w:r>
          </w:p>
        </w:tc>
        <w:tc>
          <w:tcPr>
            <w:tcW w:w="474" w:type="pct"/>
            <w:vMerge w:val="restart"/>
            <w:shd w:val="clear" w:color="auto" w:fill="E1DFDF" w:themeFill="text2" w:themeFillTint="33"/>
            <w:vAlign w:val="center"/>
          </w:tcPr>
          <w:p w14:paraId="508D9DF0" w14:textId="77777777" w:rsidR="008131B9" w:rsidRPr="008131B9" w:rsidRDefault="008131B9" w:rsidP="005F6A69">
            <w:pPr>
              <w:spacing w:before="60" w:after="60"/>
              <w:jc w:val="center"/>
              <w:rPr>
                <w:rFonts w:ascii="Cambria" w:hAnsi="Cambria" w:cs="Tahoma"/>
                <w:b/>
                <w:noProof/>
                <w:spacing w:val="-8"/>
                <w:sz w:val="18"/>
                <w:szCs w:val="20"/>
                <w:lang w:val="sr-Cyrl-RS"/>
              </w:rPr>
            </w:pPr>
            <w:r w:rsidRPr="008131B9">
              <w:rPr>
                <w:rFonts w:ascii="Cambria" w:hAnsi="Cambria" w:cs="Tahoma"/>
                <w:b/>
                <w:noProof/>
                <w:spacing w:val="-8"/>
                <w:sz w:val="18"/>
                <w:szCs w:val="20"/>
                <w:lang w:val="sr-Cyrl-RS"/>
              </w:rPr>
              <w:t>Партнери у спровођењу активности</w:t>
            </w:r>
          </w:p>
        </w:tc>
        <w:tc>
          <w:tcPr>
            <w:tcW w:w="473" w:type="pct"/>
            <w:vMerge w:val="restart"/>
            <w:shd w:val="clear" w:color="auto" w:fill="E1DFDF" w:themeFill="text2" w:themeFillTint="33"/>
            <w:vAlign w:val="center"/>
          </w:tcPr>
          <w:p w14:paraId="63F0E770" w14:textId="77777777" w:rsidR="008131B9" w:rsidRPr="008131B9" w:rsidRDefault="008131B9" w:rsidP="005F6A69">
            <w:pPr>
              <w:spacing w:before="60" w:after="60"/>
              <w:jc w:val="center"/>
              <w:rPr>
                <w:rFonts w:ascii="Cambria" w:hAnsi="Cambria" w:cs="Tahoma"/>
                <w:b/>
                <w:noProof/>
                <w:spacing w:val="-8"/>
                <w:sz w:val="18"/>
                <w:szCs w:val="20"/>
                <w:lang w:val="sr-Cyrl-RS"/>
              </w:rPr>
            </w:pPr>
            <w:r w:rsidRPr="008131B9">
              <w:rPr>
                <w:rFonts w:ascii="Cambria" w:hAnsi="Cambria" w:cs="Tahoma"/>
                <w:b/>
                <w:noProof/>
                <w:spacing w:val="-8"/>
                <w:sz w:val="18"/>
                <w:szCs w:val="20"/>
                <w:lang w:val="sr-Cyrl-RS"/>
              </w:rPr>
              <w:t xml:space="preserve">Рок за завршетак активности </w:t>
            </w:r>
            <w:r w:rsidRPr="008131B9">
              <w:rPr>
                <w:rFonts w:ascii="Cambria" w:hAnsi="Cambria" w:cs="Tahoma"/>
                <w:i/>
                <w:noProof/>
                <w:spacing w:val="-8"/>
                <w:sz w:val="18"/>
                <w:szCs w:val="20"/>
                <w:lang w:val="sr-Cyrl-RS"/>
              </w:rPr>
              <w:t>(квартал, година)</w:t>
            </w:r>
          </w:p>
        </w:tc>
        <w:tc>
          <w:tcPr>
            <w:tcW w:w="350" w:type="pct"/>
            <w:vMerge w:val="restart"/>
            <w:shd w:val="clear" w:color="auto" w:fill="E1DFDF" w:themeFill="text2" w:themeFillTint="33"/>
            <w:vAlign w:val="center"/>
          </w:tcPr>
          <w:p w14:paraId="2BEB9911" w14:textId="77777777" w:rsidR="008131B9" w:rsidRPr="008131B9" w:rsidRDefault="008131B9" w:rsidP="005F6A69">
            <w:pPr>
              <w:spacing w:before="60" w:after="60"/>
              <w:jc w:val="center"/>
              <w:rPr>
                <w:rFonts w:ascii="Cambria" w:hAnsi="Cambria" w:cs="Tahoma"/>
                <w:b/>
                <w:noProof/>
                <w:spacing w:val="-8"/>
                <w:sz w:val="18"/>
                <w:szCs w:val="20"/>
                <w:lang w:val="sr-Cyrl-RS"/>
              </w:rPr>
            </w:pPr>
            <w:r w:rsidRPr="008131B9">
              <w:rPr>
                <w:rFonts w:ascii="Cambria" w:hAnsi="Cambria" w:cs="Tahoma"/>
                <w:b/>
                <w:noProof/>
                <w:spacing w:val="-8"/>
                <w:sz w:val="18"/>
                <w:szCs w:val="20"/>
                <w:lang w:val="sr-Cyrl-RS"/>
              </w:rPr>
              <w:t>Извор финан-сирања</w:t>
            </w:r>
          </w:p>
        </w:tc>
        <w:tc>
          <w:tcPr>
            <w:tcW w:w="507" w:type="pct"/>
            <w:vMerge w:val="restart"/>
            <w:shd w:val="clear" w:color="auto" w:fill="E1DFDF" w:themeFill="text2" w:themeFillTint="33"/>
            <w:vAlign w:val="center"/>
          </w:tcPr>
          <w:p w14:paraId="085BF1CD" w14:textId="77777777" w:rsidR="008131B9" w:rsidRPr="008131B9" w:rsidRDefault="008131B9" w:rsidP="005F6A69">
            <w:pPr>
              <w:spacing w:before="60" w:after="60"/>
              <w:jc w:val="center"/>
              <w:rPr>
                <w:rFonts w:ascii="Cambria" w:hAnsi="Cambria" w:cs="Tahoma"/>
                <w:b/>
                <w:noProof/>
                <w:spacing w:val="-8"/>
                <w:sz w:val="18"/>
                <w:szCs w:val="20"/>
                <w:lang w:val="sr-Cyrl-RS"/>
              </w:rPr>
            </w:pPr>
            <w:r w:rsidRPr="008131B9">
              <w:rPr>
                <w:rFonts w:ascii="Cambria" w:hAnsi="Cambria" w:cs="Tahoma"/>
                <w:b/>
                <w:noProof/>
                <w:spacing w:val="-8"/>
                <w:sz w:val="18"/>
                <w:szCs w:val="20"/>
                <w:lang w:val="sr-Cyrl-RS"/>
              </w:rPr>
              <w:t xml:space="preserve">Веза са програмским буџетом </w:t>
            </w:r>
            <w:r w:rsidRPr="008131B9">
              <w:rPr>
                <w:rFonts w:ascii="Cambria" w:hAnsi="Cambria" w:cs="Tahoma"/>
                <w:i/>
                <w:noProof/>
                <w:spacing w:val="-8"/>
                <w:sz w:val="18"/>
                <w:szCs w:val="20"/>
                <w:lang w:val="sr-Cyrl-RS"/>
              </w:rPr>
              <w:t>(шифра ПР/ПА/ПЈ)</w:t>
            </w:r>
          </w:p>
        </w:tc>
        <w:tc>
          <w:tcPr>
            <w:tcW w:w="1676" w:type="pct"/>
            <w:gridSpan w:val="5"/>
            <w:shd w:val="clear" w:color="auto" w:fill="E1DFDF" w:themeFill="text2" w:themeFillTint="33"/>
            <w:vAlign w:val="center"/>
          </w:tcPr>
          <w:p w14:paraId="4A580A08" w14:textId="77777777" w:rsidR="008131B9" w:rsidRPr="008131B9" w:rsidRDefault="008131B9" w:rsidP="005F6A69">
            <w:pPr>
              <w:spacing w:before="60" w:after="60"/>
              <w:jc w:val="center"/>
              <w:rPr>
                <w:rFonts w:ascii="Cambria" w:hAnsi="Cambria" w:cs="Tahoma"/>
                <w:b/>
                <w:noProof/>
                <w:spacing w:val="-8"/>
                <w:sz w:val="18"/>
                <w:szCs w:val="20"/>
                <w:lang w:val="sr-Cyrl-RS"/>
              </w:rPr>
            </w:pPr>
            <w:r w:rsidRPr="008131B9">
              <w:rPr>
                <w:rFonts w:ascii="Cambria" w:hAnsi="Cambria" w:cs="Tahoma"/>
                <w:b/>
                <w:noProof/>
                <w:spacing w:val="-8"/>
                <w:sz w:val="18"/>
                <w:szCs w:val="20"/>
                <w:lang w:val="sr-Cyrl-RS"/>
              </w:rPr>
              <w:t>Укупно процењена финансијска средства по изворима финансирања у 000 РСД</w:t>
            </w:r>
          </w:p>
        </w:tc>
      </w:tr>
      <w:tr w:rsidR="008131B9" w:rsidRPr="008131B9" w14:paraId="77EC9A99" w14:textId="77777777" w:rsidTr="008131B9">
        <w:trPr>
          <w:trHeight w:val="144"/>
        </w:trPr>
        <w:tc>
          <w:tcPr>
            <w:tcW w:w="1070" w:type="pct"/>
            <w:vMerge/>
            <w:shd w:val="clear" w:color="auto" w:fill="E1DFDF" w:themeFill="text2" w:themeFillTint="33"/>
            <w:vAlign w:val="center"/>
          </w:tcPr>
          <w:p w14:paraId="5AB5B9BD" w14:textId="77777777" w:rsidR="008131B9" w:rsidRPr="008131B9" w:rsidRDefault="008131B9" w:rsidP="005F6A69">
            <w:pPr>
              <w:spacing w:before="60" w:after="60"/>
              <w:rPr>
                <w:rFonts w:ascii="Cambria" w:hAnsi="Cambria" w:cs="Tahoma"/>
                <w:noProof/>
                <w:spacing w:val="-8"/>
                <w:sz w:val="18"/>
                <w:szCs w:val="20"/>
                <w:lang w:val="sr-Cyrl-RS"/>
              </w:rPr>
            </w:pPr>
          </w:p>
        </w:tc>
        <w:tc>
          <w:tcPr>
            <w:tcW w:w="450" w:type="pct"/>
            <w:vMerge/>
            <w:shd w:val="clear" w:color="auto" w:fill="E1DFDF" w:themeFill="text2" w:themeFillTint="33"/>
            <w:vAlign w:val="center"/>
          </w:tcPr>
          <w:p w14:paraId="08A35E95" w14:textId="77777777" w:rsidR="008131B9" w:rsidRPr="008131B9" w:rsidRDefault="008131B9" w:rsidP="005F6A69">
            <w:pPr>
              <w:spacing w:before="60" w:after="60"/>
              <w:jc w:val="center"/>
              <w:rPr>
                <w:rFonts w:ascii="Cambria" w:hAnsi="Cambria" w:cs="Tahoma"/>
                <w:noProof/>
                <w:spacing w:val="-8"/>
                <w:sz w:val="18"/>
                <w:szCs w:val="20"/>
                <w:lang w:val="sr-Cyrl-RS"/>
              </w:rPr>
            </w:pPr>
          </w:p>
        </w:tc>
        <w:tc>
          <w:tcPr>
            <w:tcW w:w="474" w:type="pct"/>
            <w:vMerge/>
            <w:shd w:val="clear" w:color="auto" w:fill="E1DFDF" w:themeFill="text2" w:themeFillTint="33"/>
            <w:vAlign w:val="center"/>
          </w:tcPr>
          <w:p w14:paraId="7E702236" w14:textId="77777777" w:rsidR="008131B9" w:rsidRPr="008131B9" w:rsidRDefault="008131B9" w:rsidP="005F6A69">
            <w:pPr>
              <w:spacing w:before="60" w:after="60"/>
              <w:jc w:val="center"/>
              <w:rPr>
                <w:rFonts w:ascii="Cambria" w:hAnsi="Cambria" w:cs="Tahoma"/>
                <w:noProof/>
                <w:spacing w:val="-8"/>
                <w:sz w:val="18"/>
                <w:szCs w:val="20"/>
                <w:lang w:val="sr-Cyrl-RS"/>
              </w:rPr>
            </w:pPr>
          </w:p>
        </w:tc>
        <w:tc>
          <w:tcPr>
            <w:tcW w:w="473" w:type="pct"/>
            <w:vMerge/>
            <w:shd w:val="clear" w:color="auto" w:fill="E1DFDF" w:themeFill="text2" w:themeFillTint="33"/>
            <w:vAlign w:val="center"/>
          </w:tcPr>
          <w:p w14:paraId="2EDD78A4" w14:textId="77777777" w:rsidR="008131B9" w:rsidRPr="008131B9" w:rsidRDefault="008131B9" w:rsidP="005F6A69">
            <w:pPr>
              <w:spacing w:before="60" w:after="60"/>
              <w:jc w:val="center"/>
              <w:rPr>
                <w:rFonts w:ascii="Cambria" w:hAnsi="Cambria" w:cs="Tahoma"/>
                <w:noProof/>
                <w:spacing w:val="-8"/>
                <w:sz w:val="18"/>
                <w:szCs w:val="20"/>
                <w:lang w:val="sr-Cyrl-RS"/>
              </w:rPr>
            </w:pPr>
          </w:p>
        </w:tc>
        <w:tc>
          <w:tcPr>
            <w:tcW w:w="350" w:type="pct"/>
            <w:vMerge/>
            <w:shd w:val="clear" w:color="auto" w:fill="E1DFDF" w:themeFill="text2" w:themeFillTint="33"/>
            <w:vAlign w:val="center"/>
          </w:tcPr>
          <w:p w14:paraId="0169EB59" w14:textId="77777777" w:rsidR="008131B9" w:rsidRPr="008131B9" w:rsidRDefault="008131B9" w:rsidP="005F6A69">
            <w:pPr>
              <w:spacing w:before="60" w:after="60"/>
              <w:jc w:val="center"/>
              <w:rPr>
                <w:rFonts w:ascii="Cambria" w:hAnsi="Cambria" w:cs="Tahoma"/>
                <w:noProof/>
                <w:spacing w:val="-8"/>
                <w:sz w:val="18"/>
                <w:szCs w:val="20"/>
                <w:lang w:val="sr-Cyrl-RS"/>
              </w:rPr>
            </w:pPr>
          </w:p>
        </w:tc>
        <w:tc>
          <w:tcPr>
            <w:tcW w:w="507" w:type="pct"/>
            <w:vMerge/>
            <w:shd w:val="clear" w:color="auto" w:fill="E1DFDF" w:themeFill="text2" w:themeFillTint="33"/>
            <w:vAlign w:val="center"/>
          </w:tcPr>
          <w:p w14:paraId="5776588C" w14:textId="77777777" w:rsidR="008131B9" w:rsidRPr="008131B9" w:rsidRDefault="008131B9" w:rsidP="005F6A69">
            <w:pPr>
              <w:spacing w:before="60" w:after="60"/>
              <w:jc w:val="center"/>
              <w:rPr>
                <w:rFonts w:ascii="Cambria" w:hAnsi="Cambria" w:cs="Tahoma"/>
                <w:noProof/>
                <w:spacing w:val="-8"/>
                <w:sz w:val="18"/>
                <w:szCs w:val="20"/>
                <w:lang w:val="sr-Cyrl-RS"/>
              </w:rPr>
            </w:pPr>
          </w:p>
        </w:tc>
        <w:tc>
          <w:tcPr>
            <w:tcW w:w="348" w:type="pct"/>
            <w:shd w:val="clear" w:color="auto" w:fill="E1DFDF" w:themeFill="text2" w:themeFillTint="33"/>
            <w:vAlign w:val="center"/>
          </w:tcPr>
          <w:p w14:paraId="722FDAEF"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2026.</w:t>
            </w:r>
          </w:p>
        </w:tc>
        <w:tc>
          <w:tcPr>
            <w:tcW w:w="347" w:type="pct"/>
            <w:shd w:val="clear" w:color="auto" w:fill="E1DFDF" w:themeFill="text2" w:themeFillTint="33"/>
            <w:vAlign w:val="center"/>
          </w:tcPr>
          <w:p w14:paraId="30EEF398"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2027.</w:t>
            </w:r>
          </w:p>
        </w:tc>
        <w:tc>
          <w:tcPr>
            <w:tcW w:w="348" w:type="pct"/>
            <w:shd w:val="clear" w:color="auto" w:fill="E1DFDF" w:themeFill="text2" w:themeFillTint="33"/>
            <w:vAlign w:val="center"/>
          </w:tcPr>
          <w:p w14:paraId="5A03CFEE"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2028.</w:t>
            </w:r>
          </w:p>
        </w:tc>
        <w:tc>
          <w:tcPr>
            <w:tcW w:w="316" w:type="pct"/>
            <w:shd w:val="clear" w:color="auto" w:fill="E1DFDF" w:themeFill="text2" w:themeFillTint="33"/>
            <w:vAlign w:val="center"/>
          </w:tcPr>
          <w:p w14:paraId="5F4CC2C3"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2029.</w:t>
            </w:r>
          </w:p>
        </w:tc>
        <w:tc>
          <w:tcPr>
            <w:tcW w:w="317" w:type="pct"/>
            <w:shd w:val="clear" w:color="auto" w:fill="E1DFDF" w:themeFill="text2" w:themeFillTint="33"/>
            <w:vAlign w:val="center"/>
          </w:tcPr>
          <w:p w14:paraId="1ED8A2DC"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2030.</w:t>
            </w:r>
          </w:p>
        </w:tc>
      </w:tr>
      <w:tr w:rsidR="008131B9" w:rsidRPr="008131B9" w14:paraId="176CD0B5" w14:textId="77777777" w:rsidTr="005F6A69">
        <w:trPr>
          <w:trHeight w:val="359"/>
        </w:trPr>
        <w:tc>
          <w:tcPr>
            <w:tcW w:w="1070" w:type="pct"/>
            <w:vAlign w:val="center"/>
          </w:tcPr>
          <w:p w14:paraId="4AF3E721" w14:textId="1E912894" w:rsidR="008131B9" w:rsidRPr="008131B9" w:rsidRDefault="008131B9" w:rsidP="005F6A69">
            <w:pPr>
              <w:spacing w:before="60" w:after="60"/>
              <w:rPr>
                <w:rFonts w:ascii="Cambria" w:hAnsi="Cambria" w:cs="Tahoma"/>
                <w:noProof/>
                <w:spacing w:val="-8"/>
                <w:sz w:val="18"/>
                <w:szCs w:val="20"/>
                <w:lang w:val="sr-Cyrl-RS"/>
              </w:rPr>
            </w:pPr>
            <w:r w:rsidRPr="008131B9">
              <w:rPr>
                <w:rFonts w:ascii="Cambria" w:hAnsi="Cambria" w:cs="Tahoma"/>
                <w:noProof/>
                <w:spacing w:val="-8"/>
                <w:sz w:val="18"/>
                <w:szCs w:val="20"/>
                <w:lang w:val="sr-Cyrl-RS"/>
              </w:rPr>
              <w:t xml:space="preserve">1.3.1. Усвајање општег протокола о међусекторској сарадњи  у области </w:t>
            </w:r>
            <w:r w:rsidR="00D02BF2">
              <w:rPr>
                <w:rFonts w:ascii="Cambria" w:hAnsi="Cambria" w:cs="Tahoma"/>
                <w:noProof/>
                <w:spacing w:val="-8"/>
                <w:sz w:val="18"/>
                <w:szCs w:val="20"/>
                <w:lang w:val="sr-Cyrl-RS"/>
              </w:rPr>
              <w:t>социјалне заштите</w:t>
            </w:r>
          </w:p>
        </w:tc>
        <w:tc>
          <w:tcPr>
            <w:tcW w:w="450" w:type="pct"/>
            <w:vAlign w:val="center"/>
          </w:tcPr>
          <w:p w14:paraId="09F6A719" w14:textId="77777777" w:rsidR="008131B9" w:rsidRPr="008131B9" w:rsidRDefault="008131B9" w:rsidP="00D02BF2">
            <w:pPr>
              <w:spacing w:before="60" w:after="60"/>
              <w:jc w:val="center"/>
              <w:rPr>
                <w:rFonts w:ascii="Cambria" w:hAnsi="Cambria" w:cs="Tahoma"/>
                <w:noProof/>
                <w:spacing w:val="-8"/>
                <w:sz w:val="18"/>
                <w:szCs w:val="20"/>
                <w:lang w:val="sr-Cyrl-RS"/>
              </w:rPr>
            </w:pPr>
            <w:r w:rsidRPr="008131B9">
              <w:rPr>
                <w:rFonts w:ascii="Cambria" w:hAnsi="Cambria" w:cs="Tahoma"/>
                <w:bCs/>
                <w:noProof/>
                <w:sz w:val="18"/>
                <w:szCs w:val="20"/>
                <w:lang w:val="sr-Cyrl-RS"/>
              </w:rPr>
              <w:t>Одељење за друштвене делатности</w:t>
            </w:r>
          </w:p>
        </w:tc>
        <w:tc>
          <w:tcPr>
            <w:tcW w:w="474" w:type="pct"/>
            <w:vAlign w:val="center"/>
          </w:tcPr>
          <w:p w14:paraId="56750FD8" w14:textId="77777777" w:rsidR="008131B9" w:rsidRPr="008131B9" w:rsidRDefault="008131B9" w:rsidP="00D02BF2">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ЦСР, НСЗ, ДЗ, Тужилаштво, СУД, МУП, ОШ, СШ, ПУ</w:t>
            </w:r>
          </w:p>
        </w:tc>
        <w:tc>
          <w:tcPr>
            <w:tcW w:w="473" w:type="pct"/>
            <w:vAlign w:val="center"/>
          </w:tcPr>
          <w:p w14:paraId="63EDC049" w14:textId="77777777" w:rsidR="008131B9" w:rsidRPr="008131B9" w:rsidRDefault="008131B9" w:rsidP="00D02BF2">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2. квартал 2028.</w:t>
            </w:r>
          </w:p>
        </w:tc>
        <w:tc>
          <w:tcPr>
            <w:tcW w:w="350" w:type="pct"/>
            <w:vAlign w:val="center"/>
          </w:tcPr>
          <w:p w14:paraId="32F6A329" w14:textId="77777777" w:rsidR="008131B9" w:rsidRPr="008131B9" w:rsidRDefault="008131B9" w:rsidP="00D02BF2">
            <w:pPr>
              <w:spacing w:before="60" w:after="60"/>
              <w:jc w:val="center"/>
              <w:rPr>
                <w:rFonts w:ascii="Cambria" w:hAnsi="Cambria" w:cs="Tahoma"/>
                <w:noProof/>
                <w:spacing w:val="-8"/>
                <w:sz w:val="18"/>
                <w:szCs w:val="20"/>
                <w:highlight w:val="cyan"/>
                <w:lang w:val="sr-Cyrl-RS"/>
              </w:rPr>
            </w:pPr>
            <w:r w:rsidRPr="008131B9">
              <w:rPr>
                <w:rFonts w:ascii="Cambria" w:hAnsi="Cambria" w:cs="Tahoma"/>
                <w:noProof/>
                <w:spacing w:val="-8"/>
                <w:sz w:val="18"/>
                <w:szCs w:val="20"/>
                <w:lang w:val="sr-Cyrl-RS"/>
              </w:rPr>
              <w:t>/</w:t>
            </w:r>
          </w:p>
        </w:tc>
        <w:tc>
          <w:tcPr>
            <w:tcW w:w="507" w:type="pct"/>
            <w:vAlign w:val="center"/>
          </w:tcPr>
          <w:p w14:paraId="3ADE324A" w14:textId="77777777" w:rsidR="008131B9" w:rsidRPr="008131B9" w:rsidRDefault="008131B9" w:rsidP="00D02BF2">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48" w:type="pct"/>
            <w:vAlign w:val="center"/>
          </w:tcPr>
          <w:p w14:paraId="793C04EA" w14:textId="77777777" w:rsidR="008131B9" w:rsidRPr="008131B9" w:rsidRDefault="008131B9" w:rsidP="00D02BF2">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47" w:type="pct"/>
            <w:vAlign w:val="center"/>
          </w:tcPr>
          <w:p w14:paraId="0E958284" w14:textId="77777777" w:rsidR="008131B9" w:rsidRPr="008131B9" w:rsidRDefault="008131B9" w:rsidP="00D02BF2">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48" w:type="pct"/>
            <w:vAlign w:val="center"/>
          </w:tcPr>
          <w:p w14:paraId="18BCBF06" w14:textId="77777777" w:rsidR="008131B9" w:rsidRPr="008131B9" w:rsidRDefault="008131B9" w:rsidP="00D02BF2">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16" w:type="pct"/>
            <w:vAlign w:val="center"/>
          </w:tcPr>
          <w:p w14:paraId="1BF8FE15" w14:textId="77777777" w:rsidR="008131B9" w:rsidRPr="008131B9" w:rsidRDefault="008131B9" w:rsidP="00D02BF2">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17" w:type="pct"/>
            <w:vAlign w:val="center"/>
          </w:tcPr>
          <w:p w14:paraId="3A38283F" w14:textId="77777777" w:rsidR="008131B9" w:rsidRPr="008131B9" w:rsidRDefault="008131B9" w:rsidP="00D02BF2">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r>
      <w:tr w:rsidR="008131B9" w:rsidRPr="008131B9" w14:paraId="22965924" w14:textId="77777777" w:rsidTr="005F6A69">
        <w:trPr>
          <w:trHeight w:val="359"/>
        </w:trPr>
        <w:tc>
          <w:tcPr>
            <w:tcW w:w="1070" w:type="pct"/>
            <w:vAlign w:val="center"/>
          </w:tcPr>
          <w:p w14:paraId="448F5EBC" w14:textId="77777777" w:rsidR="008131B9" w:rsidRPr="008131B9" w:rsidRDefault="008131B9" w:rsidP="005F6A69">
            <w:pPr>
              <w:spacing w:before="60" w:after="60"/>
              <w:rPr>
                <w:rFonts w:ascii="Cambria" w:hAnsi="Cambria" w:cs="Tahoma"/>
                <w:noProof/>
                <w:spacing w:val="-8"/>
                <w:sz w:val="18"/>
                <w:szCs w:val="20"/>
                <w:lang w:val="sr-Cyrl-RS"/>
              </w:rPr>
            </w:pPr>
            <w:r w:rsidRPr="008131B9">
              <w:rPr>
                <w:rFonts w:ascii="Cambria" w:hAnsi="Cambria" w:cs="Tahoma"/>
                <w:noProof/>
                <w:spacing w:val="-8"/>
                <w:sz w:val="18"/>
                <w:szCs w:val="20"/>
                <w:lang w:val="sr-Cyrl-RS"/>
              </w:rPr>
              <w:lastRenderedPageBreak/>
              <w:t>1.3.2. Редовни квартални састанци  потписника протокола о међусекторској сарадњи</w:t>
            </w:r>
          </w:p>
        </w:tc>
        <w:tc>
          <w:tcPr>
            <w:tcW w:w="450" w:type="pct"/>
            <w:vAlign w:val="center"/>
          </w:tcPr>
          <w:p w14:paraId="4B3227DD" w14:textId="77777777" w:rsidR="008131B9" w:rsidRPr="008131B9" w:rsidRDefault="008131B9" w:rsidP="00D02BF2">
            <w:pPr>
              <w:spacing w:before="60" w:after="60"/>
              <w:jc w:val="center"/>
              <w:rPr>
                <w:rFonts w:ascii="Cambria" w:hAnsi="Cambria" w:cs="Tahoma"/>
                <w:noProof/>
                <w:spacing w:val="-8"/>
                <w:sz w:val="18"/>
                <w:szCs w:val="20"/>
                <w:lang w:val="sr-Cyrl-RS"/>
              </w:rPr>
            </w:pPr>
            <w:r w:rsidRPr="008131B9">
              <w:rPr>
                <w:rFonts w:ascii="Cambria" w:hAnsi="Cambria" w:cs="Tahoma"/>
                <w:bCs/>
                <w:noProof/>
                <w:sz w:val="18"/>
                <w:szCs w:val="20"/>
                <w:lang w:val="sr-Cyrl-RS"/>
              </w:rPr>
              <w:t>Одељење за друштвене делатности</w:t>
            </w:r>
          </w:p>
        </w:tc>
        <w:tc>
          <w:tcPr>
            <w:tcW w:w="474" w:type="pct"/>
            <w:vAlign w:val="center"/>
          </w:tcPr>
          <w:p w14:paraId="5E3033C2" w14:textId="77777777" w:rsidR="008131B9" w:rsidRPr="008131B9" w:rsidRDefault="008131B9" w:rsidP="00D02BF2">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ЦСР, НСЗ, ДЗ, Тужилаштво, СУД, МУП, ОШ, СШ, ПУ</w:t>
            </w:r>
          </w:p>
        </w:tc>
        <w:tc>
          <w:tcPr>
            <w:tcW w:w="473" w:type="pct"/>
            <w:vAlign w:val="center"/>
          </w:tcPr>
          <w:p w14:paraId="7A3E7795" w14:textId="77777777" w:rsidR="008131B9" w:rsidRPr="008131B9" w:rsidRDefault="008131B9" w:rsidP="00D02BF2">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3. квартал 2028,</w:t>
            </w:r>
          </w:p>
          <w:p w14:paraId="497E94BA" w14:textId="77777777" w:rsidR="008131B9" w:rsidRPr="008131B9" w:rsidRDefault="008131B9" w:rsidP="00D02BF2">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континуирано</w:t>
            </w:r>
          </w:p>
        </w:tc>
        <w:tc>
          <w:tcPr>
            <w:tcW w:w="350" w:type="pct"/>
            <w:vAlign w:val="center"/>
          </w:tcPr>
          <w:p w14:paraId="181C7851" w14:textId="77777777" w:rsidR="008131B9" w:rsidRPr="008131B9" w:rsidRDefault="008131B9" w:rsidP="00D02BF2">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507" w:type="pct"/>
            <w:vAlign w:val="center"/>
          </w:tcPr>
          <w:p w14:paraId="17407F9D" w14:textId="77777777" w:rsidR="008131B9" w:rsidRPr="008131B9" w:rsidRDefault="008131B9" w:rsidP="00D02BF2">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48" w:type="pct"/>
            <w:vAlign w:val="center"/>
          </w:tcPr>
          <w:p w14:paraId="206C68C1" w14:textId="77777777" w:rsidR="008131B9" w:rsidRPr="008131B9" w:rsidRDefault="008131B9" w:rsidP="00D02BF2">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47" w:type="pct"/>
            <w:vAlign w:val="center"/>
          </w:tcPr>
          <w:p w14:paraId="79FB68DC" w14:textId="77777777" w:rsidR="008131B9" w:rsidRPr="008131B9" w:rsidRDefault="008131B9" w:rsidP="00D02BF2">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48" w:type="pct"/>
            <w:vAlign w:val="center"/>
          </w:tcPr>
          <w:p w14:paraId="3CF2BB54" w14:textId="77777777" w:rsidR="008131B9" w:rsidRPr="008131B9" w:rsidRDefault="008131B9" w:rsidP="00D02BF2">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16" w:type="pct"/>
            <w:vAlign w:val="center"/>
          </w:tcPr>
          <w:p w14:paraId="470965A6" w14:textId="77777777" w:rsidR="008131B9" w:rsidRPr="008131B9" w:rsidRDefault="008131B9" w:rsidP="00D02BF2">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17" w:type="pct"/>
            <w:vAlign w:val="center"/>
          </w:tcPr>
          <w:p w14:paraId="4E8D6CDE" w14:textId="77777777" w:rsidR="008131B9" w:rsidRPr="008131B9" w:rsidRDefault="008131B9" w:rsidP="00D02BF2">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r>
    </w:tbl>
    <w:p w14:paraId="7CE68168" w14:textId="77777777" w:rsidR="008131B9" w:rsidRPr="008131B9" w:rsidRDefault="008131B9" w:rsidP="008131B9">
      <w:pPr>
        <w:spacing w:line="278" w:lineRule="auto"/>
        <w:rPr>
          <w:rFonts w:ascii="Cambria" w:hAnsi="Cambria"/>
          <w:noProof/>
          <w:sz w:val="10"/>
          <w:lang w:val="sr-Cyrl-RS"/>
        </w:rPr>
      </w:pPr>
    </w:p>
    <w:tbl>
      <w:tblPr>
        <w:tblStyle w:val="TableGrid"/>
        <w:tblW w:w="5431" w:type="pct"/>
        <w:tblInd w:w="-572" w:type="dxa"/>
        <w:tblLook w:val="04A0" w:firstRow="1" w:lastRow="0" w:firstColumn="1" w:lastColumn="0" w:noHBand="0" w:noVBand="1"/>
      </w:tblPr>
      <w:tblGrid>
        <w:gridCol w:w="3087"/>
        <w:gridCol w:w="1381"/>
        <w:gridCol w:w="1781"/>
        <w:gridCol w:w="1592"/>
        <w:gridCol w:w="1319"/>
        <w:gridCol w:w="1227"/>
        <w:gridCol w:w="1229"/>
        <w:gridCol w:w="1229"/>
        <w:gridCol w:w="1221"/>
      </w:tblGrid>
      <w:tr w:rsidR="008131B9" w:rsidRPr="008131B9" w14:paraId="2A5034FB" w14:textId="77777777" w:rsidTr="005F6A69">
        <w:tc>
          <w:tcPr>
            <w:tcW w:w="5000" w:type="pct"/>
            <w:gridSpan w:val="9"/>
            <w:shd w:val="clear" w:color="auto" w:fill="D0BCBC" w:themeFill="accent6" w:themeFillTint="66"/>
          </w:tcPr>
          <w:p w14:paraId="31FF6FFD" w14:textId="77777777" w:rsidR="008131B9" w:rsidRPr="008131B9" w:rsidRDefault="008131B9" w:rsidP="005F6A69">
            <w:pPr>
              <w:spacing w:before="60" w:after="60"/>
              <w:rPr>
                <w:rFonts w:ascii="Cambria" w:hAnsi="Cambria" w:cs="Tahoma"/>
                <w:b/>
                <w:noProof/>
                <w:lang w:val="sr-Cyrl-RS"/>
              </w:rPr>
            </w:pPr>
            <w:r w:rsidRPr="008131B9">
              <w:rPr>
                <w:rFonts w:ascii="Cambria" w:hAnsi="Cambria" w:cs="Tahoma"/>
                <w:b/>
                <w:noProof/>
                <w:lang w:val="sr-Cyrl-RS"/>
              </w:rPr>
              <w:t>ПОСЕБНИ ЦИЉ 2:</w:t>
            </w:r>
          </w:p>
          <w:p w14:paraId="2F780478" w14:textId="77777777" w:rsidR="008131B9" w:rsidRPr="008131B9" w:rsidRDefault="008131B9" w:rsidP="005F6A69">
            <w:pPr>
              <w:spacing w:before="60" w:after="60"/>
              <w:rPr>
                <w:rFonts w:ascii="Cambria" w:hAnsi="Cambria" w:cs="Tahoma"/>
                <w:b/>
                <w:noProof/>
                <w:lang w:val="sr-Cyrl-RS"/>
              </w:rPr>
            </w:pPr>
            <w:r w:rsidRPr="008131B9">
              <w:rPr>
                <w:rFonts w:ascii="Cambria" w:hAnsi="Cambria"/>
                <w:b/>
                <w:bCs/>
                <w:noProof/>
                <w:lang w:val="sr-Cyrl-RS"/>
              </w:rPr>
              <w:t>Повећање доступности, квалитета и одрживости локалних услуга намењених најрањивијим категоријама становништва</w:t>
            </w:r>
          </w:p>
        </w:tc>
      </w:tr>
      <w:tr w:rsidR="008131B9" w:rsidRPr="008131B9" w14:paraId="30CF3BE0" w14:textId="77777777" w:rsidTr="005F6A69">
        <w:tc>
          <w:tcPr>
            <w:tcW w:w="5000" w:type="pct"/>
            <w:gridSpan w:val="9"/>
            <w:shd w:val="clear" w:color="auto" w:fill="D0BCBC" w:themeFill="accent6" w:themeFillTint="66"/>
          </w:tcPr>
          <w:p w14:paraId="620D3C4D" w14:textId="77777777" w:rsidR="008131B9" w:rsidRPr="008131B9" w:rsidRDefault="008131B9" w:rsidP="005F6A69">
            <w:pPr>
              <w:spacing w:before="60" w:after="60"/>
              <w:rPr>
                <w:rFonts w:ascii="Cambria" w:hAnsi="Cambria" w:cs="Tahoma"/>
                <w:b/>
                <w:noProof/>
                <w:sz w:val="18"/>
                <w:szCs w:val="20"/>
                <w:lang w:val="sr-Cyrl-RS"/>
              </w:rPr>
            </w:pPr>
            <w:r w:rsidRPr="008131B9">
              <w:rPr>
                <w:rFonts w:ascii="Cambria" w:hAnsi="Cambria" w:cs="Tahoma"/>
                <w:b/>
                <w:noProof/>
                <w:sz w:val="18"/>
                <w:szCs w:val="20"/>
                <w:lang w:val="sr-Cyrl-RS"/>
              </w:rPr>
              <w:t>Организациона јединица одговорна за спровођење (координисање спровођења) посебног циља: Одељење за друштвене делатности</w:t>
            </w:r>
          </w:p>
        </w:tc>
      </w:tr>
      <w:tr w:rsidR="008131B9" w:rsidRPr="008131B9" w14:paraId="46CB5123" w14:textId="77777777" w:rsidTr="005F6A69">
        <w:tc>
          <w:tcPr>
            <w:tcW w:w="1097" w:type="pct"/>
            <w:shd w:val="clear" w:color="auto" w:fill="E7DDDD" w:themeFill="accent6" w:themeFillTint="33"/>
            <w:vAlign w:val="center"/>
          </w:tcPr>
          <w:p w14:paraId="1938DB6A" w14:textId="77777777" w:rsidR="008131B9" w:rsidRPr="008131B9" w:rsidRDefault="008131B9" w:rsidP="005F6A69">
            <w:pPr>
              <w:spacing w:before="60" w:after="60"/>
              <w:rPr>
                <w:rFonts w:ascii="Cambria" w:hAnsi="Cambria" w:cs="Tahoma"/>
                <w:noProof/>
                <w:sz w:val="18"/>
                <w:szCs w:val="20"/>
                <w:lang w:val="sr-Cyrl-RS"/>
              </w:rPr>
            </w:pPr>
            <w:r w:rsidRPr="008131B9">
              <w:rPr>
                <w:rFonts w:ascii="Cambria" w:hAnsi="Cambria" w:cs="Tahoma"/>
                <w:b/>
                <w:noProof/>
                <w:sz w:val="18"/>
                <w:szCs w:val="20"/>
                <w:lang w:val="sr-Cyrl-RS"/>
              </w:rPr>
              <w:t>Показатељ(и) на нивоу посебног циља</w:t>
            </w:r>
          </w:p>
        </w:tc>
        <w:tc>
          <w:tcPr>
            <w:tcW w:w="491" w:type="pct"/>
            <w:shd w:val="clear" w:color="auto" w:fill="E7DDDD" w:themeFill="accent6" w:themeFillTint="33"/>
            <w:vAlign w:val="center"/>
          </w:tcPr>
          <w:p w14:paraId="35463F96"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Jединица мере</w:t>
            </w:r>
          </w:p>
        </w:tc>
        <w:tc>
          <w:tcPr>
            <w:tcW w:w="633" w:type="pct"/>
            <w:shd w:val="clear" w:color="auto" w:fill="E7DDDD" w:themeFill="accent6" w:themeFillTint="33"/>
            <w:vAlign w:val="center"/>
          </w:tcPr>
          <w:p w14:paraId="63021B4E" w14:textId="77777777" w:rsidR="008131B9" w:rsidRPr="008131B9" w:rsidRDefault="008131B9" w:rsidP="005F6A69">
            <w:pPr>
              <w:spacing w:before="60" w:after="60"/>
              <w:jc w:val="center"/>
              <w:rPr>
                <w:rFonts w:ascii="Cambria" w:hAnsi="Cambria" w:cs="Tahoma"/>
                <w:noProof/>
                <w:sz w:val="18"/>
                <w:szCs w:val="20"/>
                <w:lang w:val="sr-Cyrl-RS"/>
              </w:rPr>
            </w:pPr>
            <w:r w:rsidRPr="008131B9">
              <w:rPr>
                <w:rFonts w:ascii="Cambria" w:hAnsi="Cambria" w:cs="Tahoma"/>
                <w:b/>
                <w:noProof/>
                <w:sz w:val="18"/>
                <w:szCs w:val="20"/>
                <w:lang w:val="sr-Cyrl-RS"/>
              </w:rPr>
              <w:t>Извор провере</w:t>
            </w:r>
          </w:p>
        </w:tc>
        <w:tc>
          <w:tcPr>
            <w:tcW w:w="566" w:type="pct"/>
            <w:shd w:val="clear" w:color="auto" w:fill="E7DDDD" w:themeFill="accent6" w:themeFillTint="33"/>
            <w:vAlign w:val="center"/>
          </w:tcPr>
          <w:p w14:paraId="62DE79EB" w14:textId="77777777" w:rsidR="008131B9" w:rsidRPr="008131B9" w:rsidRDefault="008131B9" w:rsidP="005F6A69">
            <w:pPr>
              <w:spacing w:before="60" w:after="60"/>
              <w:jc w:val="center"/>
              <w:rPr>
                <w:rFonts w:ascii="Cambria" w:hAnsi="Cambria" w:cs="Tahoma"/>
                <w:noProof/>
                <w:sz w:val="18"/>
                <w:szCs w:val="20"/>
                <w:lang w:val="sr-Cyrl-RS"/>
              </w:rPr>
            </w:pPr>
            <w:r w:rsidRPr="008131B9">
              <w:rPr>
                <w:rFonts w:ascii="Cambria" w:hAnsi="Cambria" w:cs="Tahoma"/>
                <w:b/>
                <w:noProof/>
                <w:sz w:val="18"/>
                <w:szCs w:val="20"/>
                <w:lang w:val="sr-Cyrl-RS"/>
              </w:rPr>
              <w:t>Почетна вредност са базном годином</w:t>
            </w:r>
          </w:p>
        </w:tc>
        <w:tc>
          <w:tcPr>
            <w:tcW w:w="469" w:type="pct"/>
            <w:shd w:val="clear" w:color="auto" w:fill="E7DDDD" w:themeFill="accent6" w:themeFillTint="33"/>
            <w:vAlign w:val="center"/>
          </w:tcPr>
          <w:p w14:paraId="0BF80C82" w14:textId="77777777" w:rsidR="008131B9" w:rsidRPr="008131B9" w:rsidRDefault="008131B9" w:rsidP="005F6A69">
            <w:pPr>
              <w:spacing w:before="60" w:after="60"/>
              <w:jc w:val="center"/>
              <w:rPr>
                <w:rFonts w:ascii="Cambria" w:hAnsi="Cambria" w:cs="Tahoma"/>
                <w:noProof/>
                <w:sz w:val="18"/>
                <w:szCs w:val="20"/>
                <w:lang w:val="sr-Cyrl-RS"/>
              </w:rPr>
            </w:pPr>
            <w:r w:rsidRPr="008131B9">
              <w:rPr>
                <w:rFonts w:ascii="Cambria" w:hAnsi="Cambria" w:cs="Tahoma"/>
                <w:b/>
                <w:noProof/>
                <w:sz w:val="18"/>
                <w:szCs w:val="20"/>
                <w:lang w:val="sr-Cyrl-RS"/>
              </w:rPr>
              <w:t>Циљaна вредност  у 2026.</w:t>
            </w:r>
          </w:p>
        </w:tc>
        <w:tc>
          <w:tcPr>
            <w:tcW w:w="436" w:type="pct"/>
            <w:shd w:val="clear" w:color="auto" w:fill="E7DDDD" w:themeFill="accent6" w:themeFillTint="33"/>
            <w:vAlign w:val="center"/>
          </w:tcPr>
          <w:p w14:paraId="46048C6D" w14:textId="77777777" w:rsidR="008131B9" w:rsidRPr="008131B9" w:rsidRDefault="008131B9" w:rsidP="005F6A69">
            <w:pPr>
              <w:spacing w:before="60" w:after="60"/>
              <w:jc w:val="center"/>
              <w:rPr>
                <w:rFonts w:ascii="Cambria" w:hAnsi="Cambria" w:cs="Tahoma"/>
                <w:noProof/>
                <w:sz w:val="18"/>
                <w:szCs w:val="20"/>
                <w:lang w:val="sr-Cyrl-RS"/>
              </w:rPr>
            </w:pPr>
            <w:r w:rsidRPr="008131B9">
              <w:rPr>
                <w:rFonts w:ascii="Cambria" w:hAnsi="Cambria" w:cs="Tahoma"/>
                <w:b/>
                <w:noProof/>
                <w:sz w:val="18"/>
                <w:szCs w:val="20"/>
                <w:lang w:val="sr-Cyrl-RS"/>
              </w:rPr>
              <w:t>Циљaна вредност у 2027.</w:t>
            </w:r>
          </w:p>
        </w:tc>
        <w:tc>
          <w:tcPr>
            <w:tcW w:w="437" w:type="pct"/>
            <w:shd w:val="clear" w:color="auto" w:fill="E7DDDD" w:themeFill="accent6" w:themeFillTint="33"/>
            <w:vAlign w:val="center"/>
          </w:tcPr>
          <w:p w14:paraId="378C0A17"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Циљaна вредност у 2028.</w:t>
            </w:r>
          </w:p>
        </w:tc>
        <w:tc>
          <w:tcPr>
            <w:tcW w:w="437" w:type="pct"/>
            <w:shd w:val="clear" w:color="auto" w:fill="E7DDDD" w:themeFill="accent6" w:themeFillTint="33"/>
            <w:vAlign w:val="center"/>
          </w:tcPr>
          <w:p w14:paraId="126BDBB1"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Циљaна вредност у 2029.</w:t>
            </w:r>
          </w:p>
        </w:tc>
        <w:tc>
          <w:tcPr>
            <w:tcW w:w="434" w:type="pct"/>
            <w:shd w:val="clear" w:color="auto" w:fill="E7DDDD" w:themeFill="accent6" w:themeFillTint="33"/>
            <w:vAlign w:val="center"/>
          </w:tcPr>
          <w:p w14:paraId="4ED7C5C7"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Циљaна вредност у 2030.</w:t>
            </w:r>
          </w:p>
        </w:tc>
      </w:tr>
      <w:tr w:rsidR="008131B9" w:rsidRPr="008131B9" w14:paraId="24846906" w14:textId="77777777" w:rsidTr="005F6A69">
        <w:tc>
          <w:tcPr>
            <w:tcW w:w="1097" w:type="pct"/>
            <w:vAlign w:val="center"/>
          </w:tcPr>
          <w:p w14:paraId="00F4907F" w14:textId="77777777" w:rsidR="008131B9" w:rsidRPr="008131B9" w:rsidRDefault="008131B9" w:rsidP="005F6A69">
            <w:pPr>
              <w:spacing w:before="60" w:after="60"/>
              <w:rPr>
                <w:rFonts w:ascii="Cambria" w:hAnsi="Cambria" w:cs="Tahoma"/>
                <w:noProof/>
                <w:sz w:val="18"/>
                <w:szCs w:val="18"/>
                <w:lang w:val="sr-Cyrl-RS"/>
              </w:rPr>
            </w:pPr>
            <w:r w:rsidRPr="008131B9">
              <w:rPr>
                <w:rFonts w:ascii="Cambria" w:eastAsiaTheme="minorEastAsia" w:hAnsi="Cambria" w:cs="Arial"/>
                <w:noProof/>
                <w:sz w:val="18"/>
                <w:szCs w:val="18"/>
                <w:lang w:val="sr-Cyrl-RS" w:eastAsia="sr-Latn-CS"/>
              </w:rPr>
              <w:t>Проценат издвајања из градског буџета за финансирање услуга социјалне заштите</w:t>
            </w:r>
          </w:p>
        </w:tc>
        <w:tc>
          <w:tcPr>
            <w:tcW w:w="491" w:type="pct"/>
            <w:vAlign w:val="center"/>
          </w:tcPr>
          <w:p w14:paraId="41581760" w14:textId="77777777" w:rsidR="008131B9" w:rsidRPr="008131B9" w:rsidRDefault="008131B9" w:rsidP="005F6A69">
            <w:pPr>
              <w:spacing w:before="60" w:after="60"/>
              <w:jc w:val="center"/>
              <w:rPr>
                <w:rFonts w:ascii="Cambria" w:hAnsi="Cambria" w:cs="Tahoma"/>
                <w:noProof/>
                <w:sz w:val="18"/>
                <w:szCs w:val="18"/>
                <w:lang w:val="sr-Cyrl-RS"/>
              </w:rPr>
            </w:pPr>
            <w:r w:rsidRPr="008131B9">
              <w:rPr>
                <w:rFonts w:ascii="Cambria" w:hAnsi="Cambria" w:cs="Tahoma"/>
                <w:noProof/>
                <w:sz w:val="18"/>
                <w:szCs w:val="18"/>
                <w:lang w:val="sr-Cyrl-RS"/>
              </w:rPr>
              <w:t>%</w:t>
            </w:r>
          </w:p>
        </w:tc>
        <w:tc>
          <w:tcPr>
            <w:tcW w:w="633" w:type="pct"/>
          </w:tcPr>
          <w:p w14:paraId="6B85A367" w14:textId="77777777" w:rsidR="008131B9" w:rsidRPr="008131B9" w:rsidRDefault="008131B9" w:rsidP="005F6A69">
            <w:pPr>
              <w:spacing w:before="60" w:after="60"/>
              <w:rPr>
                <w:rFonts w:ascii="Cambria" w:hAnsi="Cambria" w:cs="Tahoma"/>
                <w:noProof/>
                <w:sz w:val="18"/>
                <w:szCs w:val="18"/>
                <w:lang w:val="sr-Cyrl-RS"/>
              </w:rPr>
            </w:pPr>
            <w:r w:rsidRPr="008131B9">
              <w:rPr>
                <w:rFonts w:ascii="Cambria" w:eastAsiaTheme="minorEastAsia" w:hAnsi="Cambria" w:cs="Arial"/>
                <w:noProof/>
                <w:sz w:val="18"/>
                <w:szCs w:val="18"/>
                <w:lang w:val="sr-Cyrl-RS" w:eastAsia="sr-Latn-CS"/>
              </w:rPr>
              <w:t>Одлука о завршном рачуну буџета Града Вршца</w:t>
            </w:r>
          </w:p>
        </w:tc>
        <w:tc>
          <w:tcPr>
            <w:tcW w:w="566" w:type="pct"/>
          </w:tcPr>
          <w:p w14:paraId="00DA9072" w14:textId="77777777" w:rsidR="008131B9" w:rsidRPr="008131B9" w:rsidRDefault="008131B9" w:rsidP="005F6A69">
            <w:pPr>
              <w:autoSpaceDE w:val="0"/>
              <w:autoSpaceDN w:val="0"/>
              <w:adjustRightInd w:val="0"/>
              <w:jc w:val="center"/>
              <w:rPr>
                <w:rFonts w:ascii="Cambria" w:eastAsiaTheme="minorEastAsia" w:hAnsi="Cambria" w:cs="Arial"/>
                <w:noProof/>
                <w:sz w:val="18"/>
                <w:szCs w:val="18"/>
                <w:lang w:val="sr-Cyrl-RS" w:eastAsia="sr-Latn-CS"/>
              </w:rPr>
            </w:pPr>
          </w:p>
          <w:p w14:paraId="5BE419CA" w14:textId="77777777" w:rsidR="008131B9" w:rsidRPr="008131B9" w:rsidRDefault="008131B9" w:rsidP="005F6A69">
            <w:pPr>
              <w:spacing w:before="60" w:after="60"/>
              <w:jc w:val="center"/>
              <w:rPr>
                <w:rFonts w:ascii="Cambria" w:eastAsiaTheme="minorEastAsia" w:hAnsi="Cambria" w:cs="Arial"/>
                <w:noProof/>
                <w:sz w:val="18"/>
                <w:szCs w:val="18"/>
                <w:lang w:val="sr-Cyrl-RS" w:eastAsia="sr-Latn-CS"/>
              </w:rPr>
            </w:pPr>
            <w:r w:rsidRPr="008131B9">
              <w:rPr>
                <w:rFonts w:ascii="Cambria" w:eastAsiaTheme="minorEastAsia" w:hAnsi="Cambria" w:cs="Arial"/>
                <w:noProof/>
                <w:sz w:val="18"/>
                <w:szCs w:val="18"/>
                <w:lang w:val="sr-Cyrl-RS" w:eastAsia="sr-Latn-CS"/>
              </w:rPr>
              <w:t>1,3%</w:t>
            </w:r>
          </w:p>
          <w:p w14:paraId="58BE32F3" w14:textId="77777777" w:rsidR="008131B9" w:rsidRPr="008131B9" w:rsidRDefault="008131B9" w:rsidP="005F6A69">
            <w:pPr>
              <w:spacing w:before="60" w:after="60"/>
              <w:jc w:val="center"/>
              <w:rPr>
                <w:rFonts w:ascii="Cambria" w:hAnsi="Cambria" w:cs="Tahoma"/>
                <w:noProof/>
                <w:sz w:val="18"/>
                <w:szCs w:val="18"/>
                <w:lang w:val="sr-Cyrl-RS"/>
              </w:rPr>
            </w:pPr>
            <w:r w:rsidRPr="008131B9">
              <w:rPr>
                <w:rFonts w:ascii="Cambria" w:hAnsi="Cambria" w:cs="Tahoma"/>
                <w:noProof/>
                <w:sz w:val="18"/>
                <w:szCs w:val="18"/>
                <w:lang w:val="sr-Cyrl-RS"/>
              </w:rPr>
              <w:t>(2024)</w:t>
            </w:r>
          </w:p>
        </w:tc>
        <w:tc>
          <w:tcPr>
            <w:tcW w:w="469" w:type="pct"/>
            <w:vAlign w:val="center"/>
          </w:tcPr>
          <w:p w14:paraId="13B56E0B" w14:textId="78E67795" w:rsidR="008131B9" w:rsidRPr="008131B9" w:rsidRDefault="002771D9" w:rsidP="002771D9">
            <w:pPr>
              <w:spacing w:before="60" w:after="60"/>
              <w:jc w:val="center"/>
              <w:rPr>
                <w:rFonts w:ascii="Cambria" w:hAnsi="Cambria" w:cs="Tahoma"/>
                <w:noProof/>
                <w:sz w:val="18"/>
                <w:szCs w:val="18"/>
                <w:lang w:val="sr-Cyrl-RS"/>
              </w:rPr>
            </w:pPr>
            <w:r>
              <w:rPr>
                <w:rFonts w:ascii="Cambria" w:hAnsi="Cambria" w:cs="Tahoma"/>
                <w:noProof/>
                <w:sz w:val="18"/>
                <w:szCs w:val="18"/>
                <w:lang w:val="sr-Cyrl-RS"/>
              </w:rPr>
              <w:t>1,3%</w:t>
            </w:r>
          </w:p>
        </w:tc>
        <w:tc>
          <w:tcPr>
            <w:tcW w:w="436" w:type="pct"/>
            <w:vAlign w:val="center"/>
          </w:tcPr>
          <w:p w14:paraId="324B66B3" w14:textId="4FA52E18" w:rsidR="008131B9" w:rsidRPr="008131B9" w:rsidRDefault="002771D9" w:rsidP="002771D9">
            <w:pPr>
              <w:spacing w:before="60" w:after="60"/>
              <w:jc w:val="center"/>
              <w:rPr>
                <w:rFonts w:ascii="Cambria" w:hAnsi="Cambria" w:cs="Tahoma"/>
                <w:noProof/>
                <w:sz w:val="18"/>
                <w:szCs w:val="18"/>
                <w:lang w:val="sr-Cyrl-RS"/>
              </w:rPr>
            </w:pPr>
            <w:r>
              <w:rPr>
                <w:rFonts w:ascii="Cambria" w:hAnsi="Cambria" w:cs="Tahoma"/>
                <w:noProof/>
                <w:sz w:val="18"/>
                <w:szCs w:val="18"/>
                <w:lang w:val="sr-Cyrl-RS"/>
              </w:rPr>
              <w:t>1,35%</w:t>
            </w:r>
          </w:p>
        </w:tc>
        <w:tc>
          <w:tcPr>
            <w:tcW w:w="437" w:type="pct"/>
            <w:vAlign w:val="center"/>
          </w:tcPr>
          <w:p w14:paraId="11AFBE8A" w14:textId="578CCD19" w:rsidR="008131B9" w:rsidRPr="008131B9" w:rsidRDefault="002771D9" w:rsidP="002771D9">
            <w:pPr>
              <w:spacing w:before="60" w:after="60"/>
              <w:jc w:val="center"/>
              <w:rPr>
                <w:rFonts w:ascii="Cambria" w:hAnsi="Cambria" w:cs="Tahoma"/>
                <w:noProof/>
                <w:sz w:val="18"/>
                <w:szCs w:val="18"/>
                <w:lang w:val="sr-Cyrl-RS"/>
              </w:rPr>
            </w:pPr>
            <w:r>
              <w:rPr>
                <w:rFonts w:ascii="Cambria" w:hAnsi="Cambria" w:cs="Tahoma"/>
                <w:noProof/>
                <w:sz w:val="18"/>
                <w:szCs w:val="18"/>
                <w:lang w:val="sr-Cyrl-RS"/>
              </w:rPr>
              <w:t>1,4%</w:t>
            </w:r>
          </w:p>
        </w:tc>
        <w:tc>
          <w:tcPr>
            <w:tcW w:w="437" w:type="pct"/>
            <w:vAlign w:val="center"/>
          </w:tcPr>
          <w:p w14:paraId="1E2D81FC" w14:textId="371E9FF5" w:rsidR="008131B9" w:rsidRPr="008131B9" w:rsidRDefault="002771D9" w:rsidP="002771D9">
            <w:pPr>
              <w:spacing w:before="60" w:after="60"/>
              <w:jc w:val="center"/>
              <w:rPr>
                <w:rFonts w:ascii="Cambria" w:hAnsi="Cambria" w:cs="Tahoma"/>
                <w:noProof/>
                <w:sz w:val="18"/>
                <w:szCs w:val="18"/>
                <w:lang w:val="sr-Cyrl-RS"/>
              </w:rPr>
            </w:pPr>
            <w:r>
              <w:rPr>
                <w:rFonts w:ascii="Cambria" w:hAnsi="Cambria" w:cs="Tahoma"/>
                <w:noProof/>
                <w:sz w:val="18"/>
                <w:szCs w:val="18"/>
                <w:lang w:val="sr-Cyrl-RS"/>
              </w:rPr>
              <w:t>1,45%</w:t>
            </w:r>
          </w:p>
        </w:tc>
        <w:tc>
          <w:tcPr>
            <w:tcW w:w="434" w:type="pct"/>
            <w:vAlign w:val="center"/>
          </w:tcPr>
          <w:p w14:paraId="072EABE0" w14:textId="540874DA" w:rsidR="008131B9" w:rsidRPr="008131B9" w:rsidRDefault="002771D9" w:rsidP="002771D9">
            <w:pPr>
              <w:spacing w:before="60" w:after="60"/>
              <w:rPr>
                <w:rFonts w:ascii="Cambria" w:hAnsi="Cambria" w:cs="Tahoma"/>
                <w:noProof/>
                <w:sz w:val="18"/>
                <w:szCs w:val="18"/>
                <w:lang w:val="sr-Cyrl-RS"/>
              </w:rPr>
            </w:pPr>
            <w:r>
              <w:rPr>
                <w:rFonts w:ascii="Cambria" w:eastAsiaTheme="minorEastAsia" w:hAnsi="Cambria" w:cs="Arial"/>
                <w:noProof/>
                <w:sz w:val="18"/>
                <w:szCs w:val="18"/>
                <w:lang w:val="sr-Cyrl-RS" w:eastAsia="sr-Latn-CS"/>
              </w:rPr>
              <w:t xml:space="preserve">       </w:t>
            </w:r>
            <w:r w:rsidR="008131B9" w:rsidRPr="008131B9">
              <w:rPr>
                <w:rFonts w:ascii="Cambria" w:eastAsiaTheme="minorEastAsia" w:hAnsi="Cambria" w:cs="Arial"/>
                <w:noProof/>
                <w:sz w:val="18"/>
                <w:szCs w:val="18"/>
                <w:lang w:val="sr-Cyrl-RS" w:eastAsia="sr-Latn-CS"/>
              </w:rPr>
              <w:t>1,5%</w:t>
            </w:r>
          </w:p>
        </w:tc>
      </w:tr>
      <w:tr w:rsidR="008131B9" w:rsidRPr="008131B9" w14:paraId="30E4800D" w14:textId="77777777" w:rsidTr="005F6A69">
        <w:tc>
          <w:tcPr>
            <w:tcW w:w="1097" w:type="pct"/>
            <w:vAlign w:val="center"/>
          </w:tcPr>
          <w:p w14:paraId="06BDCAF3" w14:textId="77777777" w:rsidR="008131B9" w:rsidRPr="008131B9" w:rsidRDefault="008131B9" w:rsidP="005F6A69">
            <w:pPr>
              <w:spacing w:after="60"/>
              <w:rPr>
                <w:rFonts w:ascii="Cambria" w:eastAsiaTheme="minorEastAsia" w:hAnsi="Cambria" w:cs="Arial"/>
                <w:noProof/>
                <w:sz w:val="18"/>
                <w:szCs w:val="18"/>
                <w:lang w:val="sr-Cyrl-RS" w:eastAsia="sr-Latn-CS"/>
              </w:rPr>
            </w:pPr>
            <w:r w:rsidRPr="008131B9">
              <w:rPr>
                <w:rFonts w:ascii="Cambria" w:eastAsiaTheme="minorEastAsia" w:hAnsi="Cambria" w:cs="Arial"/>
                <w:noProof/>
                <w:sz w:val="18"/>
                <w:szCs w:val="18"/>
                <w:lang w:val="sr-Cyrl-RS" w:eastAsia="sr-Latn-CS"/>
              </w:rPr>
              <w:t>Удео корисника локалних услуга социјалне заштите међу свим корисницима ЦСР</w:t>
            </w:r>
          </w:p>
        </w:tc>
        <w:tc>
          <w:tcPr>
            <w:tcW w:w="491" w:type="pct"/>
            <w:vAlign w:val="center"/>
          </w:tcPr>
          <w:p w14:paraId="3A1F6F7F" w14:textId="77777777" w:rsidR="008131B9" w:rsidRPr="008131B9" w:rsidRDefault="008131B9" w:rsidP="005F6A69">
            <w:pPr>
              <w:spacing w:before="60" w:after="60"/>
              <w:jc w:val="center"/>
              <w:rPr>
                <w:rFonts w:ascii="Cambria" w:hAnsi="Cambria" w:cs="Tahoma"/>
                <w:noProof/>
                <w:sz w:val="18"/>
                <w:szCs w:val="18"/>
                <w:lang w:val="sr-Cyrl-RS"/>
              </w:rPr>
            </w:pPr>
            <w:r w:rsidRPr="008131B9">
              <w:rPr>
                <w:rFonts w:ascii="Cambria" w:hAnsi="Cambria" w:cs="Tahoma"/>
                <w:noProof/>
                <w:sz w:val="18"/>
                <w:szCs w:val="18"/>
                <w:lang w:val="sr-Cyrl-RS"/>
              </w:rPr>
              <w:t>%</w:t>
            </w:r>
          </w:p>
        </w:tc>
        <w:tc>
          <w:tcPr>
            <w:tcW w:w="633" w:type="pct"/>
          </w:tcPr>
          <w:p w14:paraId="63051CD9" w14:textId="77777777" w:rsidR="008131B9" w:rsidRPr="008131B9" w:rsidRDefault="008131B9" w:rsidP="005F6A69">
            <w:pPr>
              <w:spacing w:before="60" w:after="60"/>
              <w:rPr>
                <w:rFonts w:ascii="Cambria" w:hAnsi="Cambria" w:cs="Tahoma"/>
                <w:noProof/>
                <w:sz w:val="18"/>
                <w:szCs w:val="18"/>
                <w:lang w:val="sr-Cyrl-RS"/>
              </w:rPr>
            </w:pPr>
            <w:r w:rsidRPr="008131B9">
              <w:rPr>
                <w:rFonts w:ascii="Cambria" w:eastAsiaTheme="minorEastAsia" w:hAnsi="Cambria" w:cs="Arial"/>
                <w:iCs/>
                <w:noProof/>
                <w:sz w:val="18"/>
                <w:szCs w:val="18"/>
                <w:lang w:val="sr-Cyrl-RS" w:eastAsia="sr-Latn-CS"/>
              </w:rPr>
              <w:t>Годишњи извештај о раду ЦСР, Извештаји пружалаца услуга</w:t>
            </w:r>
          </w:p>
        </w:tc>
        <w:tc>
          <w:tcPr>
            <w:tcW w:w="566" w:type="pct"/>
          </w:tcPr>
          <w:p w14:paraId="56309622" w14:textId="77777777" w:rsidR="008131B9" w:rsidRPr="008131B9" w:rsidRDefault="008131B9" w:rsidP="005F6A69">
            <w:pPr>
              <w:autoSpaceDE w:val="0"/>
              <w:autoSpaceDN w:val="0"/>
              <w:adjustRightInd w:val="0"/>
              <w:ind w:firstLine="360"/>
              <w:jc w:val="center"/>
              <w:rPr>
                <w:rFonts w:ascii="Cambria" w:eastAsiaTheme="minorEastAsia" w:hAnsi="Cambria" w:cs="Arial"/>
                <w:noProof/>
                <w:sz w:val="18"/>
                <w:szCs w:val="18"/>
                <w:lang w:val="sr-Cyrl-RS" w:eastAsia="sr-Latn-CS"/>
              </w:rPr>
            </w:pPr>
          </w:p>
          <w:p w14:paraId="20FC865F" w14:textId="77777777" w:rsidR="008131B9" w:rsidRPr="008131B9" w:rsidRDefault="008131B9" w:rsidP="005F6A69">
            <w:pPr>
              <w:spacing w:before="60" w:after="60"/>
              <w:rPr>
                <w:rFonts w:ascii="Cambria" w:eastAsiaTheme="minorEastAsia" w:hAnsi="Cambria" w:cs="Arial"/>
                <w:noProof/>
                <w:sz w:val="18"/>
                <w:szCs w:val="18"/>
                <w:lang w:val="sr-Cyrl-RS" w:eastAsia="sr-Latn-CS"/>
              </w:rPr>
            </w:pPr>
            <w:r w:rsidRPr="008131B9">
              <w:rPr>
                <w:rFonts w:ascii="Cambria" w:eastAsiaTheme="minorEastAsia" w:hAnsi="Cambria" w:cs="Arial"/>
                <w:noProof/>
                <w:sz w:val="18"/>
                <w:szCs w:val="18"/>
                <w:lang w:val="sr-Cyrl-RS" w:eastAsia="sr-Latn-CS"/>
              </w:rPr>
              <w:t xml:space="preserve">             8,7%</w:t>
            </w:r>
          </w:p>
          <w:p w14:paraId="12BBB332" w14:textId="77777777" w:rsidR="008131B9" w:rsidRPr="008131B9" w:rsidRDefault="008131B9" w:rsidP="005F6A69">
            <w:pPr>
              <w:spacing w:before="60" w:after="60"/>
              <w:jc w:val="center"/>
              <w:rPr>
                <w:rFonts w:ascii="Cambria" w:hAnsi="Cambria" w:cs="Tahoma"/>
                <w:noProof/>
                <w:sz w:val="18"/>
                <w:szCs w:val="18"/>
                <w:lang w:val="sr-Cyrl-RS"/>
              </w:rPr>
            </w:pPr>
            <w:r w:rsidRPr="008131B9">
              <w:rPr>
                <w:rFonts w:ascii="Cambria" w:hAnsi="Cambria" w:cs="Tahoma"/>
                <w:noProof/>
                <w:sz w:val="18"/>
                <w:szCs w:val="18"/>
                <w:lang w:val="sr-Cyrl-RS"/>
              </w:rPr>
              <w:t>(2025)</w:t>
            </w:r>
          </w:p>
        </w:tc>
        <w:tc>
          <w:tcPr>
            <w:tcW w:w="469" w:type="pct"/>
            <w:vAlign w:val="center"/>
          </w:tcPr>
          <w:p w14:paraId="45D63FFC" w14:textId="1ABB594C" w:rsidR="008131B9" w:rsidRPr="008131B9" w:rsidRDefault="002771D9" w:rsidP="002771D9">
            <w:pPr>
              <w:spacing w:before="60" w:after="60"/>
              <w:jc w:val="center"/>
              <w:rPr>
                <w:rFonts w:ascii="Cambria" w:hAnsi="Cambria" w:cs="Tahoma"/>
                <w:noProof/>
                <w:sz w:val="18"/>
                <w:szCs w:val="18"/>
                <w:lang w:val="sr-Cyrl-RS"/>
              </w:rPr>
            </w:pPr>
            <w:r>
              <w:rPr>
                <w:rFonts w:ascii="Cambria" w:hAnsi="Cambria" w:cs="Tahoma"/>
                <w:noProof/>
                <w:sz w:val="18"/>
                <w:szCs w:val="18"/>
                <w:lang w:val="sr-Cyrl-RS"/>
              </w:rPr>
              <w:t>8,7%</w:t>
            </w:r>
          </w:p>
        </w:tc>
        <w:tc>
          <w:tcPr>
            <w:tcW w:w="436" w:type="pct"/>
            <w:vAlign w:val="center"/>
          </w:tcPr>
          <w:p w14:paraId="47617093" w14:textId="43698ADB" w:rsidR="008131B9" w:rsidRPr="008131B9" w:rsidRDefault="002771D9" w:rsidP="002771D9">
            <w:pPr>
              <w:spacing w:before="60" w:after="60"/>
              <w:jc w:val="center"/>
              <w:rPr>
                <w:rFonts w:ascii="Cambria" w:hAnsi="Cambria" w:cs="Tahoma"/>
                <w:noProof/>
                <w:sz w:val="18"/>
                <w:szCs w:val="18"/>
                <w:lang w:val="sr-Cyrl-RS"/>
              </w:rPr>
            </w:pPr>
            <w:r>
              <w:rPr>
                <w:rFonts w:ascii="Cambria" w:hAnsi="Cambria" w:cs="Tahoma"/>
                <w:noProof/>
                <w:sz w:val="18"/>
                <w:szCs w:val="18"/>
                <w:lang w:val="sr-Cyrl-RS"/>
              </w:rPr>
              <w:t>9%</w:t>
            </w:r>
          </w:p>
        </w:tc>
        <w:tc>
          <w:tcPr>
            <w:tcW w:w="437" w:type="pct"/>
            <w:vAlign w:val="center"/>
          </w:tcPr>
          <w:p w14:paraId="0028A2EE" w14:textId="12D8226E" w:rsidR="008131B9" w:rsidRPr="008131B9" w:rsidRDefault="002771D9" w:rsidP="002771D9">
            <w:pPr>
              <w:spacing w:before="60" w:after="60"/>
              <w:jc w:val="center"/>
              <w:rPr>
                <w:rFonts w:ascii="Cambria" w:hAnsi="Cambria" w:cs="Tahoma"/>
                <w:noProof/>
                <w:sz w:val="18"/>
                <w:szCs w:val="18"/>
                <w:lang w:val="sr-Cyrl-RS"/>
              </w:rPr>
            </w:pPr>
            <w:r>
              <w:rPr>
                <w:rFonts w:ascii="Cambria" w:hAnsi="Cambria" w:cs="Tahoma"/>
                <w:noProof/>
                <w:sz w:val="18"/>
                <w:szCs w:val="18"/>
                <w:lang w:val="sr-Cyrl-RS"/>
              </w:rPr>
              <w:t>9,2%</w:t>
            </w:r>
          </w:p>
        </w:tc>
        <w:tc>
          <w:tcPr>
            <w:tcW w:w="437" w:type="pct"/>
            <w:vAlign w:val="center"/>
          </w:tcPr>
          <w:p w14:paraId="31FF2AAD" w14:textId="0DD559F4" w:rsidR="008131B9" w:rsidRPr="008131B9" w:rsidRDefault="002771D9" w:rsidP="002771D9">
            <w:pPr>
              <w:spacing w:before="60" w:after="60"/>
              <w:jc w:val="center"/>
              <w:rPr>
                <w:rFonts w:ascii="Cambria" w:hAnsi="Cambria" w:cs="Tahoma"/>
                <w:noProof/>
                <w:sz w:val="18"/>
                <w:szCs w:val="18"/>
                <w:lang w:val="sr-Cyrl-RS"/>
              </w:rPr>
            </w:pPr>
            <w:r>
              <w:rPr>
                <w:rFonts w:ascii="Cambria" w:hAnsi="Cambria" w:cs="Tahoma"/>
                <w:noProof/>
                <w:sz w:val="18"/>
                <w:szCs w:val="18"/>
                <w:lang w:val="sr-Cyrl-RS"/>
              </w:rPr>
              <w:t>9,7%</w:t>
            </w:r>
          </w:p>
        </w:tc>
        <w:tc>
          <w:tcPr>
            <w:tcW w:w="434" w:type="pct"/>
            <w:vAlign w:val="center"/>
          </w:tcPr>
          <w:p w14:paraId="2514FAC1" w14:textId="4CE89B97" w:rsidR="008131B9" w:rsidRPr="008131B9" w:rsidRDefault="008131B9" w:rsidP="002771D9">
            <w:pPr>
              <w:spacing w:before="60" w:after="60"/>
              <w:jc w:val="center"/>
              <w:rPr>
                <w:rFonts w:ascii="Cambria" w:hAnsi="Cambria" w:cs="Tahoma"/>
                <w:noProof/>
                <w:sz w:val="18"/>
                <w:szCs w:val="18"/>
                <w:lang w:val="sr-Cyrl-RS"/>
              </w:rPr>
            </w:pPr>
            <w:r w:rsidRPr="008131B9">
              <w:rPr>
                <w:rFonts w:ascii="Cambria" w:eastAsiaTheme="minorEastAsia" w:hAnsi="Cambria" w:cs="Arial"/>
                <w:noProof/>
                <w:sz w:val="18"/>
                <w:szCs w:val="18"/>
                <w:lang w:val="sr-Cyrl-RS" w:eastAsia="sr-Latn-CS"/>
              </w:rPr>
              <w:t>10%</w:t>
            </w:r>
          </w:p>
        </w:tc>
      </w:tr>
      <w:tr w:rsidR="008131B9" w:rsidRPr="008131B9" w14:paraId="65DC918E" w14:textId="77777777" w:rsidTr="005F6A69">
        <w:tc>
          <w:tcPr>
            <w:tcW w:w="1097" w:type="pct"/>
            <w:vAlign w:val="center"/>
          </w:tcPr>
          <w:p w14:paraId="49114691" w14:textId="77777777" w:rsidR="008131B9" w:rsidRPr="008131B9" w:rsidRDefault="008131B9" w:rsidP="005F6A69">
            <w:pPr>
              <w:spacing w:before="60" w:after="60"/>
              <w:rPr>
                <w:rFonts w:ascii="Cambria" w:hAnsi="Cambria" w:cs="Tahoma"/>
                <w:noProof/>
                <w:sz w:val="18"/>
                <w:szCs w:val="18"/>
                <w:lang w:val="sr-Cyrl-RS"/>
              </w:rPr>
            </w:pPr>
            <w:r w:rsidRPr="008131B9">
              <w:rPr>
                <w:rFonts w:ascii="Cambria" w:eastAsiaTheme="minorEastAsia" w:hAnsi="Cambria" w:cs="Arial"/>
                <w:noProof/>
                <w:sz w:val="18"/>
                <w:szCs w:val="18"/>
                <w:lang w:val="sr-Cyrl-RS" w:eastAsia="sr-Latn-CS"/>
              </w:rPr>
              <w:t>Број хранитељских породица на територији града Вршца</w:t>
            </w:r>
          </w:p>
        </w:tc>
        <w:tc>
          <w:tcPr>
            <w:tcW w:w="491" w:type="pct"/>
            <w:vAlign w:val="center"/>
          </w:tcPr>
          <w:p w14:paraId="36CD0C55" w14:textId="77777777" w:rsidR="008131B9" w:rsidRPr="008131B9" w:rsidRDefault="008131B9" w:rsidP="005F6A69">
            <w:pPr>
              <w:spacing w:before="60" w:after="60"/>
              <w:jc w:val="center"/>
              <w:rPr>
                <w:rFonts w:ascii="Cambria" w:hAnsi="Cambria" w:cs="Tahoma"/>
                <w:noProof/>
                <w:sz w:val="18"/>
                <w:szCs w:val="18"/>
                <w:lang w:val="sr-Cyrl-RS"/>
              </w:rPr>
            </w:pPr>
            <w:r w:rsidRPr="008131B9">
              <w:rPr>
                <w:rFonts w:ascii="Cambria" w:hAnsi="Cambria" w:cs="Tahoma"/>
                <w:noProof/>
                <w:sz w:val="18"/>
                <w:szCs w:val="18"/>
                <w:lang w:val="sr-Cyrl-RS"/>
              </w:rPr>
              <w:t>Број</w:t>
            </w:r>
          </w:p>
        </w:tc>
        <w:tc>
          <w:tcPr>
            <w:tcW w:w="633" w:type="pct"/>
          </w:tcPr>
          <w:p w14:paraId="735EE2AE" w14:textId="77777777" w:rsidR="008131B9" w:rsidRPr="008131B9" w:rsidRDefault="008131B9" w:rsidP="005F6A69">
            <w:pPr>
              <w:spacing w:before="60" w:after="60"/>
              <w:rPr>
                <w:rFonts w:ascii="Cambria" w:hAnsi="Cambria" w:cs="Tahoma"/>
                <w:noProof/>
                <w:sz w:val="18"/>
                <w:szCs w:val="18"/>
                <w:lang w:val="sr-Cyrl-RS"/>
              </w:rPr>
            </w:pPr>
            <w:r w:rsidRPr="008131B9">
              <w:rPr>
                <w:rFonts w:ascii="Cambria" w:eastAsiaTheme="minorEastAsia" w:hAnsi="Cambria" w:cs="Arial"/>
                <w:iCs/>
                <w:noProof/>
                <w:sz w:val="18"/>
                <w:szCs w:val="18"/>
                <w:lang w:val="sr-Cyrl-RS" w:eastAsia="sr-Latn-CS"/>
              </w:rPr>
              <w:t>Годишњи извештај о раду ЦСР</w:t>
            </w:r>
          </w:p>
        </w:tc>
        <w:tc>
          <w:tcPr>
            <w:tcW w:w="566" w:type="pct"/>
          </w:tcPr>
          <w:p w14:paraId="1A2B2A32" w14:textId="77777777" w:rsidR="008131B9" w:rsidRPr="008131B9" w:rsidRDefault="008131B9" w:rsidP="005F6A69">
            <w:pPr>
              <w:spacing w:before="60" w:after="60"/>
              <w:jc w:val="center"/>
              <w:rPr>
                <w:rFonts w:ascii="Cambria" w:eastAsiaTheme="minorEastAsia" w:hAnsi="Cambria" w:cs="Arial"/>
                <w:noProof/>
                <w:sz w:val="18"/>
                <w:szCs w:val="18"/>
                <w:lang w:val="sr-Cyrl-RS" w:eastAsia="sr-Latn-CS"/>
              </w:rPr>
            </w:pPr>
            <w:r w:rsidRPr="008131B9">
              <w:rPr>
                <w:rFonts w:ascii="Cambria" w:eastAsiaTheme="minorEastAsia" w:hAnsi="Cambria" w:cs="Arial"/>
                <w:noProof/>
                <w:sz w:val="18"/>
                <w:szCs w:val="18"/>
                <w:lang w:val="sr-Cyrl-RS" w:eastAsia="sr-Latn-CS"/>
              </w:rPr>
              <w:t>32</w:t>
            </w:r>
          </w:p>
          <w:p w14:paraId="04FE72BF" w14:textId="77777777" w:rsidR="008131B9" w:rsidRPr="008131B9" w:rsidRDefault="008131B9" w:rsidP="005F6A69">
            <w:pPr>
              <w:spacing w:before="60" w:after="60"/>
              <w:jc w:val="center"/>
              <w:rPr>
                <w:rFonts w:ascii="Cambria" w:hAnsi="Cambria" w:cs="Tahoma"/>
                <w:noProof/>
                <w:sz w:val="18"/>
                <w:szCs w:val="18"/>
                <w:lang w:val="sr-Cyrl-RS"/>
              </w:rPr>
            </w:pPr>
            <w:r w:rsidRPr="008131B9">
              <w:rPr>
                <w:rFonts w:ascii="Cambria" w:hAnsi="Cambria" w:cs="Tahoma"/>
                <w:noProof/>
                <w:sz w:val="18"/>
                <w:szCs w:val="18"/>
                <w:lang w:val="sr-Cyrl-RS"/>
              </w:rPr>
              <w:t>(2024)</w:t>
            </w:r>
          </w:p>
        </w:tc>
        <w:tc>
          <w:tcPr>
            <w:tcW w:w="469" w:type="pct"/>
            <w:vAlign w:val="center"/>
          </w:tcPr>
          <w:p w14:paraId="3084ADCE" w14:textId="7BF591D1" w:rsidR="008131B9" w:rsidRPr="008131B9" w:rsidRDefault="002771D9" w:rsidP="002771D9">
            <w:pPr>
              <w:spacing w:before="60" w:after="60"/>
              <w:jc w:val="center"/>
              <w:rPr>
                <w:rFonts w:ascii="Cambria" w:hAnsi="Cambria" w:cs="Tahoma"/>
                <w:noProof/>
                <w:sz w:val="18"/>
                <w:szCs w:val="18"/>
                <w:lang w:val="sr-Cyrl-RS"/>
              </w:rPr>
            </w:pPr>
            <w:r>
              <w:rPr>
                <w:rFonts w:ascii="Cambria" w:hAnsi="Cambria" w:cs="Tahoma"/>
                <w:noProof/>
                <w:sz w:val="18"/>
                <w:szCs w:val="18"/>
                <w:lang w:val="sr-Cyrl-RS"/>
              </w:rPr>
              <w:t>33</w:t>
            </w:r>
          </w:p>
        </w:tc>
        <w:tc>
          <w:tcPr>
            <w:tcW w:w="436" w:type="pct"/>
            <w:vAlign w:val="center"/>
          </w:tcPr>
          <w:p w14:paraId="6D0C75F3" w14:textId="5D502571" w:rsidR="008131B9" w:rsidRPr="008131B9" w:rsidRDefault="002771D9" w:rsidP="002771D9">
            <w:pPr>
              <w:spacing w:before="60" w:after="60"/>
              <w:jc w:val="center"/>
              <w:rPr>
                <w:rFonts w:ascii="Cambria" w:hAnsi="Cambria" w:cs="Tahoma"/>
                <w:noProof/>
                <w:sz w:val="18"/>
                <w:szCs w:val="18"/>
                <w:lang w:val="sr-Cyrl-RS"/>
              </w:rPr>
            </w:pPr>
            <w:r>
              <w:rPr>
                <w:rFonts w:ascii="Cambria" w:hAnsi="Cambria" w:cs="Tahoma"/>
                <w:noProof/>
                <w:sz w:val="18"/>
                <w:szCs w:val="18"/>
                <w:lang w:val="sr-Cyrl-RS"/>
              </w:rPr>
              <w:t>34</w:t>
            </w:r>
          </w:p>
        </w:tc>
        <w:tc>
          <w:tcPr>
            <w:tcW w:w="437" w:type="pct"/>
            <w:vAlign w:val="center"/>
          </w:tcPr>
          <w:p w14:paraId="1215DB60" w14:textId="6B7B8B29" w:rsidR="008131B9" w:rsidRPr="008131B9" w:rsidRDefault="002771D9" w:rsidP="002771D9">
            <w:pPr>
              <w:spacing w:before="60" w:after="60"/>
              <w:jc w:val="center"/>
              <w:rPr>
                <w:rFonts w:ascii="Cambria" w:hAnsi="Cambria" w:cs="Tahoma"/>
                <w:noProof/>
                <w:sz w:val="18"/>
                <w:szCs w:val="18"/>
                <w:lang w:val="sr-Cyrl-RS"/>
              </w:rPr>
            </w:pPr>
            <w:r>
              <w:rPr>
                <w:rFonts w:ascii="Cambria" w:hAnsi="Cambria" w:cs="Tahoma"/>
                <w:noProof/>
                <w:sz w:val="18"/>
                <w:szCs w:val="18"/>
                <w:lang w:val="sr-Cyrl-RS"/>
              </w:rPr>
              <w:t>35</w:t>
            </w:r>
          </w:p>
        </w:tc>
        <w:tc>
          <w:tcPr>
            <w:tcW w:w="437" w:type="pct"/>
            <w:vAlign w:val="center"/>
          </w:tcPr>
          <w:p w14:paraId="6B8D9B28" w14:textId="158CD724" w:rsidR="008131B9" w:rsidRPr="008131B9" w:rsidRDefault="002771D9" w:rsidP="002771D9">
            <w:pPr>
              <w:spacing w:before="60" w:after="60"/>
              <w:jc w:val="center"/>
              <w:rPr>
                <w:rFonts w:ascii="Cambria" w:hAnsi="Cambria" w:cs="Tahoma"/>
                <w:noProof/>
                <w:sz w:val="18"/>
                <w:szCs w:val="18"/>
                <w:lang w:val="sr-Cyrl-RS"/>
              </w:rPr>
            </w:pPr>
            <w:r>
              <w:rPr>
                <w:rFonts w:ascii="Cambria" w:hAnsi="Cambria" w:cs="Tahoma"/>
                <w:noProof/>
                <w:sz w:val="18"/>
                <w:szCs w:val="18"/>
                <w:lang w:val="sr-Cyrl-RS"/>
              </w:rPr>
              <w:t>36</w:t>
            </w:r>
          </w:p>
        </w:tc>
        <w:tc>
          <w:tcPr>
            <w:tcW w:w="434" w:type="pct"/>
            <w:vAlign w:val="center"/>
          </w:tcPr>
          <w:p w14:paraId="328650F5" w14:textId="572646BC" w:rsidR="008131B9" w:rsidRPr="008131B9" w:rsidRDefault="008131B9" w:rsidP="002771D9">
            <w:pPr>
              <w:spacing w:before="60" w:after="60"/>
              <w:jc w:val="center"/>
              <w:rPr>
                <w:rFonts w:ascii="Cambria" w:hAnsi="Cambria" w:cs="Tahoma"/>
                <w:noProof/>
                <w:sz w:val="18"/>
                <w:szCs w:val="18"/>
                <w:lang w:val="sr-Cyrl-RS"/>
              </w:rPr>
            </w:pPr>
            <w:r w:rsidRPr="008131B9">
              <w:rPr>
                <w:rFonts w:ascii="Cambria" w:eastAsiaTheme="minorEastAsia" w:hAnsi="Cambria" w:cs="Arial"/>
                <w:noProof/>
                <w:sz w:val="18"/>
                <w:szCs w:val="18"/>
                <w:lang w:val="sr-Cyrl-RS" w:eastAsia="sr-Latn-CS"/>
              </w:rPr>
              <w:t>37</w:t>
            </w:r>
          </w:p>
        </w:tc>
      </w:tr>
    </w:tbl>
    <w:p w14:paraId="59C8EA86" w14:textId="77777777" w:rsidR="008131B9" w:rsidRPr="008131B9" w:rsidRDefault="008131B9" w:rsidP="008131B9">
      <w:pPr>
        <w:rPr>
          <w:rFonts w:ascii="Cambria" w:hAnsi="Cambria"/>
          <w:noProof/>
          <w:sz w:val="4"/>
          <w:lang w:val="sr-Cyrl-RS"/>
        </w:rPr>
      </w:pPr>
    </w:p>
    <w:p w14:paraId="0BD9ECC7" w14:textId="77777777" w:rsidR="008131B9" w:rsidRPr="008131B9" w:rsidRDefault="008131B9" w:rsidP="008131B9">
      <w:pPr>
        <w:rPr>
          <w:rFonts w:ascii="Cambria" w:hAnsi="Cambria"/>
          <w:noProof/>
          <w:sz w:val="4"/>
          <w:lang w:val="sr-Cyrl-RS"/>
        </w:rPr>
      </w:pPr>
    </w:p>
    <w:p w14:paraId="425D3674" w14:textId="77777777" w:rsidR="008131B9" w:rsidRPr="008131B9" w:rsidRDefault="008131B9" w:rsidP="008131B9">
      <w:pPr>
        <w:rPr>
          <w:rFonts w:ascii="Cambria" w:hAnsi="Cambria"/>
          <w:noProof/>
          <w:sz w:val="4"/>
          <w:lang w:val="sr-Cyrl-RS"/>
        </w:rPr>
      </w:pPr>
    </w:p>
    <w:tbl>
      <w:tblPr>
        <w:tblStyle w:val="TableGrid"/>
        <w:tblW w:w="5473" w:type="pct"/>
        <w:jc w:val="center"/>
        <w:tblLook w:val="04A0" w:firstRow="1" w:lastRow="0" w:firstColumn="1" w:lastColumn="0" w:noHBand="0" w:noVBand="1"/>
      </w:tblPr>
      <w:tblGrid>
        <w:gridCol w:w="2403"/>
        <w:gridCol w:w="567"/>
        <w:gridCol w:w="1199"/>
        <w:gridCol w:w="77"/>
        <w:gridCol w:w="1792"/>
        <w:gridCol w:w="1701"/>
        <w:gridCol w:w="1352"/>
        <w:gridCol w:w="1267"/>
        <w:gridCol w:w="1259"/>
        <w:gridCol w:w="1262"/>
        <w:gridCol w:w="1296"/>
      </w:tblGrid>
      <w:tr w:rsidR="008131B9" w:rsidRPr="008131B9" w14:paraId="2A0E2C10" w14:textId="77777777" w:rsidTr="00484615">
        <w:trPr>
          <w:jc w:val="center"/>
        </w:trPr>
        <w:tc>
          <w:tcPr>
            <w:tcW w:w="5000" w:type="pct"/>
            <w:gridSpan w:val="11"/>
            <w:shd w:val="clear" w:color="auto" w:fill="A28E6A" w:themeFill="accent3"/>
          </w:tcPr>
          <w:p w14:paraId="0CFEE7C5" w14:textId="77777777" w:rsidR="008131B9" w:rsidRPr="008131B9" w:rsidRDefault="008131B9" w:rsidP="005F6A69">
            <w:pPr>
              <w:spacing w:before="60" w:after="60"/>
              <w:rPr>
                <w:rFonts w:ascii="Cambria" w:hAnsi="Cambria" w:cs="Tahoma"/>
                <w:b/>
                <w:noProof/>
                <w:sz w:val="20"/>
                <w:szCs w:val="20"/>
                <w:lang w:val="sr-Cyrl-RS"/>
              </w:rPr>
            </w:pPr>
            <w:r w:rsidRPr="008131B9">
              <w:rPr>
                <w:rFonts w:ascii="Cambria" w:hAnsi="Cambria" w:cs="Tahoma"/>
                <w:b/>
                <w:noProof/>
                <w:sz w:val="20"/>
                <w:szCs w:val="20"/>
                <w:lang w:val="sr-Cyrl-RS"/>
              </w:rPr>
              <w:t xml:space="preserve">МЕРА 2.1: </w:t>
            </w:r>
            <w:r w:rsidRPr="008131B9">
              <w:rPr>
                <w:rFonts w:ascii="Cambria" w:hAnsi="Cambria"/>
                <w:b/>
                <w:noProof/>
                <w:color w:val="000000" w:themeColor="text1"/>
                <w:sz w:val="20"/>
                <w:szCs w:val="20"/>
                <w:lang w:val="sr-Cyrl-RS"/>
              </w:rPr>
              <w:t>Повећати доступност и квалитет услуга лични пратилац детета и персонална асистенција</w:t>
            </w:r>
          </w:p>
        </w:tc>
      </w:tr>
      <w:tr w:rsidR="008131B9" w:rsidRPr="008131B9" w14:paraId="3C263E0C" w14:textId="77777777" w:rsidTr="00484615">
        <w:trPr>
          <w:jc w:val="center"/>
        </w:trPr>
        <w:tc>
          <w:tcPr>
            <w:tcW w:w="848" w:type="pct"/>
            <w:vMerge w:val="restart"/>
            <w:shd w:val="clear" w:color="auto" w:fill="ECE8E1" w:themeFill="accent3" w:themeFillTint="33"/>
            <w:vAlign w:val="center"/>
          </w:tcPr>
          <w:p w14:paraId="7CBD1DD4"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Организациона јединица одговорна за спровођење (координисање спровођења) мере</w:t>
            </w:r>
          </w:p>
        </w:tc>
        <w:tc>
          <w:tcPr>
            <w:tcW w:w="623" w:type="pct"/>
            <w:gridSpan w:val="2"/>
            <w:vMerge w:val="restart"/>
            <w:shd w:val="clear" w:color="auto" w:fill="ECE8E1" w:themeFill="accent3" w:themeFillTint="33"/>
            <w:vAlign w:val="center"/>
          </w:tcPr>
          <w:p w14:paraId="7E2E3ACF"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Извор финансирања</w:t>
            </w:r>
          </w:p>
        </w:tc>
        <w:tc>
          <w:tcPr>
            <w:tcW w:w="1259" w:type="pct"/>
            <w:gridSpan w:val="3"/>
            <w:vMerge w:val="restart"/>
            <w:shd w:val="clear" w:color="auto" w:fill="ECE8E1" w:themeFill="accent3" w:themeFillTint="33"/>
            <w:vAlign w:val="center"/>
          </w:tcPr>
          <w:p w14:paraId="4E930D83" w14:textId="77777777" w:rsidR="008131B9" w:rsidRPr="008131B9" w:rsidRDefault="008131B9" w:rsidP="005F6A69">
            <w:pPr>
              <w:spacing w:before="60" w:after="60"/>
              <w:jc w:val="center"/>
              <w:rPr>
                <w:rFonts w:ascii="Cambria" w:hAnsi="Cambria" w:cs="Tahoma"/>
                <w:b/>
                <w:bCs/>
                <w:noProof/>
                <w:sz w:val="18"/>
                <w:szCs w:val="20"/>
                <w:lang w:val="sr-Cyrl-RS"/>
              </w:rPr>
            </w:pPr>
            <w:r w:rsidRPr="008131B9">
              <w:rPr>
                <w:rFonts w:ascii="Cambria" w:hAnsi="Cambria" w:cs="Tahoma"/>
                <w:b/>
                <w:bCs/>
                <w:noProof/>
                <w:sz w:val="18"/>
                <w:szCs w:val="20"/>
                <w:lang w:val="sr-Cyrl-RS"/>
              </w:rPr>
              <w:t xml:space="preserve">Веза са програмским буџетом </w:t>
            </w:r>
            <w:r w:rsidRPr="008131B9">
              <w:rPr>
                <w:rFonts w:ascii="Cambria" w:hAnsi="Cambria" w:cs="Tahoma"/>
                <w:b/>
                <w:bCs/>
                <w:i/>
                <w:iCs/>
                <w:noProof/>
                <w:sz w:val="18"/>
                <w:szCs w:val="20"/>
                <w:lang w:val="sr-Cyrl-RS"/>
              </w:rPr>
              <w:t>(шифра ПР/ПА/ПЈ)</w:t>
            </w:r>
          </w:p>
        </w:tc>
        <w:tc>
          <w:tcPr>
            <w:tcW w:w="2270" w:type="pct"/>
            <w:gridSpan w:val="5"/>
            <w:shd w:val="clear" w:color="auto" w:fill="ECE8E1" w:themeFill="accent3" w:themeFillTint="33"/>
            <w:vAlign w:val="center"/>
          </w:tcPr>
          <w:p w14:paraId="7A7A2D3C"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Укупно процењена финансијска средства по изворима финансирања у 000 РСД</w:t>
            </w:r>
          </w:p>
        </w:tc>
      </w:tr>
      <w:tr w:rsidR="008131B9" w:rsidRPr="008131B9" w14:paraId="5C9BF13C" w14:textId="77777777" w:rsidTr="00484615">
        <w:trPr>
          <w:jc w:val="center"/>
        </w:trPr>
        <w:tc>
          <w:tcPr>
            <w:tcW w:w="848" w:type="pct"/>
            <w:vMerge/>
            <w:shd w:val="clear" w:color="auto" w:fill="ECE8E1" w:themeFill="accent3" w:themeFillTint="33"/>
          </w:tcPr>
          <w:p w14:paraId="222737E4" w14:textId="77777777" w:rsidR="008131B9" w:rsidRPr="008131B9" w:rsidRDefault="008131B9" w:rsidP="005F6A69">
            <w:pPr>
              <w:spacing w:before="60" w:after="60"/>
              <w:jc w:val="center"/>
              <w:rPr>
                <w:rFonts w:ascii="Cambria" w:hAnsi="Cambria" w:cs="Tahoma"/>
                <w:b/>
                <w:noProof/>
                <w:sz w:val="18"/>
                <w:szCs w:val="20"/>
                <w:lang w:val="sr-Cyrl-RS"/>
              </w:rPr>
            </w:pPr>
          </w:p>
        </w:tc>
        <w:tc>
          <w:tcPr>
            <w:tcW w:w="623" w:type="pct"/>
            <w:gridSpan w:val="2"/>
            <w:vMerge/>
            <w:shd w:val="clear" w:color="auto" w:fill="ECE8E1" w:themeFill="accent3" w:themeFillTint="33"/>
            <w:vAlign w:val="center"/>
          </w:tcPr>
          <w:p w14:paraId="5597DE06" w14:textId="77777777" w:rsidR="008131B9" w:rsidRPr="008131B9" w:rsidRDefault="008131B9" w:rsidP="005F6A69">
            <w:pPr>
              <w:spacing w:before="60" w:after="60"/>
              <w:jc w:val="center"/>
              <w:rPr>
                <w:rFonts w:ascii="Cambria" w:hAnsi="Cambria" w:cs="Tahoma"/>
                <w:noProof/>
                <w:sz w:val="18"/>
                <w:szCs w:val="20"/>
                <w:lang w:val="sr-Cyrl-RS"/>
              </w:rPr>
            </w:pPr>
          </w:p>
        </w:tc>
        <w:tc>
          <w:tcPr>
            <w:tcW w:w="1259" w:type="pct"/>
            <w:gridSpan w:val="3"/>
            <w:vMerge/>
            <w:shd w:val="clear" w:color="auto" w:fill="ECE8E1" w:themeFill="accent3" w:themeFillTint="33"/>
            <w:vAlign w:val="center"/>
          </w:tcPr>
          <w:p w14:paraId="3E2D6EDC" w14:textId="77777777" w:rsidR="008131B9" w:rsidRPr="008131B9" w:rsidRDefault="008131B9" w:rsidP="005F6A69">
            <w:pPr>
              <w:spacing w:before="60" w:after="60"/>
              <w:jc w:val="center"/>
              <w:rPr>
                <w:rFonts w:ascii="Cambria" w:hAnsi="Cambria" w:cs="Tahoma"/>
                <w:b/>
                <w:noProof/>
                <w:sz w:val="18"/>
                <w:szCs w:val="20"/>
                <w:lang w:val="sr-Cyrl-RS"/>
              </w:rPr>
            </w:pPr>
          </w:p>
        </w:tc>
        <w:tc>
          <w:tcPr>
            <w:tcW w:w="477" w:type="pct"/>
            <w:shd w:val="clear" w:color="auto" w:fill="ECE8E1" w:themeFill="accent3" w:themeFillTint="33"/>
            <w:vAlign w:val="center"/>
          </w:tcPr>
          <w:p w14:paraId="7002D03A"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2026.</w:t>
            </w:r>
          </w:p>
        </w:tc>
        <w:tc>
          <w:tcPr>
            <w:tcW w:w="447" w:type="pct"/>
            <w:shd w:val="clear" w:color="auto" w:fill="ECE8E1" w:themeFill="accent3" w:themeFillTint="33"/>
            <w:vAlign w:val="center"/>
          </w:tcPr>
          <w:p w14:paraId="36FB26E6"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2027.</w:t>
            </w:r>
          </w:p>
        </w:tc>
        <w:tc>
          <w:tcPr>
            <w:tcW w:w="444" w:type="pct"/>
            <w:shd w:val="clear" w:color="auto" w:fill="ECE8E1" w:themeFill="accent3" w:themeFillTint="33"/>
            <w:vAlign w:val="center"/>
          </w:tcPr>
          <w:p w14:paraId="5C1019B3"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2028.</w:t>
            </w:r>
          </w:p>
        </w:tc>
        <w:tc>
          <w:tcPr>
            <w:tcW w:w="445" w:type="pct"/>
            <w:shd w:val="clear" w:color="auto" w:fill="ECE8E1" w:themeFill="accent3" w:themeFillTint="33"/>
            <w:vAlign w:val="center"/>
          </w:tcPr>
          <w:p w14:paraId="70B6C130"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2029.</w:t>
            </w:r>
          </w:p>
        </w:tc>
        <w:tc>
          <w:tcPr>
            <w:tcW w:w="457" w:type="pct"/>
            <w:shd w:val="clear" w:color="auto" w:fill="ECE8E1" w:themeFill="accent3" w:themeFillTint="33"/>
            <w:vAlign w:val="center"/>
          </w:tcPr>
          <w:p w14:paraId="2E1E547C"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2030.</w:t>
            </w:r>
          </w:p>
        </w:tc>
      </w:tr>
      <w:tr w:rsidR="008131B9" w:rsidRPr="008131B9" w14:paraId="0E9DE2E0" w14:textId="77777777" w:rsidTr="005F6A69">
        <w:trPr>
          <w:trHeight w:val="476"/>
          <w:jc w:val="center"/>
        </w:trPr>
        <w:tc>
          <w:tcPr>
            <w:tcW w:w="848" w:type="pct"/>
            <w:vMerge w:val="restart"/>
            <w:vAlign w:val="center"/>
          </w:tcPr>
          <w:p w14:paraId="658282FB" w14:textId="77777777" w:rsidR="008131B9" w:rsidRPr="008131B9" w:rsidRDefault="008131B9" w:rsidP="005F6A69">
            <w:pPr>
              <w:spacing w:before="60" w:after="60"/>
              <w:rPr>
                <w:rFonts w:ascii="Cambria" w:hAnsi="Cambria" w:cs="Tahoma"/>
                <w:bCs/>
                <w:noProof/>
                <w:sz w:val="18"/>
                <w:szCs w:val="20"/>
                <w:lang w:val="sr-Cyrl-RS"/>
              </w:rPr>
            </w:pPr>
            <w:r w:rsidRPr="008131B9">
              <w:rPr>
                <w:rFonts w:ascii="Cambria" w:hAnsi="Cambria" w:cs="Tahoma"/>
                <w:bCs/>
                <w:noProof/>
                <w:sz w:val="18"/>
                <w:szCs w:val="20"/>
                <w:lang w:val="sr-Cyrl-RS"/>
              </w:rPr>
              <w:t>Одељење за друштвене делатности</w:t>
            </w:r>
          </w:p>
        </w:tc>
        <w:tc>
          <w:tcPr>
            <w:tcW w:w="623" w:type="pct"/>
            <w:gridSpan w:val="2"/>
            <w:vMerge w:val="restart"/>
            <w:vAlign w:val="center"/>
          </w:tcPr>
          <w:p w14:paraId="5AE7BE82" w14:textId="77777777" w:rsidR="008131B9" w:rsidRPr="008131B9" w:rsidRDefault="008131B9" w:rsidP="005F6A6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Буџет града</w:t>
            </w:r>
          </w:p>
        </w:tc>
        <w:tc>
          <w:tcPr>
            <w:tcW w:w="1259" w:type="pct"/>
            <w:gridSpan w:val="3"/>
            <w:vAlign w:val="center"/>
          </w:tcPr>
          <w:p w14:paraId="07846D94" w14:textId="77777777" w:rsidR="008131B9" w:rsidRPr="008131B9" w:rsidRDefault="008131B9" w:rsidP="005F6A69">
            <w:pPr>
              <w:spacing w:before="60" w:after="60"/>
              <w:rPr>
                <w:rFonts w:ascii="Cambria" w:hAnsi="Cambria" w:cs="Tahoma"/>
                <w:noProof/>
                <w:sz w:val="18"/>
                <w:szCs w:val="20"/>
                <w:lang w:val="sr-Cyrl-RS"/>
              </w:rPr>
            </w:pPr>
            <w:r w:rsidRPr="008131B9">
              <w:rPr>
                <w:rFonts w:ascii="Cambria" w:hAnsi="Cambria" w:cs="Tahoma"/>
                <w:noProof/>
                <w:sz w:val="18"/>
                <w:szCs w:val="20"/>
                <w:lang w:val="sr-Cyrl-RS"/>
              </w:rPr>
              <w:t>Програм 11 – Социјална и дечија заштита; ПА 0902-0016 Дневне услуге у заједници</w:t>
            </w:r>
          </w:p>
        </w:tc>
        <w:tc>
          <w:tcPr>
            <w:tcW w:w="477" w:type="pct"/>
            <w:vAlign w:val="center"/>
          </w:tcPr>
          <w:p w14:paraId="7E6C6CE7" w14:textId="77777777" w:rsidR="008131B9" w:rsidRPr="008131B9" w:rsidRDefault="008131B9" w:rsidP="005F6A6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447" w:type="pct"/>
            <w:vAlign w:val="center"/>
          </w:tcPr>
          <w:p w14:paraId="209AC538" w14:textId="77777777" w:rsidR="008131B9" w:rsidRPr="008131B9" w:rsidRDefault="008131B9" w:rsidP="005F6A69">
            <w:pPr>
              <w:spacing w:before="60" w:after="60"/>
              <w:jc w:val="right"/>
              <w:rPr>
                <w:rFonts w:ascii="Cambria" w:hAnsi="Cambria" w:cs="Tahoma"/>
                <w:noProof/>
                <w:spacing w:val="-8"/>
                <w:sz w:val="18"/>
                <w:szCs w:val="20"/>
                <w:lang w:val="sr-Cyrl-RS"/>
              </w:rPr>
            </w:pPr>
            <w:r w:rsidRPr="008131B9">
              <w:rPr>
                <w:rFonts w:ascii="Cambria" w:hAnsi="Cambria" w:cs="Tahoma"/>
                <w:noProof/>
                <w:spacing w:val="-8"/>
                <w:sz w:val="18"/>
                <w:szCs w:val="20"/>
                <w:lang w:val="sr-Cyrl-RS"/>
              </w:rPr>
              <w:t>7.100</w:t>
            </w:r>
          </w:p>
        </w:tc>
        <w:tc>
          <w:tcPr>
            <w:tcW w:w="444" w:type="pct"/>
            <w:vAlign w:val="center"/>
          </w:tcPr>
          <w:p w14:paraId="6C8CAD03" w14:textId="77777777" w:rsidR="008131B9" w:rsidRPr="008131B9" w:rsidRDefault="008131B9" w:rsidP="005F6A69">
            <w:pPr>
              <w:spacing w:before="60" w:after="60"/>
              <w:jc w:val="right"/>
              <w:rPr>
                <w:rFonts w:ascii="Cambria" w:hAnsi="Cambria" w:cs="Tahoma"/>
                <w:noProof/>
                <w:spacing w:val="-8"/>
                <w:sz w:val="18"/>
                <w:szCs w:val="20"/>
                <w:lang w:val="sr-Cyrl-RS"/>
              </w:rPr>
            </w:pPr>
            <w:r w:rsidRPr="008131B9">
              <w:rPr>
                <w:rFonts w:ascii="Cambria" w:hAnsi="Cambria" w:cs="Tahoma"/>
                <w:noProof/>
                <w:spacing w:val="-8"/>
                <w:sz w:val="18"/>
                <w:szCs w:val="20"/>
                <w:lang w:val="sr-Cyrl-RS"/>
              </w:rPr>
              <w:t>10.700</w:t>
            </w:r>
          </w:p>
        </w:tc>
        <w:tc>
          <w:tcPr>
            <w:tcW w:w="445" w:type="pct"/>
            <w:vAlign w:val="center"/>
          </w:tcPr>
          <w:p w14:paraId="6BD64AB7" w14:textId="77777777" w:rsidR="008131B9" w:rsidRPr="008131B9" w:rsidRDefault="008131B9" w:rsidP="005F6A69">
            <w:pPr>
              <w:spacing w:before="60" w:after="60"/>
              <w:jc w:val="right"/>
              <w:rPr>
                <w:rFonts w:ascii="Cambria" w:hAnsi="Cambria" w:cs="Tahoma"/>
                <w:noProof/>
                <w:spacing w:val="-8"/>
                <w:sz w:val="18"/>
                <w:szCs w:val="20"/>
                <w:lang w:val="sr-Cyrl-RS"/>
              </w:rPr>
            </w:pPr>
            <w:r w:rsidRPr="008131B9">
              <w:rPr>
                <w:rFonts w:ascii="Cambria" w:hAnsi="Cambria" w:cs="Tahoma"/>
                <w:noProof/>
                <w:spacing w:val="-8"/>
                <w:sz w:val="18"/>
                <w:szCs w:val="20"/>
                <w:lang w:val="sr-Cyrl-RS"/>
              </w:rPr>
              <w:t>14.750</w:t>
            </w:r>
          </w:p>
        </w:tc>
        <w:tc>
          <w:tcPr>
            <w:tcW w:w="457" w:type="pct"/>
            <w:vAlign w:val="center"/>
          </w:tcPr>
          <w:p w14:paraId="16FD4DC9" w14:textId="77777777" w:rsidR="008131B9" w:rsidRPr="008131B9" w:rsidRDefault="008131B9" w:rsidP="005F6A69">
            <w:pPr>
              <w:spacing w:before="60" w:after="60"/>
              <w:jc w:val="right"/>
              <w:rPr>
                <w:rFonts w:ascii="Cambria" w:hAnsi="Cambria" w:cs="Tahoma"/>
                <w:noProof/>
                <w:spacing w:val="-8"/>
                <w:sz w:val="18"/>
                <w:szCs w:val="20"/>
                <w:lang w:val="sr-Cyrl-RS"/>
              </w:rPr>
            </w:pPr>
            <w:r w:rsidRPr="008131B9">
              <w:rPr>
                <w:rFonts w:ascii="Cambria" w:hAnsi="Cambria" w:cs="Tahoma"/>
                <w:noProof/>
                <w:spacing w:val="-8"/>
                <w:sz w:val="18"/>
                <w:szCs w:val="20"/>
                <w:lang w:val="sr-Cyrl-RS"/>
              </w:rPr>
              <w:t>19.100</w:t>
            </w:r>
          </w:p>
        </w:tc>
      </w:tr>
      <w:tr w:rsidR="008131B9" w:rsidRPr="008131B9" w14:paraId="5A944E04" w14:textId="77777777" w:rsidTr="005F6A69">
        <w:trPr>
          <w:trHeight w:val="476"/>
          <w:jc w:val="center"/>
        </w:trPr>
        <w:tc>
          <w:tcPr>
            <w:tcW w:w="848" w:type="pct"/>
            <w:vMerge/>
            <w:vAlign w:val="center"/>
          </w:tcPr>
          <w:p w14:paraId="5A157075" w14:textId="77777777" w:rsidR="008131B9" w:rsidRPr="008131B9" w:rsidRDefault="008131B9" w:rsidP="005F6A69">
            <w:pPr>
              <w:spacing w:before="60" w:after="60"/>
              <w:rPr>
                <w:rFonts w:ascii="Cambria" w:hAnsi="Cambria" w:cs="Tahoma"/>
                <w:bCs/>
                <w:noProof/>
                <w:sz w:val="18"/>
                <w:szCs w:val="20"/>
                <w:lang w:val="sr-Cyrl-RS"/>
              </w:rPr>
            </w:pPr>
          </w:p>
        </w:tc>
        <w:tc>
          <w:tcPr>
            <w:tcW w:w="623" w:type="pct"/>
            <w:gridSpan w:val="2"/>
            <w:vMerge/>
            <w:vAlign w:val="center"/>
          </w:tcPr>
          <w:p w14:paraId="0388247B" w14:textId="77777777" w:rsidR="008131B9" w:rsidRPr="008131B9" w:rsidRDefault="008131B9" w:rsidP="005F6A69">
            <w:pPr>
              <w:spacing w:before="60" w:after="60"/>
              <w:jc w:val="center"/>
              <w:rPr>
                <w:rFonts w:ascii="Cambria" w:hAnsi="Cambria" w:cs="Tahoma"/>
                <w:noProof/>
                <w:spacing w:val="-8"/>
                <w:sz w:val="18"/>
                <w:szCs w:val="20"/>
                <w:lang w:val="sr-Cyrl-RS"/>
              </w:rPr>
            </w:pPr>
          </w:p>
        </w:tc>
        <w:tc>
          <w:tcPr>
            <w:tcW w:w="1259" w:type="pct"/>
            <w:gridSpan w:val="3"/>
            <w:vAlign w:val="center"/>
          </w:tcPr>
          <w:p w14:paraId="18EC2C59" w14:textId="77777777" w:rsidR="008131B9" w:rsidRPr="008131B9" w:rsidRDefault="008131B9" w:rsidP="005F6A69">
            <w:pPr>
              <w:spacing w:before="60" w:after="60"/>
              <w:rPr>
                <w:rFonts w:ascii="Cambria" w:hAnsi="Cambria" w:cs="Tahoma"/>
                <w:noProof/>
                <w:sz w:val="18"/>
                <w:szCs w:val="20"/>
                <w:lang w:val="sr-Cyrl-RS"/>
              </w:rPr>
            </w:pPr>
            <w:r w:rsidRPr="008131B9">
              <w:rPr>
                <w:rFonts w:ascii="Cambria" w:hAnsi="Cambria" w:cs="Tahoma"/>
                <w:noProof/>
                <w:sz w:val="18"/>
                <w:szCs w:val="20"/>
                <w:lang w:val="sr-Cyrl-RS"/>
              </w:rPr>
              <w:t>Програм 3 – Локални економски развој; ПА 1501-0002 Мере активне политике запошљавања</w:t>
            </w:r>
          </w:p>
        </w:tc>
        <w:tc>
          <w:tcPr>
            <w:tcW w:w="477" w:type="pct"/>
            <w:vAlign w:val="center"/>
          </w:tcPr>
          <w:p w14:paraId="376E0582" w14:textId="77777777" w:rsidR="008131B9" w:rsidRPr="008131B9" w:rsidRDefault="008131B9" w:rsidP="005F6A6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447" w:type="pct"/>
            <w:vAlign w:val="center"/>
          </w:tcPr>
          <w:p w14:paraId="12D62864" w14:textId="77777777" w:rsidR="008131B9" w:rsidRPr="008131B9" w:rsidRDefault="008131B9" w:rsidP="005F6A6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444" w:type="pct"/>
            <w:vAlign w:val="center"/>
          </w:tcPr>
          <w:p w14:paraId="3CD847D7" w14:textId="77777777" w:rsidR="008131B9" w:rsidRPr="008131B9" w:rsidRDefault="008131B9" w:rsidP="005F6A69">
            <w:pPr>
              <w:spacing w:before="60" w:after="60"/>
              <w:jc w:val="right"/>
              <w:rPr>
                <w:rFonts w:ascii="Cambria" w:hAnsi="Cambria" w:cs="Tahoma"/>
                <w:noProof/>
                <w:spacing w:val="-8"/>
                <w:sz w:val="18"/>
                <w:szCs w:val="20"/>
                <w:lang w:val="sr-Cyrl-RS"/>
              </w:rPr>
            </w:pPr>
            <w:r w:rsidRPr="008131B9">
              <w:rPr>
                <w:rFonts w:ascii="Cambria" w:hAnsi="Cambria" w:cs="Tahoma"/>
                <w:noProof/>
                <w:spacing w:val="-8"/>
                <w:sz w:val="18"/>
                <w:szCs w:val="20"/>
                <w:lang w:val="sr-Cyrl-RS"/>
              </w:rPr>
              <w:t>240</w:t>
            </w:r>
          </w:p>
        </w:tc>
        <w:tc>
          <w:tcPr>
            <w:tcW w:w="445" w:type="pct"/>
            <w:vAlign w:val="center"/>
          </w:tcPr>
          <w:p w14:paraId="5048CFD5" w14:textId="77777777" w:rsidR="008131B9" w:rsidRPr="008131B9" w:rsidRDefault="008131B9" w:rsidP="005F6A6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457" w:type="pct"/>
            <w:vAlign w:val="center"/>
          </w:tcPr>
          <w:p w14:paraId="1459F839" w14:textId="77777777" w:rsidR="008131B9" w:rsidRPr="008131B9" w:rsidRDefault="008131B9" w:rsidP="005F6A6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r>
      <w:tr w:rsidR="008131B9" w:rsidRPr="008131B9" w14:paraId="53A67C6A" w14:textId="77777777" w:rsidTr="00484615">
        <w:trPr>
          <w:jc w:val="center"/>
        </w:trPr>
        <w:tc>
          <w:tcPr>
            <w:tcW w:w="1471" w:type="pct"/>
            <w:gridSpan w:val="3"/>
            <w:shd w:val="clear" w:color="auto" w:fill="ECE8E1" w:themeFill="accent3" w:themeFillTint="33"/>
          </w:tcPr>
          <w:p w14:paraId="0681C8D9" w14:textId="77777777" w:rsidR="008131B9" w:rsidRPr="008131B9" w:rsidRDefault="008131B9" w:rsidP="005F6A69">
            <w:pPr>
              <w:spacing w:before="60" w:after="60"/>
              <w:rPr>
                <w:rFonts w:ascii="Cambria" w:hAnsi="Cambria" w:cs="Tahoma"/>
                <w:b/>
                <w:noProof/>
                <w:sz w:val="18"/>
                <w:szCs w:val="20"/>
                <w:lang w:val="sr-Cyrl-RS"/>
              </w:rPr>
            </w:pPr>
            <w:r w:rsidRPr="008131B9">
              <w:rPr>
                <w:rFonts w:ascii="Cambria" w:hAnsi="Cambria" w:cs="Tahoma"/>
                <w:b/>
                <w:noProof/>
                <w:sz w:val="18"/>
                <w:szCs w:val="20"/>
                <w:lang w:val="sr-Cyrl-RS"/>
              </w:rPr>
              <w:t xml:space="preserve">Период спровођења мере: </w:t>
            </w:r>
            <w:r w:rsidRPr="008131B9">
              <w:rPr>
                <w:rFonts w:ascii="Cambria" w:hAnsi="Cambria" w:cs="Tahoma"/>
                <w:bCs/>
                <w:noProof/>
                <w:sz w:val="18"/>
                <w:szCs w:val="20"/>
                <w:lang w:val="sr-Cyrl-RS"/>
              </w:rPr>
              <w:t>2027-2030.</w:t>
            </w:r>
          </w:p>
        </w:tc>
        <w:tc>
          <w:tcPr>
            <w:tcW w:w="3529" w:type="pct"/>
            <w:gridSpan w:val="8"/>
            <w:shd w:val="clear" w:color="auto" w:fill="ECE8E1" w:themeFill="accent3" w:themeFillTint="33"/>
          </w:tcPr>
          <w:p w14:paraId="3C02D4B2" w14:textId="77777777" w:rsidR="008131B9" w:rsidRPr="008131B9" w:rsidRDefault="008131B9" w:rsidP="005F6A69">
            <w:pPr>
              <w:spacing w:before="60" w:after="60"/>
              <w:rPr>
                <w:rFonts w:ascii="Cambria" w:hAnsi="Cambria" w:cs="Tahoma"/>
                <w:b/>
                <w:noProof/>
                <w:sz w:val="18"/>
                <w:szCs w:val="20"/>
                <w:lang w:val="sr-Cyrl-RS"/>
              </w:rPr>
            </w:pPr>
            <w:r w:rsidRPr="008131B9">
              <w:rPr>
                <w:rFonts w:ascii="Cambria" w:hAnsi="Cambria" w:cs="Tahoma"/>
                <w:b/>
                <w:noProof/>
                <w:sz w:val="18"/>
                <w:szCs w:val="20"/>
                <w:lang w:val="sr-Cyrl-RS"/>
              </w:rPr>
              <w:t xml:space="preserve">Тип мере: </w:t>
            </w:r>
            <w:r w:rsidRPr="008131B9">
              <w:rPr>
                <w:rFonts w:ascii="Cambria" w:hAnsi="Cambria" w:cs="Tahoma"/>
                <w:bCs/>
                <w:noProof/>
                <w:sz w:val="18"/>
                <w:szCs w:val="20"/>
                <w:lang w:val="sr-Cyrl-RS"/>
              </w:rPr>
              <w:t>Обезбеђивање добара и пружање услуга</w:t>
            </w:r>
          </w:p>
        </w:tc>
      </w:tr>
      <w:tr w:rsidR="008131B9" w:rsidRPr="008131B9" w14:paraId="5761C5B7" w14:textId="77777777" w:rsidTr="00484615">
        <w:trPr>
          <w:jc w:val="center"/>
        </w:trPr>
        <w:tc>
          <w:tcPr>
            <w:tcW w:w="5000" w:type="pct"/>
            <w:gridSpan w:val="11"/>
            <w:shd w:val="clear" w:color="auto" w:fill="ECE8E1" w:themeFill="accent3" w:themeFillTint="33"/>
          </w:tcPr>
          <w:p w14:paraId="34FFE0D9" w14:textId="77777777" w:rsidR="008131B9" w:rsidRPr="008131B9" w:rsidRDefault="008131B9" w:rsidP="005F6A69">
            <w:pPr>
              <w:spacing w:before="60" w:after="60"/>
              <w:rPr>
                <w:rFonts w:ascii="Cambria" w:hAnsi="Cambria" w:cs="Tahoma"/>
                <w:bCs/>
                <w:noProof/>
                <w:sz w:val="18"/>
                <w:szCs w:val="20"/>
                <w:lang w:val="sr-Cyrl-RS"/>
              </w:rPr>
            </w:pPr>
            <w:r w:rsidRPr="008131B9">
              <w:rPr>
                <w:rFonts w:ascii="Cambria" w:hAnsi="Cambria" w:cs="Tahoma"/>
                <w:bCs/>
                <w:noProof/>
                <w:sz w:val="18"/>
                <w:szCs w:val="20"/>
                <w:lang w:val="sr-Cyrl-RS"/>
              </w:rPr>
              <w:t>Прописи које је потребно изменити/усвојити за спровођење мере: /</w:t>
            </w:r>
          </w:p>
        </w:tc>
      </w:tr>
      <w:tr w:rsidR="008131B9" w:rsidRPr="008131B9" w14:paraId="673F45E4" w14:textId="77777777" w:rsidTr="00484615">
        <w:trPr>
          <w:jc w:val="center"/>
        </w:trPr>
        <w:tc>
          <w:tcPr>
            <w:tcW w:w="1048" w:type="pct"/>
            <w:gridSpan w:val="2"/>
            <w:shd w:val="clear" w:color="auto" w:fill="A28E6A" w:themeFill="accent3"/>
            <w:vAlign w:val="center"/>
          </w:tcPr>
          <w:p w14:paraId="5CEAD200" w14:textId="77777777" w:rsidR="008131B9" w:rsidRPr="008131B9" w:rsidRDefault="008131B9" w:rsidP="005F6A69">
            <w:pPr>
              <w:spacing w:before="60" w:after="60"/>
              <w:rPr>
                <w:rFonts w:ascii="Cambria" w:hAnsi="Cambria" w:cs="Tahoma"/>
                <w:noProof/>
                <w:sz w:val="18"/>
                <w:szCs w:val="20"/>
                <w:lang w:val="sr-Cyrl-RS"/>
              </w:rPr>
            </w:pPr>
            <w:r w:rsidRPr="008131B9">
              <w:rPr>
                <w:rFonts w:ascii="Cambria" w:hAnsi="Cambria" w:cs="Tahoma"/>
                <w:b/>
                <w:noProof/>
                <w:sz w:val="18"/>
                <w:szCs w:val="20"/>
                <w:lang w:val="sr-Cyrl-RS"/>
              </w:rPr>
              <w:t>Показатељ(и) на нивоу мере</w:t>
            </w:r>
          </w:p>
        </w:tc>
        <w:tc>
          <w:tcPr>
            <w:tcW w:w="450" w:type="pct"/>
            <w:gridSpan w:val="2"/>
            <w:shd w:val="clear" w:color="auto" w:fill="A28E6A" w:themeFill="accent3"/>
            <w:vAlign w:val="center"/>
          </w:tcPr>
          <w:p w14:paraId="37871FA5"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Jединица мере</w:t>
            </w:r>
          </w:p>
        </w:tc>
        <w:tc>
          <w:tcPr>
            <w:tcW w:w="632" w:type="pct"/>
            <w:shd w:val="clear" w:color="auto" w:fill="A28E6A" w:themeFill="accent3"/>
            <w:vAlign w:val="center"/>
          </w:tcPr>
          <w:p w14:paraId="55D5C805" w14:textId="77777777" w:rsidR="008131B9" w:rsidRPr="008131B9" w:rsidRDefault="008131B9" w:rsidP="005F6A69">
            <w:pPr>
              <w:spacing w:before="60" w:after="60"/>
              <w:jc w:val="center"/>
              <w:rPr>
                <w:rFonts w:ascii="Cambria" w:hAnsi="Cambria" w:cs="Tahoma"/>
                <w:noProof/>
                <w:sz w:val="18"/>
                <w:szCs w:val="20"/>
                <w:lang w:val="sr-Cyrl-RS"/>
              </w:rPr>
            </w:pPr>
            <w:r w:rsidRPr="008131B9">
              <w:rPr>
                <w:rFonts w:ascii="Cambria" w:hAnsi="Cambria" w:cs="Tahoma"/>
                <w:b/>
                <w:noProof/>
                <w:sz w:val="18"/>
                <w:szCs w:val="20"/>
                <w:lang w:val="sr-Cyrl-RS"/>
              </w:rPr>
              <w:t>Извор провере</w:t>
            </w:r>
          </w:p>
        </w:tc>
        <w:tc>
          <w:tcPr>
            <w:tcW w:w="600" w:type="pct"/>
            <w:shd w:val="clear" w:color="auto" w:fill="A28E6A" w:themeFill="accent3"/>
            <w:vAlign w:val="center"/>
          </w:tcPr>
          <w:p w14:paraId="056741CF" w14:textId="77777777" w:rsidR="008131B9" w:rsidRPr="008131B9" w:rsidRDefault="008131B9" w:rsidP="005F6A69">
            <w:pPr>
              <w:spacing w:before="60" w:after="60"/>
              <w:jc w:val="center"/>
              <w:rPr>
                <w:rFonts w:ascii="Cambria" w:hAnsi="Cambria" w:cs="Tahoma"/>
                <w:noProof/>
                <w:sz w:val="18"/>
                <w:szCs w:val="20"/>
                <w:lang w:val="sr-Cyrl-RS"/>
              </w:rPr>
            </w:pPr>
            <w:r w:rsidRPr="008131B9">
              <w:rPr>
                <w:rFonts w:ascii="Cambria" w:hAnsi="Cambria" w:cs="Tahoma"/>
                <w:b/>
                <w:noProof/>
                <w:sz w:val="18"/>
                <w:szCs w:val="20"/>
                <w:lang w:val="sr-Cyrl-RS"/>
              </w:rPr>
              <w:t>Почетна вредност са базном годином</w:t>
            </w:r>
          </w:p>
        </w:tc>
        <w:tc>
          <w:tcPr>
            <w:tcW w:w="477" w:type="pct"/>
            <w:shd w:val="clear" w:color="auto" w:fill="A28E6A" w:themeFill="accent3"/>
            <w:vAlign w:val="center"/>
          </w:tcPr>
          <w:p w14:paraId="65545B71" w14:textId="77777777" w:rsidR="008131B9" w:rsidRPr="008131B9" w:rsidRDefault="008131B9" w:rsidP="005F6A69">
            <w:pPr>
              <w:spacing w:before="60" w:after="60"/>
              <w:jc w:val="center"/>
              <w:rPr>
                <w:rFonts w:ascii="Cambria" w:hAnsi="Cambria" w:cs="Tahoma"/>
                <w:noProof/>
                <w:sz w:val="18"/>
                <w:szCs w:val="20"/>
                <w:lang w:val="sr-Cyrl-RS"/>
              </w:rPr>
            </w:pPr>
            <w:r w:rsidRPr="008131B9">
              <w:rPr>
                <w:rFonts w:ascii="Cambria" w:hAnsi="Cambria" w:cs="Tahoma"/>
                <w:b/>
                <w:noProof/>
                <w:sz w:val="18"/>
                <w:szCs w:val="20"/>
                <w:lang w:val="sr-Cyrl-RS"/>
              </w:rPr>
              <w:t>Циљaна вредност  у 2026.</w:t>
            </w:r>
          </w:p>
        </w:tc>
        <w:tc>
          <w:tcPr>
            <w:tcW w:w="447" w:type="pct"/>
            <w:shd w:val="clear" w:color="auto" w:fill="A28E6A" w:themeFill="accent3"/>
            <w:vAlign w:val="center"/>
          </w:tcPr>
          <w:p w14:paraId="7044F58F" w14:textId="77777777" w:rsidR="008131B9" w:rsidRPr="008131B9" w:rsidRDefault="008131B9" w:rsidP="005F6A69">
            <w:pPr>
              <w:spacing w:before="60" w:after="60"/>
              <w:jc w:val="center"/>
              <w:rPr>
                <w:rFonts w:ascii="Cambria" w:hAnsi="Cambria" w:cs="Tahoma"/>
                <w:noProof/>
                <w:sz w:val="18"/>
                <w:szCs w:val="20"/>
                <w:lang w:val="sr-Cyrl-RS"/>
              </w:rPr>
            </w:pPr>
            <w:r w:rsidRPr="008131B9">
              <w:rPr>
                <w:rFonts w:ascii="Cambria" w:hAnsi="Cambria" w:cs="Tahoma"/>
                <w:b/>
                <w:noProof/>
                <w:sz w:val="18"/>
                <w:szCs w:val="20"/>
                <w:lang w:val="sr-Cyrl-RS"/>
              </w:rPr>
              <w:t>Циљaна вредност у 2027.</w:t>
            </w:r>
          </w:p>
        </w:tc>
        <w:tc>
          <w:tcPr>
            <w:tcW w:w="444" w:type="pct"/>
            <w:shd w:val="clear" w:color="auto" w:fill="A28E6A" w:themeFill="accent3"/>
            <w:vAlign w:val="center"/>
          </w:tcPr>
          <w:p w14:paraId="208D644A"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Циљaна вредност у 2028.</w:t>
            </w:r>
          </w:p>
        </w:tc>
        <w:tc>
          <w:tcPr>
            <w:tcW w:w="445" w:type="pct"/>
            <w:shd w:val="clear" w:color="auto" w:fill="A28E6A" w:themeFill="accent3"/>
            <w:vAlign w:val="center"/>
          </w:tcPr>
          <w:p w14:paraId="6B4D2FBD"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Циљaна вредност у 2029.</w:t>
            </w:r>
          </w:p>
        </w:tc>
        <w:tc>
          <w:tcPr>
            <w:tcW w:w="446" w:type="pct"/>
            <w:shd w:val="clear" w:color="auto" w:fill="A28E6A" w:themeFill="accent3"/>
            <w:vAlign w:val="center"/>
          </w:tcPr>
          <w:p w14:paraId="0B2D6318"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Циљaна вредност у 2030.</w:t>
            </w:r>
          </w:p>
        </w:tc>
      </w:tr>
      <w:tr w:rsidR="008131B9" w:rsidRPr="008131B9" w14:paraId="654AB629" w14:textId="77777777" w:rsidTr="005F6A69">
        <w:trPr>
          <w:jc w:val="center"/>
        </w:trPr>
        <w:tc>
          <w:tcPr>
            <w:tcW w:w="1048" w:type="pct"/>
            <w:gridSpan w:val="2"/>
            <w:vAlign w:val="center"/>
          </w:tcPr>
          <w:p w14:paraId="0169222F" w14:textId="77777777" w:rsidR="008131B9" w:rsidRPr="008131B9" w:rsidRDefault="008131B9" w:rsidP="005F6A69">
            <w:pPr>
              <w:spacing w:before="60" w:after="60"/>
              <w:rPr>
                <w:rFonts w:ascii="Cambria" w:hAnsi="Cambria" w:cs="Tahoma"/>
                <w:noProof/>
                <w:sz w:val="18"/>
                <w:szCs w:val="20"/>
                <w:lang w:val="sr-Cyrl-RS"/>
              </w:rPr>
            </w:pPr>
            <w:r w:rsidRPr="008131B9">
              <w:rPr>
                <w:rFonts w:ascii="Cambria" w:hAnsi="Cambria" w:cs="Tahoma"/>
                <w:noProof/>
                <w:sz w:val="18"/>
                <w:szCs w:val="20"/>
                <w:lang w:val="sr-Cyrl-RS"/>
              </w:rPr>
              <w:t>Број личних пратилаца детета</w:t>
            </w:r>
          </w:p>
        </w:tc>
        <w:tc>
          <w:tcPr>
            <w:tcW w:w="450" w:type="pct"/>
            <w:gridSpan w:val="2"/>
            <w:vAlign w:val="center"/>
          </w:tcPr>
          <w:p w14:paraId="39511D32" w14:textId="77777777" w:rsidR="008131B9" w:rsidRPr="008131B9" w:rsidRDefault="008131B9" w:rsidP="005F6A69">
            <w:pPr>
              <w:spacing w:before="60" w:after="60"/>
              <w:jc w:val="center"/>
              <w:rPr>
                <w:rFonts w:ascii="Cambria" w:hAnsi="Cambria" w:cs="Tahoma"/>
                <w:noProof/>
                <w:sz w:val="18"/>
                <w:szCs w:val="20"/>
                <w:lang w:val="sr-Cyrl-RS"/>
              </w:rPr>
            </w:pPr>
            <w:r w:rsidRPr="008131B9">
              <w:rPr>
                <w:rFonts w:ascii="Cambria" w:hAnsi="Cambria" w:cs="Tahoma"/>
                <w:noProof/>
                <w:sz w:val="18"/>
                <w:szCs w:val="20"/>
                <w:lang w:val="sr-Cyrl-RS"/>
              </w:rPr>
              <w:t>Број</w:t>
            </w:r>
          </w:p>
        </w:tc>
        <w:tc>
          <w:tcPr>
            <w:tcW w:w="632" w:type="pct"/>
            <w:vAlign w:val="center"/>
          </w:tcPr>
          <w:p w14:paraId="77D9E2E0" w14:textId="77777777" w:rsidR="008131B9" w:rsidRPr="008131B9" w:rsidRDefault="008131B9" w:rsidP="005F6A69">
            <w:pPr>
              <w:spacing w:before="60" w:after="60"/>
              <w:rPr>
                <w:rFonts w:ascii="Cambria" w:hAnsi="Cambria" w:cs="Tahoma"/>
                <w:noProof/>
                <w:sz w:val="18"/>
                <w:szCs w:val="20"/>
                <w:lang w:val="sr-Cyrl-RS"/>
              </w:rPr>
            </w:pPr>
            <w:r w:rsidRPr="008131B9">
              <w:rPr>
                <w:rFonts w:ascii="Cambria" w:hAnsi="Cambria" w:cs="Tahoma"/>
                <w:noProof/>
                <w:sz w:val="18"/>
                <w:szCs w:val="20"/>
                <w:lang w:val="sr-Cyrl-RS"/>
              </w:rPr>
              <w:t>Извештај о раду ЦСР, Извештај пружаоца услуге</w:t>
            </w:r>
          </w:p>
        </w:tc>
        <w:tc>
          <w:tcPr>
            <w:tcW w:w="600" w:type="pct"/>
            <w:vAlign w:val="center"/>
          </w:tcPr>
          <w:p w14:paraId="7CE19D43" w14:textId="77777777" w:rsidR="008131B9" w:rsidRPr="008131B9" w:rsidRDefault="008131B9" w:rsidP="005F6A69">
            <w:pPr>
              <w:spacing w:before="60" w:after="60"/>
              <w:jc w:val="center"/>
              <w:rPr>
                <w:rFonts w:ascii="Cambria" w:hAnsi="Cambria" w:cs="Tahoma"/>
                <w:noProof/>
                <w:sz w:val="18"/>
                <w:szCs w:val="20"/>
                <w:lang w:val="sr-Cyrl-RS"/>
              </w:rPr>
            </w:pPr>
            <w:r w:rsidRPr="008131B9">
              <w:rPr>
                <w:rFonts w:ascii="Cambria" w:hAnsi="Cambria" w:cs="Tahoma"/>
                <w:noProof/>
                <w:sz w:val="18"/>
                <w:szCs w:val="20"/>
                <w:lang w:val="sr-Cyrl-RS"/>
              </w:rPr>
              <w:t>27</w:t>
            </w:r>
          </w:p>
          <w:p w14:paraId="765B1723" w14:textId="77777777" w:rsidR="008131B9" w:rsidRPr="008131B9" w:rsidRDefault="008131B9" w:rsidP="005F6A69">
            <w:pPr>
              <w:spacing w:before="60" w:after="60"/>
              <w:jc w:val="center"/>
              <w:rPr>
                <w:rFonts w:ascii="Cambria" w:hAnsi="Cambria" w:cs="Tahoma"/>
                <w:noProof/>
                <w:sz w:val="18"/>
                <w:szCs w:val="20"/>
                <w:lang w:val="sr-Cyrl-RS"/>
              </w:rPr>
            </w:pPr>
            <w:r w:rsidRPr="008131B9">
              <w:rPr>
                <w:rFonts w:ascii="Cambria" w:hAnsi="Cambria" w:cs="Tahoma"/>
                <w:noProof/>
                <w:sz w:val="18"/>
                <w:szCs w:val="20"/>
                <w:lang w:val="sr-Cyrl-RS"/>
              </w:rPr>
              <w:t>(2025)</w:t>
            </w:r>
          </w:p>
        </w:tc>
        <w:tc>
          <w:tcPr>
            <w:tcW w:w="477" w:type="pct"/>
            <w:vAlign w:val="center"/>
          </w:tcPr>
          <w:p w14:paraId="1F93870A" w14:textId="77777777" w:rsidR="008131B9" w:rsidRPr="008131B9" w:rsidRDefault="008131B9" w:rsidP="005F6A6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27</w:t>
            </w:r>
          </w:p>
        </w:tc>
        <w:tc>
          <w:tcPr>
            <w:tcW w:w="447" w:type="pct"/>
            <w:vAlign w:val="center"/>
          </w:tcPr>
          <w:p w14:paraId="79B03EB4" w14:textId="77777777" w:rsidR="008131B9" w:rsidRPr="008131B9" w:rsidRDefault="008131B9" w:rsidP="005F6A6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29</w:t>
            </w:r>
          </w:p>
        </w:tc>
        <w:tc>
          <w:tcPr>
            <w:tcW w:w="444" w:type="pct"/>
            <w:vAlign w:val="center"/>
          </w:tcPr>
          <w:p w14:paraId="796288CE" w14:textId="77777777" w:rsidR="008131B9" w:rsidRPr="008131B9" w:rsidRDefault="008131B9" w:rsidP="005F6A6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30</w:t>
            </w:r>
          </w:p>
        </w:tc>
        <w:tc>
          <w:tcPr>
            <w:tcW w:w="445" w:type="pct"/>
            <w:vAlign w:val="center"/>
          </w:tcPr>
          <w:p w14:paraId="54274C22" w14:textId="77777777" w:rsidR="008131B9" w:rsidRPr="008131B9" w:rsidRDefault="008131B9" w:rsidP="005F6A6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31</w:t>
            </w:r>
          </w:p>
        </w:tc>
        <w:tc>
          <w:tcPr>
            <w:tcW w:w="446" w:type="pct"/>
            <w:vAlign w:val="center"/>
          </w:tcPr>
          <w:p w14:paraId="02A09397" w14:textId="77777777" w:rsidR="008131B9" w:rsidRPr="008131B9" w:rsidRDefault="008131B9" w:rsidP="005F6A6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32</w:t>
            </w:r>
          </w:p>
        </w:tc>
      </w:tr>
      <w:tr w:rsidR="008131B9" w:rsidRPr="008131B9" w14:paraId="33D1B65D" w14:textId="77777777" w:rsidTr="005F6A69">
        <w:trPr>
          <w:jc w:val="center"/>
        </w:trPr>
        <w:tc>
          <w:tcPr>
            <w:tcW w:w="1048" w:type="pct"/>
            <w:gridSpan w:val="2"/>
            <w:vAlign w:val="center"/>
          </w:tcPr>
          <w:p w14:paraId="7E3B2679" w14:textId="77777777" w:rsidR="008131B9" w:rsidRPr="008131B9" w:rsidRDefault="008131B9" w:rsidP="005F6A69">
            <w:pPr>
              <w:spacing w:before="60" w:after="60"/>
              <w:rPr>
                <w:rFonts w:ascii="Cambria" w:hAnsi="Cambria" w:cs="Tahoma"/>
                <w:noProof/>
                <w:sz w:val="18"/>
                <w:szCs w:val="20"/>
                <w:lang w:val="sr-Cyrl-RS"/>
              </w:rPr>
            </w:pPr>
            <w:r w:rsidRPr="008131B9">
              <w:rPr>
                <w:rFonts w:ascii="Cambria" w:hAnsi="Cambria" w:cs="Tahoma"/>
                <w:noProof/>
                <w:sz w:val="18"/>
                <w:szCs w:val="20"/>
                <w:lang w:val="sr-Cyrl-RS"/>
              </w:rPr>
              <w:t>Број персоналних асистената</w:t>
            </w:r>
          </w:p>
        </w:tc>
        <w:tc>
          <w:tcPr>
            <w:tcW w:w="450" w:type="pct"/>
            <w:gridSpan w:val="2"/>
            <w:vAlign w:val="center"/>
          </w:tcPr>
          <w:p w14:paraId="3E3FF029" w14:textId="77777777" w:rsidR="008131B9" w:rsidRPr="008131B9" w:rsidRDefault="008131B9" w:rsidP="005F6A69">
            <w:pPr>
              <w:spacing w:before="60" w:after="60"/>
              <w:jc w:val="center"/>
              <w:rPr>
                <w:rFonts w:ascii="Cambria" w:hAnsi="Cambria" w:cs="Tahoma"/>
                <w:noProof/>
                <w:sz w:val="18"/>
                <w:szCs w:val="20"/>
                <w:lang w:val="sr-Cyrl-RS"/>
              </w:rPr>
            </w:pPr>
            <w:r w:rsidRPr="008131B9">
              <w:rPr>
                <w:rFonts w:ascii="Cambria" w:hAnsi="Cambria" w:cs="Tahoma"/>
                <w:noProof/>
                <w:sz w:val="18"/>
                <w:szCs w:val="20"/>
                <w:lang w:val="sr-Cyrl-RS"/>
              </w:rPr>
              <w:t>Број</w:t>
            </w:r>
          </w:p>
        </w:tc>
        <w:tc>
          <w:tcPr>
            <w:tcW w:w="632" w:type="pct"/>
            <w:vAlign w:val="center"/>
          </w:tcPr>
          <w:p w14:paraId="35ED26A4" w14:textId="77777777" w:rsidR="008131B9" w:rsidRPr="008131B9" w:rsidRDefault="008131B9" w:rsidP="005F6A69">
            <w:pPr>
              <w:spacing w:before="60" w:after="60"/>
              <w:rPr>
                <w:rFonts w:ascii="Cambria" w:hAnsi="Cambria" w:cs="Tahoma"/>
                <w:noProof/>
                <w:sz w:val="18"/>
                <w:szCs w:val="20"/>
                <w:lang w:val="sr-Cyrl-RS"/>
              </w:rPr>
            </w:pPr>
            <w:r w:rsidRPr="008131B9">
              <w:rPr>
                <w:rFonts w:ascii="Cambria" w:hAnsi="Cambria" w:cs="Tahoma"/>
                <w:noProof/>
                <w:sz w:val="18"/>
                <w:szCs w:val="20"/>
                <w:lang w:val="sr-Cyrl-RS"/>
              </w:rPr>
              <w:t>Извештај о раду ЦСР, Извештај пружаоца услуге</w:t>
            </w:r>
          </w:p>
        </w:tc>
        <w:tc>
          <w:tcPr>
            <w:tcW w:w="600" w:type="pct"/>
            <w:vAlign w:val="center"/>
          </w:tcPr>
          <w:p w14:paraId="65F041EF" w14:textId="77777777" w:rsidR="008131B9" w:rsidRPr="008131B9" w:rsidRDefault="008131B9" w:rsidP="005F6A69">
            <w:pPr>
              <w:spacing w:before="60" w:after="60"/>
              <w:jc w:val="center"/>
              <w:rPr>
                <w:rFonts w:ascii="Cambria" w:hAnsi="Cambria" w:cs="Tahoma"/>
                <w:noProof/>
                <w:sz w:val="18"/>
                <w:szCs w:val="20"/>
                <w:lang w:val="sr-Cyrl-RS"/>
              </w:rPr>
            </w:pPr>
            <w:r w:rsidRPr="008131B9">
              <w:rPr>
                <w:rFonts w:ascii="Cambria" w:hAnsi="Cambria" w:cs="Tahoma"/>
                <w:noProof/>
                <w:sz w:val="18"/>
                <w:szCs w:val="20"/>
                <w:lang w:val="sr-Cyrl-RS"/>
              </w:rPr>
              <w:t>6</w:t>
            </w:r>
          </w:p>
          <w:p w14:paraId="4D1E5E4B" w14:textId="77777777" w:rsidR="008131B9" w:rsidRPr="008131B9" w:rsidRDefault="008131B9" w:rsidP="005F6A69">
            <w:pPr>
              <w:spacing w:before="60" w:after="60"/>
              <w:jc w:val="center"/>
              <w:rPr>
                <w:rFonts w:ascii="Cambria" w:hAnsi="Cambria" w:cs="Tahoma"/>
                <w:noProof/>
                <w:sz w:val="18"/>
                <w:szCs w:val="20"/>
                <w:lang w:val="sr-Cyrl-RS"/>
              </w:rPr>
            </w:pPr>
            <w:r w:rsidRPr="008131B9">
              <w:rPr>
                <w:rFonts w:ascii="Cambria" w:hAnsi="Cambria" w:cs="Tahoma"/>
                <w:noProof/>
                <w:sz w:val="18"/>
                <w:szCs w:val="20"/>
                <w:lang w:val="sr-Cyrl-RS"/>
              </w:rPr>
              <w:t>(2025)</w:t>
            </w:r>
          </w:p>
        </w:tc>
        <w:tc>
          <w:tcPr>
            <w:tcW w:w="477" w:type="pct"/>
            <w:vAlign w:val="center"/>
          </w:tcPr>
          <w:p w14:paraId="21142F60" w14:textId="77777777" w:rsidR="008131B9" w:rsidRPr="008131B9" w:rsidRDefault="008131B9" w:rsidP="005F6A6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6</w:t>
            </w:r>
          </w:p>
        </w:tc>
        <w:tc>
          <w:tcPr>
            <w:tcW w:w="447" w:type="pct"/>
            <w:vAlign w:val="center"/>
          </w:tcPr>
          <w:p w14:paraId="1E6A3E55" w14:textId="77777777" w:rsidR="008131B9" w:rsidRPr="008131B9" w:rsidRDefault="008131B9" w:rsidP="005F6A6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9</w:t>
            </w:r>
          </w:p>
        </w:tc>
        <w:tc>
          <w:tcPr>
            <w:tcW w:w="444" w:type="pct"/>
            <w:vAlign w:val="center"/>
          </w:tcPr>
          <w:p w14:paraId="6CE60F27" w14:textId="77777777" w:rsidR="008131B9" w:rsidRPr="008131B9" w:rsidRDefault="008131B9" w:rsidP="005F6A6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10</w:t>
            </w:r>
          </w:p>
        </w:tc>
        <w:tc>
          <w:tcPr>
            <w:tcW w:w="445" w:type="pct"/>
            <w:vAlign w:val="center"/>
          </w:tcPr>
          <w:p w14:paraId="50E047EC" w14:textId="77777777" w:rsidR="008131B9" w:rsidRPr="008131B9" w:rsidRDefault="008131B9" w:rsidP="005F6A6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11</w:t>
            </w:r>
          </w:p>
        </w:tc>
        <w:tc>
          <w:tcPr>
            <w:tcW w:w="446" w:type="pct"/>
            <w:vAlign w:val="center"/>
          </w:tcPr>
          <w:p w14:paraId="47341335" w14:textId="77777777" w:rsidR="008131B9" w:rsidRPr="008131B9" w:rsidRDefault="008131B9" w:rsidP="005F6A6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12</w:t>
            </w:r>
          </w:p>
        </w:tc>
      </w:tr>
    </w:tbl>
    <w:p w14:paraId="0F4DED06" w14:textId="77777777" w:rsidR="008131B9" w:rsidRPr="008131B9" w:rsidRDefault="008131B9" w:rsidP="008131B9">
      <w:pPr>
        <w:rPr>
          <w:rFonts w:ascii="Cambria" w:hAnsi="Cambria"/>
          <w:noProof/>
          <w:sz w:val="8"/>
          <w:lang w:val="sr-Cyrl-RS"/>
        </w:rPr>
      </w:pPr>
    </w:p>
    <w:tbl>
      <w:tblPr>
        <w:tblStyle w:val="TableGrid"/>
        <w:tblW w:w="5490" w:type="pct"/>
        <w:tblInd w:w="-635" w:type="dxa"/>
        <w:tblLayout w:type="fixed"/>
        <w:tblLook w:val="04A0" w:firstRow="1" w:lastRow="0" w:firstColumn="1" w:lastColumn="0" w:noHBand="0" w:noVBand="1"/>
      </w:tblPr>
      <w:tblGrid>
        <w:gridCol w:w="3042"/>
        <w:gridCol w:w="1280"/>
        <w:gridCol w:w="1348"/>
        <w:gridCol w:w="1345"/>
        <w:gridCol w:w="995"/>
        <w:gridCol w:w="1442"/>
        <w:gridCol w:w="990"/>
        <w:gridCol w:w="987"/>
        <w:gridCol w:w="990"/>
        <w:gridCol w:w="899"/>
        <w:gridCol w:w="901"/>
      </w:tblGrid>
      <w:tr w:rsidR="008131B9" w:rsidRPr="008131B9" w14:paraId="0A39117F" w14:textId="77777777" w:rsidTr="00484615">
        <w:trPr>
          <w:trHeight w:val="853"/>
        </w:trPr>
        <w:tc>
          <w:tcPr>
            <w:tcW w:w="1070" w:type="pct"/>
            <w:vMerge w:val="restart"/>
            <w:shd w:val="clear" w:color="auto" w:fill="E1DFDF" w:themeFill="text2" w:themeFillTint="33"/>
            <w:vAlign w:val="center"/>
          </w:tcPr>
          <w:p w14:paraId="3B8AAD7C" w14:textId="77777777" w:rsidR="008131B9" w:rsidRPr="008131B9" w:rsidRDefault="008131B9" w:rsidP="005F6A69">
            <w:pPr>
              <w:spacing w:before="60" w:after="60"/>
              <w:rPr>
                <w:rFonts w:ascii="Cambria" w:hAnsi="Cambria" w:cs="Tahoma"/>
                <w:b/>
                <w:noProof/>
                <w:spacing w:val="-8"/>
                <w:sz w:val="18"/>
                <w:szCs w:val="20"/>
                <w:lang w:val="sr-Cyrl-RS"/>
              </w:rPr>
            </w:pPr>
            <w:r w:rsidRPr="008131B9">
              <w:rPr>
                <w:rFonts w:ascii="Cambria" w:hAnsi="Cambria" w:cs="Tahoma"/>
                <w:b/>
                <w:noProof/>
                <w:spacing w:val="-8"/>
                <w:sz w:val="18"/>
                <w:szCs w:val="20"/>
                <w:lang w:val="sr-Cyrl-RS"/>
              </w:rPr>
              <w:t>Назив активности</w:t>
            </w:r>
          </w:p>
        </w:tc>
        <w:tc>
          <w:tcPr>
            <w:tcW w:w="450" w:type="pct"/>
            <w:vMerge w:val="restart"/>
            <w:shd w:val="clear" w:color="auto" w:fill="E1DFDF" w:themeFill="text2" w:themeFillTint="33"/>
            <w:vAlign w:val="center"/>
          </w:tcPr>
          <w:p w14:paraId="522E51A0" w14:textId="77777777" w:rsidR="008131B9" w:rsidRPr="008131B9" w:rsidRDefault="008131B9" w:rsidP="005F6A69">
            <w:pPr>
              <w:spacing w:before="60" w:after="60"/>
              <w:jc w:val="center"/>
              <w:rPr>
                <w:rFonts w:ascii="Cambria" w:hAnsi="Cambria" w:cs="Tahoma"/>
                <w:b/>
                <w:noProof/>
                <w:spacing w:val="-8"/>
                <w:sz w:val="18"/>
                <w:szCs w:val="20"/>
                <w:lang w:val="sr-Cyrl-RS"/>
              </w:rPr>
            </w:pPr>
            <w:r w:rsidRPr="008131B9">
              <w:rPr>
                <w:rFonts w:ascii="Cambria" w:hAnsi="Cambria" w:cs="Tahoma"/>
                <w:b/>
                <w:noProof/>
                <w:spacing w:val="-8"/>
                <w:sz w:val="18"/>
                <w:szCs w:val="20"/>
                <w:lang w:val="sr-Cyrl-RS"/>
              </w:rPr>
              <w:t>Орг.  јединица која спроводи активност</w:t>
            </w:r>
          </w:p>
        </w:tc>
        <w:tc>
          <w:tcPr>
            <w:tcW w:w="474" w:type="pct"/>
            <w:vMerge w:val="restart"/>
            <w:shd w:val="clear" w:color="auto" w:fill="E1DFDF" w:themeFill="text2" w:themeFillTint="33"/>
            <w:vAlign w:val="center"/>
          </w:tcPr>
          <w:p w14:paraId="55FE5053" w14:textId="77777777" w:rsidR="008131B9" w:rsidRPr="008131B9" w:rsidRDefault="008131B9" w:rsidP="005F6A69">
            <w:pPr>
              <w:spacing w:before="60" w:after="60"/>
              <w:jc w:val="center"/>
              <w:rPr>
                <w:rFonts w:ascii="Cambria" w:hAnsi="Cambria" w:cs="Tahoma"/>
                <w:b/>
                <w:noProof/>
                <w:spacing w:val="-8"/>
                <w:sz w:val="18"/>
                <w:szCs w:val="20"/>
                <w:lang w:val="sr-Cyrl-RS"/>
              </w:rPr>
            </w:pPr>
            <w:r w:rsidRPr="008131B9">
              <w:rPr>
                <w:rFonts w:ascii="Cambria" w:hAnsi="Cambria" w:cs="Tahoma"/>
                <w:b/>
                <w:noProof/>
                <w:spacing w:val="-8"/>
                <w:sz w:val="18"/>
                <w:szCs w:val="20"/>
                <w:lang w:val="sr-Cyrl-RS"/>
              </w:rPr>
              <w:t>Партнери у спровођењу активности</w:t>
            </w:r>
          </w:p>
        </w:tc>
        <w:tc>
          <w:tcPr>
            <w:tcW w:w="473" w:type="pct"/>
            <w:vMerge w:val="restart"/>
            <w:shd w:val="clear" w:color="auto" w:fill="E1DFDF" w:themeFill="text2" w:themeFillTint="33"/>
            <w:vAlign w:val="center"/>
          </w:tcPr>
          <w:p w14:paraId="185C5AE5" w14:textId="77777777" w:rsidR="008131B9" w:rsidRPr="008131B9" w:rsidRDefault="008131B9" w:rsidP="005F6A69">
            <w:pPr>
              <w:spacing w:before="60" w:after="60"/>
              <w:jc w:val="center"/>
              <w:rPr>
                <w:rFonts w:ascii="Cambria" w:hAnsi="Cambria" w:cs="Tahoma"/>
                <w:b/>
                <w:noProof/>
                <w:spacing w:val="-8"/>
                <w:sz w:val="18"/>
                <w:szCs w:val="20"/>
                <w:lang w:val="sr-Cyrl-RS"/>
              </w:rPr>
            </w:pPr>
            <w:r w:rsidRPr="008131B9">
              <w:rPr>
                <w:rFonts w:ascii="Cambria" w:hAnsi="Cambria" w:cs="Tahoma"/>
                <w:b/>
                <w:noProof/>
                <w:spacing w:val="-8"/>
                <w:sz w:val="18"/>
                <w:szCs w:val="20"/>
                <w:lang w:val="sr-Cyrl-RS"/>
              </w:rPr>
              <w:t xml:space="preserve">Рок за завршетак активности </w:t>
            </w:r>
            <w:r w:rsidRPr="008131B9">
              <w:rPr>
                <w:rFonts w:ascii="Cambria" w:hAnsi="Cambria" w:cs="Tahoma"/>
                <w:i/>
                <w:noProof/>
                <w:spacing w:val="-8"/>
                <w:sz w:val="18"/>
                <w:szCs w:val="20"/>
                <w:lang w:val="sr-Cyrl-RS"/>
              </w:rPr>
              <w:t>(квартал, година)</w:t>
            </w:r>
          </w:p>
        </w:tc>
        <w:tc>
          <w:tcPr>
            <w:tcW w:w="350" w:type="pct"/>
            <w:vMerge w:val="restart"/>
            <w:shd w:val="clear" w:color="auto" w:fill="E1DFDF" w:themeFill="text2" w:themeFillTint="33"/>
            <w:vAlign w:val="center"/>
          </w:tcPr>
          <w:p w14:paraId="2A17B565" w14:textId="77777777" w:rsidR="008131B9" w:rsidRPr="008131B9" w:rsidRDefault="008131B9" w:rsidP="005F6A69">
            <w:pPr>
              <w:spacing w:before="60" w:after="60"/>
              <w:jc w:val="center"/>
              <w:rPr>
                <w:rFonts w:ascii="Cambria" w:hAnsi="Cambria" w:cs="Tahoma"/>
                <w:b/>
                <w:noProof/>
                <w:spacing w:val="-8"/>
                <w:sz w:val="18"/>
                <w:szCs w:val="20"/>
                <w:lang w:val="sr-Cyrl-RS"/>
              </w:rPr>
            </w:pPr>
            <w:r w:rsidRPr="008131B9">
              <w:rPr>
                <w:rFonts w:ascii="Cambria" w:hAnsi="Cambria" w:cs="Tahoma"/>
                <w:b/>
                <w:noProof/>
                <w:spacing w:val="-8"/>
                <w:sz w:val="18"/>
                <w:szCs w:val="20"/>
                <w:lang w:val="sr-Cyrl-RS"/>
              </w:rPr>
              <w:t>Извор финан-сирања</w:t>
            </w:r>
          </w:p>
        </w:tc>
        <w:tc>
          <w:tcPr>
            <w:tcW w:w="507" w:type="pct"/>
            <w:vMerge w:val="restart"/>
            <w:shd w:val="clear" w:color="auto" w:fill="E1DFDF" w:themeFill="text2" w:themeFillTint="33"/>
            <w:vAlign w:val="center"/>
          </w:tcPr>
          <w:p w14:paraId="6A96B1FD" w14:textId="77777777" w:rsidR="008131B9" w:rsidRPr="008131B9" w:rsidRDefault="008131B9" w:rsidP="005F6A69">
            <w:pPr>
              <w:spacing w:before="60" w:after="60"/>
              <w:jc w:val="center"/>
              <w:rPr>
                <w:rFonts w:ascii="Cambria" w:hAnsi="Cambria" w:cs="Tahoma"/>
                <w:b/>
                <w:noProof/>
                <w:spacing w:val="-8"/>
                <w:sz w:val="18"/>
                <w:szCs w:val="20"/>
                <w:lang w:val="sr-Cyrl-RS"/>
              </w:rPr>
            </w:pPr>
            <w:r w:rsidRPr="008131B9">
              <w:rPr>
                <w:rFonts w:ascii="Cambria" w:hAnsi="Cambria" w:cs="Tahoma"/>
                <w:b/>
                <w:noProof/>
                <w:spacing w:val="-8"/>
                <w:sz w:val="18"/>
                <w:szCs w:val="20"/>
                <w:lang w:val="sr-Cyrl-RS"/>
              </w:rPr>
              <w:t xml:space="preserve">Веза са програмским буџетом </w:t>
            </w:r>
            <w:r w:rsidRPr="008131B9">
              <w:rPr>
                <w:rFonts w:ascii="Cambria" w:hAnsi="Cambria" w:cs="Tahoma"/>
                <w:i/>
                <w:noProof/>
                <w:spacing w:val="-8"/>
                <w:sz w:val="18"/>
                <w:szCs w:val="20"/>
                <w:lang w:val="sr-Cyrl-RS"/>
              </w:rPr>
              <w:t>(шифра ПР/ПА/ПЈ)</w:t>
            </w:r>
          </w:p>
        </w:tc>
        <w:tc>
          <w:tcPr>
            <w:tcW w:w="1676" w:type="pct"/>
            <w:gridSpan w:val="5"/>
            <w:shd w:val="clear" w:color="auto" w:fill="E1DFDF" w:themeFill="text2" w:themeFillTint="33"/>
            <w:vAlign w:val="center"/>
          </w:tcPr>
          <w:p w14:paraId="32372FFF" w14:textId="77777777" w:rsidR="008131B9" w:rsidRPr="008131B9" w:rsidRDefault="008131B9" w:rsidP="005F6A69">
            <w:pPr>
              <w:spacing w:before="60" w:after="60"/>
              <w:jc w:val="center"/>
              <w:rPr>
                <w:rFonts w:ascii="Cambria" w:hAnsi="Cambria" w:cs="Tahoma"/>
                <w:b/>
                <w:noProof/>
                <w:spacing w:val="-8"/>
                <w:sz w:val="18"/>
                <w:szCs w:val="20"/>
                <w:lang w:val="sr-Cyrl-RS"/>
              </w:rPr>
            </w:pPr>
            <w:r w:rsidRPr="008131B9">
              <w:rPr>
                <w:rFonts w:ascii="Cambria" w:hAnsi="Cambria" w:cs="Tahoma"/>
                <w:b/>
                <w:noProof/>
                <w:spacing w:val="-8"/>
                <w:sz w:val="18"/>
                <w:szCs w:val="20"/>
                <w:lang w:val="sr-Cyrl-RS"/>
              </w:rPr>
              <w:t>Укупно процењена финансијска средства по изворима финансирања у 000 РСД</w:t>
            </w:r>
          </w:p>
        </w:tc>
      </w:tr>
      <w:tr w:rsidR="008131B9" w:rsidRPr="008131B9" w14:paraId="0D3032E9" w14:textId="77777777" w:rsidTr="00484615">
        <w:trPr>
          <w:trHeight w:val="144"/>
        </w:trPr>
        <w:tc>
          <w:tcPr>
            <w:tcW w:w="1070" w:type="pct"/>
            <w:vMerge/>
            <w:shd w:val="clear" w:color="auto" w:fill="E1DFDF" w:themeFill="text2" w:themeFillTint="33"/>
            <w:vAlign w:val="center"/>
          </w:tcPr>
          <w:p w14:paraId="4A60F008" w14:textId="77777777" w:rsidR="008131B9" w:rsidRPr="008131B9" w:rsidRDefault="008131B9" w:rsidP="005F6A69">
            <w:pPr>
              <w:spacing w:before="60" w:after="60"/>
              <w:rPr>
                <w:rFonts w:ascii="Cambria" w:hAnsi="Cambria" w:cs="Tahoma"/>
                <w:noProof/>
                <w:spacing w:val="-8"/>
                <w:sz w:val="18"/>
                <w:szCs w:val="20"/>
                <w:lang w:val="sr-Cyrl-RS"/>
              </w:rPr>
            </w:pPr>
          </w:p>
        </w:tc>
        <w:tc>
          <w:tcPr>
            <w:tcW w:w="450" w:type="pct"/>
            <w:vMerge/>
            <w:shd w:val="clear" w:color="auto" w:fill="E1DFDF" w:themeFill="text2" w:themeFillTint="33"/>
            <w:vAlign w:val="center"/>
          </w:tcPr>
          <w:p w14:paraId="03E533E8" w14:textId="77777777" w:rsidR="008131B9" w:rsidRPr="008131B9" w:rsidRDefault="008131B9" w:rsidP="005F6A69">
            <w:pPr>
              <w:spacing w:before="60" w:after="60"/>
              <w:jc w:val="center"/>
              <w:rPr>
                <w:rFonts w:ascii="Cambria" w:hAnsi="Cambria" w:cs="Tahoma"/>
                <w:noProof/>
                <w:spacing w:val="-8"/>
                <w:sz w:val="18"/>
                <w:szCs w:val="20"/>
                <w:lang w:val="sr-Cyrl-RS"/>
              </w:rPr>
            </w:pPr>
          </w:p>
        </w:tc>
        <w:tc>
          <w:tcPr>
            <w:tcW w:w="474" w:type="pct"/>
            <w:vMerge/>
            <w:shd w:val="clear" w:color="auto" w:fill="E1DFDF" w:themeFill="text2" w:themeFillTint="33"/>
            <w:vAlign w:val="center"/>
          </w:tcPr>
          <w:p w14:paraId="0B050C53" w14:textId="77777777" w:rsidR="008131B9" w:rsidRPr="008131B9" w:rsidRDefault="008131B9" w:rsidP="005F6A69">
            <w:pPr>
              <w:spacing w:before="60" w:after="60"/>
              <w:jc w:val="center"/>
              <w:rPr>
                <w:rFonts w:ascii="Cambria" w:hAnsi="Cambria" w:cs="Tahoma"/>
                <w:noProof/>
                <w:spacing w:val="-8"/>
                <w:sz w:val="18"/>
                <w:szCs w:val="20"/>
                <w:lang w:val="sr-Cyrl-RS"/>
              </w:rPr>
            </w:pPr>
          </w:p>
        </w:tc>
        <w:tc>
          <w:tcPr>
            <w:tcW w:w="473" w:type="pct"/>
            <w:vMerge/>
            <w:shd w:val="clear" w:color="auto" w:fill="E1DFDF" w:themeFill="text2" w:themeFillTint="33"/>
            <w:vAlign w:val="center"/>
          </w:tcPr>
          <w:p w14:paraId="5BB672BD" w14:textId="77777777" w:rsidR="008131B9" w:rsidRPr="008131B9" w:rsidRDefault="008131B9" w:rsidP="005F6A69">
            <w:pPr>
              <w:spacing w:before="60" w:after="60"/>
              <w:jc w:val="center"/>
              <w:rPr>
                <w:rFonts w:ascii="Cambria" w:hAnsi="Cambria" w:cs="Tahoma"/>
                <w:noProof/>
                <w:spacing w:val="-8"/>
                <w:sz w:val="18"/>
                <w:szCs w:val="20"/>
                <w:lang w:val="sr-Cyrl-RS"/>
              </w:rPr>
            </w:pPr>
          </w:p>
        </w:tc>
        <w:tc>
          <w:tcPr>
            <w:tcW w:w="350" w:type="pct"/>
            <w:vMerge/>
            <w:shd w:val="clear" w:color="auto" w:fill="E1DFDF" w:themeFill="text2" w:themeFillTint="33"/>
            <w:vAlign w:val="center"/>
          </w:tcPr>
          <w:p w14:paraId="015CAB69" w14:textId="77777777" w:rsidR="008131B9" w:rsidRPr="008131B9" w:rsidRDefault="008131B9" w:rsidP="005F6A69">
            <w:pPr>
              <w:spacing w:before="60" w:after="60"/>
              <w:jc w:val="center"/>
              <w:rPr>
                <w:rFonts w:ascii="Cambria" w:hAnsi="Cambria" w:cs="Tahoma"/>
                <w:noProof/>
                <w:spacing w:val="-8"/>
                <w:sz w:val="18"/>
                <w:szCs w:val="20"/>
                <w:lang w:val="sr-Cyrl-RS"/>
              </w:rPr>
            </w:pPr>
          </w:p>
        </w:tc>
        <w:tc>
          <w:tcPr>
            <w:tcW w:w="507" w:type="pct"/>
            <w:vMerge/>
            <w:shd w:val="clear" w:color="auto" w:fill="E1DFDF" w:themeFill="text2" w:themeFillTint="33"/>
            <w:vAlign w:val="center"/>
          </w:tcPr>
          <w:p w14:paraId="5B287A17" w14:textId="77777777" w:rsidR="008131B9" w:rsidRPr="008131B9" w:rsidRDefault="008131B9" w:rsidP="005F6A69">
            <w:pPr>
              <w:spacing w:before="60" w:after="60"/>
              <w:jc w:val="center"/>
              <w:rPr>
                <w:rFonts w:ascii="Cambria" w:hAnsi="Cambria" w:cs="Tahoma"/>
                <w:noProof/>
                <w:spacing w:val="-8"/>
                <w:sz w:val="18"/>
                <w:szCs w:val="20"/>
                <w:lang w:val="sr-Cyrl-RS"/>
              </w:rPr>
            </w:pPr>
          </w:p>
        </w:tc>
        <w:tc>
          <w:tcPr>
            <w:tcW w:w="348" w:type="pct"/>
            <w:shd w:val="clear" w:color="auto" w:fill="E1DFDF" w:themeFill="text2" w:themeFillTint="33"/>
            <w:vAlign w:val="center"/>
          </w:tcPr>
          <w:p w14:paraId="3AE09EDF"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2026.</w:t>
            </w:r>
          </w:p>
        </w:tc>
        <w:tc>
          <w:tcPr>
            <w:tcW w:w="347" w:type="pct"/>
            <w:shd w:val="clear" w:color="auto" w:fill="E1DFDF" w:themeFill="text2" w:themeFillTint="33"/>
            <w:vAlign w:val="center"/>
          </w:tcPr>
          <w:p w14:paraId="563BA023"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2027.</w:t>
            </w:r>
          </w:p>
        </w:tc>
        <w:tc>
          <w:tcPr>
            <w:tcW w:w="348" w:type="pct"/>
            <w:shd w:val="clear" w:color="auto" w:fill="E1DFDF" w:themeFill="text2" w:themeFillTint="33"/>
            <w:vAlign w:val="center"/>
          </w:tcPr>
          <w:p w14:paraId="487B315C"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2028.</w:t>
            </w:r>
          </w:p>
        </w:tc>
        <w:tc>
          <w:tcPr>
            <w:tcW w:w="316" w:type="pct"/>
            <w:shd w:val="clear" w:color="auto" w:fill="E1DFDF" w:themeFill="text2" w:themeFillTint="33"/>
            <w:vAlign w:val="center"/>
          </w:tcPr>
          <w:p w14:paraId="39217DAC"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2029.</w:t>
            </w:r>
          </w:p>
        </w:tc>
        <w:tc>
          <w:tcPr>
            <w:tcW w:w="317" w:type="pct"/>
            <w:shd w:val="clear" w:color="auto" w:fill="E1DFDF" w:themeFill="text2" w:themeFillTint="33"/>
            <w:vAlign w:val="center"/>
          </w:tcPr>
          <w:p w14:paraId="54DF14DD"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2030.</w:t>
            </w:r>
          </w:p>
        </w:tc>
      </w:tr>
      <w:tr w:rsidR="008131B9" w:rsidRPr="008131B9" w14:paraId="614AF30F" w14:textId="77777777" w:rsidTr="005F6A69">
        <w:trPr>
          <w:trHeight w:val="359"/>
        </w:trPr>
        <w:tc>
          <w:tcPr>
            <w:tcW w:w="1070" w:type="pct"/>
            <w:vAlign w:val="center"/>
          </w:tcPr>
          <w:p w14:paraId="0D1DD935" w14:textId="77777777" w:rsidR="008131B9" w:rsidRPr="008131B9" w:rsidRDefault="008131B9" w:rsidP="005F6A69">
            <w:pPr>
              <w:spacing w:before="60" w:after="60"/>
              <w:rPr>
                <w:rFonts w:ascii="Cambria" w:hAnsi="Cambria" w:cs="Tahoma"/>
                <w:noProof/>
                <w:spacing w:val="-8"/>
                <w:sz w:val="18"/>
                <w:szCs w:val="20"/>
                <w:lang w:val="sr-Cyrl-RS"/>
              </w:rPr>
            </w:pPr>
            <w:r w:rsidRPr="008131B9">
              <w:rPr>
                <w:rFonts w:ascii="Cambria" w:hAnsi="Cambria" w:cs="Tahoma"/>
                <w:noProof/>
                <w:spacing w:val="-8"/>
                <w:sz w:val="18"/>
                <w:szCs w:val="20"/>
                <w:lang w:val="sr-Cyrl-RS"/>
              </w:rPr>
              <w:t>2.1.1.  Прецизније дефинисање техничке спецификације и модела уговора за расписивање јавне набавке услуга лични пратилац и персонална асистенција (уз могућност повећања обима услуге у току године у односу на реалне потребе)</w:t>
            </w:r>
          </w:p>
        </w:tc>
        <w:tc>
          <w:tcPr>
            <w:tcW w:w="450" w:type="pct"/>
            <w:vAlign w:val="center"/>
          </w:tcPr>
          <w:p w14:paraId="4D228172"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bCs/>
                <w:noProof/>
                <w:sz w:val="18"/>
                <w:szCs w:val="20"/>
                <w:lang w:val="sr-Cyrl-RS"/>
              </w:rPr>
              <w:t>Одељење за друштвене делатности</w:t>
            </w:r>
          </w:p>
        </w:tc>
        <w:tc>
          <w:tcPr>
            <w:tcW w:w="474" w:type="pct"/>
            <w:vAlign w:val="center"/>
          </w:tcPr>
          <w:p w14:paraId="3FCCDF49"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Одељење за ЈН, ЦСР</w:t>
            </w:r>
          </w:p>
        </w:tc>
        <w:tc>
          <w:tcPr>
            <w:tcW w:w="473" w:type="pct"/>
            <w:vAlign w:val="center"/>
          </w:tcPr>
          <w:p w14:paraId="319ECA70"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4. квартал 2026.</w:t>
            </w:r>
          </w:p>
        </w:tc>
        <w:tc>
          <w:tcPr>
            <w:tcW w:w="350" w:type="pct"/>
            <w:vAlign w:val="center"/>
          </w:tcPr>
          <w:p w14:paraId="33C8F923"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507" w:type="pct"/>
            <w:vAlign w:val="center"/>
          </w:tcPr>
          <w:p w14:paraId="400A945F"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48" w:type="pct"/>
            <w:vAlign w:val="center"/>
          </w:tcPr>
          <w:p w14:paraId="70EAE67D"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47" w:type="pct"/>
            <w:vAlign w:val="center"/>
          </w:tcPr>
          <w:p w14:paraId="7E992B6A"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48" w:type="pct"/>
            <w:vAlign w:val="center"/>
          </w:tcPr>
          <w:p w14:paraId="552371D3"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16" w:type="pct"/>
            <w:vAlign w:val="center"/>
          </w:tcPr>
          <w:p w14:paraId="4BD29048"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17" w:type="pct"/>
            <w:vAlign w:val="center"/>
          </w:tcPr>
          <w:p w14:paraId="67F5F1D2"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r>
      <w:tr w:rsidR="008131B9" w:rsidRPr="008131B9" w14:paraId="0723B1DD" w14:textId="77777777" w:rsidTr="005F6A69">
        <w:trPr>
          <w:trHeight w:val="359"/>
        </w:trPr>
        <w:tc>
          <w:tcPr>
            <w:tcW w:w="1070" w:type="pct"/>
            <w:vAlign w:val="center"/>
          </w:tcPr>
          <w:p w14:paraId="135B6443" w14:textId="77777777" w:rsidR="008131B9" w:rsidRPr="008131B9" w:rsidRDefault="008131B9" w:rsidP="005F6A69">
            <w:pPr>
              <w:spacing w:before="60" w:after="60"/>
              <w:rPr>
                <w:rFonts w:ascii="Cambria" w:hAnsi="Cambria" w:cs="Tahoma"/>
                <w:noProof/>
                <w:spacing w:val="-8"/>
                <w:sz w:val="18"/>
                <w:szCs w:val="20"/>
                <w:lang w:val="sr-Cyrl-RS"/>
              </w:rPr>
            </w:pPr>
            <w:r w:rsidRPr="008131B9">
              <w:rPr>
                <w:rFonts w:ascii="Cambria" w:hAnsi="Cambria" w:cs="Tahoma"/>
                <w:noProof/>
                <w:spacing w:val="-8"/>
                <w:sz w:val="18"/>
                <w:szCs w:val="20"/>
                <w:lang w:val="sr-Cyrl-RS"/>
              </w:rPr>
              <w:t>2.1.2. Планирање буџетских средстава за пружање услуга у складу са могућим променама броја корисника у току године (у складу са Законом о ЈН)</w:t>
            </w:r>
          </w:p>
        </w:tc>
        <w:tc>
          <w:tcPr>
            <w:tcW w:w="450" w:type="pct"/>
            <w:vAlign w:val="center"/>
          </w:tcPr>
          <w:p w14:paraId="342221B4"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bCs/>
                <w:noProof/>
                <w:sz w:val="18"/>
                <w:szCs w:val="20"/>
                <w:lang w:val="sr-Cyrl-RS"/>
              </w:rPr>
              <w:t>Одељење за друштвене делатности</w:t>
            </w:r>
          </w:p>
        </w:tc>
        <w:tc>
          <w:tcPr>
            <w:tcW w:w="474" w:type="pct"/>
            <w:vAlign w:val="center"/>
          </w:tcPr>
          <w:p w14:paraId="1C73B52F"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Одељење за финансије и буџет, ЦСР</w:t>
            </w:r>
          </w:p>
        </w:tc>
        <w:tc>
          <w:tcPr>
            <w:tcW w:w="473" w:type="pct"/>
            <w:vAlign w:val="center"/>
          </w:tcPr>
          <w:p w14:paraId="1DFA87CB"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4. квартал 2026.</w:t>
            </w:r>
          </w:p>
        </w:tc>
        <w:tc>
          <w:tcPr>
            <w:tcW w:w="350" w:type="pct"/>
            <w:vAlign w:val="center"/>
          </w:tcPr>
          <w:p w14:paraId="2F3847AC"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507" w:type="pct"/>
            <w:vAlign w:val="center"/>
          </w:tcPr>
          <w:p w14:paraId="1D224B8E"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48" w:type="pct"/>
            <w:vAlign w:val="center"/>
          </w:tcPr>
          <w:p w14:paraId="47B957A9"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47" w:type="pct"/>
            <w:vAlign w:val="center"/>
          </w:tcPr>
          <w:p w14:paraId="2C64B667"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48" w:type="pct"/>
            <w:vAlign w:val="center"/>
          </w:tcPr>
          <w:p w14:paraId="2EB65640"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16" w:type="pct"/>
            <w:vAlign w:val="center"/>
          </w:tcPr>
          <w:p w14:paraId="24179E02"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17" w:type="pct"/>
            <w:vAlign w:val="center"/>
          </w:tcPr>
          <w:p w14:paraId="39157484"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r>
      <w:tr w:rsidR="008131B9" w:rsidRPr="008131B9" w14:paraId="0E1BC757" w14:textId="77777777" w:rsidTr="005F6A69">
        <w:trPr>
          <w:trHeight w:val="370"/>
        </w:trPr>
        <w:tc>
          <w:tcPr>
            <w:tcW w:w="1070" w:type="pct"/>
            <w:vAlign w:val="center"/>
          </w:tcPr>
          <w:p w14:paraId="7F6B30D1" w14:textId="77777777" w:rsidR="008131B9" w:rsidRPr="008131B9" w:rsidRDefault="008131B9" w:rsidP="005F6A69">
            <w:pPr>
              <w:spacing w:before="60" w:after="60"/>
              <w:rPr>
                <w:rFonts w:ascii="Cambria" w:hAnsi="Cambria" w:cs="Tahoma"/>
                <w:noProof/>
                <w:spacing w:val="-8"/>
                <w:sz w:val="18"/>
                <w:szCs w:val="20"/>
                <w:lang w:val="sr-Cyrl-RS"/>
              </w:rPr>
            </w:pPr>
            <w:r w:rsidRPr="008131B9">
              <w:rPr>
                <w:rFonts w:ascii="Cambria" w:hAnsi="Cambria" w:cs="Tahoma"/>
                <w:noProof/>
                <w:spacing w:val="-8"/>
                <w:sz w:val="18"/>
                <w:szCs w:val="20"/>
                <w:lang w:val="sr-Cyrl-RS"/>
              </w:rPr>
              <w:t xml:space="preserve">2.1.3. Радно ангажовање нових личних пратилаца </w:t>
            </w:r>
          </w:p>
        </w:tc>
        <w:tc>
          <w:tcPr>
            <w:tcW w:w="450" w:type="pct"/>
            <w:vAlign w:val="center"/>
          </w:tcPr>
          <w:p w14:paraId="4E3CB158"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bCs/>
                <w:noProof/>
                <w:sz w:val="18"/>
                <w:szCs w:val="20"/>
                <w:lang w:val="sr-Cyrl-RS"/>
              </w:rPr>
              <w:t>Одељење за друштвене делатности</w:t>
            </w:r>
          </w:p>
        </w:tc>
        <w:tc>
          <w:tcPr>
            <w:tcW w:w="474" w:type="pct"/>
            <w:vAlign w:val="center"/>
          </w:tcPr>
          <w:p w14:paraId="096C5AB5"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Пружалац услуге</w:t>
            </w:r>
          </w:p>
        </w:tc>
        <w:tc>
          <w:tcPr>
            <w:tcW w:w="473" w:type="pct"/>
            <w:vAlign w:val="center"/>
          </w:tcPr>
          <w:p w14:paraId="1CE08E26"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4. квартал 2026,</w:t>
            </w:r>
          </w:p>
          <w:p w14:paraId="6DBA0AB7"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континуирано</w:t>
            </w:r>
          </w:p>
        </w:tc>
        <w:tc>
          <w:tcPr>
            <w:tcW w:w="350" w:type="pct"/>
            <w:vAlign w:val="center"/>
          </w:tcPr>
          <w:p w14:paraId="1539F031"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Буџет ЈЛС</w:t>
            </w:r>
          </w:p>
        </w:tc>
        <w:tc>
          <w:tcPr>
            <w:tcW w:w="507" w:type="pct"/>
            <w:vAlign w:val="center"/>
          </w:tcPr>
          <w:p w14:paraId="6AC035E1"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ПА 0902-0016</w:t>
            </w:r>
          </w:p>
        </w:tc>
        <w:tc>
          <w:tcPr>
            <w:tcW w:w="348" w:type="pct"/>
            <w:vAlign w:val="center"/>
          </w:tcPr>
          <w:p w14:paraId="6ADFEDC6"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47" w:type="pct"/>
            <w:vAlign w:val="center"/>
          </w:tcPr>
          <w:p w14:paraId="2BB1BA7E"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2.600</w:t>
            </w:r>
          </w:p>
        </w:tc>
        <w:tc>
          <w:tcPr>
            <w:tcW w:w="348" w:type="pct"/>
            <w:vAlign w:val="center"/>
          </w:tcPr>
          <w:p w14:paraId="5C4C4D76"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4.200</w:t>
            </w:r>
          </w:p>
        </w:tc>
        <w:tc>
          <w:tcPr>
            <w:tcW w:w="316" w:type="pct"/>
            <w:vAlign w:val="center"/>
          </w:tcPr>
          <w:p w14:paraId="764491F6"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6.000</w:t>
            </w:r>
          </w:p>
        </w:tc>
        <w:tc>
          <w:tcPr>
            <w:tcW w:w="317" w:type="pct"/>
            <w:vAlign w:val="center"/>
          </w:tcPr>
          <w:p w14:paraId="3FA0925D"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8.000</w:t>
            </w:r>
          </w:p>
        </w:tc>
      </w:tr>
      <w:tr w:rsidR="008131B9" w:rsidRPr="008131B9" w14:paraId="2F156B07" w14:textId="77777777" w:rsidTr="005F6A69">
        <w:trPr>
          <w:trHeight w:val="370"/>
        </w:trPr>
        <w:tc>
          <w:tcPr>
            <w:tcW w:w="1070" w:type="pct"/>
            <w:vAlign w:val="center"/>
          </w:tcPr>
          <w:p w14:paraId="5ABB0801" w14:textId="77777777" w:rsidR="008131B9" w:rsidRPr="008131B9" w:rsidRDefault="008131B9" w:rsidP="005F6A69">
            <w:pPr>
              <w:spacing w:before="60" w:after="60"/>
              <w:rPr>
                <w:rFonts w:ascii="Cambria" w:hAnsi="Cambria" w:cs="Tahoma"/>
                <w:noProof/>
                <w:spacing w:val="-8"/>
                <w:sz w:val="18"/>
                <w:szCs w:val="20"/>
                <w:lang w:val="sr-Cyrl-RS"/>
              </w:rPr>
            </w:pPr>
            <w:r w:rsidRPr="008131B9">
              <w:rPr>
                <w:rFonts w:ascii="Cambria" w:hAnsi="Cambria" w:cs="Tahoma"/>
                <w:noProof/>
                <w:spacing w:val="-8"/>
                <w:sz w:val="18"/>
                <w:szCs w:val="20"/>
                <w:lang w:val="sr-Cyrl-RS"/>
              </w:rPr>
              <w:lastRenderedPageBreak/>
              <w:t>2.1.4. Радно ангажовање нових персоналних асистената</w:t>
            </w:r>
          </w:p>
        </w:tc>
        <w:tc>
          <w:tcPr>
            <w:tcW w:w="450" w:type="pct"/>
            <w:vAlign w:val="center"/>
          </w:tcPr>
          <w:p w14:paraId="542EFF6E"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bCs/>
                <w:noProof/>
                <w:sz w:val="18"/>
                <w:szCs w:val="20"/>
                <w:lang w:val="sr-Cyrl-RS"/>
              </w:rPr>
              <w:t>Одељење за друштвене делатности</w:t>
            </w:r>
          </w:p>
        </w:tc>
        <w:tc>
          <w:tcPr>
            <w:tcW w:w="474" w:type="pct"/>
            <w:vAlign w:val="center"/>
          </w:tcPr>
          <w:p w14:paraId="2A09FC79"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Пружалац услуге</w:t>
            </w:r>
          </w:p>
        </w:tc>
        <w:tc>
          <w:tcPr>
            <w:tcW w:w="473" w:type="pct"/>
            <w:vAlign w:val="center"/>
          </w:tcPr>
          <w:p w14:paraId="5C277BCE"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4. квартал 2026,</w:t>
            </w:r>
          </w:p>
          <w:p w14:paraId="71C58378"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континуирано</w:t>
            </w:r>
          </w:p>
        </w:tc>
        <w:tc>
          <w:tcPr>
            <w:tcW w:w="350" w:type="pct"/>
            <w:vAlign w:val="center"/>
          </w:tcPr>
          <w:p w14:paraId="4151998A"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Буџет ЈЛС</w:t>
            </w:r>
          </w:p>
        </w:tc>
        <w:tc>
          <w:tcPr>
            <w:tcW w:w="507" w:type="pct"/>
            <w:vAlign w:val="center"/>
          </w:tcPr>
          <w:p w14:paraId="727C2237"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ПА 0902-0016</w:t>
            </w:r>
          </w:p>
        </w:tc>
        <w:tc>
          <w:tcPr>
            <w:tcW w:w="348" w:type="pct"/>
            <w:vAlign w:val="center"/>
          </w:tcPr>
          <w:p w14:paraId="1F398514"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47" w:type="pct"/>
            <w:vAlign w:val="center"/>
          </w:tcPr>
          <w:p w14:paraId="7CB315B9"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4.500</w:t>
            </w:r>
          </w:p>
        </w:tc>
        <w:tc>
          <w:tcPr>
            <w:tcW w:w="348" w:type="pct"/>
            <w:vAlign w:val="center"/>
          </w:tcPr>
          <w:p w14:paraId="7D5542A7"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6.500</w:t>
            </w:r>
          </w:p>
        </w:tc>
        <w:tc>
          <w:tcPr>
            <w:tcW w:w="316" w:type="pct"/>
            <w:vAlign w:val="center"/>
          </w:tcPr>
          <w:p w14:paraId="4AEB08F6"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8.750</w:t>
            </w:r>
          </w:p>
        </w:tc>
        <w:tc>
          <w:tcPr>
            <w:tcW w:w="317" w:type="pct"/>
            <w:vAlign w:val="center"/>
          </w:tcPr>
          <w:p w14:paraId="35C3AECB"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11.100</w:t>
            </w:r>
          </w:p>
        </w:tc>
      </w:tr>
      <w:tr w:rsidR="008131B9" w:rsidRPr="008131B9" w14:paraId="54F930C5" w14:textId="77777777" w:rsidTr="005F6A69">
        <w:trPr>
          <w:trHeight w:val="370"/>
        </w:trPr>
        <w:tc>
          <w:tcPr>
            <w:tcW w:w="1070" w:type="pct"/>
            <w:vAlign w:val="center"/>
          </w:tcPr>
          <w:p w14:paraId="63B7B7BE" w14:textId="77777777" w:rsidR="008131B9" w:rsidRPr="008131B9" w:rsidRDefault="008131B9" w:rsidP="005F6A69">
            <w:pPr>
              <w:spacing w:before="60" w:after="60"/>
              <w:rPr>
                <w:rFonts w:ascii="Cambria" w:hAnsi="Cambria" w:cs="Tahoma"/>
                <w:noProof/>
                <w:spacing w:val="-8"/>
                <w:sz w:val="18"/>
                <w:szCs w:val="20"/>
                <w:lang w:val="sr-Cyrl-RS"/>
              </w:rPr>
            </w:pPr>
            <w:r w:rsidRPr="008131B9">
              <w:rPr>
                <w:rFonts w:ascii="Cambria" w:hAnsi="Cambria" w:cs="Tahoma"/>
                <w:noProof/>
                <w:spacing w:val="-8"/>
                <w:sz w:val="18"/>
                <w:szCs w:val="20"/>
                <w:lang w:val="sr-Cyrl-RS"/>
              </w:rPr>
              <w:t xml:space="preserve">2.1.5. Акредитована обука за нове личне пратиоце детета </w:t>
            </w:r>
          </w:p>
        </w:tc>
        <w:tc>
          <w:tcPr>
            <w:tcW w:w="450" w:type="pct"/>
            <w:vAlign w:val="center"/>
          </w:tcPr>
          <w:p w14:paraId="1A10E9D0" w14:textId="77777777" w:rsidR="008131B9" w:rsidRPr="008131B9" w:rsidRDefault="008131B9" w:rsidP="002771D9">
            <w:pPr>
              <w:spacing w:before="60" w:after="60"/>
              <w:jc w:val="center"/>
              <w:rPr>
                <w:rFonts w:ascii="Cambria" w:hAnsi="Cambria" w:cs="Tahoma"/>
                <w:bCs/>
                <w:noProof/>
                <w:sz w:val="18"/>
                <w:szCs w:val="20"/>
                <w:lang w:val="sr-Cyrl-RS"/>
              </w:rPr>
            </w:pPr>
            <w:r w:rsidRPr="008131B9">
              <w:rPr>
                <w:rFonts w:ascii="Cambria" w:hAnsi="Cambria" w:cs="Tahoma"/>
                <w:bCs/>
                <w:noProof/>
                <w:sz w:val="18"/>
                <w:szCs w:val="20"/>
                <w:lang w:val="sr-Cyrl-RS"/>
              </w:rPr>
              <w:t>Одељење за друштвене делатности</w:t>
            </w:r>
          </w:p>
        </w:tc>
        <w:tc>
          <w:tcPr>
            <w:tcW w:w="474" w:type="pct"/>
            <w:vAlign w:val="center"/>
          </w:tcPr>
          <w:p w14:paraId="15E698B9"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ЦСР</w:t>
            </w:r>
          </w:p>
        </w:tc>
        <w:tc>
          <w:tcPr>
            <w:tcW w:w="473" w:type="pct"/>
            <w:vAlign w:val="center"/>
          </w:tcPr>
          <w:p w14:paraId="4A7DA19C"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4. квартал 2028.</w:t>
            </w:r>
          </w:p>
        </w:tc>
        <w:tc>
          <w:tcPr>
            <w:tcW w:w="350" w:type="pct"/>
            <w:vAlign w:val="center"/>
          </w:tcPr>
          <w:p w14:paraId="50ADC48C"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Буџет ЈЛС</w:t>
            </w:r>
          </w:p>
        </w:tc>
        <w:tc>
          <w:tcPr>
            <w:tcW w:w="507" w:type="pct"/>
            <w:vAlign w:val="center"/>
          </w:tcPr>
          <w:p w14:paraId="355A17C3"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ПА 1501-0002</w:t>
            </w:r>
          </w:p>
        </w:tc>
        <w:tc>
          <w:tcPr>
            <w:tcW w:w="348" w:type="pct"/>
            <w:vAlign w:val="center"/>
          </w:tcPr>
          <w:p w14:paraId="5C4E52B4"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47" w:type="pct"/>
            <w:vAlign w:val="center"/>
          </w:tcPr>
          <w:p w14:paraId="43C7AC71"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48" w:type="pct"/>
            <w:vAlign w:val="center"/>
          </w:tcPr>
          <w:p w14:paraId="5E2F37DA"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120</w:t>
            </w:r>
          </w:p>
        </w:tc>
        <w:tc>
          <w:tcPr>
            <w:tcW w:w="316" w:type="pct"/>
            <w:vAlign w:val="center"/>
          </w:tcPr>
          <w:p w14:paraId="547E8700"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17" w:type="pct"/>
            <w:vAlign w:val="center"/>
          </w:tcPr>
          <w:p w14:paraId="150DFEEB"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r>
      <w:tr w:rsidR="008131B9" w:rsidRPr="008131B9" w14:paraId="38B4FDBC" w14:textId="77777777" w:rsidTr="005F6A69">
        <w:trPr>
          <w:trHeight w:val="370"/>
        </w:trPr>
        <w:tc>
          <w:tcPr>
            <w:tcW w:w="1070" w:type="pct"/>
            <w:vAlign w:val="center"/>
          </w:tcPr>
          <w:p w14:paraId="76D0E6A1" w14:textId="77777777" w:rsidR="008131B9" w:rsidRPr="008131B9" w:rsidRDefault="008131B9" w:rsidP="005F6A69">
            <w:pPr>
              <w:spacing w:before="60" w:after="60"/>
              <w:rPr>
                <w:rFonts w:ascii="Cambria" w:hAnsi="Cambria" w:cs="Tahoma"/>
                <w:noProof/>
                <w:spacing w:val="-8"/>
                <w:sz w:val="18"/>
                <w:szCs w:val="20"/>
                <w:lang w:val="sr-Cyrl-RS"/>
              </w:rPr>
            </w:pPr>
            <w:r w:rsidRPr="008131B9">
              <w:rPr>
                <w:rFonts w:ascii="Cambria" w:hAnsi="Cambria" w:cs="Tahoma"/>
                <w:noProof/>
                <w:spacing w:val="-8"/>
                <w:sz w:val="18"/>
                <w:szCs w:val="20"/>
                <w:lang w:val="sr-Cyrl-RS"/>
              </w:rPr>
              <w:t xml:space="preserve">2.1.6. Акредитована обука за нове персоналне асистенте </w:t>
            </w:r>
          </w:p>
        </w:tc>
        <w:tc>
          <w:tcPr>
            <w:tcW w:w="450" w:type="pct"/>
            <w:vAlign w:val="center"/>
          </w:tcPr>
          <w:p w14:paraId="472CB25D" w14:textId="77777777" w:rsidR="008131B9" w:rsidRPr="008131B9" w:rsidRDefault="008131B9" w:rsidP="002771D9">
            <w:pPr>
              <w:spacing w:before="60" w:after="60"/>
              <w:jc w:val="center"/>
              <w:rPr>
                <w:rFonts w:ascii="Cambria" w:hAnsi="Cambria" w:cs="Tahoma"/>
                <w:bCs/>
                <w:noProof/>
                <w:sz w:val="18"/>
                <w:szCs w:val="20"/>
                <w:lang w:val="sr-Cyrl-RS"/>
              </w:rPr>
            </w:pPr>
            <w:r w:rsidRPr="008131B9">
              <w:rPr>
                <w:rFonts w:ascii="Cambria" w:hAnsi="Cambria" w:cs="Tahoma"/>
                <w:bCs/>
                <w:noProof/>
                <w:sz w:val="18"/>
                <w:szCs w:val="20"/>
                <w:lang w:val="sr-Cyrl-RS"/>
              </w:rPr>
              <w:t>Одељење за друштвене делатности</w:t>
            </w:r>
          </w:p>
        </w:tc>
        <w:tc>
          <w:tcPr>
            <w:tcW w:w="474" w:type="pct"/>
            <w:vAlign w:val="center"/>
          </w:tcPr>
          <w:p w14:paraId="18C367A3"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ЦСР</w:t>
            </w:r>
          </w:p>
        </w:tc>
        <w:tc>
          <w:tcPr>
            <w:tcW w:w="473" w:type="pct"/>
            <w:vAlign w:val="center"/>
          </w:tcPr>
          <w:p w14:paraId="1B6BA77E"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4. квартал 2028.</w:t>
            </w:r>
          </w:p>
        </w:tc>
        <w:tc>
          <w:tcPr>
            <w:tcW w:w="350" w:type="pct"/>
            <w:vAlign w:val="center"/>
          </w:tcPr>
          <w:p w14:paraId="0C0546FF"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Буџет ЈЛС</w:t>
            </w:r>
          </w:p>
        </w:tc>
        <w:tc>
          <w:tcPr>
            <w:tcW w:w="507" w:type="pct"/>
            <w:vAlign w:val="center"/>
          </w:tcPr>
          <w:p w14:paraId="41815D48"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ПА 1501-0002</w:t>
            </w:r>
          </w:p>
        </w:tc>
        <w:tc>
          <w:tcPr>
            <w:tcW w:w="348" w:type="pct"/>
            <w:vAlign w:val="center"/>
          </w:tcPr>
          <w:p w14:paraId="1AE47949"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47" w:type="pct"/>
            <w:vAlign w:val="center"/>
          </w:tcPr>
          <w:p w14:paraId="4A0DAF19"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48" w:type="pct"/>
            <w:vAlign w:val="center"/>
          </w:tcPr>
          <w:p w14:paraId="0A033A29"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120</w:t>
            </w:r>
          </w:p>
        </w:tc>
        <w:tc>
          <w:tcPr>
            <w:tcW w:w="316" w:type="pct"/>
            <w:vAlign w:val="center"/>
          </w:tcPr>
          <w:p w14:paraId="38DAF5D6"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17" w:type="pct"/>
            <w:vAlign w:val="center"/>
          </w:tcPr>
          <w:p w14:paraId="4315DC66"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r>
    </w:tbl>
    <w:p w14:paraId="1276F67B" w14:textId="77777777" w:rsidR="008131B9" w:rsidRPr="008131B9" w:rsidRDefault="008131B9" w:rsidP="008131B9">
      <w:pPr>
        <w:rPr>
          <w:rFonts w:ascii="Cambria" w:hAnsi="Cambria"/>
          <w:noProof/>
          <w:sz w:val="10"/>
          <w:lang w:val="sr-Cyrl-RS"/>
        </w:rPr>
      </w:pPr>
    </w:p>
    <w:tbl>
      <w:tblPr>
        <w:tblStyle w:val="TableGrid"/>
        <w:tblW w:w="5473" w:type="pct"/>
        <w:jc w:val="center"/>
        <w:tblLook w:val="04A0" w:firstRow="1" w:lastRow="0" w:firstColumn="1" w:lastColumn="0" w:noHBand="0" w:noVBand="1"/>
      </w:tblPr>
      <w:tblGrid>
        <w:gridCol w:w="2406"/>
        <w:gridCol w:w="1130"/>
        <w:gridCol w:w="642"/>
        <w:gridCol w:w="384"/>
        <w:gridCol w:w="1473"/>
        <w:gridCol w:w="1700"/>
        <w:gridCol w:w="1351"/>
        <w:gridCol w:w="1267"/>
        <w:gridCol w:w="1259"/>
        <w:gridCol w:w="1262"/>
        <w:gridCol w:w="1301"/>
      </w:tblGrid>
      <w:tr w:rsidR="008131B9" w:rsidRPr="008131B9" w14:paraId="74D4AFA3" w14:textId="77777777" w:rsidTr="00484615">
        <w:trPr>
          <w:jc w:val="center"/>
        </w:trPr>
        <w:tc>
          <w:tcPr>
            <w:tcW w:w="5000" w:type="pct"/>
            <w:gridSpan w:val="11"/>
            <w:shd w:val="clear" w:color="auto" w:fill="A28E6A" w:themeFill="accent3"/>
            <w:vAlign w:val="center"/>
          </w:tcPr>
          <w:p w14:paraId="78DA96B6" w14:textId="77777777" w:rsidR="008131B9" w:rsidRPr="008131B9" w:rsidRDefault="008131B9" w:rsidP="005F6A69">
            <w:pPr>
              <w:spacing w:before="60" w:after="60"/>
              <w:rPr>
                <w:rFonts w:ascii="Cambria" w:hAnsi="Cambria" w:cs="Tahoma"/>
                <w:b/>
                <w:noProof/>
                <w:sz w:val="20"/>
                <w:szCs w:val="20"/>
                <w:lang w:val="sr-Cyrl-RS"/>
              </w:rPr>
            </w:pPr>
            <w:r w:rsidRPr="008131B9">
              <w:rPr>
                <w:rFonts w:ascii="Cambria" w:hAnsi="Cambria" w:cs="Tahoma"/>
                <w:b/>
                <w:noProof/>
                <w:sz w:val="20"/>
                <w:szCs w:val="20"/>
                <w:lang w:val="sr-Cyrl-RS"/>
              </w:rPr>
              <w:t xml:space="preserve">МЕРА 2.2: </w:t>
            </w:r>
            <w:r w:rsidRPr="008131B9">
              <w:rPr>
                <w:rFonts w:ascii="Cambria" w:hAnsi="Cambria"/>
                <w:b/>
                <w:noProof/>
                <w:color w:val="000000" w:themeColor="text1"/>
                <w:sz w:val="20"/>
                <w:szCs w:val="20"/>
                <w:lang w:val="sr-Cyrl-RS"/>
              </w:rPr>
              <w:t>Проширење услуге помоћ у кући на одређена сеоска насеља</w:t>
            </w:r>
          </w:p>
        </w:tc>
      </w:tr>
      <w:tr w:rsidR="008131B9" w:rsidRPr="008131B9" w14:paraId="03EAF251" w14:textId="77777777" w:rsidTr="00484615">
        <w:trPr>
          <w:jc w:val="center"/>
        </w:trPr>
        <w:tc>
          <w:tcPr>
            <w:tcW w:w="849" w:type="pct"/>
            <w:vMerge w:val="restart"/>
            <w:shd w:val="clear" w:color="auto" w:fill="ECE8E1" w:themeFill="accent3" w:themeFillTint="33"/>
            <w:vAlign w:val="center"/>
          </w:tcPr>
          <w:p w14:paraId="1E62F33B"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Организациона јединица одговорна за спровођење (координисање спровођења) мере</w:t>
            </w:r>
          </w:p>
        </w:tc>
        <w:tc>
          <w:tcPr>
            <w:tcW w:w="624" w:type="pct"/>
            <w:gridSpan w:val="2"/>
            <w:vMerge w:val="restart"/>
            <w:shd w:val="clear" w:color="auto" w:fill="ECE8E1" w:themeFill="accent3" w:themeFillTint="33"/>
            <w:vAlign w:val="center"/>
          </w:tcPr>
          <w:p w14:paraId="5519F161"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Извор финансирања</w:t>
            </w:r>
          </w:p>
        </w:tc>
        <w:tc>
          <w:tcPr>
            <w:tcW w:w="1255" w:type="pct"/>
            <w:gridSpan w:val="3"/>
            <w:vMerge w:val="restart"/>
            <w:shd w:val="clear" w:color="auto" w:fill="ECE8E1" w:themeFill="accent3" w:themeFillTint="33"/>
            <w:vAlign w:val="center"/>
          </w:tcPr>
          <w:p w14:paraId="5F4DF2FF" w14:textId="77777777" w:rsidR="008131B9" w:rsidRPr="008131B9" w:rsidRDefault="008131B9" w:rsidP="005F6A69">
            <w:pPr>
              <w:spacing w:before="60" w:after="60"/>
              <w:jc w:val="center"/>
              <w:rPr>
                <w:rFonts w:ascii="Cambria" w:hAnsi="Cambria" w:cs="Tahoma"/>
                <w:b/>
                <w:bCs/>
                <w:noProof/>
                <w:sz w:val="18"/>
                <w:szCs w:val="20"/>
                <w:lang w:val="sr-Cyrl-RS"/>
              </w:rPr>
            </w:pPr>
            <w:r w:rsidRPr="008131B9">
              <w:rPr>
                <w:rFonts w:ascii="Cambria" w:hAnsi="Cambria" w:cs="Tahoma"/>
                <w:b/>
                <w:bCs/>
                <w:noProof/>
                <w:sz w:val="18"/>
                <w:szCs w:val="20"/>
                <w:lang w:val="sr-Cyrl-RS"/>
              </w:rPr>
              <w:t xml:space="preserve">Веза са програмским буџетом </w:t>
            </w:r>
            <w:r w:rsidRPr="008131B9">
              <w:rPr>
                <w:rFonts w:ascii="Cambria" w:hAnsi="Cambria" w:cs="Tahoma"/>
                <w:b/>
                <w:bCs/>
                <w:i/>
                <w:iCs/>
                <w:noProof/>
                <w:sz w:val="18"/>
                <w:szCs w:val="20"/>
                <w:lang w:val="sr-Cyrl-RS"/>
              </w:rPr>
              <w:t>(шифра ПР/ПА/ПЈ)</w:t>
            </w:r>
          </w:p>
        </w:tc>
        <w:tc>
          <w:tcPr>
            <w:tcW w:w="2272" w:type="pct"/>
            <w:gridSpan w:val="5"/>
            <w:shd w:val="clear" w:color="auto" w:fill="ECE8E1" w:themeFill="accent3" w:themeFillTint="33"/>
            <w:vAlign w:val="center"/>
          </w:tcPr>
          <w:p w14:paraId="4C701BE5"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Укупно процењена финансијска средства по изворима финансирања у 000 РСД</w:t>
            </w:r>
          </w:p>
        </w:tc>
      </w:tr>
      <w:tr w:rsidR="008131B9" w:rsidRPr="008131B9" w14:paraId="3B37E59E" w14:textId="77777777" w:rsidTr="00484615">
        <w:trPr>
          <w:jc w:val="center"/>
        </w:trPr>
        <w:tc>
          <w:tcPr>
            <w:tcW w:w="849" w:type="pct"/>
            <w:vMerge/>
            <w:shd w:val="clear" w:color="auto" w:fill="ECE8E1" w:themeFill="accent3" w:themeFillTint="33"/>
          </w:tcPr>
          <w:p w14:paraId="675EC3E6" w14:textId="77777777" w:rsidR="008131B9" w:rsidRPr="008131B9" w:rsidRDefault="008131B9" w:rsidP="005F6A69">
            <w:pPr>
              <w:spacing w:before="60" w:after="60"/>
              <w:jc w:val="center"/>
              <w:rPr>
                <w:rFonts w:ascii="Cambria" w:hAnsi="Cambria" w:cs="Tahoma"/>
                <w:b/>
                <w:noProof/>
                <w:sz w:val="18"/>
                <w:szCs w:val="20"/>
                <w:lang w:val="sr-Cyrl-RS"/>
              </w:rPr>
            </w:pPr>
          </w:p>
        </w:tc>
        <w:tc>
          <w:tcPr>
            <w:tcW w:w="624" w:type="pct"/>
            <w:gridSpan w:val="2"/>
            <w:vMerge/>
            <w:shd w:val="clear" w:color="auto" w:fill="ECE8E1" w:themeFill="accent3" w:themeFillTint="33"/>
            <w:vAlign w:val="center"/>
          </w:tcPr>
          <w:p w14:paraId="398E2A6B" w14:textId="77777777" w:rsidR="008131B9" w:rsidRPr="008131B9" w:rsidRDefault="008131B9" w:rsidP="005F6A69">
            <w:pPr>
              <w:spacing w:before="60" w:after="60"/>
              <w:jc w:val="center"/>
              <w:rPr>
                <w:rFonts w:ascii="Cambria" w:hAnsi="Cambria" w:cs="Tahoma"/>
                <w:noProof/>
                <w:sz w:val="18"/>
                <w:szCs w:val="20"/>
                <w:lang w:val="sr-Cyrl-RS"/>
              </w:rPr>
            </w:pPr>
          </w:p>
        </w:tc>
        <w:tc>
          <w:tcPr>
            <w:tcW w:w="1255" w:type="pct"/>
            <w:gridSpan w:val="3"/>
            <w:vMerge/>
            <w:shd w:val="clear" w:color="auto" w:fill="ECE8E1" w:themeFill="accent3" w:themeFillTint="33"/>
            <w:vAlign w:val="center"/>
          </w:tcPr>
          <w:p w14:paraId="1DFE18E0" w14:textId="77777777" w:rsidR="008131B9" w:rsidRPr="008131B9" w:rsidRDefault="008131B9" w:rsidP="005F6A69">
            <w:pPr>
              <w:spacing w:before="60" w:after="60"/>
              <w:jc w:val="center"/>
              <w:rPr>
                <w:rFonts w:ascii="Cambria" w:hAnsi="Cambria" w:cs="Tahoma"/>
                <w:b/>
                <w:noProof/>
                <w:sz w:val="18"/>
                <w:szCs w:val="20"/>
                <w:lang w:val="sr-Cyrl-RS"/>
              </w:rPr>
            </w:pPr>
          </w:p>
        </w:tc>
        <w:tc>
          <w:tcPr>
            <w:tcW w:w="477" w:type="pct"/>
            <w:shd w:val="clear" w:color="auto" w:fill="ECE8E1" w:themeFill="accent3" w:themeFillTint="33"/>
            <w:vAlign w:val="center"/>
          </w:tcPr>
          <w:p w14:paraId="380D0039"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2026.</w:t>
            </w:r>
          </w:p>
        </w:tc>
        <w:tc>
          <w:tcPr>
            <w:tcW w:w="447" w:type="pct"/>
            <w:shd w:val="clear" w:color="auto" w:fill="ECE8E1" w:themeFill="accent3" w:themeFillTint="33"/>
            <w:vAlign w:val="center"/>
          </w:tcPr>
          <w:p w14:paraId="65CE630C"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2027.</w:t>
            </w:r>
          </w:p>
        </w:tc>
        <w:tc>
          <w:tcPr>
            <w:tcW w:w="444" w:type="pct"/>
            <w:shd w:val="clear" w:color="auto" w:fill="ECE8E1" w:themeFill="accent3" w:themeFillTint="33"/>
            <w:vAlign w:val="center"/>
          </w:tcPr>
          <w:p w14:paraId="39BAA31E"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2028.</w:t>
            </w:r>
          </w:p>
        </w:tc>
        <w:tc>
          <w:tcPr>
            <w:tcW w:w="445" w:type="pct"/>
            <w:shd w:val="clear" w:color="auto" w:fill="ECE8E1" w:themeFill="accent3" w:themeFillTint="33"/>
            <w:vAlign w:val="center"/>
          </w:tcPr>
          <w:p w14:paraId="481094FB"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2029.</w:t>
            </w:r>
          </w:p>
        </w:tc>
        <w:tc>
          <w:tcPr>
            <w:tcW w:w="459" w:type="pct"/>
            <w:shd w:val="clear" w:color="auto" w:fill="ECE8E1" w:themeFill="accent3" w:themeFillTint="33"/>
            <w:vAlign w:val="center"/>
          </w:tcPr>
          <w:p w14:paraId="3F304E48"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2030.</w:t>
            </w:r>
          </w:p>
        </w:tc>
      </w:tr>
      <w:tr w:rsidR="008131B9" w:rsidRPr="008131B9" w14:paraId="3F8E8CE0" w14:textId="77777777" w:rsidTr="005F6A69">
        <w:trPr>
          <w:trHeight w:val="476"/>
          <w:jc w:val="center"/>
        </w:trPr>
        <w:tc>
          <w:tcPr>
            <w:tcW w:w="849" w:type="pct"/>
            <w:vMerge w:val="restart"/>
            <w:vAlign w:val="center"/>
          </w:tcPr>
          <w:p w14:paraId="6A70A07C" w14:textId="77777777" w:rsidR="008131B9" w:rsidRPr="008131B9" w:rsidRDefault="008131B9" w:rsidP="005F6A69">
            <w:pPr>
              <w:spacing w:before="60" w:after="60"/>
              <w:rPr>
                <w:rFonts w:ascii="Cambria" w:hAnsi="Cambria" w:cs="Tahoma"/>
                <w:bCs/>
                <w:noProof/>
                <w:sz w:val="18"/>
                <w:szCs w:val="20"/>
                <w:lang w:val="sr-Cyrl-RS"/>
              </w:rPr>
            </w:pPr>
            <w:r w:rsidRPr="008131B9">
              <w:rPr>
                <w:rFonts w:ascii="Cambria" w:hAnsi="Cambria" w:cs="Tahoma"/>
                <w:bCs/>
                <w:noProof/>
                <w:sz w:val="18"/>
                <w:szCs w:val="20"/>
                <w:lang w:val="sr-Cyrl-RS"/>
              </w:rPr>
              <w:t>Одељење за друштвене делатности</w:t>
            </w:r>
          </w:p>
        </w:tc>
        <w:tc>
          <w:tcPr>
            <w:tcW w:w="624" w:type="pct"/>
            <w:gridSpan w:val="2"/>
            <w:vAlign w:val="center"/>
          </w:tcPr>
          <w:p w14:paraId="7DC996D3" w14:textId="77777777" w:rsidR="008131B9" w:rsidRPr="008131B9" w:rsidRDefault="008131B9" w:rsidP="005F6A6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Буџет града</w:t>
            </w:r>
          </w:p>
        </w:tc>
        <w:tc>
          <w:tcPr>
            <w:tcW w:w="1255" w:type="pct"/>
            <w:gridSpan w:val="3"/>
            <w:vAlign w:val="center"/>
          </w:tcPr>
          <w:p w14:paraId="39AC1E6E" w14:textId="77777777" w:rsidR="008131B9" w:rsidRPr="008131B9" w:rsidRDefault="008131B9" w:rsidP="005F6A69">
            <w:pPr>
              <w:spacing w:before="60" w:after="60"/>
              <w:rPr>
                <w:rFonts w:ascii="Cambria" w:hAnsi="Cambria" w:cs="Tahoma"/>
                <w:noProof/>
                <w:sz w:val="18"/>
                <w:szCs w:val="20"/>
                <w:highlight w:val="cyan"/>
                <w:lang w:val="sr-Cyrl-RS"/>
              </w:rPr>
            </w:pPr>
            <w:r w:rsidRPr="008131B9">
              <w:rPr>
                <w:rFonts w:ascii="Cambria" w:hAnsi="Cambria" w:cs="Tahoma"/>
                <w:noProof/>
                <w:sz w:val="18"/>
                <w:szCs w:val="20"/>
                <w:lang w:val="sr-Cyrl-RS"/>
              </w:rPr>
              <w:t>Програм 11 – Социјална и дечија заштита; ПА 0902-0016 Дневне услуге у заједници</w:t>
            </w:r>
          </w:p>
        </w:tc>
        <w:tc>
          <w:tcPr>
            <w:tcW w:w="477" w:type="pct"/>
            <w:vAlign w:val="center"/>
          </w:tcPr>
          <w:p w14:paraId="1B182C84" w14:textId="77777777" w:rsidR="008131B9" w:rsidRPr="008131B9" w:rsidRDefault="008131B9" w:rsidP="005F6A6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447" w:type="pct"/>
            <w:vAlign w:val="center"/>
          </w:tcPr>
          <w:p w14:paraId="09709388" w14:textId="77777777" w:rsidR="008131B9" w:rsidRPr="008131B9" w:rsidRDefault="008131B9" w:rsidP="005F6A6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444" w:type="pct"/>
            <w:vAlign w:val="center"/>
          </w:tcPr>
          <w:p w14:paraId="3ED87823" w14:textId="77777777" w:rsidR="008131B9" w:rsidRPr="008131B9" w:rsidRDefault="008131B9" w:rsidP="005F6A6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445" w:type="pct"/>
            <w:vAlign w:val="center"/>
          </w:tcPr>
          <w:p w14:paraId="1185A53E" w14:textId="77777777" w:rsidR="008131B9" w:rsidRPr="008131B9" w:rsidRDefault="008131B9" w:rsidP="005F6A69">
            <w:pPr>
              <w:spacing w:before="60" w:after="60"/>
              <w:jc w:val="right"/>
              <w:rPr>
                <w:rFonts w:ascii="Cambria" w:hAnsi="Cambria" w:cs="Tahoma"/>
                <w:noProof/>
                <w:spacing w:val="-8"/>
                <w:sz w:val="18"/>
                <w:szCs w:val="20"/>
                <w:lang w:val="sr-Cyrl-RS"/>
              </w:rPr>
            </w:pPr>
            <w:r w:rsidRPr="008131B9">
              <w:rPr>
                <w:rFonts w:ascii="Cambria" w:hAnsi="Cambria" w:cs="Tahoma"/>
                <w:noProof/>
                <w:spacing w:val="-8"/>
                <w:sz w:val="18"/>
                <w:szCs w:val="20"/>
                <w:lang w:val="sr-Cyrl-RS"/>
              </w:rPr>
              <w:t>2.920</w:t>
            </w:r>
          </w:p>
        </w:tc>
        <w:tc>
          <w:tcPr>
            <w:tcW w:w="459" w:type="pct"/>
            <w:vAlign w:val="center"/>
          </w:tcPr>
          <w:p w14:paraId="4F20FCC9" w14:textId="77777777" w:rsidR="008131B9" w:rsidRPr="008131B9" w:rsidRDefault="008131B9" w:rsidP="005F6A69">
            <w:pPr>
              <w:spacing w:before="60" w:after="60"/>
              <w:jc w:val="right"/>
              <w:rPr>
                <w:rFonts w:ascii="Cambria" w:hAnsi="Cambria" w:cs="Tahoma"/>
                <w:noProof/>
                <w:spacing w:val="-8"/>
                <w:sz w:val="18"/>
                <w:szCs w:val="20"/>
                <w:lang w:val="sr-Cyrl-RS"/>
              </w:rPr>
            </w:pPr>
            <w:r w:rsidRPr="008131B9">
              <w:rPr>
                <w:rFonts w:ascii="Cambria" w:hAnsi="Cambria" w:cs="Tahoma"/>
                <w:noProof/>
                <w:spacing w:val="-8"/>
                <w:sz w:val="18"/>
                <w:szCs w:val="20"/>
                <w:lang w:val="sr-Cyrl-RS"/>
              </w:rPr>
              <w:t>6.200</w:t>
            </w:r>
          </w:p>
        </w:tc>
      </w:tr>
      <w:tr w:rsidR="008131B9" w:rsidRPr="008131B9" w14:paraId="71508DDF" w14:textId="77777777" w:rsidTr="005F6A69">
        <w:trPr>
          <w:trHeight w:val="476"/>
          <w:jc w:val="center"/>
        </w:trPr>
        <w:tc>
          <w:tcPr>
            <w:tcW w:w="849" w:type="pct"/>
            <w:vMerge/>
            <w:vAlign w:val="center"/>
          </w:tcPr>
          <w:p w14:paraId="5ABF4FC1" w14:textId="77777777" w:rsidR="008131B9" w:rsidRPr="008131B9" w:rsidRDefault="008131B9" w:rsidP="005F6A69">
            <w:pPr>
              <w:spacing w:before="60" w:after="60"/>
              <w:rPr>
                <w:rFonts w:ascii="Cambria" w:hAnsi="Cambria" w:cs="Tahoma"/>
                <w:bCs/>
                <w:noProof/>
                <w:sz w:val="18"/>
                <w:szCs w:val="20"/>
                <w:lang w:val="sr-Cyrl-RS"/>
              </w:rPr>
            </w:pPr>
          </w:p>
        </w:tc>
        <w:tc>
          <w:tcPr>
            <w:tcW w:w="624" w:type="pct"/>
            <w:gridSpan w:val="2"/>
            <w:vAlign w:val="center"/>
          </w:tcPr>
          <w:p w14:paraId="78638BE8" w14:textId="77777777" w:rsidR="008131B9" w:rsidRPr="008131B9" w:rsidRDefault="008131B9" w:rsidP="005F6A6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Донаторска средства</w:t>
            </w:r>
          </w:p>
        </w:tc>
        <w:tc>
          <w:tcPr>
            <w:tcW w:w="1255" w:type="pct"/>
            <w:gridSpan w:val="3"/>
            <w:vAlign w:val="center"/>
          </w:tcPr>
          <w:p w14:paraId="1DFB3998" w14:textId="77777777" w:rsidR="008131B9" w:rsidRPr="008131B9" w:rsidRDefault="008131B9" w:rsidP="005F6A69">
            <w:pPr>
              <w:spacing w:before="60" w:after="60"/>
              <w:rPr>
                <w:rFonts w:ascii="Cambria" w:hAnsi="Cambria" w:cs="Tahoma"/>
                <w:noProof/>
                <w:sz w:val="18"/>
                <w:szCs w:val="20"/>
                <w:lang w:val="sr-Cyrl-RS"/>
              </w:rPr>
            </w:pPr>
            <w:r w:rsidRPr="008131B9">
              <w:rPr>
                <w:rFonts w:ascii="Cambria" w:hAnsi="Cambria" w:cs="Tahoma"/>
                <w:noProof/>
                <w:sz w:val="18"/>
                <w:szCs w:val="20"/>
                <w:lang w:val="sr-Cyrl-RS"/>
              </w:rPr>
              <w:t>Програм 11 – Социјална и дечија заштита; ПА 0902-0016 Дневне услуге у заједници</w:t>
            </w:r>
          </w:p>
        </w:tc>
        <w:tc>
          <w:tcPr>
            <w:tcW w:w="477" w:type="pct"/>
            <w:vAlign w:val="center"/>
          </w:tcPr>
          <w:p w14:paraId="49DD4EDD" w14:textId="77777777" w:rsidR="008131B9" w:rsidRPr="008131B9" w:rsidRDefault="008131B9" w:rsidP="005F6A6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447" w:type="pct"/>
            <w:vAlign w:val="center"/>
          </w:tcPr>
          <w:p w14:paraId="4A275B89" w14:textId="77777777" w:rsidR="008131B9" w:rsidRPr="008131B9" w:rsidRDefault="008131B9" w:rsidP="005F6A6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444" w:type="pct"/>
            <w:vAlign w:val="center"/>
          </w:tcPr>
          <w:p w14:paraId="62EF7C25" w14:textId="77777777" w:rsidR="008131B9" w:rsidRPr="008131B9" w:rsidRDefault="008131B9" w:rsidP="005F6A6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445" w:type="pct"/>
            <w:vAlign w:val="center"/>
          </w:tcPr>
          <w:p w14:paraId="187A8E6E" w14:textId="77777777" w:rsidR="008131B9" w:rsidRPr="008131B9" w:rsidRDefault="008131B9" w:rsidP="005F6A69">
            <w:pPr>
              <w:spacing w:before="60" w:after="60"/>
              <w:jc w:val="right"/>
              <w:rPr>
                <w:rFonts w:ascii="Cambria" w:hAnsi="Cambria" w:cs="Tahoma"/>
                <w:noProof/>
                <w:spacing w:val="-8"/>
                <w:sz w:val="18"/>
                <w:szCs w:val="20"/>
                <w:lang w:val="sr-Cyrl-RS"/>
              </w:rPr>
            </w:pPr>
            <w:r w:rsidRPr="008131B9">
              <w:rPr>
                <w:rFonts w:ascii="Cambria" w:hAnsi="Cambria" w:cs="Tahoma"/>
                <w:noProof/>
                <w:spacing w:val="-8"/>
                <w:sz w:val="18"/>
                <w:szCs w:val="20"/>
                <w:lang w:val="sr-Cyrl-RS"/>
              </w:rPr>
              <w:t>120</w:t>
            </w:r>
          </w:p>
        </w:tc>
        <w:tc>
          <w:tcPr>
            <w:tcW w:w="459" w:type="pct"/>
            <w:vAlign w:val="center"/>
          </w:tcPr>
          <w:p w14:paraId="30B6D686" w14:textId="77777777" w:rsidR="008131B9" w:rsidRPr="008131B9" w:rsidRDefault="008131B9" w:rsidP="005F6A6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r>
      <w:tr w:rsidR="008131B9" w:rsidRPr="008131B9" w14:paraId="3C3E3F23" w14:textId="77777777" w:rsidTr="00484615">
        <w:trPr>
          <w:jc w:val="center"/>
        </w:trPr>
        <w:tc>
          <w:tcPr>
            <w:tcW w:w="1473" w:type="pct"/>
            <w:gridSpan w:val="3"/>
            <w:shd w:val="clear" w:color="auto" w:fill="ECE8E1" w:themeFill="accent3" w:themeFillTint="33"/>
          </w:tcPr>
          <w:p w14:paraId="3A5F90E2" w14:textId="77777777" w:rsidR="008131B9" w:rsidRPr="008131B9" w:rsidRDefault="008131B9" w:rsidP="005F6A69">
            <w:pPr>
              <w:spacing w:before="60" w:after="60"/>
              <w:rPr>
                <w:rFonts w:ascii="Cambria" w:hAnsi="Cambria" w:cs="Tahoma"/>
                <w:b/>
                <w:noProof/>
                <w:sz w:val="18"/>
                <w:szCs w:val="20"/>
                <w:lang w:val="sr-Cyrl-RS"/>
              </w:rPr>
            </w:pPr>
            <w:r w:rsidRPr="008131B9">
              <w:rPr>
                <w:rFonts w:ascii="Cambria" w:hAnsi="Cambria" w:cs="Tahoma"/>
                <w:b/>
                <w:noProof/>
                <w:sz w:val="18"/>
                <w:szCs w:val="20"/>
                <w:lang w:val="sr-Cyrl-RS"/>
              </w:rPr>
              <w:t xml:space="preserve">Период спровођења мере: </w:t>
            </w:r>
            <w:r w:rsidRPr="008131B9">
              <w:rPr>
                <w:rFonts w:ascii="Cambria" w:hAnsi="Cambria" w:cs="Tahoma"/>
                <w:bCs/>
                <w:noProof/>
                <w:sz w:val="18"/>
                <w:szCs w:val="20"/>
                <w:lang w:val="sr-Cyrl-RS"/>
              </w:rPr>
              <w:t>2027-2030.</w:t>
            </w:r>
          </w:p>
        </w:tc>
        <w:tc>
          <w:tcPr>
            <w:tcW w:w="3527" w:type="pct"/>
            <w:gridSpan w:val="8"/>
            <w:shd w:val="clear" w:color="auto" w:fill="ECE8E1" w:themeFill="accent3" w:themeFillTint="33"/>
          </w:tcPr>
          <w:p w14:paraId="7F460517" w14:textId="77777777" w:rsidR="008131B9" w:rsidRPr="008131B9" w:rsidRDefault="008131B9" w:rsidP="005F6A69">
            <w:pPr>
              <w:spacing w:before="60" w:after="60"/>
              <w:rPr>
                <w:rFonts w:ascii="Cambria" w:hAnsi="Cambria" w:cs="Tahoma"/>
                <w:b/>
                <w:noProof/>
                <w:sz w:val="18"/>
                <w:szCs w:val="20"/>
                <w:lang w:val="sr-Cyrl-RS"/>
              </w:rPr>
            </w:pPr>
            <w:r w:rsidRPr="008131B9">
              <w:rPr>
                <w:rFonts w:ascii="Cambria" w:hAnsi="Cambria" w:cs="Tahoma"/>
                <w:b/>
                <w:noProof/>
                <w:sz w:val="18"/>
                <w:szCs w:val="20"/>
                <w:lang w:val="sr-Cyrl-RS"/>
              </w:rPr>
              <w:t xml:space="preserve">Тип мере: </w:t>
            </w:r>
            <w:r w:rsidRPr="008131B9">
              <w:rPr>
                <w:rFonts w:ascii="Cambria" w:hAnsi="Cambria" w:cs="Tahoma"/>
                <w:bCs/>
                <w:noProof/>
                <w:sz w:val="18"/>
                <w:szCs w:val="20"/>
                <w:lang w:val="sr-Cyrl-RS"/>
              </w:rPr>
              <w:t>Обезбеђивање добара и пружање услуга</w:t>
            </w:r>
          </w:p>
        </w:tc>
      </w:tr>
      <w:tr w:rsidR="008131B9" w:rsidRPr="008131B9" w14:paraId="630EC39A" w14:textId="77777777" w:rsidTr="00484615">
        <w:trPr>
          <w:jc w:val="center"/>
        </w:trPr>
        <w:tc>
          <w:tcPr>
            <w:tcW w:w="5000" w:type="pct"/>
            <w:gridSpan w:val="11"/>
            <w:shd w:val="clear" w:color="auto" w:fill="ECE8E1" w:themeFill="accent3" w:themeFillTint="33"/>
          </w:tcPr>
          <w:p w14:paraId="3B08FE40" w14:textId="77777777" w:rsidR="008131B9" w:rsidRPr="008131B9" w:rsidRDefault="008131B9" w:rsidP="005F6A69">
            <w:pPr>
              <w:spacing w:before="60" w:after="60"/>
              <w:rPr>
                <w:rFonts w:ascii="Cambria" w:hAnsi="Cambria" w:cs="Tahoma"/>
                <w:bCs/>
                <w:noProof/>
                <w:sz w:val="18"/>
                <w:szCs w:val="20"/>
                <w:lang w:val="sr-Cyrl-RS"/>
              </w:rPr>
            </w:pPr>
            <w:r w:rsidRPr="008131B9">
              <w:rPr>
                <w:rFonts w:ascii="Cambria" w:hAnsi="Cambria" w:cs="Tahoma"/>
                <w:bCs/>
                <w:noProof/>
                <w:sz w:val="18"/>
                <w:szCs w:val="20"/>
                <w:lang w:val="sr-Cyrl-RS"/>
              </w:rPr>
              <w:t xml:space="preserve">Прописи које је потребно изменити/усвојити за спровођење мере: </w:t>
            </w:r>
            <w:r w:rsidRPr="008131B9">
              <w:rPr>
                <w:rFonts w:ascii="Cambria" w:hAnsi="Cambria" w:cs="Tahoma"/>
                <w:bCs/>
                <w:i/>
                <w:iCs/>
                <w:noProof/>
                <w:sz w:val="18"/>
                <w:szCs w:val="20"/>
                <w:lang w:val="sr-Cyrl-RS"/>
              </w:rPr>
              <w:t>/</w:t>
            </w:r>
          </w:p>
        </w:tc>
      </w:tr>
      <w:tr w:rsidR="008131B9" w:rsidRPr="008131B9" w14:paraId="29B30874" w14:textId="77777777" w:rsidTr="00484615">
        <w:trPr>
          <w:jc w:val="center"/>
        </w:trPr>
        <w:tc>
          <w:tcPr>
            <w:tcW w:w="1248" w:type="pct"/>
            <w:gridSpan w:val="2"/>
            <w:shd w:val="clear" w:color="auto" w:fill="A28E6A" w:themeFill="accent3"/>
            <w:vAlign w:val="center"/>
          </w:tcPr>
          <w:p w14:paraId="4872C96E" w14:textId="77777777" w:rsidR="008131B9" w:rsidRPr="008131B9" w:rsidRDefault="008131B9" w:rsidP="005F6A69">
            <w:pPr>
              <w:spacing w:before="60" w:after="60"/>
              <w:rPr>
                <w:rFonts w:ascii="Cambria" w:hAnsi="Cambria" w:cs="Tahoma"/>
                <w:noProof/>
                <w:sz w:val="18"/>
                <w:szCs w:val="20"/>
                <w:lang w:val="sr-Cyrl-RS"/>
              </w:rPr>
            </w:pPr>
            <w:r w:rsidRPr="008131B9">
              <w:rPr>
                <w:rFonts w:ascii="Cambria" w:hAnsi="Cambria" w:cs="Tahoma"/>
                <w:b/>
                <w:noProof/>
                <w:sz w:val="18"/>
                <w:szCs w:val="20"/>
                <w:lang w:val="sr-Cyrl-RS"/>
              </w:rPr>
              <w:t>Показатељ(и) на нивоу мере</w:t>
            </w:r>
          </w:p>
        </w:tc>
        <w:tc>
          <w:tcPr>
            <w:tcW w:w="360" w:type="pct"/>
            <w:gridSpan w:val="2"/>
            <w:shd w:val="clear" w:color="auto" w:fill="A28E6A" w:themeFill="accent3"/>
            <w:vAlign w:val="center"/>
          </w:tcPr>
          <w:p w14:paraId="76A65CAC"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Jединица мере</w:t>
            </w:r>
          </w:p>
        </w:tc>
        <w:tc>
          <w:tcPr>
            <w:tcW w:w="520" w:type="pct"/>
            <w:shd w:val="clear" w:color="auto" w:fill="A28E6A" w:themeFill="accent3"/>
            <w:vAlign w:val="center"/>
          </w:tcPr>
          <w:p w14:paraId="673E18E9" w14:textId="77777777" w:rsidR="008131B9" w:rsidRPr="008131B9" w:rsidRDefault="008131B9" w:rsidP="005F6A69">
            <w:pPr>
              <w:spacing w:before="60" w:after="60"/>
              <w:jc w:val="center"/>
              <w:rPr>
                <w:rFonts w:ascii="Cambria" w:hAnsi="Cambria" w:cs="Tahoma"/>
                <w:noProof/>
                <w:sz w:val="18"/>
                <w:szCs w:val="20"/>
                <w:lang w:val="sr-Cyrl-RS"/>
              </w:rPr>
            </w:pPr>
            <w:r w:rsidRPr="008131B9">
              <w:rPr>
                <w:rFonts w:ascii="Cambria" w:hAnsi="Cambria" w:cs="Tahoma"/>
                <w:b/>
                <w:noProof/>
                <w:sz w:val="18"/>
                <w:szCs w:val="20"/>
                <w:lang w:val="sr-Cyrl-RS"/>
              </w:rPr>
              <w:t>Извор провере</w:t>
            </w:r>
          </w:p>
        </w:tc>
        <w:tc>
          <w:tcPr>
            <w:tcW w:w="600" w:type="pct"/>
            <w:shd w:val="clear" w:color="auto" w:fill="A28E6A" w:themeFill="accent3"/>
            <w:vAlign w:val="center"/>
          </w:tcPr>
          <w:p w14:paraId="544E882C" w14:textId="77777777" w:rsidR="008131B9" w:rsidRPr="008131B9" w:rsidRDefault="008131B9" w:rsidP="005F6A69">
            <w:pPr>
              <w:spacing w:before="60" w:after="60"/>
              <w:jc w:val="center"/>
              <w:rPr>
                <w:rFonts w:ascii="Cambria" w:hAnsi="Cambria" w:cs="Tahoma"/>
                <w:noProof/>
                <w:sz w:val="18"/>
                <w:szCs w:val="20"/>
                <w:lang w:val="sr-Cyrl-RS"/>
              </w:rPr>
            </w:pPr>
            <w:r w:rsidRPr="008131B9">
              <w:rPr>
                <w:rFonts w:ascii="Cambria" w:hAnsi="Cambria" w:cs="Tahoma"/>
                <w:b/>
                <w:noProof/>
                <w:sz w:val="18"/>
                <w:szCs w:val="20"/>
                <w:lang w:val="sr-Cyrl-RS"/>
              </w:rPr>
              <w:t>Почетна вредност са базном годином</w:t>
            </w:r>
          </w:p>
        </w:tc>
        <w:tc>
          <w:tcPr>
            <w:tcW w:w="477" w:type="pct"/>
            <w:shd w:val="clear" w:color="auto" w:fill="A28E6A" w:themeFill="accent3"/>
            <w:vAlign w:val="center"/>
          </w:tcPr>
          <w:p w14:paraId="63CADE8B" w14:textId="77777777" w:rsidR="008131B9" w:rsidRPr="008131B9" w:rsidRDefault="008131B9" w:rsidP="005F6A69">
            <w:pPr>
              <w:spacing w:before="60" w:after="60"/>
              <w:jc w:val="center"/>
              <w:rPr>
                <w:rFonts w:ascii="Cambria" w:hAnsi="Cambria" w:cs="Tahoma"/>
                <w:noProof/>
                <w:sz w:val="18"/>
                <w:szCs w:val="20"/>
                <w:lang w:val="sr-Cyrl-RS"/>
              </w:rPr>
            </w:pPr>
            <w:r w:rsidRPr="008131B9">
              <w:rPr>
                <w:rFonts w:ascii="Cambria" w:hAnsi="Cambria" w:cs="Tahoma"/>
                <w:b/>
                <w:noProof/>
                <w:sz w:val="18"/>
                <w:szCs w:val="20"/>
                <w:lang w:val="sr-Cyrl-RS"/>
              </w:rPr>
              <w:t>Циљaна вредност  у 2026.</w:t>
            </w:r>
          </w:p>
        </w:tc>
        <w:tc>
          <w:tcPr>
            <w:tcW w:w="447" w:type="pct"/>
            <w:shd w:val="clear" w:color="auto" w:fill="A28E6A" w:themeFill="accent3"/>
            <w:vAlign w:val="center"/>
          </w:tcPr>
          <w:p w14:paraId="78C85D2C" w14:textId="77777777" w:rsidR="008131B9" w:rsidRPr="008131B9" w:rsidRDefault="008131B9" w:rsidP="005F6A69">
            <w:pPr>
              <w:spacing w:before="60" w:after="60"/>
              <w:jc w:val="center"/>
              <w:rPr>
                <w:rFonts w:ascii="Cambria" w:hAnsi="Cambria" w:cs="Tahoma"/>
                <w:noProof/>
                <w:sz w:val="18"/>
                <w:szCs w:val="20"/>
                <w:lang w:val="sr-Cyrl-RS"/>
              </w:rPr>
            </w:pPr>
            <w:r w:rsidRPr="008131B9">
              <w:rPr>
                <w:rFonts w:ascii="Cambria" w:hAnsi="Cambria" w:cs="Tahoma"/>
                <w:b/>
                <w:noProof/>
                <w:sz w:val="18"/>
                <w:szCs w:val="20"/>
                <w:lang w:val="sr-Cyrl-RS"/>
              </w:rPr>
              <w:t>Циљaна вредност у 2027.</w:t>
            </w:r>
          </w:p>
        </w:tc>
        <w:tc>
          <w:tcPr>
            <w:tcW w:w="444" w:type="pct"/>
            <w:shd w:val="clear" w:color="auto" w:fill="A28E6A" w:themeFill="accent3"/>
            <w:vAlign w:val="center"/>
          </w:tcPr>
          <w:p w14:paraId="39AB69A7"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Циљaна вредност у 2028.</w:t>
            </w:r>
          </w:p>
        </w:tc>
        <w:tc>
          <w:tcPr>
            <w:tcW w:w="445" w:type="pct"/>
            <w:shd w:val="clear" w:color="auto" w:fill="A28E6A" w:themeFill="accent3"/>
            <w:vAlign w:val="center"/>
          </w:tcPr>
          <w:p w14:paraId="00011180"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Циљaна вредност у 2029.</w:t>
            </w:r>
          </w:p>
        </w:tc>
        <w:tc>
          <w:tcPr>
            <w:tcW w:w="446" w:type="pct"/>
            <w:shd w:val="clear" w:color="auto" w:fill="A28E6A" w:themeFill="accent3"/>
            <w:vAlign w:val="center"/>
          </w:tcPr>
          <w:p w14:paraId="44090935"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Циљaна вредност у 2030.</w:t>
            </w:r>
          </w:p>
        </w:tc>
      </w:tr>
      <w:tr w:rsidR="008131B9" w:rsidRPr="008131B9" w14:paraId="25A294B1" w14:textId="77777777" w:rsidTr="005F6A69">
        <w:trPr>
          <w:jc w:val="center"/>
        </w:trPr>
        <w:tc>
          <w:tcPr>
            <w:tcW w:w="1248" w:type="pct"/>
            <w:gridSpan w:val="2"/>
            <w:vAlign w:val="center"/>
          </w:tcPr>
          <w:p w14:paraId="54581571" w14:textId="77777777" w:rsidR="008131B9" w:rsidRPr="008131B9" w:rsidRDefault="008131B9" w:rsidP="005F6A69">
            <w:pPr>
              <w:spacing w:before="60" w:after="60"/>
              <w:rPr>
                <w:rFonts w:ascii="Cambria" w:hAnsi="Cambria" w:cs="Tahoma"/>
                <w:noProof/>
                <w:sz w:val="18"/>
                <w:szCs w:val="20"/>
                <w:lang w:val="sr-Cyrl-RS"/>
              </w:rPr>
            </w:pPr>
            <w:r w:rsidRPr="008131B9">
              <w:rPr>
                <w:rFonts w:ascii="Cambria" w:hAnsi="Cambria" w:cs="Tahoma"/>
                <w:noProof/>
                <w:sz w:val="18"/>
                <w:szCs w:val="20"/>
                <w:lang w:val="sr-Cyrl-RS"/>
              </w:rPr>
              <w:t xml:space="preserve">Број корисника услуге помоћ у кући </w:t>
            </w:r>
          </w:p>
        </w:tc>
        <w:tc>
          <w:tcPr>
            <w:tcW w:w="360" w:type="pct"/>
            <w:gridSpan w:val="2"/>
            <w:vAlign w:val="center"/>
          </w:tcPr>
          <w:p w14:paraId="523B7EF2" w14:textId="77777777" w:rsidR="008131B9" w:rsidRPr="008131B9" w:rsidRDefault="008131B9" w:rsidP="005F6A69">
            <w:pPr>
              <w:spacing w:before="60" w:after="60"/>
              <w:jc w:val="center"/>
              <w:rPr>
                <w:rFonts w:ascii="Cambria" w:hAnsi="Cambria" w:cs="Tahoma"/>
                <w:noProof/>
                <w:sz w:val="18"/>
                <w:szCs w:val="20"/>
                <w:lang w:val="sr-Cyrl-RS"/>
              </w:rPr>
            </w:pPr>
            <w:r w:rsidRPr="008131B9">
              <w:rPr>
                <w:rFonts w:ascii="Cambria" w:hAnsi="Cambria" w:cs="Tahoma"/>
                <w:noProof/>
                <w:sz w:val="18"/>
                <w:szCs w:val="20"/>
                <w:lang w:val="sr-Cyrl-RS"/>
              </w:rPr>
              <w:t>Број</w:t>
            </w:r>
          </w:p>
        </w:tc>
        <w:tc>
          <w:tcPr>
            <w:tcW w:w="520" w:type="pct"/>
            <w:vAlign w:val="center"/>
          </w:tcPr>
          <w:p w14:paraId="4F81DD29" w14:textId="72747F26" w:rsidR="008131B9" w:rsidRPr="008131B9" w:rsidRDefault="008131B9" w:rsidP="002771D9">
            <w:pPr>
              <w:spacing w:before="60" w:after="60"/>
              <w:jc w:val="center"/>
              <w:rPr>
                <w:rFonts w:ascii="Cambria" w:hAnsi="Cambria" w:cs="Tahoma"/>
                <w:noProof/>
                <w:sz w:val="18"/>
                <w:szCs w:val="20"/>
                <w:lang w:val="sr-Cyrl-RS"/>
              </w:rPr>
            </w:pPr>
            <w:r w:rsidRPr="008131B9">
              <w:rPr>
                <w:rFonts w:ascii="Cambria" w:hAnsi="Cambria" w:cs="Tahoma"/>
                <w:noProof/>
                <w:sz w:val="18"/>
                <w:szCs w:val="20"/>
                <w:lang w:val="sr-Cyrl-RS"/>
              </w:rPr>
              <w:t>Извештај о раду ЦСР</w:t>
            </w:r>
          </w:p>
        </w:tc>
        <w:tc>
          <w:tcPr>
            <w:tcW w:w="600" w:type="pct"/>
            <w:vAlign w:val="center"/>
          </w:tcPr>
          <w:p w14:paraId="440E402A" w14:textId="77777777" w:rsidR="008131B9" w:rsidRPr="008131B9" w:rsidRDefault="008131B9" w:rsidP="002771D9">
            <w:pPr>
              <w:spacing w:before="60" w:after="60"/>
              <w:jc w:val="center"/>
              <w:rPr>
                <w:rFonts w:ascii="Cambria" w:hAnsi="Cambria" w:cs="Tahoma"/>
                <w:noProof/>
                <w:sz w:val="18"/>
                <w:szCs w:val="20"/>
                <w:lang w:val="sr-Cyrl-RS"/>
              </w:rPr>
            </w:pPr>
            <w:r w:rsidRPr="008131B9">
              <w:rPr>
                <w:rFonts w:ascii="Cambria" w:hAnsi="Cambria" w:cs="Tahoma"/>
                <w:noProof/>
                <w:sz w:val="18"/>
                <w:szCs w:val="20"/>
                <w:lang w:val="sr-Cyrl-RS"/>
              </w:rPr>
              <w:t>45</w:t>
            </w:r>
          </w:p>
          <w:p w14:paraId="71C07607" w14:textId="77777777" w:rsidR="008131B9" w:rsidRPr="008131B9" w:rsidRDefault="008131B9" w:rsidP="002771D9">
            <w:pPr>
              <w:spacing w:before="60" w:after="60"/>
              <w:jc w:val="center"/>
              <w:rPr>
                <w:rFonts w:ascii="Cambria" w:hAnsi="Cambria" w:cs="Tahoma"/>
                <w:noProof/>
                <w:sz w:val="18"/>
                <w:szCs w:val="20"/>
                <w:lang w:val="sr-Cyrl-RS"/>
              </w:rPr>
            </w:pPr>
            <w:r w:rsidRPr="008131B9">
              <w:rPr>
                <w:rFonts w:ascii="Cambria" w:hAnsi="Cambria" w:cs="Tahoma"/>
                <w:noProof/>
                <w:sz w:val="18"/>
                <w:szCs w:val="20"/>
                <w:lang w:val="sr-Cyrl-RS"/>
              </w:rPr>
              <w:t>(2025)</w:t>
            </w:r>
          </w:p>
        </w:tc>
        <w:tc>
          <w:tcPr>
            <w:tcW w:w="477" w:type="pct"/>
            <w:vAlign w:val="center"/>
          </w:tcPr>
          <w:p w14:paraId="7F7CE486"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45</w:t>
            </w:r>
          </w:p>
        </w:tc>
        <w:tc>
          <w:tcPr>
            <w:tcW w:w="447" w:type="pct"/>
            <w:vAlign w:val="center"/>
          </w:tcPr>
          <w:p w14:paraId="7557DDCA"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45</w:t>
            </w:r>
          </w:p>
        </w:tc>
        <w:tc>
          <w:tcPr>
            <w:tcW w:w="444" w:type="pct"/>
            <w:vAlign w:val="center"/>
          </w:tcPr>
          <w:p w14:paraId="46E48AFD"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45</w:t>
            </w:r>
          </w:p>
        </w:tc>
        <w:tc>
          <w:tcPr>
            <w:tcW w:w="445" w:type="pct"/>
            <w:vAlign w:val="center"/>
          </w:tcPr>
          <w:p w14:paraId="48B4E872"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65</w:t>
            </w:r>
          </w:p>
        </w:tc>
        <w:tc>
          <w:tcPr>
            <w:tcW w:w="446" w:type="pct"/>
            <w:vAlign w:val="center"/>
          </w:tcPr>
          <w:p w14:paraId="5F4643C4"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85</w:t>
            </w:r>
          </w:p>
        </w:tc>
      </w:tr>
      <w:tr w:rsidR="008131B9" w:rsidRPr="008131B9" w14:paraId="5EF8F7AF" w14:textId="77777777" w:rsidTr="005F6A69">
        <w:trPr>
          <w:jc w:val="center"/>
        </w:trPr>
        <w:tc>
          <w:tcPr>
            <w:tcW w:w="1248" w:type="pct"/>
            <w:gridSpan w:val="2"/>
            <w:vAlign w:val="center"/>
          </w:tcPr>
          <w:p w14:paraId="692EFFA6" w14:textId="77777777" w:rsidR="008131B9" w:rsidRPr="008131B9" w:rsidRDefault="008131B9" w:rsidP="005F6A69">
            <w:pPr>
              <w:spacing w:before="60" w:after="60"/>
              <w:rPr>
                <w:rFonts w:ascii="Cambria" w:hAnsi="Cambria" w:cs="Tahoma"/>
                <w:noProof/>
                <w:sz w:val="18"/>
                <w:szCs w:val="20"/>
                <w:lang w:val="sr-Cyrl-RS"/>
              </w:rPr>
            </w:pPr>
            <w:r w:rsidRPr="008131B9">
              <w:rPr>
                <w:rFonts w:ascii="Cambria" w:hAnsi="Cambria" w:cs="Tahoma"/>
                <w:noProof/>
                <w:sz w:val="18"/>
                <w:szCs w:val="20"/>
                <w:lang w:val="sr-Cyrl-RS"/>
              </w:rPr>
              <w:t>Број ангажованих геронтодомаћица</w:t>
            </w:r>
          </w:p>
        </w:tc>
        <w:tc>
          <w:tcPr>
            <w:tcW w:w="360" w:type="pct"/>
            <w:gridSpan w:val="2"/>
            <w:vAlign w:val="center"/>
          </w:tcPr>
          <w:p w14:paraId="4B1269BB" w14:textId="77777777" w:rsidR="008131B9" w:rsidRPr="008131B9" w:rsidRDefault="008131B9" w:rsidP="005F6A69">
            <w:pPr>
              <w:spacing w:before="60" w:after="60"/>
              <w:jc w:val="center"/>
              <w:rPr>
                <w:rFonts w:ascii="Cambria" w:hAnsi="Cambria" w:cs="Tahoma"/>
                <w:noProof/>
                <w:sz w:val="18"/>
                <w:szCs w:val="20"/>
                <w:lang w:val="sr-Cyrl-RS"/>
              </w:rPr>
            </w:pPr>
            <w:r w:rsidRPr="008131B9">
              <w:rPr>
                <w:rFonts w:ascii="Cambria" w:hAnsi="Cambria" w:cs="Tahoma"/>
                <w:noProof/>
                <w:sz w:val="18"/>
                <w:szCs w:val="20"/>
                <w:lang w:val="sr-Cyrl-RS"/>
              </w:rPr>
              <w:t>Број</w:t>
            </w:r>
          </w:p>
        </w:tc>
        <w:tc>
          <w:tcPr>
            <w:tcW w:w="520" w:type="pct"/>
            <w:vAlign w:val="center"/>
          </w:tcPr>
          <w:p w14:paraId="1C6F1064" w14:textId="77777777" w:rsidR="008131B9" w:rsidRPr="008131B9" w:rsidRDefault="008131B9" w:rsidP="002771D9">
            <w:pPr>
              <w:spacing w:before="60" w:after="60"/>
              <w:jc w:val="center"/>
              <w:rPr>
                <w:rFonts w:ascii="Cambria" w:hAnsi="Cambria" w:cs="Tahoma"/>
                <w:noProof/>
                <w:sz w:val="18"/>
                <w:szCs w:val="20"/>
                <w:lang w:val="sr-Cyrl-RS"/>
              </w:rPr>
            </w:pPr>
            <w:r w:rsidRPr="008131B9">
              <w:rPr>
                <w:rFonts w:ascii="Cambria" w:hAnsi="Cambria" w:cs="Tahoma"/>
                <w:noProof/>
                <w:sz w:val="18"/>
                <w:szCs w:val="20"/>
                <w:lang w:val="sr-Cyrl-RS"/>
              </w:rPr>
              <w:t>Извештај о раду ЦСР</w:t>
            </w:r>
          </w:p>
        </w:tc>
        <w:tc>
          <w:tcPr>
            <w:tcW w:w="600" w:type="pct"/>
            <w:vAlign w:val="center"/>
          </w:tcPr>
          <w:p w14:paraId="6BD47D8E" w14:textId="77777777" w:rsidR="008131B9" w:rsidRPr="008131B9" w:rsidRDefault="008131B9" w:rsidP="002771D9">
            <w:pPr>
              <w:spacing w:before="60" w:after="60"/>
              <w:jc w:val="center"/>
              <w:rPr>
                <w:rFonts w:ascii="Cambria" w:hAnsi="Cambria" w:cs="Tahoma"/>
                <w:noProof/>
                <w:sz w:val="18"/>
                <w:szCs w:val="20"/>
                <w:lang w:val="sr-Cyrl-RS"/>
              </w:rPr>
            </w:pPr>
            <w:r w:rsidRPr="008131B9">
              <w:rPr>
                <w:rFonts w:ascii="Cambria" w:hAnsi="Cambria" w:cs="Tahoma"/>
                <w:noProof/>
                <w:sz w:val="18"/>
                <w:szCs w:val="20"/>
                <w:lang w:val="sr-Cyrl-RS"/>
              </w:rPr>
              <w:t>4</w:t>
            </w:r>
          </w:p>
          <w:p w14:paraId="51E19763" w14:textId="77777777" w:rsidR="008131B9" w:rsidRPr="008131B9" w:rsidRDefault="008131B9" w:rsidP="002771D9">
            <w:pPr>
              <w:spacing w:before="60" w:after="60"/>
              <w:jc w:val="center"/>
              <w:rPr>
                <w:rFonts w:ascii="Cambria" w:hAnsi="Cambria" w:cs="Tahoma"/>
                <w:noProof/>
                <w:sz w:val="18"/>
                <w:szCs w:val="20"/>
                <w:lang w:val="sr-Cyrl-RS"/>
              </w:rPr>
            </w:pPr>
            <w:r w:rsidRPr="008131B9">
              <w:rPr>
                <w:rFonts w:ascii="Cambria" w:hAnsi="Cambria" w:cs="Tahoma"/>
                <w:noProof/>
                <w:sz w:val="18"/>
                <w:szCs w:val="20"/>
                <w:lang w:val="sr-Cyrl-RS"/>
              </w:rPr>
              <w:t>(2025)</w:t>
            </w:r>
          </w:p>
        </w:tc>
        <w:tc>
          <w:tcPr>
            <w:tcW w:w="477" w:type="pct"/>
            <w:vAlign w:val="center"/>
          </w:tcPr>
          <w:p w14:paraId="567992E5"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4</w:t>
            </w:r>
          </w:p>
        </w:tc>
        <w:tc>
          <w:tcPr>
            <w:tcW w:w="447" w:type="pct"/>
            <w:vAlign w:val="center"/>
          </w:tcPr>
          <w:p w14:paraId="1105448B"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4</w:t>
            </w:r>
          </w:p>
        </w:tc>
        <w:tc>
          <w:tcPr>
            <w:tcW w:w="444" w:type="pct"/>
            <w:vAlign w:val="center"/>
          </w:tcPr>
          <w:p w14:paraId="12234AD0"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4</w:t>
            </w:r>
          </w:p>
        </w:tc>
        <w:tc>
          <w:tcPr>
            <w:tcW w:w="445" w:type="pct"/>
            <w:vAlign w:val="center"/>
          </w:tcPr>
          <w:p w14:paraId="6EF9B785"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6</w:t>
            </w:r>
          </w:p>
        </w:tc>
        <w:tc>
          <w:tcPr>
            <w:tcW w:w="446" w:type="pct"/>
            <w:vAlign w:val="center"/>
          </w:tcPr>
          <w:p w14:paraId="7D025EBA"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8</w:t>
            </w:r>
          </w:p>
        </w:tc>
      </w:tr>
      <w:tr w:rsidR="008131B9" w:rsidRPr="008131B9" w14:paraId="3A08B324" w14:textId="77777777" w:rsidTr="005F6A69">
        <w:trPr>
          <w:jc w:val="center"/>
        </w:trPr>
        <w:tc>
          <w:tcPr>
            <w:tcW w:w="1248" w:type="pct"/>
            <w:gridSpan w:val="2"/>
            <w:vAlign w:val="center"/>
          </w:tcPr>
          <w:p w14:paraId="1042E6FE" w14:textId="77777777" w:rsidR="008131B9" w:rsidRPr="008131B9" w:rsidRDefault="008131B9" w:rsidP="005F6A69">
            <w:pPr>
              <w:spacing w:before="60" w:after="60"/>
              <w:rPr>
                <w:rFonts w:ascii="Cambria" w:hAnsi="Cambria" w:cs="Tahoma"/>
                <w:noProof/>
                <w:sz w:val="18"/>
                <w:szCs w:val="20"/>
                <w:lang w:val="sr-Cyrl-RS"/>
              </w:rPr>
            </w:pPr>
            <w:r w:rsidRPr="008131B9">
              <w:rPr>
                <w:rFonts w:ascii="Cambria" w:hAnsi="Cambria" w:cs="Tahoma"/>
                <w:noProof/>
                <w:sz w:val="18"/>
                <w:szCs w:val="20"/>
                <w:lang w:val="sr-Cyrl-RS"/>
              </w:rPr>
              <w:t>Број набављених електричних бицикала</w:t>
            </w:r>
          </w:p>
        </w:tc>
        <w:tc>
          <w:tcPr>
            <w:tcW w:w="360" w:type="pct"/>
            <w:gridSpan w:val="2"/>
            <w:vAlign w:val="center"/>
          </w:tcPr>
          <w:p w14:paraId="71A45FC2" w14:textId="77777777" w:rsidR="008131B9" w:rsidRPr="008131B9" w:rsidRDefault="008131B9" w:rsidP="005F6A69">
            <w:pPr>
              <w:spacing w:before="60" w:after="60"/>
              <w:jc w:val="center"/>
              <w:rPr>
                <w:rFonts w:ascii="Cambria" w:hAnsi="Cambria" w:cs="Tahoma"/>
                <w:noProof/>
                <w:sz w:val="18"/>
                <w:szCs w:val="20"/>
                <w:lang w:val="sr-Cyrl-RS"/>
              </w:rPr>
            </w:pPr>
            <w:r w:rsidRPr="008131B9">
              <w:rPr>
                <w:rFonts w:ascii="Cambria" w:hAnsi="Cambria" w:cs="Tahoma"/>
                <w:noProof/>
                <w:sz w:val="18"/>
                <w:szCs w:val="20"/>
                <w:lang w:val="sr-Cyrl-RS"/>
              </w:rPr>
              <w:t>Број</w:t>
            </w:r>
          </w:p>
        </w:tc>
        <w:tc>
          <w:tcPr>
            <w:tcW w:w="520" w:type="pct"/>
            <w:vAlign w:val="center"/>
          </w:tcPr>
          <w:p w14:paraId="49FA8C3D" w14:textId="77777777" w:rsidR="008131B9" w:rsidRPr="008131B9" w:rsidRDefault="008131B9" w:rsidP="002771D9">
            <w:pPr>
              <w:spacing w:before="60" w:after="60"/>
              <w:jc w:val="center"/>
              <w:rPr>
                <w:rFonts w:ascii="Cambria" w:hAnsi="Cambria" w:cs="Tahoma"/>
                <w:noProof/>
                <w:sz w:val="18"/>
                <w:szCs w:val="20"/>
                <w:lang w:val="sr-Cyrl-RS"/>
              </w:rPr>
            </w:pPr>
            <w:r w:rsidRPr="008131B9">
              <w:rPr>
                <w:rFonts w:ascii="Cambria" w:hAnsi="Cambria" w:cs="Tahoma"/>
                <w:noProof/>
                <w:sz w:val="18"/>
                <w:szCs w:val="20"/>
                <w:lang w:val="sr-Cyrl-RS"/>
              </w:rPr>
              <w:t>Извештај о раду ЦСР</w:t>
            </w:r>
          </w:p>
        </w:tc>
        <w:tc>
          <w:tcPr>
            <w:tcW w:w="600" w:type="pct"/>
            <w:vAlign w:val="center"/>
          </w:tcPr>
          <w:p w14:paraId="2BE2D641" w14:textId="77777777" w:rsidR="008131B9" w:rsidRPr="008131B9" w:rsidRDefault="008131B9" w:rsidP="002771D9">
            <w:pPr>
              <w:spacing w:before="60" w:after="60"/>
              <w:jc w:val="center"/>
              <w:rPr>
                <w:rFonts w:ascii="Cambria" w:hAnsi="Cambria" w:cs="Tahoma"/>
                <w:noProof/>
                <w:sz w:val="18"/>
                <w:szCs w:val="20"/>
                <w:lang w:val="sr-Cyrl-RS"/>
              </w:rPr>
            </w:pPr>
            <w:r w:rsidRPr="008131B9">
              <w:rPr>
                <w:rFonts w:ascii="Cambria" w:hAnsi="Cambria" w:cs="Tahoma"/>
                <w:noProof/>
                <w:sz w:val="18"/>
                <w:szCs w:val="20"/>
                <w:lang w:val="sr-Cyrl-RS"/>
              </w:rPr>
              <w:t>0</w:t>
            </w:r>
          </w:p>
          <w:p w14:paraId="38424A24" w14:textId="77777777" w:rsidR="008131B9" w:rsidRPr="008131B9" w:rsidRDefault="008131B9" w:rsidP="002771D9">
            <w:pPr>
              <w:spacing w:before="60" w:after="60"/>
              <w:jc w:val="center"/>
              <w:rPr>
                <w:rFonts w:ascii="Cambria" w:hAnsi="Cambria" w:cs="Tahoma"/>
                <w:noProof/>
                <w:sz w:val="18"/>
                <w:szCs w:val="20"/>
                <w:lang w:val="sr-Cyrl-RS"/>
              </w:rPr>
            </w:pPr>
            <w:r w:rsidRPr="008131B9">
              <w:rPr>
                <w:rFonts w:ascii="Cambria" w:hAnsi="Cambria" w:cs="Tahoma"/>
                <w:noProof/>
                <w:sz w:val="18"/>
                <w:szCs w:val="20"/>
                <w:lang w:val="sr-Cyrl-RS"/>
              </w:rPr>
              <w:t>(2025)</w:t>
            </w:r>
          </w:p>
        </w:tc>
        <w:tc>
          <w:tcPr>
            <w:tcW w:w="477" w:type="pct"/>
            <w:vAlign w:val="center"/>
          </w:tcPr>
          <w:p w14:paraId="62230857"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0</w:t>
            </w:r>
          </w:p>
        </w:tc>
        <w:tc>
          <w:tcPr>
            <w:tcW w:w="447" w:type="pct"/>
            <w:vAlign w:val="center"/>
          </w:tcPr>
          <w:p w14:paraId="7503D375"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0</w:t>
            </w:r>
          </w:p>
        </w:tc>
        <w:tc>
          <w:tcPr>
            <w:tcW w:w="444" w:type="pct"/>
            <w:vAlign w:val="center"/>
          </w:tcPr>
          <w:p w14:paraId="2ED43840"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4</w:t>
            </w:r>
          </w:p>
        </w:tc>
        <w:tc>
          <w:tcPr>
            <w:tcW w:w="445" w:type="pct"/>
            <w:vAlign w:val="center"/>
          </w:tcPr>
          <w:p w14:paraId="1E7EB5C3"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4</w:t>
            </w:r>
          </w:p>
        </w:tc>
        <w:tc>
          <w:tcPr>
            <w:tcW w:w="446" w:type="pct"/>
            <w:vAlign w:val="center"/>
          </w:tcPr>
          <w:p w14:paraId="7E0FAA64"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4</w:t>
            </w:r>
          </w:p>
        </w:tc>
      </w:tr>
    </w:tbl>
    <w:p w14:paraId="7ACD4CCF" w14:textId="77777777" w:rsidR="008131B9" w:rsidRPr="008131B9" w:rsidRDefault="008131B9" w:rsidP="008131B9">
      <w:pPr>
        <w:rPr>
          <w:rFonts w:ascii="Cambria" w:hAnsi="Cambria"/>
          <w:noProof/>
          <w:sz w:val="10"/>
          <w:lang w:val="sr-Cyrl-RS"/>
        </w:rPr>
      </w:pPr>
    </w:p>
    <w:tbl>
      <w:tblPr>
        <w:tblStyle w:val="TableGrid"/>
        <w:tblW w:w="5490" w:type="pct"/>
        <w:tblInd w:w="-635" w:type="dxa"/>
        <w:tblLayout w:type="fixed"/>
        <w:tblLook w:val="04A0" w:firstRow="1" w:lastRow="0" w:firstColumn="1" w:lastColumn="0" w:noHBand="0" w:noVBand="1"/>
      </w:tblPr>
      <w:tblGrid>
        <w:gridCol w:w="3042"/>
        <w:gridCol w:w="1280"/>
        <w:gridCol w:w="1348"/>
        <w:gridCol w:w="1197"/>
        <w:gridCol w:w="1143"/>
        <w:gridCol w:w="1442"/>
        <w:gridCol w:w="990"/>
        <w:gridCol w:w="987"/>
        <w:gridCol w:w="990"/>
        <w:gridCol w:w="899"/>
        <w:gridCol w:w="901"/>
      </w:tblGrid>
      <w:tr w:rsidR="008131B9" w:rsidRPr="008131B9" w14:paraId="48F3D505" w14:textId="77777777" w:rsidTr="00484615">
        <w:trPr>
          <w:trHeight w:val="853"/>
        </w:trPr>
        <w:tc>
          <w:tcPr>
            <w:tcW w:w="1070" w:type="pct"/>
            <w:vMerge w:val="restart"/>
            <w:shd w:val="clear" w:color="auto" w:fill="E1DFDF" w:themeFill="text2" w:themeFillTint="33"/>
            <w:vAlign w:val="center"/>
          </w:tcPr>
          <w:p w14:paraId="31088E25" w14:textId="77777777" w:rsidR="008131B9" w:rsidRPr="008131B9" w:rsidRDefault="008131B9" w:rsidP="005F6A69">
            <w:pPr>
              <w:spacing w:before="60" w:after="60"/>
              <w:rPr>
                <w:rFonts w:ascii="Cambria" w:hAnsi="Cambria" w:cs="Tahoma"/>
                <w:b/>
                <w:noProof/>
                <w:spacing w:val="-8"/>
                <w:sz w:val="18"/>
                <w:szCs w:val="20"/>
                <w:lang w:val="sr-Cyrl-RS"/>
              </w:rPr>
            </w:pPr>
            <w:r w:rsidRPr="008131B9">
              <w:rPr>
                <w:rFonts w:ascii="Cambria" w:hAnsi="Cambria" w:cs="Tahoma"/>
                <w:b/>
                <w:noProof/>
                <w:spacing w:val="-8"/>
                <w:sz w:val="18"/>
                <w:szCs w:val="20"/>
                <w:lang w:val="sr-Cyrl-RS"/>
              </w:rPr>
              <w:lastRenderedPageBreak/>
              <w:t>Назив активности</w:t>
            </w:r>
          </w:p>
        </w:tc>
        <w:tc>
          <w:tcPr>
            <w:tcW w:w="450" w:type="pct"/>
            <w:vMerge w:val="restart"/>
            <w:shd w:val="clear" w:color="auto" w:fill="E1DFDF" w:themeFill="text2" w:themeFillTint="33"/>
            <w:vAlign w:val="center"/>
          </w:tcPr>
          <w:p w14:paraId="3041FF7A" w14:textId="77777777" w:rsidR="008131B9" w:rsidRPr="008131B9" w:rsidRDefault="008131B9" w:rsidP="005F6A69">
            <w:pPr>
              <w:spacing w:before="60" w:after="60"/>
              <w:jc w:val="center"/>
              <w:rPr>
                <w:rFonts w:ascii="Cambria" w:hAnsi="Cambria" w:cs="Tahoma"/>
                <w:b/>
                <w:noProof/>
                <w:spacing w:val="-8"/>
                <w:sz w:val="18"/>
                <w:szCs w:val="20"/>
                <w:lang w:val="sr-Cyrl-RS"/>
              </w:rPr>
            </w:pPr>
            <w:r w:rsidRPr="008131B9">
              <w:rPr>
                <w:rFonts w:ascii="Cambria" w:hAnsi="Cambria" w:cs="Tahoma"/>
                <w:b/>
                <w:noProof/>
                <w:spacing w:val="-8"/>
                <w:sz w:val="18"/>
                <w:szCs w:val="20"/>
                <w:lang w:val="sr-Cyrl-RS"/>
              </w:rPr>
              <w:t>Орг.  јединица која спроводи активност</w:t>
            </w:r>
          </w:p>
        </w:tc>
        <w:tc>
          <w:tcPr>
            <w:tcW w:w="474" w:type="pct"/>
            <w:vMerge w:val="restart"/>
            <w:shd w:val="clear" w:color="auto" w:fill="E1DFDF" w:themeFill="text2" w:themeFillTint="33"/>
            <w:vAlign w:val="center"/>
          </w:tcPr>
          <w:p w14:paraId="6EF2C395" w14:textId="77777777" w:rsidR="008131B9" w:rsidRPr="008131B9" w:rsidRDefault="008131B9" w:rsidP="005F6A69">
            <w:pPr>
              <w:spacing w:before="60" w:after="60"/>
              <w:jc w:val="center"/>
              <w:rPr>
                <w:rFonts w:ascii="Cambria" w:hAnsi="Cambria" w:cs="Tahoma"/>
                <w:b/>
                <w:noProof/>
                <w:spacing w:val="-8"/>
                <w:sz w:val="18"/>
                <w:szCs w:val="20"/>
                <w:lang w:val="sr-Cyrl-RS"/>
              </w:rPr>
            </w:pPr>
            <w:r w:rsidRPr="008131B9">
              <w:rPr>
                <w:rFonts w:ascii="Cambria" w:hAnsi="Cambria" w:cs="Tahoma"/>
                <w:b/>
                <w:noProof/>
                <w:spacing w:val="-8"/>
                <w:sz w:val="18"/>
                <w:szCs w:val="20"/>
                <w:lang w:val="sr-Cyrl-RS"/>
              </w:rPr>
              <w:t>Партнери у спровођењу активности</w:t>
            </w:r>
          </w:p>
        </w:tc>
        <w:tc>
          <w:tcPr>
            <w:tcW w:w="421" w:type="pct"/>
            <w:vMerge w:val="restart"/>
            <w:shd w:val="clear" w:color="auto" w:fill="E1DFDF" w:themeFill="text2" w:themeFillTint="33"/>
            <w:vAlign w:val="center"/>
          </w:tcPr>
          <w:p w14:paraId="72462A48" w14:textId="77777777" w:rsidR="008131B9" w:rsidRPr="008131B9" w:rsidRDefault="008131B9" w:rsidP="005F6A69">
            <w:pPr>
              <w:spacing w:before="60" w:after="60"/>
              <w:jc w:val="center"/>
              <w:rPr>
                <w:rFonts w:ascii="Cambria" w:hAnsi="Cambria" w:cs="Tahoma"/>
                <w:b/>
                <w:noProof/>
                <w:spacing w:val="-8"/>
                <w:sz w:val="18"/>
                <w:szCs w:val="20"/>
                <w:lang w:val="sr-Cyrl-RS"/>
              </w:rPr>
            </w:pPr>
            <w:r w:rsidRPr="008131B9">
              <w:rPr>
                <w:rFonts w:ascii="Cambria" w:hAnsi="Cambria" w:cs="Tahoma"/>
                <w:b/>
                <w:noProof/>
                <w:spacing w:val="-8"/>
                <w:sz w:val="18"/>
                <w:szCs w:val="20"/>
                <w:lang w:val="sr-Cyrl-RS"/>
              </w:rPr>
              <w:t xml:space="preserve">Рок за завршетак активности </w:t>
            </w:r>
            <w:r w:rsidRPr="008131B9">
              <w:rPr>
                <w:rFonts w:ascii="Cambria" w:hAnsi="Cambria" w:cs="Tahoma"/>
                <w:i/>
                <w:noProof/>
                <w:spacing w:val="-8"/>
                <w:sz w:val="18"/>
                <w:szCs w:val="20"/>
                <w:lang w:val="sr-Cyrl-RS"/>
              </w:rPr>
              <w:t>(квартал, година)</w:t>
            </w:r>
          </w:p>
        </w:tc>
        <w:tc>
          <w:tcPr>
            <w:tcW w:w="402" w:type="pct"/>
            <w:vMerge w:val="restart"/>
            <w:shd w:val="clear" w:color="auto" w:fill="E1DFDF" w:themeFill="text2" w:themeFillTint="33"/>
            <w:vAlign w:val="center"/>
          </w:tcPr>
          <w:p w14:paraId="08D0EF71" w14:textId="77777777" w:rsidR="008131B9" w:rsidRPr="008131B9" w:rsidRDefault="008131B9" w:rsidP="005F6A69">
            <w:pPr>
              <w:spacing w:before="60" w:after="60"/>
              <w:jc w:val="center"/>
              <w:rPr>
                <w:rFonts w:ascii="Cambria" w:hAnsi="Cambria" w:cs="Tahoma"/>
                <w:b/>
                <w:noProof/>
                <w:spacing w:val="-8"/>
                <w:sz w:val="18"/>
                <w:szCs w:val="20"/>
                <w:lang w:val="sr-Cyrl-RS"/>
              </w:rPr>
            </w:pPr>
            <w:r w:rsidRPr="008131B9">
              <w:rPr>
                <w:rFonts w:ascii="Cambria" w:hAnsi="Cambria" w:cs="Tahoma"/>
                <w:b/>
                <w:noProof/>
                <w:spacing w:val="-8"/>
                <w:sz w:val="18"/>
                <w:szCs w:val="20"/>
                <w:lang w:val="sr-Cyrl-RS"/>
              </w:rPr>
              <w:t>Извор финан-сирања</w:t>
            </w:r>
          </w:p>
        </w:tc>
        <w:tc>
          <w:tcPr>
            <w:tcW w:w="507" w:type="pct"/>
            <w:vMerge w:val="restart"/>
            <w:shd w:val="clear" w:color="auto" w:fill="E1DFDF" w:themeFill="text2" w:themeFillTint="33"/>
            <w:vAlign w:val="center"/>
          </w:tcPr>
          <w:p w14:paraId="527E6916" w14:textId="77777777" w:rsidR="008131B9" w:rsidRPr="008131B9" w:rsidRDefault="008131B9" w:rsidP="005F6A69">
            <w:pPr>
              <w:spacing w:before="60" w:after="60"/>
              <w:jc w:val="center"/>
              <w:rPr>
                <w:rFonts w:ascii="Cambria" w:hAnsi="Cambria" w:cs="Tahoma"/>
                <w:b/>
                <w:noProof/>
                <w:spacing w:val="-8"/>
                <w:sz w:val="18"/>
                <w:szCs w:val="20"/>
                <w:lang w:val="sr-Cyrl-RS"/>
              </w:rPr>
            </w:pPr>
            <w:r w:rsidRPr="008131B9">
              <w:rPr>
                <w:rFonts w:ascii="Cambria" w:hAnsi="Cambria" w:cs="Tahoma"/>
                <w:b/>
                <w:noProof/>
                <w:spacing w:val="-8"/>
                <w:sz w:val="18"/>
                <w:szCs w:val="20"/>
                <w:lang w:val="sr-Cyrl-RS"/>
              </w:rPr>
              <w:t xml:space="preserve">Веза са програмским буџетом </w:t>
            </w:r>
            <w:r w:rsidRPr="008131B9">
              <w:rPr>
                <w:rFonts w:ascii="Cambria" w:hAnsi="Cambria" w:cs="Tahoma"/>
                <w:i/>
                <w:noProof/>
                <w:spacing w:val="-8"/>
                <w:sz w:val="18"/>
                <w:szCs w:val="20"/>
                <w:lang w:val="sr-Cyrl-RS"/>
              </w:rPr>
              <w:t>(шифра ПР/ПА/ПЈ)</w:t>
            </w:r>
          </w:p>
        </w:tc>
        <w:tc>
          <w:tcPr>
            <w:tcW w:w="1676" w:type="pct"/>
            <w:gridSpan w:val="5"/>
            <w:shd w:val="clear" w:color="auto" w:fill="E1DFDF" w:themeFill="text2" w:themeFillTint="33"/>
            <w:vAlign w:val="center"/>
          </w:tcPr>
          <w:p w14:paraId="5692632F" w14:textId="77777777" w:rsidR="008131B9" w:rsidRPr="008131B9" w:rsidRDefault="008131B9" w:rsidP="005F6A69">
            <w:pPr>
              <w:spacing w:before="60" w:after="60"/>
              <w:jc w:val="center"/>
              <w:rPr>
                <w:rFonts w:ascii="Cambria" w:hAnsi="Cambria" w:cs="Tahoma"/>
                <w:b/>
                <w:noProof/>
                <w:spacing w:val="-8"/>
                <w:sz w:val="18"/>
                <w:szCs w:val="20"/>
                <w:lang w:val="sr-Cyrl-RS"/>
              </w:rPr>
            </w:pPr>
            <w:r w:rsidRPr="008131B9">
              <w:rPr>
                <w:rFonts w:ascii="Cambria" w:hAnsi="Cambria" w:cs="Tahoma"/>
                <w:b/>
                <w:noProof/>
                <w:spacing w:val="-8"/>
                <w:sz w:val="18"/>
                <w:szCs w:val="20"/>
                <w:lang w:val="sr-Cyrl-RS"/>
              </w:rPr>
              <w:t>Укупно процењена финансијска средства по изворима финансирања у 000 РСД</w:t>
            </w:r>
          </w:p>
        </w:tc>
      </w:tr>
      <w:tr w:rsidR="008131B9" w:rsidRPr="008131B9" w14:paraId="483B2901" w14:textId="77777777" w:rsidTr="00484615">
        <w:trPr>
          <w:trHeight w:val="144"/>
        </w:trPr>
        <w:tc>
          <w:tcPr>
            <w:tcW w:w="1070" w:type="pct"/>
            <w:vMerge/>
            <w:shd w:val="clear" w:color="auto" w:fill="E1DFDF" w:themeFill="text2" w:themeFillTint="33"/>
            <w:vAlign w:val="center"/>
          </w:tcPr>
          <w:p w14:paraId="4D3FFD94" w14:textId="77777777" w:rsidR="008131B9" w:rsidRPr="008131B9" w:rsidRDefault="008131B9" w:rsidP="005F6A69">
            <w:pPr>
              <w:spacing w:before="60" w:after="60"/>
              <w:rPr>
                <w:rFonts w:ascii="Cambria" w:hAnsi="Cambria" w:cs="Tahoma"/>
                <w:noProof/>
                <w:spacing w:val="-8"/>
                <w:sz w:val="18"/>
                <w:szCs w:val="20"/>
                <w:lang w:val="sr-Cyrl-RS"/>
              </w:rPr>
            </w:pPr>
          </w:p>
        </w:tc>
        <w:tc>
          <w:tcPr>
            <w:tcW w:w="450" w:type="pct"/>
            <w:vMerge/>
            <w:shd w:val="clear" w:color="auto" w:fill="E1DFDF" w:themeFill="text2" w:themeFillTint="33"/>
            <w:vAlign w:val="center"/>
          </w:tcPr>
          <w:p w14:paraId="2AEFEBA9" w14:textId="77777777" w:rsidR="008131B9" w:rsidRPr="008131B9" w:rsidRDefault="008131B9" w:rsidP="005F6A69">
            <w:pPr>
              <w:spacing w:before="60" w:after="60"/>
              <w:jc w:val="center"/>
              <w:rPr>
                <w:rFonts w:ascii="Cambria" w:hAnsi="Cambria" w:cs="Tahoma"/>
                <w:noProof/>
                <w:spacing w:val="-8"/>
                <w:sz w:val="18"/>
                <w:szCs w:val="20"/>
                <w:lang w:val="sr-Cyrl-RS"/>
              </w:rPr>
            </w:pPr>
          </w:p>
        </w:tc>
        <w:tc>
          <w:tcPr>
            <w:tcW w:w="474" w:type="pct"/>
            <w:vMerge/>
            <w:shd w:val="clear" w:color="auto" w:fill="E1DFDF" w:themeFill="text2" w:themeFillTint="33"/>
            <w:vAlign w:val="center"/>
          </w:tcPr>
          <w:p w14:paraId="51308484" w14:textId="77777777" w:rsidR="008131B9" w:rsidRPr="008131B9" w:rsidRDefault="008131B9" w:rsidP="005F6A69">
            <w:pPr>
              <w:spacing w:before="60" w:after="60"/>
              <w:jc w:val="center"/>
              <w:rPr>
                <w:rFonts w:ascii="Cambria" w:hAnsi="Cambria" w:cs="Tahoma"/>
                <w:noProof/>
                <w:spacing w:val="-8"/>
                <w:sz w:val="18"/>
                <w:szCs w:val="20"/>
                <w:lang w:val="sr-Cyrl-RS"/>
              </w:rPr>
            </w:pPr>
          </w:p>
        </w:tc>
        <w:tc>
          <w:tcPr>
            <w:tcW w:w="421" w:type="pct"/>
            <w:vMerge/>
            <w:shd w:val="clear" w:color="auto" w:fill="E1DFDF" w:themeFill="text2" w:themeFillTint="33"/>
            <w:vAlign w:val="center"/>
          </w:tcPr>
          <w:p w14:paraId="4D5898CA" w14:textId="77777777" w:rsidR="008131B9" w:rsidRPr="008131B9" w:rsidRDefault="008131B9" w:rsidP="005F6A69">
            <w:pPr>
              <w:spacing w:before="60" w:after="60"/>
              <w:jc w:val="center"/>
              <w:rPr>
                <w:rFonts w:ascii="Cambria" w:hAnsi="Cambria" w:cs="Tahoma"/>
                <w:noProof/>
                <w:spacing w:val="-8"/>
                <w:sz w:val="18"/>
                <w:szCs w:val="20"/>
                <w:lang w:val="sr-Cyrl-RS"/>
              </w:rPr>
            </w:pPr>
          </w:p>
        </w:tc>
        <w:tc>
          <w:tcPr>
            <w:tcW w:w="402" w:type="pct"/>
            <w:vMerge/>
            <w:shd w:val="clear" w:color="auto" w:fill="E1DFDF" w:themeFill="text2" w:themeFillTint="33"/>
            <w:vAlign w:val="center"/>
          </w:tcPr>
          <w:p w14:paraId="5AEA593E" w14:textId="77777777" w:rsidR="008131B9" w:rsidRPr="008131B9" w:rsidRDefault="008131B9" w:rsidP="005F6A69">
            <w:pPr>
              <w:spacing w:before="60" w:after="60"/>
              <w:jc w:val="center"/>
              <w:rPr>
                <w:rFonts w:ascii="Cambria" w:hAnsi="Cambria" w:cs="Tahoma"/>
                <w:noProof/>
                <w:spacing w:val="-8"/>
                <w:sz w:val="18"/>
                <w:szCs w:val="20"/>
                <w:lang w:val="sr-Cyrl-RS"/>
              </w:rPr>
            </w:pPr>
          </w:p>
        </w:tc>
        <w:tc>
          <w:tcPr>
            <w:tcW w:w="507" w:type="pct"/>
            <w:vMerge/>
            <w:shd w:val="clear" w:color="auto" w:fill="E1DFDF" w:themeFill="text2" w:themeFillTint="33"/>
            <w:vAlign w:val="center"/>
          </w:tcPr>
          <w:p w14:paraId="6B6E93E2" w14:textId="77777777" w:rsidR="008131B9" w:rsidRPr="008131B9" w:rsidRDefault="008131B9" w:rsidP="005F6A69">
            <w:pPr>
              <w:spacing w:before="60" w:after="60"/>
              <w:jc w:val="center"/>
              <w:rPr>
                <w:rFonts w:ascii="Cambria" w:hAnsi="Cambria" w:cs="Tahoma"/>
                <w:noProof/>
                <w:spacing w:val="-8"/>
                <w:sz w:val="18"/>
                <w:szCs w:val="20"/>
                <w:lang w:val="sr-Cyrl-RS"/>
              </w:rPr>
            </w:pPr>
          </w:p>
        </w:tc>
        <w:tc>
          <w:tcPr>
            <w:tcW w:w="348" w:type="pct"/>
            <w:shd w:val="clear" w:color="auto" w:fill="E1DFDF" w:themeFill="text2" w:themeFillTint="33"/>
            <w:vAlign w:val="center"/>
          </w:tcPr>
          <w:p w14:paraId="0C2C48AE"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2026.</w:t>
            </w:r>
          </w:p>
        </w:tc>
        <w:tc>
          <w:tcPr>
            <w:tcW w:w="347" w:type="pct"/>
            <w:shd w:val="clear" w:color="auto" w:fill="E1DFDF" w:themeFill="text2" w:themeFillTint="33"/>
            <w:vAlign w:val="center"/>
          </w:tcPr>
          <w:p w14:paraId="19ECED31"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2027.</w:t>
            </w:r>
          </w:p>
        </w:tc>
        <w:tc>
          <w:tcPr>
            <w:tcW w:w="348" w:type="pct"/>
            <w:shd w:val="clear" w:color="auto" w:fill="E1DFDF" w:themeFill="text2" w:themeFillTint="33"/>
            <w:vAlign w:val="center"/>
          </w:tcPr>
          <w:p w14:paraId="31542A32"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2028.</w:t>
            </w:r>
          </w:p>
        </w:tc>
        <w:tc>
          <w:tcPr>
            <w:tcW w:w="316" w:type="pct"/>
            <w:shd w:val="clear" w:color="auto" w:fill="E1DFDF" w:themeFill="text2" w:themeFillTint="33"/>
            <w:vAlign w:val="center"/>
          </w:tcPr>
          <w:p w14:paraId="04E39F41"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2029.</w:t>
            </w:r>
          </w:p>
        </w:tc>
        <w:tc>
          <w:tcPr>
            <w:tcW w:w="317" w:type="pct"/>
            <w:shd w:val="clear" w:color="auto" w:fill="E1DFDF" w:themeFill="text2" w:themeFillTint="33"/>
            <w:vAlign w:val="center"/>
          </w:tcPr>
          <w:p w14:paraId="2B6120FC"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2030.</w:t>
            </w:r>
          </w:p>
        </w:tc>
      </w:tr>
      <w:tr w:rsidR="008131B9" w:rsidRPr="008131B9" w14:paraId="6C5940BB" w14:textId="77777777" w:rsidTr="005F6A69">
        <w:trPr>
          <w:trHeight w:val="359"/>
        </w:trPr>
        <w:tc>
          <w:tcPr>
            <w:tcW w:w="1070" w:type="pct"/>
            <w:vAlign w:val="center"/>
          </w:tcPr>
          <w:p w14:paraId="20A0F3D1" w14:textId="77777777" w:rsidR="008131B9" w:rsidRPr="008131B9" w:rsidRDefault="008131B9" w:rsidP="005F6A69">
            <w:pPr>
              <w:spacing w:before="60" w:after="60"/>
              <w:rPr>
                <w:rFonts w:ascii="Cambria" w:hAnsi="Cambria" w:cs="Tahoma"/>
                <w:noProof/>
                <w:spacing w:val="-8"/>
                <w:sz w:val="18"/>
                <w:szCs w:val="20"/>
                <w:lang w:val="sr-Cyrl-RS"/>
              </w:rPr>
            </w:pPr>
            <w:r w:rsidRPr="008131B9">
              <w:rPr>
                <w:rFonts w:ascii="Cambria" w:hAnsi="Cambria" w:cs="Tahoma"/>
                <w:noProof/>
                <w:spacing w:val="-8"/>
                <w:sz w:val="18"/>
                <w:szCs w:val="20"/>
                <w:lang w:val="sr-Cyrl-RS"/>
              </w:rPr>
              <w:t>2.2.1. Мапирање потенцијалних корисника услуге помоћ у кући у сеоским срединама и одређивање приоритета за проширење услуге</w:t>
            </w:r>
          </w:p>
        </w:tc>
        <w:tc>
          <w:tcPr>
            <w:tcW w:w="450" w:type="pct"/>
            <w:vAlign w:val="center"/>
          </w:tcPr>
          <w:p w14:paraId="59B65458"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bCs/>
                <w:noProof/>
                <w:sz w:val="18"/>
                <w:szCs w:val="20"/>
                <w:lang w:val="sr-Cyrl-RS"/>
              </w:rPr>
              <w:t>Одељење за друштвене делатности</w:t>
            </w:r>
          </w:p>
        </w:tc>
        <w:tc>
          <w:tcPr>
            <w:tcW w:w="474" w:type="pct"/>
            <w:vAlign w:val="center"/>
          </w:tcPr>
          <w:p w14:paraId="42CE8F62"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ДЗ, ЦСР, МЗ</w:t>
            </w:r>
          </w:p>
        </w:tc>
        <w:tc>
          <w:tcPr>
            <w:tcW w:w="421" w:type="pct"/>
            <w:vAlign w:val="center"/>
          </w:tcPr>
          <w:p w14:paraId="095F6D29"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4. квартал 2027.</w:t>
            </w:r>
          </w:p>
        </w:tc>
        <w:tc>
          <w:tcPr>
            <w:tcW w:w="402" w:type="pct"/>
            <w:vAlign w:val="center"/>
          </w:tcPr>
          <w:p w14:paraId="2CEB671B"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507" w:type="pct"/>
            <w:vAlign w:val="center"/>
          </w:tcPr>
          <w:p w14:paraId="5DDF4CE6"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48" w:type="pct"/>
            <w:vAlign w:val="center"/>
          </w:tcPr>
          <w:p w14:paraId="5A960871"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47" w:type="pct"/>
            <w:vAlign w:val="center"/>
          </w:tcPr>
          <w:p w14:paraId="48CEBEAD"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48" w:type="pct"/>
            <w:vAlign w:val="center"/>
          </w:tcPr>
          <w:p w14:paraId="3E75D4B4"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16" w:type="pct"/>
            <w:vAlign w:val="center"/>
          </w:tcPr>
          <w:p w14:paraId="496DDFC5"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17" w:type="pct"/>
            <w:vAlign w:val="center"/>
          </w:tcPr>
          <w:p w14:paraId="172E755D"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r>
      <w:tr w:rsidR="008131B9" w:rsidRPr="008131B9" w14:paraId="0A2BE185" w14:textId="77777777" w:rsidTr="005F6A69">
        <w:trPr>
          <w:trHeight w:val="359"/>
        </w:trPr>
        <w:tc>
          <w:tcPr>
            <w:tcW w:w="1070" w:type="pct"/>
            <w:vAlign w:val="center"/>
          </w:tcPr>
          <w:p w14:paraId="37153EDE" w14:textId="77777777" w:rsidR="008131B9" w:rsidRPr="008131B9" w:rsidRDefault="008131B9" w:rsidP="005F6A69">
            <w:pPr>
              <w:spacing w:before="60" w:after="60"/>
              <w:rPr>
                <w:rFonts w:ascii="Cambria" w:hAnsi="Cambria" w:cs="Tahoma"/>
                <w:noProof/>
                <w:spacing w:val="-8"/>
                <w:sz w:val="18"/>
                <w:szCs w:val="20"/>
                <w:lang w:val="sr-Cyrl-RS"/>
              </w:rPr>
            </w:pPr>
            <w:r w:rsidRPr="008131B9">
              <w:rPr>
                <w:rFonts w:ascii="Cambria" w:hAnsi="Cambria" w:cs="Tahoma"/>
                <w:noProof/>
                <w:spacing w:val="-8"/>
                <w:sz w:val="18"/>
                <w:szCs w:val="20"/>
                <w:lang w:val="sr-Cyrl-RS"/>
              </w:rPr>
              <w:t xml:space="preserve">2.2.2. Набавка електричних бицикала за геронтодомаћице </w:t>
            </w:r>
          </w:p>
        </w:tc>
        <w:tc>
          <w:tcPr>
            <w:tcW w:w="450" w:type="pct"/>
            <w:vAlign w:val="center"/>
          </w:tcPr>
          <w:p w14:paraId="4519AB15"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bCs/>
                <w:noProof/>
                <w:sz w:val="18"/>
                <w:szCs w:val="20"/>
                <w:lang w:val="sr-Cyrl-RS"/>
              </w:rPr>
              <w:t>Одељење за друштвене делатности</w:t>
            </w:r>
          </w:p>
        </w:tc>
        <w:tc>
          <w:tcPr>
            <w:tcW w:w="474" w:type="pct"/>
            <w:vAlign w:val="center"/>
          </w:tcPr>
          <w:p w14:paraId="04C515B5"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ЦСР</w:t>
            </w:r>
          </w:p>
        </w:tc>
        <w:tc>
          <w:tcPr>
            <w:tcW w:w="421" w:type="pct"/>
            <w:vAlign w:val="center"/>
          </w:tcPr>
          <w:p w14:paraId="17DE6266"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4. квартал 2028.</w:t>
            </w:r>
          </w:p>
        </w:tc>
        <w:tc>
          <w:tcPr>
            <w:tcW w:w="402" w:type="pct"/>
            <w:shd w:val="clear" w:color="auto" w:fill="FFFFFF" w:themeFill="background1"/>
            <w:vAlign w:val="center"/>
          </w:tcPr>
          <w:p w14:paraId="4971ABE2"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Донаторска средства</w:t>
            </w:r>
          </w:p>
        </w:tc>
        <w:tc>
          <w:tcPr>
            <w:tcW w:w="507" w:type="pct"/>
            <w:shd w:val="clear" w:color="auto" w:fill="FFFFFF" w:themeFill="background1"/>
            <w:vAlign w:val="center"/>
          </w:tcPr>
          <w:p w14:paraId="28DBEC39"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ПА  0902-0016</w:t>
            </w:r>
          </w:p>
        </w:tc>
        <w:tc>
          <w:tcPr>
            <w:tcW w:w="348" w:type="pct"/>
            <w:shd w:val="clear" w:color="auto" w:fill="FFFFFF" w:themeFill="background1"/>
            <w:vAlign w:val="center"/>
          </w:tcPr>
          <w:p w14:paraId="1802087F"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47" w:type="pct"/>
            <w:shd w:val="clear" w:color="auto" w:fill="FFFFFF" w:themeFill="background1"/>
            <w:vAlign w:val="center"/>
          </w:tcPr>
          <w:p w14:paraId="210CB60C"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48" w:type="pct"/>
            <w:shd w:val="clear" w:color="auto" w:fill="FFFFFF" w:themeFill="background1"/>
            <w:vAlign w:val="center"/>
          </w:tcPr>
          <w:p w14:paraId="7FB0AFE4"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320</w:t>
            </w:r>
          </w:p>
        </w:tc>
        <w:tc>
          <w:tcPr>
            <w:tcW w:w="316" w:type="pct"/>
            <w:shd w:val="clear" w:color="auto" w:fill="FFFFFF" w:themeFill="background1"/>
            <w:vAlign w:val="center"/>
          </w:tcPr>
          <w:p w14:paraId="3858AD3F"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17" w:type="pct"/>
            <w:shd w:val="clear" w:color="auto" w:fill="FFFFFF" w:themeFill="background1"/>
            <w:vAlign w:val="center"/>
          </w:tcPr>
          <w:p w14:paraId="3CFB279F"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r>
      <w:tr w:rsidR="008131B9" w:rsidRPr="008131B9" w14:paraId="4FC3DA1C" w14:textId="77777777" w:rsidTr="005F6A69">
        <w:trPr>
          <w:trHeight w:val="370"/>
        </w:trPr>
        <w:tc>
          <w:tcPr>
            <w:tcW w:w="1070" w:type="pct"/>
            <w:vAlign w:val="center"/>
          </w:tcPr>
          <w:p w14:paraId="50776E3A" w14:textId="77777777" w:rsidR="008131B9" w:rsidRPr="008131B9" w:rsidRDefault="008131B9" w:rsidP="005F6A69">
            <w:pPr>
              <w:spacing w:before="60" w:after="60"/>
              <w:rPr>
                <w:rFonts w:ascii="Cambria" w:hAnsi="Cambria" w:cs="Tahoma"/>
                <w:noProof/>
                <w:spacing w:val="-8"/>
                <w:sz w:val="18"/>
                <w:szCs w:val="20"/>
                <w:lang w:val="sr-Cyrl-RS"/>
              </w:rPr>
            </w:pPr>
            <w:r w:rsidRPr="008131B9">
              <w:rPr>
                <w:rFonts w:ascii="Cambria" w:hAnsi="Cambria" w:cs="Tahoma"/>
                <w:noProof/>
                <w:spacing w:val="-8"/>
                <w:sz w:val="18"/>
                <w:szCs w:val="20"/>
                <w:lang w:val="sr-Cyrl-RS"/>
              </w:rPr>
              <w:t xml:space="preserve">2.2.3.  Ангажовање нових  геронтодомаћица </w:t>
            </w:r>
          </w:p>
        </w:tc>
        <w:tc>
          <w:tcPr>
            <w:tcW w:w="450" w:type="pct"/>
            <w:vAlign w:val="center"/>
          </w:tcPr>
          <w:p w14:paraId="10CC88C8"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bCs/>
                <w:noProof/>
                <w:sz w:val="18"/>
                <w:szCs w:val="20"/>
                <w:lang w:val="sr-Cyrl-RS"/>
              </w:rPr>
              <w:t>Одељење за друштвене делатности</w:t>
            </w:r>
          </w:p>
        </w:tc>
        <w:tc>
          <w:tcPr>
            <w:tcW w:w="474" w:type="pct"/>
            <w:vAlign w:val="center"/>
          </w:tcPr>
          <w:p w14:paraId="11A80EBE"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ЦСР</w:t>
            </w:r>
          </w:p>
        </w:tc>
        <w:tc>
          <w:tcPr>
            <w:tcW w:w="421" w:type="pct"/>
            <w:vAlign w:val="center"/>
          </w:tcPr>
          <w:p w14:paraId="774A3755"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1. квартал 2029.</w:t>
            </w:r>
          </w:p>
        </w:tc>
        <w:tc>
          <w:tcPr>
            <w:tcW w:w="402" w:type="pct"/>
            <w:shd w:val="clear" w:color="auto" w:fill="FFFFFF" w:themeFill="background1"/>
            <w:vAlign w:val="center"/>
          </w:tcPr>
          <w:p w14:paraId="7539AD70"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Буџет града</w:t>
            </w:r>
          </w:p>
        </w:tc>
        <w:tc>
          <w:tcPr>
            <w:tcW w:w="507" w:type="pct"/>
            <w:shd w:val="clear" w:color="auto" w:fill="FFFFFF" w:themeFill="background1"/>
            <w:vAlign w:val="center"/>
          </w:tcPr>
          <w:p w14:paraId="40BFA1BE"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ПА  0902-0016</w:t>
            </w:r>
          </w:p>
        </w:tc>
        <w:tc>
          <w:tcPr>
            <w:tcW w:w="348" w:type="pct"/>
            <w:shd w:val="clear" w:color="auto" w:fill="FFFFFF" w:themeFill="background1"/>
            <w:vAlign w:val="center"/>
          </w:tcPr>
          <w:p w14:paraId="12ACB9D6"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47" w:type="pct"/>
            <w:shd w:val="clear" w:color="auto" w:fill="FFFFFF" w:themeFill="background1"/>
            <w:vAlign w:val="center"/>
          </w:tcPr>
          <w:p w14:paraId="076208FC"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48" w:type="pct"/>
            <w:shd w:val="clear" w:color="auto" w:fill="FFFFFF" w:themeFill="background1"/>
            <w:vAlign w:val="center"/>
          </w:tcPr>
          <w:p w14:paraId="56FF4E8A"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16" w:type="pct"/>
            <w:shd w:val="clear" w:color="auto" w:fill="FFFFFF" w:themeFill="background1"/>
            <w:vAlign w:val="center"/>
          </w:tcPr>
          <w:p w14:paraId="1B74D74E"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2.800</w:t>
            </w:r>
          </w:p>
        </w:tc>
        <w:tc>
          <w:tcPr>
            <w:tcW w:w="317" w:type="pct"/>
            <w:shd w:val="clear" w:color="auto" w:fill="FFFFFF" w:themeFill="background1"/>
            <w:vAlign w:val="center"/>
          </w:tcPr>
          <w:p w14:paraId="6C7496A3"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6.200</w:t>
            </w:r>
          </w:p>
        </w:tc>
      </w:tr>
      <w:tr w:rsidR="008131B9" w:rsidRPr="008131B9" w14:paraId="6CD3C4E6" w14:textId="77777777" w:rsidTr="005F6A69">
        <w:trPr>
          <w:trHeight w:val="370"/>
        </w:trPr>
        <w:tc>
          <w:tcPr>
            <w:tcW w:w="1070" w:type="pct"/>
            <w:vAlign w:val="center"/>
          </w:tcPr>
          <w:p w14:paraId="2793376B" w14:textId="77777777" w:rsidR="008131B9" w:rsidRPr="008131B9" w:rsidRDefault="008131B9" w:rsidP="005F6A69">
            <w:pPr>
              <w:spacing w:before="60" w:after="60"/>
              <w:rPr>
                <w:rFonts w:ascii="Cambria" w:hAnsi="Cambria" w:cs="Tahoma"/>
                <w:noProof/>
                <w:spacing w:val="-8"/>
                <w:sz w:val="18"/>
                <w:szCs w:val="20"/>
                <w:lang w:val="sr-Cyrl-RS"/>
              </w:rPr>
            </w:pPr>
            <w:r w:rsidRPr="008131B9">
              <w:rPr>
                <w:rFonts w:ascii="Cambria" w:hAnsi="Cambria" w:cs="Tahoma"/>
                <w:noProof/>
                <w:spacing w:val="-8"/>
                <w:sz w:val="18"/>
                <w:szCs w:val="20"/>
                <w:lang w:val="sr-Cyrl-RS"/>
              </w:rPr>
              <w:t>2.2.4. Акредитоване обуке за нове геронтодомаћице</w:t>
            </w:r>
          </w:p>
        </w:tc>
        <w:tc>
          <w:tcPr>
            <w:tcW w:w="450" w:type="pct"/>
            <w:vAlign w:val="center"/>
          </w:tcPr>
          <w:p w14:paraId="55C1D624"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bCs/>
                <w:noProof/>
                <w:sz w:val="18"/>
                <w:szCs w:val="20"/>
                <w:lang w:val="sr-Cyrl-RS"/>
              </w:rPr>
              <w:t>Одељење за друштвене делатности</w:t>
            </w:r>
          </w:p>
        </w:tc>
        <w:tc>
          <w:tcPr>
            <w:tcW w:w="474" w:type="pct"/>
            <w:vAlign w:val="center"/>
          </w:tcPr>
          <w:p w14:paraId="08410DDB"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ЦСР</w:t>
            </w:r>
          </w:p>
        </w:tc>
        <w:tc>
          <w:tcPr>
            <w:tcW w:w="421" w:type="pct"/>
            <w:vAlign w:val="center"/>
          </w:tcPr>
          <w:p w14:paraId="42BD37D1"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1. квартал 2029.</w:t>
            </w:r>
          </w:p>
        </w:tc>
        <w:tc>
          <w:tcPr>
            <w:tcW w:w="402" w:type="pct"/>
            <w:shd w:val="clear" w:color="auto" w:fill="FFFFFF" w:themeFill="background1"/>
            <w:vAlign w:val="center"/>
          </w:tcPr>
          <w:p w14:paraId="70131BAC"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Буџет града</w:t>
            </w:r>
          </w:p>
        </w:tc>
        <w:tc>
          <w:tcPr>
            <w:tcW w:w="507" w:type="pct"/>
            <w:shd w:val="clear" w:color="auto" w:fill="FFFFFF" w:themeFill="background1"/>
            <w:vAlign w:val="center"/>
          </w:tcPr>
          <w:p w14:paraId="28199204"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ПА  0902-0016</w:t>
            </w:r>
          </w:p>
        </w:tc>
        <w:tc>
          <w:tcPr>
            <w:tcW w:w="348" w:type="pct"/>
            <w:shd w:val="clear" w:color="auto" w:fill="FFFFFF" w:themeFill="background1"/>
            <w:vAlign w:val="center"/>
          </w:tcPr>
          <w:p w14:paraId="78037918"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47" w:type="pct"/>
            <w:shd w:val="clear" w:color="auto" w:fill="FFFFFF" w:themeFill="background1"/>
            <w:vAlign w:val="center"/>
          </w:tcPr>
          <w:p w14:paraId="38497F29"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48" w:type="pct"/>
            <w:shd w:val="clear" w:color="auto" w:fill="FFFFFF" w:themeFill="background1"/>
            <w:vAlign w:val="center"/>
          </w:tcPr>
          <w:p w14:paraId="76A02208"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16" w:type="pct"/>
            <w:shd w:val="clear" w:color="auto" w:fill="FFFFFF" w:themeFill="background1"/>
            <w:vAlign w:val="center"/>
          </w:tcPr>
          <w:p w14:paraId="78467A73"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120</w:t>
            </w:r>
          </w:p>
        </w:tc>
        <w:tc>
          <w:tcPr>
            <w:tcW w:w="317" w:type="pct"/>
            <w:shd w:val="clear" w:color="auto" w:fill="FFFFFF" w:themeFill="background1"/>
            <w:vAlign w:val="center"/>
          </w:tcPr>
          <w:p w14:paraId="42D47D32"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r>
    </w:tbl>
    <w:p w14:paraId="13358E50" w14:textId="77777777" w:rsidR="008131B9" w:rsidRPr="008131B9" w:rsidRDefault="008131B9" w:rsidP="008131B9">
      <w:pPr>
        <w:spacing w:line="278" w:lineRule="auto"/>
        <w:rPr>
          <w:rFonts w:ascii="Cambria" w:hAnsi="Cambria"/>
          <w:noProof/>
          <w:sz w:val="10"/>
          <w:lang w:val="sr-Cyrl-RS"/>
        </w:rPr>
      </w:pPr>
    </w:p>
    <w:p w14:paraId="08A15621" w14:textId="77777777" w:rsidR="008131B9" w:rsidRPr="008131B9" w:rsidRDefault="008131B9" w:rsidP="008131B9">
      <w:pPr>
        <w:spacing w:line="278" w:lineRule="auto"/>
        <w:rPr>
          <w:rFonts w:ascii="Cambria" w:hAnsi="Cambria"/>
          <w:noProof/>
          <w:sz w:val="10"/>
          <w:lang w:val="sr-Cyrl-RS"/>
        </w:rPr>
      </w:pPr>
    </w:p>
    <w:p w14:paraId="3071D2E8" w14:textId="77777777" w:rsidR="008131B9" w:rsidRPr="008131B9" w:rsidRDefault="008131B9" w:rsidP="008131B9">
      <w:pPr>
        <w:spacing w:line="278" w:lineRule="auto"/>
        <w:rPr>
          <w:rFonts w:ascii="Cambria" w:hAnsi="Cambria"/>
          <w:noProof/>
          <w:sz w:val="10"/>
          <w:lang w:val="sr-Cyrl-RS"/>
        </w:rPr>
      </w:pPr>
    </w:p>
    <w:tbl>
      <w:tblPr>
        <w:tblStyle w:val="TableGrid"/>
        <w:tblW w:w="5473" w:type="pct"/>
        <w:jc w:val="center"/>
        <w:tblLook w:val="04A0" w:firstRow="1" w:lastRow="0" w:firstColumn="1" w:lastColumn="0" w:noHBand="0" w:noVBand="1"/>
      </w:tblPr>
      <w:tblGrid>
        <w:gridCol w:w="2405"/>
        <w:gridCol w:w="1520"/>
        <w:gridCol w:w="245"/>
        <w:gridCol w:w="860"/>
        <w:gridCol w:w="1009"/>
        <w:gridCol w:w="1700"/>
        <w:gridCol w:w="1351"/>
        <w:gridCol w:w="1266"/>
        <w:gridCol w:w="1258"/>
        <w:gridCol w:w="1261"/>
        <w:gridCol w:w="1300"/>
      </w:tblGrid>
      <w:tr w:rsidR="008131B9" w:rsidRPr="008131B9" w14:paraId="4A2E9678" w14:textId="77777777" w:rsidTr="00484615">
        <w:trPr>
          <w:jc w:val="center"/>
        </w:trPr>
        <w:tc>
          <w:tcPr>
            <w:tcW w:w="5000" w:type="pct"/>
            <w:gridSpan w:val="11"/>
            <w:shd w:val="clear" w:color="auto" w:fill="A28E6A" w:themeFill="accent3"/>
          </w:tcPr>
          <w:p w14:paraId="19B4DA7C" w14:textId="77777777" w:rsidR="008131B9" w:rsidRPr="008131B9" w:rsidRDefault="008131B9" w:rsidP="005F6A69">
            <w:pPr>
              <w:spacing w:before="60" w:after="60"/>
              <w:rPr>
                <w:rFonts w:ascii="Cambria" w:hAnsi="Cambria" w:cs="Tahoma"/>
                <w:b/>
                <w:noProof/>
                <w:sz w:val="20"/>
                <w:szCs w:val="20"/>
                <w:lang w:val="sr-Cyrl-RS"/>
              </w:rPr>
            </w:pPr>
            <w:r w:rsidRPr="008131B9">
              <w:rPr>
                <w:rFonts w:ascii="Cambria" w:hAnsi="Cambria" w:cs="Tahoma"/>
                <w:b/>
                <w:noProof/>
                <w:sz w:val="20"/>
                <w:szCs w:val="20"/>
                <w:lang w:val="sr-Cyrl-RS"/>
              </w:rPr>
              <w:t xml:space="preserve">МЕРА 2.3: </w:t>
            </w:r>
            <w:r w:rsidRPr="008131B9">
              <w:rPr>
                <w:rFonts w:ascii="Cambria" w:hAnsi="Cambria"/>
                <w:b/>
                <w:noProof/>
                <w:color w:val="000000" w:themeColor="text1"/>
                <w:sz w:val="20"/>
                <w:szCs w:val="20"/>
                <w:lang w:val="sr-Cyrl-RS"/>
              </w:rPr>
              <w:t>Унапредити рад Клуба хранитеља са циљем промоције хранитељства на територији града Вршца</w:t>
            </w:r>
          </w:p>
        </w:tc>
      </w:tr>
      <w:tr w:rsidR="008131B9" w:rsidRPr="008131B9" w14:paraId="52FE1AF1" w14:textId="77777777" w:rsidTr="00484615">
        <w:trPr>
          <w:jc w:val="center"/>
        </w:trPr>
        <w:tc>
          <w:tcPr>
            <w:tcW w:w="849" w:type="pct"/>
            <w:vMerge w:val="restart"/>
            <w:shd w:val="clear" w:color="auto" w:fill="ECE8E1" w:themeFill="accent3" w:themeFillTint="33"/>
            <w:vAlign w:val="center"/>
          </w:tcPr>
          <w:p w14:paraId="784F681C"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Организациона јединица одговорна за спровођење (координисање спровођења) мере</w:t>
            </w:r>
          </w:p>
        </w:tc>
        <w:tc>
          <w:tcPr>
            <w:tcW w:w="624" w:type="pct"/>
            <w:gridSpan w:val="2"/>
            <w:vMerge w:val="restart"/>
            <w:shd w:val="clear" w:color="auto" w:fill="ECE8E1" w:themeFill="accent3" w:themeFillTint="33"/>
            <w:vAlign w:val="center"/>
          </w:tcPr>
          <w:p w14:paraId="1959F74E"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Извор финансирања</w:t>
            </w:r>
          </w:p>
        </w:tc>
        <w:tc>
          <w:tcPr>
            <w:tcW w:w="1255" w:type="pct"/>
            <w:gridSpan w:val="3"/>
            <w:vMerge w:val="restart"/>
            <w:shd w:val="clear" w:color="auto" w:fill="ECE8E1" w:themeFill="accent3" w:themeFillTint="33"/>
            <w:vAlign w:val="center"/>
          </w:tcPr>
          <w:p w14:paraId="2B712C00" w14:textId="77777777" w:rsidR="008131B9" w:rsidRPr="008131B9" w:rsidRDefault="008131B9" w:rsidP="005F6A69">
            <w:pPr>
              <w:spacing w:before="60" w:after="60"/>
              <w:jc w:val="center"/>
              <w:rPr>
                <w:rFonts w:ascii="Cambria" w:hAnsi="Cambria" w:cs="Tahoma"/>
                <w:b/>
                <w:bCs/>
                <w:noProof/>
                <w:sz w:val="18"/>
                <w:szCs w:val="20"/>
                <w:lang w:val="sr-Cyrl-RS"/>
              </w:rPr>
            </w:pPr>
            <w:r w:rsidRPr="008131B9">
              <w:rPr>
                <w:rFonts w:ascii="Cambria" w:hAnsi="Cambria" w:cs="Tahoma"/>
                <w:b/>
                <w:bCs/>
                <w:noProof/>
                <w:sz w:val="18"/>
                <w:szCs w:val="20"/>
                <w:lang w:val="sr-Cyrl-RS"/>
              </w:rPr>
              <w:t xml:space="preserve">Веза са програмским буџетом </w:t>
            </w:r>
            <w:r w:rsidRPr="008131B9">
              <w:rPr>
                <w:rFonts w:ascii="Cambria" w:hAnsi="Cambria" w:cs="Tahoma"/>
                <w:b/>
                <w:bCs/>
                <w:i/>
                <w:iCs/>
                <w:noProof/>
                <w:sz w:val="18"/>
                <w:szCs w:val="20"/>
                <w:lang w:val="sr-Cyrl-RS"/>
              </w:rPr>
              <w:t>(шифра ПР/ПА/ПЈ)</w:t>
            </w:r>
          </w:p>
        </w:tc>
        <w:tc>
          <w:tcPr>
            <w:tcW w:w="2272" w:type="pct"/>
            <w:gridSpan w:val="5"/>
            <w:shd w:val="clear" w:color="auto" w:fill="ECE8E1" w:themeFill="accent3" w:themeFillTint="33"/>
            <w:vAlign w:val="center"/>
          </w:tcPr>
          <w:p w14:paraId="2FB1CC79"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Укупно процењена финансијска средства по изворима финансирања у 000 РСД</w:t>
            </w:r>
          </w:p>
        </w:tc>
      </w:tr>
      <w:tr w:rsidR="008131B9" w:rsidRPr="008131B9" w14:paraId="029FA264" w14:textId="77777777" w:rsidTr="00484615">
        <w:trPr>
          <w:jc w:val="center"/>
        </w:trPr>
        <w:tc>
          <w:tcPr>
            <w:tcW w:w="849" w:type="pct"/>
            <w:vMerge/>
            <w:shd w:val="clear" w:color="auto" w:fill="ECE8E1" w:themeFill="accent3" w:themeFillTint="33"/>
          </w:tcPr>
          <w:p w14:paraId="795C7959" w14:textId="77777777" w:rsidR="008131B9" w:rsidRPr="008131B9" w:rsidRDefault="008131B9" w:rsidP="005F6A69">
            <w:pPr>
              <w:spacing w:before="60" w:after="60"/>
              <w:jc w:val="center"/>
              <w:rPr>
                <w:rFonts w:ascii="Cambria" w:hAnsi="Cambria" w:cs="Tahoma"/>
                <w:b/>
                <w:noProof/>
                <w:sz w:val="18"/>
                <w:szCs w:val="20"/>
                <w:lang w:val="sr-Cyrl-RS"/>
              </w:rPr>
            </w:pPr>
          </w:p>
        </w:tc>
        <w:tc>
          <w:tcPr>
            <w:tcW w:w="624" w:type="pct"/>
            <w:gridSpan w:val="2"/>
            <w:vMerge/>
            <w:shd w:val="clear" w:color="auto" w:fill="ECE8E1" w:themeFill="accent3" w:themeFillTint="33"/>
            <w:vAlign w:val="center"/>
          </w:tcPr>
          <w:p w14:paraId="6BA83774" w14:textId="77777777" w:rsidR="008131B9" w:rsidRPr="008131B9" w:rsidRDefault="008131B9" w:rsidP="005F6A69">
            <w:pPr>
              <w:spacing w:before="60" w:after="60"/>
              <w:jc w:val="center"/>
              <w:rPr>
                <w:rFonts w:ascii="Cambria" w:hAnsi="Cambria" w:cs="Tahoma"/>
                <w:noProof/>
                <w:sz w:val="18"/>
                <w:szCs w:val="20"/>
                <w:lang w:val="sr-Cyrl-RS"/>
              </w:rPr>
            </w:pPr>
          </w:p>
        </w:tc>
        <w:tc>
          <w:tcPr>
            <w:tcW w:w="1255" w:type="pct"/>
            <w:gridSpan w:val="3"/>
            <w:vMerge/>
            <w:shd w:val="clear" w:color="auto" w:fill="ECE8E1" w:themeFill="accent3" w:themeFillTint="33"/>
            <w:vAlign w:val="center"/>
          </w:tcPr>
          <w:p w14:paraId="2F643B2D" w14:textId="77777777" w:rsidR="008131B9" w:rsidRPr="008131B9" w:rsidRDefault="008131B9" w:rsidP="005F6A69">
            <w:pPr>
              <w:spacing w:before="60" w:after="60"/>
              <w:jc w:val="center"/>
              <w:rPr>
                <w:rFonts w:ascii="Cambria" w:hAnsi="Cambria" w:cs="Tahoma"/>
                <w:b/>
                <w:noProof/>
                <w:sz w:val="18"/>
                <w:szCs w:val="20"/>
                <w:lang w:val="sr-Cyrl-RS"/>
              </w:rPr>
            </w:pPr>
          </w:p>
        </w:tc>
        <w:tc>
          <w:tcPr>
            <w:tcW w:w="477" w:type="pct"/>
            <w:shd w:val="clear" w:color="auto" w:fill="ECE8E1" w:themeFill="accent3" w:themeFillTint="33"/>
            <w:vAlign w:val="center"/>
          </w:tcPr>
          <w:p w14:paraId="333F05B0"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2026.</w:t>
            </w:r>
          </w:p>
        </w:tc>
        <w:tc>
          <w:tcPr>
            <w:tcW w:w="447" w:type="pct"/>
            <w:shd w:val="clear" w:color="auto" w:fill="ECE8E1" w:themeFill="accent3" w:themeFillTint="33"/>
            <w:vAlign w:val="center"/>
          </w:tcPr>
          <w:p w14:paraId="13CA10B3"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2027.</w:t>
            </w:r>
          </w:p>
        </w:tc>
        <w:tc>
          <w:tcPr>
            <w:tcW w:w="444" w:type="pct"/>
            <w:shd w:val="clear" w:color="auto" w:fill="ECE8E1" w:themeFill="accent3" w:themeFillTint="33"/>
            <w:vAlign w:val="center"/>
          </w:tcPr>
          <w:p w14:paraId="49EF5BBF"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2028.</w:t>
            </w:r>
          </w:p>
        </w:tc>
        <w:tc>
          <w:tcPr>
            <w:tcW w:w="445" w:type="pct"/>
            <w:shd w:val="clear" w:color="auto" w:fill="ECE8E1" w:themeFill="accent3" w:themeFillTint="33"/>
            <w:vAlign w:val="center"/>
          </w:tcPr>
          <w:p w14:paraId="7E9F9B7B"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2029.</w:t>
            </w:r>
          </w:p>
        </w:tc>
        <w:tc>
          <w:tcPr>
            <w:tcW w:w="459" w:type="pct"/>
            <w:shd w:val="clear" w:color="auto" w:fill="ECE8E1" w:themeFill="accent3" w:themeFillTint="33"/>
            <w:vAlign w:val="center"/>
          </w:tcPr>
          <w:p w14:paraId="4C1CA981"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2030.</w:t>
            </w:r>
          </w:p>
        </w:tc>
      </w:tr>
      <w:tr w:rsidR="008131B9" w:rsidRPr="008131B9" w14:paraId="77A63008" w14:textId="77777777" w:rsidTr="005F6A69">
        <w:trPr>
          <w:trHeight w:val="476"/>
          <w:jc w:val="center"/>
        </w:trPr>
        <w:tc>
          <w:tcPr>
            <w:tcW w:w="849" w:type="pct"/>
            <w:vAlign w:val="center"/>
          </w:tcPr>
          <w:p w14:paraId="412598B7" w14:textId="77777777" w:rsidR="008131B9" w:rsidRPr="008131B9" w:rsidRDefault="008131B9" w:rsidP="005F6A69">
            <w:pPr>
              <w:spacing w:before="60" w:after="60"/>
              <w:rPr>
                <w:rFonts w:ascii="Cambria" w:hAnsi="Cambria" w:cs="Tahoma"/>
                <w:bCs/>
                <w:noProof/>
                <w:sz w:val="18"/>
                <w:szCs w:val="20"/>
                <w:lang w:val="sr-Cyrl-RS"/>
              </w:rPr>
            </w:pPr>
            <w:r w:rsidRPr="008131B9">
              <w:rPr>
                <w:rFonts w:ascii="Cambria" w:hAnsi="Cambria" w:cs="Tahoma"/>
                <w:bCs/>
                <w:noProof/>
                <w:sz w:val="18"/>
                <w:szCs w:val="20"/>
                <w:lang w:val="sr-Cyrl-RS"/>
              </w:rPr>
              <w:t>Одељење за друштвене делатности</w:t>
            </w:r>
          </w:p>
        </w:tc>
        <w:tc>
          <w:tcPr>
            <w:tcW w:w="624" w:type="pct"/>
            <w:gridSpan w:val="2"/>
            <w:vAlign w:val="center"/>
          </w:tcPr>
          <w:p w14:paraId="5A607BC6" w14:textId="77777777" w:rsidR="008131B9" w:rsidRPr="008131B9" w:rsidRDefault="008131B9" w:rsidP="005F6A69">
            <w:pPr>
              <w:spacing w:before="60" w:after="60"/>
              <w:rPr>
                <w:rFonts w:ascii="Cambria" w:hAnsi="Cambria" w:cs="Tahoma"/>
                <w:noProof/>
                <w:spacing w:val="-8"/>
                <w:sz w:val="18"/>
                <w:szCs w:val="20"/>
                <w:lang w:val="sr-Cyrl-RS"/>
              </w:rPr>
            </w:pPr>
            <w:r w:rsidRPr="008131B9">
              <w:rPr>
                <w:rFonts w:ascii="Cambria" w:hAnsi="Cambria" w:cs="Tahoma"/>
                <w:noProof/>
                <w:spacing w:val="-8"/>
                <w:sz w:val="18"/>
                <w:szCs w:val="20"/>
                <w:lang w:val="sr-Cyrl-RS"/>
              </w:rPr>
              <w:t xml:space="preserve">     Буџет града </w:t>
            </w:r>
          </w:p>
        </w:tc>
        <w:tc>
          <w:tcPr>
            <w:tcW w:w="1255" w:type="pct"/>
            <w:gridSpan w:val="3"/>
            <w:vAlign w:val="center"/>
          </w:tcPr>
          <w:p w14:paraId="42793CDC" w14:textId="77777777" w:rsidR="008131B9" w:rsidRPr="008131B9" w:rsidRDefault="008131B9" w:rsidP="005F6A69">
            <w:pPr>
              <w:spacing w:before="60" w:after="60"/>
              <w:rPr>
                <w:rFonts w:ascii="Cambria" w:hAnsi="Cambria" w:cs="Tahoma"/>
                <w:noProof/>
                <w:sz w:val="18"/>
                <w:szCs w:val="20"/>
                <w:highlight w:val="cyan"/>
                <w:lang w:val="sr-Cyrl-RS"/>
              </w:rPr>
            </w:pPr>
            <w:r w:rsidRPr="008131B9">
              <w:rPr>
                <w:rFonts w:ascii="Cambria" w:hAnsi="Cambria" w:cs="Tahoma"/>
                <w:noProof/>
                <w:sz w:val="18"/>
                <w:szCs w:val="20"/>
                <w:lang w:val="sr-Cyrl-RS"/>
              </w:rPr>
              <w:t>Програм 15 – Опште услуге локалне самоуправе; ПА 0602-0001 Функционисање локалне самоуправе и градских општина</w:t>
            </w:r>
          </w:p>
        </w:tc>
        <w:tc>
          <w:tcPr>
            <w:tcW w:w="477" w:type="pct"/>
            <w:vAlign w:val="center"/>
          </w:tcPr>
          <w:p w14:paraId="4020AD45"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447" w:type="pct"/>
            <w:vAlign w:val="center"/>
          </w:tcPr>
          <w:p w14:paraId="40A418BE"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200</w:t>
            </w:r>
          </w:p>
        </w:tc>
        <w:tc>
          <w:tcPr>
            <w:tcW w:w="444" w:type="pct"/>
            <w:vAlign w:val="center"/>
          </w:tcPr>
          <w:p w14:paraId="72560158"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445" w:type="pct"/>
            <w:vAlign w:val="center"/>
          </w:tcPr>
          <w:p w14:paraId="687E8261"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459" w:type="pct"/>
            <w:vAlign w:val="center"/>
          </w:tcPr>
          <w:p w14:paraId="585CB55A"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r>
      <w:tr w:rsidR="008131B9" w:rsidRPr="008131B9" w14:paraId="77370B73" w14:textId="77777777" w:rsidTr="00484615">
        <w:trPr>
          <w:jc w:val="center"/>
        </w:trPr>
        <w:tc>
          <w:tcPr>
            <w:tcW w:w="1473" w:type="pct"/>
            <w:gridSpan w:val="3"/>
            <w:shd w:val="clear" w:color="auto" w:fill="ECE8E1" w:themeFill="accent3" w:themeFillTint="33"/>
          </w:tcPr>
          <w:p w14:paraId="3D8DAA27" w14:textId="77777777" w:rsidR="008131B9" w:rsidRPr="008131B9" w:rsidRDefault="008131B9" w:rsidP="005F6A69">
            <w:pPr>
              <w:spacing w:before="60" w:after="60"/>
              <w:rPr>
                <w:rFonts w:ascii="Cambria" w:hAnsi="Cambria" w:cs="Tahoma"/>
                <w:b/>
                <w:noProof/>
                <w:sz w:val="18"/>
                <w:szCs w:val="20"/>
                <w:lang w:val="sr-Cyrl-RS"/>
              </w:rPr>
            </w:pPr>
            <w:r w:rsidRPr="008131B9">
              <w:rPr>
                <w:rFonts w:ascii="Cambria" w:hAnsi="Cambria" w:cs="Tahoma"/>
                <w:b/>
                <w:noProof/>
                <w:sz w:val="18"/>
                <w:szCs w:val="20"/>
                <w:lang w:val="sr-Cyrl-RS"/>
              </w:rPr>
              <w:t xml:space="preserve">Период спровођења мере: </w:t>
            </w:r>
            <w:r w:rsidRPr="008131B9">
              <w:rPr>
                <w:rFonts w:ascii="Cambria" w:hAnsi="Cambria" w:cs="Tahoma"/>
                <w:bCs/>
                <w:noProof/>
                <w:sz w:val="18"/>
                <w:szCs w:val="20"/>
                <w:lang w:val="sr-Cyrl-RS"/>
              </w:rPr>
              <w:t>2027-2030.</w:t>
            </w:r>
          </w:p>
        </w:tc>
        <w:tc>
          <w:tcPr>
            <w:tcW w:w="3527" w:type="pct"/>
            <w:gridSpan w:val="8"/>
            <w:shd w:val="clear" w:color="auto" w:fill="ECE8E1" w:themeFill="accent3" w:themeFillTint="33"/>
          </w:tcPr>
          <w:p w14:paraId="7EC56EC2" w14:textId="77777777" w:rsidR="008131B9" w:rsidRPr="008131B9" w:rsidRDefault="008131B9" w:rsidP="005F6A69">
            <w:pPr>
              <w:spacing w:before="60" w:after="60"/>
              <w:rPr>
                <w:rFonts w:ascii="Cambria" w:hAnsi="Cambria" w:cs="Tahoma"/>
                <w:b/>
                <w:noProof/>
                <w:sz w:val="18"/>
                <w:szCs w:val="20"/>
                <w:lang w:val="sr-Cyrl-RS"/>
              </w:rPr>
            </w:pPr>
            <w:r w:rsidRPr="008131B9">
              <w:rPr>
                <w:rFonts w:ascii="Cambria" w:hAnsi="Cambria" w:cs="Tahoma"/>
                <w:b/>
                <w:noProof/>
                <w:sz w:val="18"/>
                <w:szCs w:val="20"/>
                <w:lang w:val="sr-Cyrl-RS"/>
              </w:rPr>
              <w:t xml:space="preserve">Тип мере: </w:t>
            </w:r>
            <w:r w:rsidRPr="008131B9">
              <w:rPr>
                <w:rFonts w:ascii="Cambria" w:hAnsi="Cambria" w:cs="Tahoma"/>
                <w:bCs/>
                <w:noProof/>
                <w:sz w:val="18"/>
                <w:szCs w:val="20"/>
                <w:lang w:val="sr-Cyrl-RS"/>
              </w:rPr>
              <w:t>Обезбеђивање добара и пружање услуга</w:t>
            </w:r>
          </w:p>
        </w:tc>
      </w:tr>
      <w:tr w:rsidR="008131B9" w:rsidRPr="008131B9" w14:paraId="61722185" w14:textId="77777777" w:rsidTr="00484615">
        <w:trPr>
          <w:jc w:val="center"/>
        </w:trPr>
        <w:tc>
          <w:tcPr>
            <w:tcW w:w="5000" w:type="pct"/>
            <w:gridSpan w:val="11"/>
            <w:shd w:val="clear" w:color="auto" w:fill="ECE8E1" w:themeFill="accent3" w:themeFillTint="33"/>
          </w:tcPr>
          <w:p w14:paraId="15BF281A" w14:textId="77777777" w:rsidR="008131B9" w:rsidRPr="008131B9" w:rsidRDefault="008131B9" w:rsidP="005F6A69">
            <w:pPr>
              <w:spacing w:before="60" w:after="60"/>
              <w:rPr>
                <w:rFonts w:ascii="Cambria" w:hAnsi="Cambria" w:cs="Tahoma"/>
                <w:bCs/>
                <w:noProof/>
                <w:sz w:val="18"/>
                <w:szCs w:val="20"/>
                <w:lang w:val="sr-Cyrl-RS"/>
              </w:rPr>
            </w:pPr>
            <w:r w:rsidRPr="008131B9">
              <w:rPr>
                <w:rFonts w:ascii="Cambria" w:hAnsi="Cambria" w:cs="Tahoma"/>
                <w:bCs/>
                <w:noProof/>
                <w:sz w:val="18"/>
                <w:szCs w:val="20"/>
                <w:lang w:val="sr-Cyrl-RS"/>
              </w:rPr>
              <w:t xml:space="preserve">Прописи које је потребно изменити/усвојити за спровођење мере: </w:t>
            </w:r>
            <w:r w:rsidRPr="008131B9">
              <w:rPr>
                <w:rFonts w:ascii="Cambria" w:hAnsi="Cambria" w:cs="Tahoma"/>
                <w:bCs/>
                <w:i/>
                <w:iCs/>
                <w:noProof/>
                <w:sz w:val="18"/>
                <w:szCs w:val="20"/>
                <w:lang w:val="sr-Cyrl-RS"/>
              </w:rPr>
              <w:t>/</w:t>
            </w:r>
          </w:p>
        </w:tc>
      </w:tr>
      <w:tr w:rsidR="008131B9" w:rsidRPr="008131B9" w14:paraId="630172DA" w14:textId="77777777" w:rsidTr="00484615">
        <w:trPr>
          <w:jc w:val="center"/>
        </w:trPr>
        <w:tc>
          <w:tcPr>
            <w:tcW w:w="1386" w:type="pct"/>
            <w:gridSpan w:val="2"/>
            <w:shd w:val="clear" w:color="auto" w:fill="A28E6A" w:themeFill="accent3"/>
            <w:vAlign w:val="center"/>
          </w:tcPr>
          <w:p w14:paraId="727CCE5E" w14:textId="77777777" w:rsidR="008131B9" w:rsidRPr="008131B9" w:rsidRDefault="008131B9" w:rsidP="005F6A69">
            <w:pPr>
              <w:spacing w:before="60" w:after="60"/>
              <w:rPr>
                <w:rFonts w:ascii="Cambria" w:hAnsi="Cambria" w:cs="Tahoma"/>
                <w:noProof/>
                <w:sz w:val="18"/>
                <w:szCs w:val="20"/>
                <w:lang w:val="sr-Cyrl-RS"/>
              </w:rPr>
            </w:pPr>
            <w:r w:rsidRPr="008131B9">
              <w:rPr>
                <w:rFonts w:ascii="Cambria" w:hAnsi="Cambria" w:cs="Tahoma"/>
                <w:b/>
                <w:noProof/>
                <w:sz w:val="18"/>
                <w:szCs w:val="20"/>
                <w:lang w:val="sr-Cyrl-RS"/>
              </w:rPr>
              <w:t>Показатељ(и) на нивоу мере</w:t>
            </w:r>
          </w:p>
        </w:tc>
        <w:tc>
          <w:tcPr>
            <w:tcW w:w="391" w:type="pct"/>
            <w:gridSpan w:val="2"/>
            <w:shd w:val="clear" w:color="auto" w:fill="A28E6A" w:themeFill="accent3"/>
            <w:vAlign w:val="center"/>
          </w:tcPr>
          <w:p w14:paraId="3905F14C"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Jединица мере</w:t>
            </w:r>
          </w:p>
        </w:tc>
        <w:tc>
          <w:tcPr>
            <w:tcW w:w="351" w:type="pct"/>
            <w:shd w:val="clear" w:color="auto" w:fill="A28E6A" w:themeFill="accent3"/>
            <w:vAlign w:val="center"/>
          </w:tcPr>
          <w:p w14:paraId="3406C1E8" w14:textId="77777777" w:rsidR="008131B9" w:rsidRPr="008131B9" w:rsidRDefault="008131B9" w:rsidP="005F6A69">
            <w:pPr>
              <w:spacing w:before="60" w:after="60"/>
              <w:jc w:val="center"/>
              <w:rPr>
                <w:rFonts w:ascii="Cambria" w:hAnsi="Cambria" w:cs="Tahoma"/>
                <w:noProof/>
                <w:sz w:val="18"/>
                <w:szCs w:val="20"/>
                <w:lang w:val="sr-Cyrl-RS"/>
              </w:rPr>
            </w:pPr>
            <w:r w:rsidRPr="008131B9">
              <w:rPr>
                <w:rFonts w:ascii="Cambria" w:hAnsi="Cambria" w:cs="Tahoma"/>
                <w:b/>
                <w:noProof/>
                <w:sz w:val="18"/>
                <w:szCs w:val="20"/>
                <w:lang w:val="sr-Cyrl-RS"/>
              </w:rPr>
              <w:t>Извор провере</w:t>
            </w:r>
          </w:p>
        </w:tc>
        <w:tc>
          <w:tcPr>
            <w:tcW w:w="600" w:type="pct"/>
            <w:shd w:val="clear" w:color="auto" w:fill="A28E6A" w:themeFill="accent3"/>
            <w:vAlign w:val="center"/>
          </w:tcPr>
          <w:p w14:paraId="0249BE32" w14:textId="77777777" w:rsidR="008131B9" w:rsidRPr="008131B9" w:rsidRDefault="008131B9" w:rsidP="005F6A69">
            <w:pPr>
              <w:spacing w:before="60" w:after="60"/>
              <w:jc w:val="center"/>
              <w:rPr>
                <w:rFonts w:ascii="Cambria" w:hAnsi="Cambria" w:cs="Tahoma"/>
                <w:noProof/>
                <w:sz w:val="18"/>
                <w:szCs w:val="20"/>
                <w:lang w:val="sr-Cyrl-RS"/>
              </w:rPr>
            </w:pPr>
            <w:r w:rsidRPr="008131B9">
              <w:rPr>
                <w:rFonts w:ascii="Cambria" w:hAnsi="Cambria" w:cs="Tahoma"/>
                <w:b/>
                <w:noProof/>
                <w:sz w:val="18"/>
                <w:szCs w:val="20"/>
                <w:lang w:val="sr-Cyrl-RS"/>
              </w:rPr>
              <w:t>Почетна вредност са базном годином</w:t>
            </w:r>
          </w:p>
        </w:tc>
        <w:tc>
          <w:tcPr>
            <w:tcW w:w="477" w:type="pct"/>
            <w:shd w:val="clear" w:color="auto" w:fill="A28E6A" w:themeFill="accent3"/>
            <w:vAlign w:val="center"/>
          </w:tcPr>
          <w:p w14:paraId="621240A1" w14:textId="77777777" w:rsidR="008131B9" w:rsidRPr="008131B9" w:rsidRDefault="008131B9" w:rsidP="005F6A69">
            <w:pPr>
              <w:spacing w:before="60" w:after="60"/>
              <w:jc w:val="center"/>
              <w:rPr>
                <w:rFonts w:ascii="Cambria" w:hAnsi="Cambria" w:cs="Tahoma"/>
                <w:noProof/>
                <w:sz w:val="18"/>
                <w:szCs w:val="20"/>
                <w:lang w:val="sr-Cyrl-RS"/>
              </w:rPr>
            </w:pPr>
            <w:r w:rsidRPr="008131B9">
              <w:rPr>
                <w:rFonts w:ascii="Cambria" w:hAnsi="Cambria" w:cs="Tahoma"/>
                <w:b/>
                <w:noProof/>
                <w:sz w:val="18"/>
                <w:szCs w:val="20"/>
                <w:lang w:val="sr-Cyrl-RS"/>
              </w:rPr>
              <w:t>Циљaна вредност  у 2026.</w:t>
            </w:r>
          </w:p>
        </w:tc>
        <w:tc>
          <w:tcPr>
            <w:tcW w:w="447" w:type="pct"/>
            <w:shd w:val="clear" w:color="auto" w:fill="A28E6A" w:themeFill="accent3"/>
            <w:vAlign w:val="center"/>
          </w:tcPr>
          <w:p w14:paraId="714650BB" w14:textId="77777777" w:rsidR="008131B9" w:rsidRPr="008131B9" w:rsidRDefault="008131B9" w:rsidP="005F6A69">
            <w:pPr>
              <w:spacing w:before="60" w:after="60"/>
              <w:jc w:val="center"/>
              <w:rPr>
                <w:rFonts w:ascii="Cambria" w:hAnsi="Cambria" w:cs="Tahoma"/>
                <w:noProof/>
                <w:sz w:val="18"/>
                <w:szCs w:val="20"/>
                <w:lang w:val="sr-Cyrl-RS"/>
              </w:rPr>
            </w:pPr>
            <w:r w:rsidRPr="008131B9">
              <w:rPr>
                <w:rFonts w:ascii="Cambria" w:hAnsi="Cambria" w:cs="Tahoma"/>
                <w:b/>
                <w:noProof/>
                <w:sz w:val="18"/>
                <w:szCs w:val="20"/>
                <w:lang w:val="sr-Cyrl-RS"/>
              </w:rPr>
              <w:t>Циљaна вредност у 2027.</w:t>
            </w:r>
          </w:p>
        </w:tc>
        <w:tc>
          <w:tcPr>
            <w:tcW w:w="444" w:type="pct"/>
            <w:shd w:val="clear" w:color="auto" w:fill="A28E6A" w:themeFill="accent3"/>
            <w:vAlign w:val="center"/>
          </w:tcPr>
          <w:p w14:paraId="31940A86"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Циљaна вредност у 2028.</w:t>
            </w:r>
          </w:p>
        </w:tc>
        <w:tc>
          <w:tcPr>
            <w:tcW w:w="445" w:type="pct"/>
            <w:shd w:val="clear" w:color="auto" w:fill="A28E6A" w:themeFill="accent3"/>
            <w:vAlign w:val="center"/>
          </w:tcPr>
          <w:p w14:paraId="1764826F"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Циљaна вредност у 2029.</w:t>
            </w:r>
          </w:p>
        </w:tc>
        <w:tc>
          <w:tcPr>
            <w:tcW w:w="459" w:type="pct"/>
            <w:shd w:val="clear" w:color="auto" w:fill="A28E6A" w:themeFill="accent3"/>
            <w:vAlign w:val="center"/>
          </w:tcPr>
          <w:p w14:paraId="05ECA84E"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Циљaна вредност у 2030.</w:t>
            </w:r>
          </w:p>
        </w:tc>
      </w:tr>
      <w:tr w:rsidR="008131B9" w:rsidRPr="008131B9" w14:paraId="46767583" w14:textId="77777777" w:rsidTr="005F6A69">
        <w:trPr>
          <w:jc w:val="center"/>
        </w:trPr>
        <w:tc>
          <w:tcPr>
            <w:tcW w:w="1386" w:type="pct"/>
            <w:gridSpan w:val="2"/>
            <w:vAlign w:val="center"/>
          </w:tcPr>
          <w:p w14:paraId="49A01014" w14:textId="0D18E56A" w:rsidR="008131B9" w:rsidRPr="008131B9" w:rsidRDefault="002771D9" w:rsidP="005F6A69">
            <w:pPr>
              <w:spacing w:before="60" w:after="60"/>
              <w:rPr>
                <w:rFonts w:ascii="Cambria" w:hAnsi="Cambria" w:cs="Tahoma"/>
                <w:noProof/>
                <w:sz w:val="18"/>
                <w:szCs w:val="20"/>
                <w:lang w:val="sr-Cyrl-RS"/>
              </w:rPr>
            </w:pPr>
            <w:r>
              <w:rPr>
                <w:rFonts w:ascii="Cambria" w:hAnsi="Cambria" w:cs="Tahoma"/>
                <w:noProof/>
                <w:sz w:val="18"/>
                <w:szCs w:val="20"/>
                <w:lang w:val="sr-Cyrl-RS"/>
              </w:rPr>
              <w:lastRenderedPageBreak/>
              <w:t xml:space="preserve">Број одржаних </w:t>
            </w:r>
            <w:r w:rsidRPr="008131B9">
              <w:rPr>
                <w:rFonts w:ascii="Cambria" w:hAnsi="Cambria" w:cs="Tahoma"/>
                <w:noProof/>
                <w:spacing w:val="-8"/>
                <w:sz w:val="18"/>
                <w:szCs w:val="20"/>
                <w:lang w:val="sr-Cyrl-RS"/>
              </w:rPr>
              <w:t>трибина о хранитељству у сеоским срединама</w:t>
            </w:r>
          </w:p>
        </w:tc>
        <w:tc>
          <w:tcPr>
            <w:tcW w:w="391" w:type="pct"/>
            <w:gridSpan w:val="2"/>
            <w:vAlign w:val="center"/>
          </w:tcPr>
          <w:p w14:paraId="1C95A4E9" w14:textId="3591B9B6" w:rsidR="008131B9" w:rsidRPr="008131B9" w:rsidRDefault="002771D9" w:rsidP="005F6A69">
            <w:pPr>
              <w:spacing w:before="60" w:after="60"/>
              <w:jc w:val="center"/>
              <w:rPr>
                <w:rFonts w:ascii="Cambria" w:hAnsi="Cambria" w:cs="Tahoma"/>
                <w:noProof/>
                <w:sz w:val="18"/>
                <w:szCs w:val="20"/>
                <w:lang w:val="sr-Cyrl-RS"/>
              </w:rPr>
            </w:pPr>
            <w:r>
              <w:rPr>
                <w:rFonts w:ascii="Cambria" w:hAnsi="Cambria" w:cs="Tahoma"/>
                <w:noProof/>
                <w:sz w:val="18"/>
                <w:szCs w:val="20"/>
                <w:lang w:val="sr-Cyrl-RS"/>
              </w:rPr>
              <w:t>Број</w:t>
            </w:r>
          </w:p>
        </w:tc>
        <w:tc>
          <w:tcPr>
            <w:tcW w:w="351" w:type="pct"/>
            <w:vAlign w:val="center"/>
          </w:tcPr>
          <w:p w14:paraId="33E449B9" w14:textId="43398A63" w:rsidR="008131B9" w:rsidRPr="008131B9" w:rsidRDefault="002771D9" w:rsidP="005F6A69">
            <w:pPr>
              <w:spacing w:before="60" w:after="60"/>
              <w:rPr>
                <w:rFonts w:ascii="Cambria" w:hAnsi="Cambria" w:cs="Tahoma"/>
                <w:noProof/>
                <w:sz w:val="18"/>
                <w:szCs w:val="20"/>
                <w:lang w:val="sr-Cyrl-RS"/>
              </w:rPr>
            </w:pPr>
            <w:r>
              <w:rPr>
                <w:rFonts w:ascii="Cambria" w:hAnsi="Cambria" w:cs="Tahoma"/>
                <w:noProof/>
                <w:sz w:val="18"/>
                <w:szCs w:val="20"/>
                <w:lang w:val="sr-Cyrl-RS"/>
              </w:rPr>
              <w:t>Годишњи извештај ЦСР</w:t>
            </w:r>
          </w:p>
        </w:tc>
        <w:tc>
          <w:tcPr>
            <w:tcW w:w="600" w:type="pct"/>
            <w:vAlign w:val="center"/>
          </w:tcPr>
          <w:p w14:paraId="159DAF63" w14:textId="77777777" w:rsidR="002771D9" w:rsidRDefault="002771D9" w:rsidP="005F6A69">
            <w:pPr>
              <w:spacing w:before="60" w:after="60"/>
              <w:jc w:val="center"/>
              <w:rPr>
                <w:rFonts w:ascii="Cambria" w:hAnsi="Cambria" w:cs="Tahoma"/>
                <w:noProof/>
                <w:sz w:val="18"/>
                <w:szCs w:val="20"/>
                <w:lang w:val="sr-Cyrl-RS"/>
              </w:rPr>
            </w:pPr>
            <w:r>
              <w:rPr>
                <w:rFonts w:ascii="Cambria" w:hAnsi="Cambria" w:cs="Tahoma"/>
                <w:noProof/>
                <w:sz w:val="18"/>
                <w:szCs w:val="20"/>
                <w:lang w:val="sr-Cyrl-RS"/>
              </w:rPr>
              <w:t>0</w:t>
            </w:r>
          </w:p>
          <w:p w14:paraId="57ED1832" w14:textId="59A47808" w:rsidR="008131B9" w:rsidRPr="008131B9" w:rsidRDefault="002771D9" w:rsidP="005F6A69">
            <w:pPr>
              <w:spacing w:before="60" w:after="60"/>
              <w:jc w:val="center"/>
              <w:rPr>
                <w:rFonts w:ascii="Cambria" w:hAnsi="Cambria" w:cs="Tahoma"/>
                <w:noProof/>
                <w:sz w:val="18"/>
                <w:szCs w:val="20"/>
                <w:lang w:val="sr-Cyrl-RS"/>
              </w:rPr>
            </w:pPr>
            <w:r>
              <w:rPr>
                <w:rFonts w:ascii="Cambria" w:hAnsi="Cambria" w:cs="Tahoma"/>
                <w:noProof/>
                <w:sz w:val="18"/>
                <w:szCs w:val="20"/>
                <w:lang w:val="sr-Cyrl-RS"/>
              </w:rPr>
              <w:t>(2025)</w:t>
            </w:r>
          </w:p>
        </w:tc>
        <w:tc>
          <w:tcPr>
            <w:tcW w:w="477" w:type="pct"/>
            <w:vAlign w:val="center"/>
          </w:tcPr>
          <w:p w14:paraId="3DC615C6" w14:textId="5D5E32B1" w:rsidR="008131B9" w:rsidRPr="008131B9" w:rsidRDefault="002771D9" w:rsidP="005F6A69">
            <w:pPr>
              <w:spacing w:before="60" w:after="60"/>
              <w:jc w:val="center"/>
              <w:rPr>
                <w:rFonts w:ascii="Cambria" w:hAnsi="Cambria" w:cs="Tahoma"/>
                <w:noProof/>
                <w:spacing w:val="-8"/>
                <w:sz w:val="18"/>
                <w:szCs w:val="20"/>
                <w:lang w:val="sr-Cyrl-RS"/>
              </w:rPr>
            </w:pPr>
            <w:r>
              <w:rPr>
                <w:rFonts w:ascii="Cambria" w:hAnsi="Cambria" w:cs="Tahoma"/>
                <w:noProof/>
                <w:spacing w:val="-8"/>
                <w:sz w:val="18"/>
                <w:szCs w:val="20"/>
                <w:lang w:val="sr-Cyrl-RS"/>
              </w:rPr>
              <w:t>0</w:t>
            </w:r>
          </w:p>
        </w:tc>
        <w:tc>
          <w:tcPr>
            <w:tcW w:w="447" w:type="pct"/>
            <w:vAlign w:val="center"/>
          </w:tcPr>
          <w:p w14:paraId="733E1E13" w14:textId="01CBA651" w:rsidR="008131B9" w:rsidRPr="008131B9" w:rsidRDefault="002771D9" w:rsidP="005F6A69">
            <w:pPr>
              <w:spacing w:before="60" w:after="60"/>
              <w:jc w:val="center"/>
              <w:rPr>
                <w:rFonts w:ascii="Cambria" w:hAnsi="Cambria" w:cs="Tahoma"/>
                <w:noProof/>
                <w:spacing w:val="-8"/>
                <w:sz w:val="18"/>
                <w:szCs w:val="20"/>
                <w:lang w:val="sr-Cyrl-RS"/>
              </w:rPr>
            </w:pPr>
            <w:r>
              <w:rPr>
                <w:rFonts w:ascii="Cambria" w:hAnsi="Cambria" w:cs="Tahoma"/>
                <w:noProof/>
                <w:spacing w:val="-8"/>
                <w:sz w:val="18"/>
                <w:szCs w:val="20"/>
                <w:lang w:val="sr-Cyrl-RS"/>
              </w:rPr>
              <w:t>4</w:t>
            </w:r>
          </w:p>
        </w:tc>
        <w:tc>
          <w:tcPr>
            <w:tcW w:w="444" w:type="pct"/>
            <w:vAlign w:val="center"/>
          </w:tcPr>
          <w:p w14:paraId="3114B43E" w14:textId="7CB8281F" w:rsidR="008131B9" w:rsidRPr="008131B9" w:rsidRDefault="002771D9" w:rsidP="005F6A69">
            <w:pPr>
              <w:spacing w:before="60" w:after="60"/>
              <w:jc w:val="center"/>
              <w:rPr>
                <w:rFonts w:ascii="Cambria" w:hAnsi="Cambria" w:cs="Tahoma"/>
                <w:noProof/>
                <w:spacing w:val="-8"/>
                <w:sz w:val="18"/>
                <w:szCs w:val="20"/>
                <w:lang w:val="sr-Cyrl-RS"/>
              </w:rPr>
            </w:pPr>
            <w:r>
              <w:rPr>
                <w:rFonts w:ascii="Cambria" w:hAnsi="Cambria" w:cs="Tahoma"/>
                <w:noProof/>
                <w:spacing w:val="-8"/>
                <w:sz w:val="18"/>
                <w:szCs w:val="20"/>
                <w:lang w:val="sr-Cyrl-RS"/>
              </w:rPr>
              <w:t>4</w:t>
            </w:r>
          </w:p>
        </w:tc>
        <w:tc>
          <w:tcPr>
            <w:tcW w:w="445" w:type="pct"/>
            <w:vAlign w:val="center"/>
          </w:tcPr>
          <w:p w14:paraId="02537363" w14:textId="3FE81E08" w:rsidR="008131B9" w:rsidRPr="008131B9" w:rsidRDefault="002771D9" w:rsidP="005F6A69">
            <w:pPr>
              <w:spacing w:before="60" w:after="60"/>
              <w:jc w:val="center"/>
              <w:rPr>
                <w:rFonts w:ascii="Cambria" w:hAnsi="Cambria" w:cs="Tahoma"/>
                <w:noProof/>
                <w:spacing w:val="-8"/>
                <w:sz w:val="18"/>
                <w:szCs w:val="20"/>
                <w:lang w:val="sr-Cyrl-RS"/>
              </w:rPr>
            </w:pPr>
            <w:r>
              <w:rPr>
                <w:rFonts w:ascii="Cambria" w:hAnsi="Cambria" w:cs="Tahoma"/>
                <w:noProof/>
                <w:spacing w:val="-8"/>
                <w:sz w:val="18"/>
                <w:szCs w:val="20"/>
                <w:lang w:val="sr-Cyrl-RS"/>
              </w:rPr>
              <w:t>4</w:t>
            </w:r>
          </w:p>
        </w:tc>
        <w:tc>
          <w:tcPr>
            <w:tcW w:w="459" w:type="pct"/>
            <w:vAlign w:val="center"/>
          </w:tcPr>
          <w:p w14:paraId="567E4DAB" w14:textId="46D4F18C" w:rsidR="008131B9" w:rsidRPr="008131B9" w:rsidRDefault="002771D9" w:rsidP="005F6A69">
            <w:pPr>
              <w:spacing w:before="60" w:after="60"/>
              <w:jc w:val="center"/>
              <w:rPr>
                <w:rFonts w:ascii="Cambria" w:hAnsi="Cambria" w:cs="Tahoma"/>
                <w:noProof/>
                <w:spacing w:val="-8"/>
                <w:sz w:val="18"/>
                <w:szCs w:val="20"/>
                <w:lang w:val="sr-Cyrl-RS"/>
              </w:rPr>
            </w:pPr>
            <w:r>
              <w:rPr>
                <w:rFonts w:ascii="Cambria" w:hAnsi="Cambria" w:cs="Tahoma"/>
                <w:noProof/>
                <w:spacing w:val="-8"/>
                <w:sz w:val="18"/>
                <w:szCs w:val="20"/>
                <w:lang w:val="sr-Cyrl-RS"/>
              </w:rPr>
              <w:t>4</w:t>
            </w:r>
          </w:p>
        </w:tc>
      </w:tr>
      <w:tr w:rsidR="008131B9" w:rsidRPr="008131B9" w14:paraId="03CFFBE6" w14:textId="77777777" w:rsidTr="005F6A69">
        <w:trPr>
          <w:jc w:val="center"/>
        </w:trPr>
        <w:tc>
          <w:tcPr>
            <w:tcW w:w="1386" w:type="pct"/>
            <w:gridSpan w:val="2"/>
            <w:vAlign w:val="center"/>
          </w:tcPr>
          <w:p w14:paraId="4986EBA5" w14:textId="06B414FD" w:rsidR="008131B9" w:rsidRPr="008131B9" w:rsidRDefault="002771D9" w:rsidP="005F6A69">
            <w:pPr>
              <w:spacing w:before="60" w:after="60"/>
              <w:rPr>
                <w:rFonts w:ascii="Cambria" w:hAnsi="Cambria" w:cs="Tahoma"/>
                <w:noProof/>
                <w:sz w:val="18"/>
                <w:szCs w:val="20"/>
                <w:lang w:val="sr-Cyrl-RS"/>
              </w:rPr>
            </w:pPr>
            <w:r>
              <w:rPr>
                <w:rFonts w:ascii="Cambria" w:hAnsi="Cambria" w:cs="Tahoma"/>
                <w:noProof/>
                <w:sz w:val="18"/>
                <w:szCs w:val="20"/>
                <w:lang w:val="sr-Cyrl-RS"/>
              </w:rPr>
              <w:t>Број подељених флајера о хранитељству</w:t>
            </w:r>
          </w:p>
        </w:tc>
        <w:tc>
          <w:tcPr>
            <w:tcW w:w="391" w:type="pct"/>
            <w:gridSpan w:val="2"/>
            <w:vAlign w:val="center"/>
          </w:tcPr>
          <w:p w14:paraId="580AF69A" w14:textId="1906B0D2" w:rsidR="008131B9" w:rsidRPr="008131B9" w:rsidRDefault="002771D9" w:rsidP="005F6A69">
            <w:pPr>
              <w:spacing w:before="60" w:after="60"/>
              <w:jc w:val="center"/>
              <w:rPr>
                <w:rFonts w:ascii="Cambria" w:hAnsi="Cambria" w:cs="Tahoma"/>
                <w:noProof/>
                <w:sz w:val="18"/>
                <w:szCs w:val="20"/>
                <w:lang w:val="sr-Cyrl-RS"/>
              </w:rPr>
            </w:pPr>
            <w:r>
              <w:rPr>
                <w:rFonts w:ascii="Cambria" w:hAnsi="Cambria" w:cs="Tahoma"/>
                <w:noProof/>
                <w:sz w:val="18"/>
                <w:szCs w:val="20"/>
                <w:lang w:val="sr-Cyrl-RS"/>
              </w:rPr>
              <w:t>Број</w:t>
            </w:r>
          </w:p>
        </w:tc>
        <w:tc>
          <w:tcPr>
            <w:tcW w:w="351" w:type="pct"/>
            <w:vAlign w:val="center"/>
          </w:tcPr>
          <w:p w14:paraId="37A34DBC" w14:textId="2288BFB4" w:rsidR="008131B9" w:rsidRPr="008131B9" w:rsidRDefault="002771D9" w:rsidP="005F6A69">
            <w:pPr>
              <w:spacing w:before="60" w:after="60"/>
              <w:rPr>
                <w:rFonts w:ascii="Cambria" w:hAnsi="Cambria" w:cs="Tahoma"/>
                <w:noProof/>
                <w:sz w:val="18"/>
                <w:szCs w:val="20"/>
                <w:lang w:val="sr-Cyrl-RS"/>
              </w:rPr>
            </w:pPr>
            <w:r>
              <w:rPr>
                <w:rFonts w:ascii="Cambria" w:hAnsi="Cambria" w:cs="Tahoma"/>
                <w:noProof/>
                <w:sz w:val="18"/>
                <w:szCs w:val="20"/>
                <w:lang w:val="sr-Cyrl-RS"/>
              </w:rPr>
              <w:t>Годишњи извештај ЦСР</w:t>
            </w:r>
          </w:p>
        </w:tc>
        <w:tc>
          <w:tcPr>
            <w:tcW w:w="600" w:type="pct"/>
            <w:vAlign w:val="center"/>
          </w:tcPr>
          <w:p w14:paraId="03133C74" w14:textId="77777777" w:rsidR="002771D9" w:rsidRDefault="002771D9" w:rsidP="002771D9">
            <w:pPr>
              <w:spacing w:before="60" w:after="60"/>
              <w:jc w:val="center"/>
              <w:rPr>
                <w:rFonts w:ascii="Cambria" w:hAnsi="Cambria" w:cs="Tahoma"/>
                <w:noProof/>
                <w:sz w:val="18"/>
                <w:szCs w:val="20"/>
                <w:lang w:val="sr-Cyrl-RS"/>
              </w:rPr>
            </w:pPr>
            <w:r>
              <w:rPr>
                <w:rFonts w:ascii="Cambria" w:hAnsi="Cambria" w:cs="Tahoma"/>
                <w:noProof/>
                <w:sz w:val="18"/>
                <w:szCs w:val="20"/>
                <w:lang w:val="sr-Cyrl-RS"/>
              </w:rPr>
              <w:t>0</w:t>
            </w:r>
          </w:p>
          <w:p w14:paraId="0EE9EC55" w14:textId="1402DC26" w:rsidR="008131B9" w:rsidRPr="008131B9" w:rsidRDefault="002771D9" w:rsidP="002771D9">
            <w:pPr>
              <w:spacing w:before="60" w:after="60"/>
              <w:jc w:val="center"/>
              <w:rPr>
                <w:rFonts w:ascii="Cambria" w:hAnsi="Cambria" w:cs="Tahoma"/>
                <w:noProof/>
                <w:sz w:val="18"/>
                <w:szCs w:val="20"/>
                <w:lang w:val="sr-Cyrl-RS"/>
              </w:rPr>
            </w:pPr>
            <w:r>
              <w:rPr>
                <w:rFonts w:ascii="Cambria" w:hAnsi="Cambria" w:cs="Tahoma"/>
                <w:noProof/>
                <w:sz w:val="18"/>
                <w:szCs w:val="20"/>
                <w:lang w:val="sr-Cyrl-RS"/>
              </w:rPr>
              <w:t>(2025)</w:t>
            </w:r>
          </w:p>
        </w:tc>
        <w:tc>
          <w:tcPr>
            <w:tcW w:w="477" w:type="pct"/>
            <w:vAlign w:val="center"/>
          </w:tcPr>
          <w:p w14:paraId="3F1C33D9" w14:textId="6AF6C46F" w:rsidR="008131B9" w:rsidRPr="00D36ED8" w:rsidRDefault="00D36ED8" w:rsidP="00D36ED8">
            <w:pPr>
              <w:spacing w:before="60" w:after="60"/>
              <w:jc w:val="center"/>
              <w:rPr>
                <w:rFonts w:ascii="Cambria" w:hAnsi="Cambria" w:cs="Tahoma"/>
                <w:noProof/>
                <w:sz w:val="18"/>
                <w:szCs w:val="20"/>
                <w:lang w:val="sr-Cyrl-RS"/>
              </w:rPr>
            </w:pPr>
            <w:r>
              <w:rPr>
                <w:rFonts w:ascii="Cambria" w:hAnsi="Cambria" w:cs="Tahoma"/>
                <w:noProof/>
                <w:sz w:val="18"/>
                <w:szCs w:val="20"/>
                <w:lang w:val="sr-Cyrl-RS"/>
              </w:rPr>
              <w:t>0</w:t>
            </w:r>
          </w:p>
        </w:tc>
        <w:tc>
          <w:tcPr>
            <w:tcW w:w="447" w:type="pct"/>
            <w:vAlign w:val="center"/>
          </w:tcPr>
          <w:p w14:paraId="37FDE3CC" w14:textId="648B7041" w:rsidR="008131B9" w:rsidRPr="008131B9" w:rsidRDefault="00D36ED8" w:rsidP="005F6A69">
            <w:pPr>
              <w:spacing w:before="60" w:after="60"/>
              <w:jc w:val="center"/>
              <w:rPr>
                <w:rFonts w:ascii="Cambria" w:hAnsi="Cambria" w:cs="Tahoma"/>
                <w:noProof/>
                <w:spacing w:val="-8"/>
                <w:sz w:val="18"/>
                <w:szCs w:val="20"/>
                <w:lang w:val="sr-Cyrl-RS"/>
              </w:rPr>
            </w:pPr>
            <w:r>
              <w:rPr>
                <w:rFonts w:ascii="Cambria" w:hAnsi="Cambria" w:cs="Tahoma"/>
                <w:noProof/>
                <w:spacing w:val="-8"/>
                <w:sz w:val="18"/>
                <w:szCs w:val="20"/>
                <w:lang w:val="sr-Cyrl-RS"/>
              </w:rPr>
              <w:t>300</w:t>
            </w:r>
          </w:p>
        </w:tc>
        <w:tc>
          <w:tcPr>
            <w:tcW w:w="444" w:type="pct"/>
            <w:vAlign w:val="center"/>
          </w:tcPr>
          <w:p w14:paraId="2218EC64" w14:textId="43D8F16B" w:rsidR="008131B9" w:rsidRPr="008131B9" w:rsidRDefault="00D36ED8" w:rsidP="005F6A69">
            <w:pPr>
              <w:spacing w:before="60" w:after="60"/>
              <w:jc w:val="center"/>
              <w:rPr>
                <w:rFonts w:ascii="Cambria" w:hAnsi="Cambria" w:cs="Tahoma"/>
                <w:noProof/>
                <w:spacing w:val="-8"/>
                <w:sz w:val="18"/>
                <w:szCs w:val="20"/>
                <w:lang w:val="sr-Cyrl-RS"/>
              </w:rPr>
            </w:pPr>
            <w:r>
              <w:rPr>
                <w:rFonts w:ascii="Cambria" w:hAnsi="Cambria" w:cs="Tahoma"/>
                <w:noProof/>
                <w:spacing w:val="-8"/>
                <w:sz w:val="18"/>
                <w:szCs w:val="20"/>
                <w:lang w:val="sr-Cyrl-RS"/>
              </w:rPr>
              <w:t>300</w:t>
            </w:r>
          </w:p>
        </w:tc>
        <w:tc>
          <w:tcPr>
            <w:tcW w:w="445" w:type="pct"/>
            <w:vAlign w:val="center"/>
          </w:tcPr>
          <w:p w14:paraId="313185A8" w14:textId="7E153809" w:rsidR="008131B9" w:rsidRPr="008131B9" w:rsidRDefault="00D36ED8" w:rsidP="005F6A69">
            <w:pPr>
              <w:spacing w:before="60" w:after="60"/>
              <w:jc w:val="center"/>
              <w:rPr>
                <w:rFonts w:ascii="Cambria" w:hAnsi="Cambria" w:cs="Tahoma"/>
                <w:noProof/>
                <w:spacing w:val="-8"/>
                <w:sz w:val="18"/>
                <w:szCs w:val="20"/>
                <w:lang w:val="sr-Cyrl-RS"/>
              </w:rPr>
            </w:pPr>
            <w:r>
              <w:rPr>
                <w:rFonts w:ascii="Cambria" w:hAnsi="Cambria" w:cs="Tahoma"/>
                <w:noProof/>
                <w:spacing w:val="-8"/>
                <w:sz w:val="18"/>
                <w:szCs w:val="20"/>
                <w:lang w:val="sr-Cyrl-RS"/>
              </w:rPr>
              <w:t>300</w:t>
            </w:r>
          </w:p>
        </w:tc>
        <w:tc>
          <w:tcPr>
            <w:tcW w:w="459" w:type="pct"/>
            <w:vAlign w:val="center"/>
          </w:tcPr>
          <w:p w14:paraId="53E142E4" w14:textId="07C9A82E" w:rsidR="008131B9" w:rsidRPr="008131B9" w:rsidRDefault="00D36ED8" w:rsidP="005F6A69">
            <w:pPr>
              <w:spacing w:before="60" w:after="60"/>
              <w:jc w:val="center"/>
              <w:rPr>
                <w:rFonts w:ascii="Cambria" w:hAnsi="Cambria" w:cs="Tahoma"/>
                <w:noProof/>
                <w:spacing w:val="-8"/>
                <w:sz w:val="18"/>
                <w:szCs w:val="20"/>
                <w:lang w:val="sr-Cyrl-RS"/>
              </w:rPr>
            </w:pPr>
            <w:r>
              <w:rPr>
                <w:rFonts w:ascii="Cambria" w:hAnsi="Cambria" w:cs="Tahoma"/>
                <w:noProof/>
                <w:spacing w:val="-8"/>
                <w:sz w:val="18"/>
                <w:szCs w:val="20"/>
                <w:lang w:val="sr-Cyrl-RS"/>
              </w:rPr>
              <w:t>300</w:t>
            </w:r>
          </w:p>
        </w:tc>
      </w:tr>
      <w:tr w:rsidR="008131B9" w:rsidRPr="008131B9" w14:paraId="23CB32C0" w14:textId="77777777" w:rsidTr="005F6A69">
        <w:trPr>
          <w:jc w:val="center"/>
        </w:trPr>
        <w:tc>
          <w:tcPr>
            <w:tcW w:w="1386" w:type="pct"/>
            <w:gridSpan w:val="2"/>
            <w:vAlign w:val="center"/>
          </w:tcPr>
          <w:p w14:paraId="5CFF5C94" w14:textId="156B9E01" w:rsidR="008131B9" w:rsidRPr="008131B9" w:rsidRDefault="00D36ED8" w:rsidP="005F6A69">
            <w:pPr>
              <w:spacing w:before="60" w:after="60"/>
              <w:rPr>
                <w:rFonts w:ascii="Cambria" w:hAnsi="Cambria" w:cs="Tahoma"/>
                <w:noProof/>
                <w:sz w:val="18"/>
                <w:szCs w:val="20"/>
                <w:lang w:val="sr-Cyrl-RS"/>
              </w:rPr>
            </w:pPr>
            <w:r>
              <w:rPr>
                <w:rFonts w:ascii="Cambria" w:hAnsi="Cambria" w:cs="Tahoma"/>
                <w:noProof/>
                <w:sz w:val="18"/>
                <w:szCs w:val="20"/>
                <w:lang w:val="sr-Cyrl-RS"/>
              </w:rPr>
              <w:t xml:space="preserve">Број организованих Дана хранитеља у оквиру обележавања </w:t>
            </w:r>
            <w:r w:rsidRPr="008131B9">
              <w:rPr>
                <w:rFonts w:ascii="Cambria" w:hAnsi="Cambria" w:cs="Tahoma"/>
                <w:noProof/>
                <w:spacing w:val="-8"/>
                <w:sz w:val="18"/>
                <w:szCs w:val="20"/>
                <w:lang w:val="sr-Cyrl-RS"/>
              </w:rPr>
              <w:t>Међународног дана породице</w:t>
            </w:r>
          </w:p>
        </w:tc>
        <w:tc>
          <w:tcPr>
            <w:tcW w:w="391" w:type="pct"/>
            <w:gridSpan w:val="2"/>
            <w:vAlign w:val="center"/>
          </w:tcPr>
          <w:p w14:paraId="4B8F722E" w14:textId="0664D8F6" w:rsidR="008131B9" w:rsidRPr="008131B9" w:rsidRDefault="00D36ED8" w:rsidP="005F6A69">
            <w:pPr>
              <w:spacing w:before="60" w:after="60"/>
              <w:jc w:val="center"/>
              <w:rPr>
                <w:rFonts w:ascii="Cambria" w:hAnsi="Cambria" w:cs="Tahoma"/>
                <w:noProof/>
                <w:sz w:val="18"/>
                <w:szCs w:val="20"/>
                <w:lang w:val="sr-Cyrl-RS"/>
              </w:rPr>
            </w:pPr>
            <w:r>
              <w:rPr>
                <w:rFonts w:ascii="Cambria" w:hAnsi="Cambria" w:cs="Tahoma"/>
                <w:noProof/>
                <w:sz w:val="18"/>
                <w:szCs w:val="20"/>
                <w:lang w:val="sr-Cyrl-RS"/>
              </w:rPr>
              <w:t>Број</w:t>
            </w:r>
          </w:p>
        </w:tc>
        <w:tc>
          <w:tcPr>
            <w:tcW w:w="351" w:type="pct"/>
            <w:vAlign w:val="center"/>
          </w:tcPr>
          <w:p w14:paraId="591C3570" w14:textId="51D8A61E" w:rsidR="008131B9" w:rsidRPr="008131B9" w:rsidRDefault="00D36ED8" w:rsidP="005F6A69">
            <w:pPr>
              <w:spacing w:before="60" w:after="60"/>
              <w:rPr>
                <w:rFonts w:ascii="Cambria" w:hAnsi="Cambria" w:cs="Tahoma"/>
                <w:noProof/>
                <w:sz w:val="18"/>
                <w:szCs w:val="20"/>
                <w:lang w:val="sr-Cyrl-RS"/>
              </w:rPr>
            </w:pPr>
            <w:r>
              <w:rPr>
                <w:rFonts w:ascii="Cambria" w:hAnsi="Cambria" w:cs="Tahoma"/>
                <w:noProof/>
                <w:sz w:val="18"/>
                <w:szCs w:val="20"/>
                <w:lang w:val="sr-Cyrl-RS"/>
              </w:rPr>
              <w:t>Годишњи извештај ЦСР</w:t>
            </w:r>
          </w:p>
        </w:tc>
        <w:tc>
          <w:tcPr>
            <w:tcW w:w="600" w:type="pct"/>
            <w:vAlign w:val="center"/>
          </w:tcPr>
          <w:p w14:paraId="03A6AAB7" w14:textId="77777777" w:rsidR="00D36ED8" w:rsidRDefault="00D36ED8" w:rsidP="00D36ED8">
            <w:pPr>
              <w:spacing w:before="60" w:after="60"/>
              <w:jc w:val="center"/>
              <w:rPr>
                <w:rFonts w:ascii="Cambria" w:hAnsi="Cambria" w:cs="Tahoma"/>
                <w:noProof/>
                <w:sz w:val="18"/>
                <w:szCs w:val="20"/>
                <w:lang w:val="sr-Cyrl-RS"/>
              </w:rPr>
            </w:pPr>
            <w:r>
              <w:rPr>
                <w:rFonts w:ascii="Cambria" w:hAnsi="Cambria" w:cs="Tahoma"/>
                <w:noProof/>
                <w:sz w:val="18"/>
                <w:szCs w:val="20"/>
                <w:lang w:val="sr-Cyrl-RS"/>
              </w:rPr>
              <w:t>0</w:t>
            </w:r>
          </w:p>
          <w:p w14:paraId="2A3AE4A7" w14:textId="2BEFDC1D" w:rsidR="008131B9" w:rsidRPr="008131B9" w:rsidRDefault="00D36ED8" w:rsidP="00D36ED8">
            <w:pPr>
              <w:spacing w:before="60" w:after="60"/>
              <w:jc w:val="center"/>
              <w:rPr>
                <w:rFonts w:ascii="Cambria" w:hAnsi="Cambria" w:cs="Tahoma"/>
                <w:noProof/>
                <w:sz w:val="18"/>
                <w:szCs w:val="20"/>
                <w:lang w:val="sr-Cyrl-RS"/>
              </w:rPr>
            </w:pPr>
            <w:r>
              <w:rPr>
                <w:rFonts w:ascii="Cambria" w:hAnsi="Cambria" w:cs="Tahoma"/>
                <w:noProof/>
                <w:sz w:val="18"/>
                <w:szCs w:val="20"/>
                <w:lang w:val="sr-Cyrl-RS"/>
              </w:rPr>
              <w:t>(2025)</w:t>
            </w:r>
          </w:p>
        </w:tc>
        <w:tc>
          <w:tcPr>
            <w:tcW w:w="477" w:type="pct"/>
            <w:vAlign w:val="center"/>
          </w:tcPr>
          <w:p w14:paraId="3062A1C7" w14:textId="2BDC0FC4" w:rsidR="008131B9" w:rsidRPr="008131B9" w:rsidRDefault="00D36ED8" w:rsidP="005F6A69">
            <w:pPr>
              <w:spacing w:before="60" w:after="60"/>
              <w:jc w:val="center"/>
              <w:rPr>
                <w:rFonts w:ascii="Cambria" w:hAnsi="Cambria" w:cs="Tahoma"/>
                <w:noProof/>
                <w:spacing w:val="-8"/>
                <w:sz w:val="18"/>
                <w:szCs w:val="20"/>
                <w:lang w:val="sr-Cyrl-RS"/>
              </w:rPr>
            </w:pPr>
            <w:r>
              <w:rPr>
                <w:rFonts w:ascii="Cambria" w:hAnsi="Cambria" w:cs="Tahoma"/>
                <w:noProof/>
                <w:spacing w:val="-8"/>
                <w:sz w:val="18"/>
                <w:szCs w:val="20"/>
                <w:lang w:val="sr-Cyrl-RS"/>
              </w:rPr>
              <w:t>0</w:t>
            </w:r>
          </w:p>
        </w:tc>
        <w:tc>
          <w:tcPr>
            <w:tcW w:w="447" w:type="pct"/>
            <w:vAlign w:val="center"/>
          </w:tcPr>
          <w:p w14:paraId="52E5113B" w14:textId="345593C4" w:rsidR="008131B9" w:rsidRPr="008131B9" w:rsidRDefault="00D36ED8" w:rsidP="005F6A69">
            <w:pPr>
              <w:spacing w:before="60" w:after="60"/>
              <w:jc w:val="center"/>
              <w:rPr>
                <w:rFonts w:ascii="Cambria" w:hAnsi="Cambria" w:cs="Tahoma"/>
                <w:noProof/>
                <w:spacing w:val="-8"/>
                <w:sz w:val="18"/>
                <w:szCs w:val="20"/>
                <w:lang w:val="sr-Cyrl-RS"/>
              </w:rPr>
            </w:pPr>
            <w:r>
              <w:rPr>
                <w:rFonts w:ascii="Cambria" w:hAnsi="Cambria" w:cs="Tahoma"/>
                <w:noProof/>
                <w:spacing w:val="-8"/>
                <w:sz w:val="18"/>
                <w:szCs w:val="20"/>
                <w:lang w:val="sr-Cyrl-RS"/>
              </w:rPr>
              <w:t>0</w:t>
            </w:r>
          </w:p>
        </w:tc>
        <w:tc>
          <w:tcPr>
            <w:tcW w:w="444" w:type="pct"/>
            <w:vAlign w:val="center"/>
          </w:tcPr>
          <w:p w14:paraId="38D2D847" w14:textId="52129D92" w:rsidR="008131B9" w:rsidRPr="008131B9" w:rsidRDefault="00D36ED8" w:rsidP="005F6A69">
            <w:pPr>
              <w:spacing w:before="60" w:after="60"/>
              <w:jc w:val="center"/>
              <w:rPr>
                <w:rFonts w:ascii="Cambria" w:hAnsi="Cambria" w:cs="Tahoma"/>
                <w:noProof/>
                <w:spacing w:val="-8"/>
                <w:sz w:val="18"/>
                <w:szCs w:val="20"/>
                <w:lang w:val="sr-Cyrl-RS"/>
              </w:rPr>
            </w:pPr>
            <w:r>
              <w:rPr>
                <w:rFonts w:ascii="Cambria" w:hAnsi="Cambria" w:cs="Tahoma"/>
                <w:noProof/>
                <w:spacing w:val="-8"/>
                <w:sz w:val="18"/>
                <w:szCs w:val="20"/>
                <w:lang w:val="sr-Cyrl-RS"/>
              </w:rPr>
              <w:t>1</w:t>
            </w:r>
          </w:p>
        </w:tc>
        <w:tc>
          <w:tcPr>
            <w:tcW w:w="445" w:type="pct"/>
            <w:vAlign w:val="center"/>
          </w:tcPr>
          <w:p w14:paraId="0BBFFF73" w14:textId="2F33BBF0" w:rsidR="008131B9" w:rsidRPr="008131B9" w:rsidRDefault="00D36ED8" w:rsidP="005F6A69">
            <w:pPr>
              <w:spacing w:before="60" w:after="60"/>
              <w:jc w:val="center"/>
              <w:rPr>
                <w:rFonts w:ascii="Cambria" w:hAnsi="Cambria" w:cs="Tahoma"/>
                <w:noProof/>
                <w:spacing w:val="-8"/>
                <w:sz w:val="18"/>
                <w:szCs w:val="20"/>
                <w:lang w:val="sr-Cyrl-RS"/>
              </w:rPr>
            </w:pPr>
            <w:r>
              <w:rPr>
                <w:rFonts w:ascii="Cambria" w:hAnsi="Cambria" w:cs="Tahoma"/>
                <w:noProof/>
                <w:spacing w:val="-8"/>
                <w:sz w:val="18"/>
                <w:szCs w:val="20"/>
                <w:lang w:val="sr-Cyrl-RS"/>
              </w:rPr>
              <w:t>1</w:t>
            </w:r>
          </w:p>
        </w:tc>
        <w:tc>
          <w:tcPr>
            <w:tcW w:w="459" w:type="pct"/>
            <w:vAlign w:val="center"/>
          </w:tcPr>
          <w:p w14:paraId="5FB7A895" w14:textId="6EBDAE1E" w:rsidR="008131B9" w:rsidRPr="008131B9" w:rsidRDefault="00D36ED8" w:rsidP="005F6A69">
            <w:pPr>
              <w:spacing w:before="60" w:after="60"/>
              <w:jc w:val="center"/>
              <w:rPr>
                <w:rFonts w:ascii="Cambria" w:hAnsi="Cambria" w:cs="Tahoma"/>
                <w:noProof/>
                <w:spacing w:val="-8"/>
                <w:sz w:val="18"/>
                <w:szCs w:val="20"/>
                <w:lang w:val="sr-Cyrl-RS"/>
              </w:rPr>
            </w:pPr>
            <w:r>
              <w:rPr>
                <w:rFonts w:ascii="Cambria" w:hAnsi="Cambria" w:cs="Tahoma"/>
                <w:noProof/>
                <w:spacing w:val="-8"/>
                <w:sz w:val="18"/>
                <w:szCs w:val="20"/>
                <w:lang w:val="sr-Cyrl-RS"/>
              </w:rPr>
              <w:t>1</w:t>
            </w:r>
          </w:p>
        </w:tc>
      </w:tr>
    </w:tbl>
    <w:p w14:paraId="4566A254" w14:textId="77777777" w:rsidR="008131B9" w:rsidRPr="008131B9" w:rsidRDefault="008131B9" w:rsidP="008131B9">
      <w:pPr>
        <w:rPr>
          <w:rFonts w:ascii="Cambria" w:hAnsi="Cambria"/>
          <w:noProof/>
          <w:sz w:val="10"/>
          <w:lang w:val="sr-Cyrl-RS"/>
        </w:rPr>
      </w:pPr>
    </w:p>
    <w:tbl>
      <w:tblPr>
        <w:tblStyle w:val="TableGrid"/>
        <w:tblW w:w="5490" w:type="pct"/>
        <w:tblInd w:w="-635" w:type="dxa"/>
        <w:tblLayout w:type="fixed"/>
        <w:tblLook w:val="04A0" w:firstRow="1" w:lastRow="0" w:firstColumn="1" w:lastColumn="0" w:noHBand="0" w:noVBand="1"/>
      </w:tblPr>
      <w:tblGrid>
        <w:gridCol w:w="3042"/>
        <w:gridCol w:w="1280"/>
        <w:gridCol w:w="1348"/>
        <w:gridCol w:w="1345"/>
        <w:gridCol w:w="995"/>
        <w:gridCol w:w="1442"/>
        <w:gridCol w:w="990"/>
        <w:gridCol w:w="987"/>
        <w:gridCol w:w="990"/>
        <w:gridCol w:w="899"/>
        <w:gridCol w:w="901"/>
      </w:tblGrid>
      <w:tr w:rsidR="008131B9" w:rsidRPr="008131B9" w14:paraId="516BE687" w14:textId="77777777" w:rsidTr="00484615">
        <w:trPr>
          <w:trHeight w:val="853"/>
        </w:trPr>
        <w:tc>
          <w:tcPr>
            <w:tcW w:w="1070" w:type="pct"/>
            <w:vMerge w:val="restart"/>
            <w:shd w:val="clear" w:color="auto" w:fill="E1DFDF" w:themeFill="text2" w:themeFillTint="33"/>
            <w:vAlign w:val="center"/>
          </w:tcPr>
          <w:p w14:paraId="0D6E3B4C" w14:textId="77777777" w:rsidR="008131B9" w:rsidRPr="008131B9" w:rsidRDefault="008131B9" w:rsidP="005F6A69">
            <w:pPr>
              <w:spacing w:before="60" w:after="60"/>
              <w:rPr>
                <w:rFonts w:ascii="Cambria" w:hAnsi="Cambria" w:cs="Tahoma"/>
                <w:b/>
                <w:noProof/>
                <w:spacing w:val="-8"/>
                <w:sz w:val="18"/>
                <w:szCs w:val="20"/>
                <w:lang w:val="sr-Cyrl-RS"/>
              </w:rPr>
            </w:pPr>
            <w:r w:rsidRPr="008131B9">
              <w:rPr>
                <w:rFonts w:ascii="Cambria" w:hAnsi="Cambria" w:cs="Tahoma"/>
                <w:b/>
                <w:noProof/>
                <w:spacing w:val="-8"/>
                <w:sz w:val="18"/>
                <w:szCs w:val="20"/>
                <w:lang w:val="sr-Cyrl-RS"/>
              </w:rPr>
              <w:t>Назив активности</w:t>
            </w:r>
          </w:p>
        </w:tc>
        <w:tc>
          <w:tcPr>
            <w:tcW w:w="450" w:type="pct"/>
            <w:vMerge w:val="restart"/>
            <w:shd w:val="clear" w:color="auto" w:fill="E1DFDF" w:themeFill="text2" w:themeFillTint="33"/>
            <w:vAlign w:val="center"/>
          </w:tcPr>
          <w:p w14:paraId="58E590B9" w14:textId="77777777" w:rsidR="008131B9" w:rsidRPr="008131B9" w:rsidRDefault="008131B9" w:rsidP="005F6A69">
            <w:pPr>
              <w:spacing w:before="60" w:after="60"/>
              <w:jc w:val="center"/>
              <w:rPr>
                <w:rFonts w:ascii="Cambria" w:hAnsi="Cambria" w:cs="Tahoma"/>
                <w:b/>
                <w:noProof/>
                <w:spacing w:val="-8"/>
                <w:sz w:val="18"/>
                <w:szCs w:val="20"/>
                <w:lang w:val="sr-Cyrl-RS"/>
              </w:rPr>
            </w:pPr>
            <w:r w:rsidRPr="008131B9">
              <w:rPr>
                <w:rFonts w:ascii="Cambria" w:hAnsi="Cambria" w:cs="Tahoma"/>
                <w:b/>
                <w:noProof/>
                <w:spacing w:val="-8"/>
                <w:sz w:val="18"/>
                <w:szCs w:val="20"/>
                <w:lang w:val="sr-Cyrl-RS"/>
              </w:rPr>
              <w:t>Орг.  јединица која спроводи активност</w:t>
            </w:r>
          </w:p>
        </w:tc>
        <w:tc>
          <w:tcPr>
            <w:tcW w:w="474" w:type="pct"/>
            <w:vMerge w:val="restart"/>
            <w:shd w:val="clear" w:color="auto" w:fill="E1DFDF" w:themeFill="text2" w:themeFillTint="33"/>
            <w:vAlign w:val="center"/>
          </w:tcPr>
          <w:p w14:paraId="79EDF94C" w14:textId="77777777" w:rsidR="008131B9" w:rsidRPr="008131B9" w:rsidRDefault="008131B9" w:rsidP="005F6A69">
            <w:pPr>
              <w:spacing w:before="60" w:after="60"/>
              <w:jc w:val="center"/>
              <w:rPr>
                <w:rFonts w:ascii="Cambria" w:hAnsi="Cambria" w:cs="Tahoma"/>
                <w:b/>
                <w:noProof/>
                <w:spacing w:val="-8"/>
                <w:sz w:val="18"/>
                <w:szCs w:val="20"/>
                <w:lang w:val="sr-Cyrl-RS"/>
              </w:rPr>
            </w:pPr>
            <w:r w:rsidRPr="008131B9">
              <w:rPr>
                <w:rFonts w:ascii="Cambria" w:hAnsi="Cambria" w:cs="Tahoma"/>
                <w:b/>
                <w:noProof/>
                <w:spacing w:val="-8"/>
                <w:sz w:val="18"/>
                <w:szCs w:val="20"/>
                <w:lang w:val="sr-Cyrl-RS"/>
              </w:rPr>
              <w:t>Партнери у спровођењу активности</w:t>
            </w:r>
          </w:p>
        </w:tc>
        <w:tc>
          <w:tcPr>
            <w:tcW w:w="473" w:type="pct"/>
            <w:vMerge w:val="restart"/>
            <w:shd w:val="clear" w:color="auto" w:fill="E1DFDF" w:themeFill="text2" w:themeFillTint="33"/>
            <w:vAlign w:val="center"/>
          </w:tcPr>
          <w:p w14:paraId="3981CE9F" w14:textId="77777777" w:rsidR="008131B9" w:rsidRPr="008131B9" w:rsidRDefault="008131B9" w:rsidP="005F6A69">
            <w:pPr>
              <w:spacing w:before="60" w:after="60"/>
              <w:jc w:val="center"/>
              <w:rPr>
                <w:rFonts w:ascii="Cambria" w:hAnsi="Cambria" w:cs="Tahoma"/>
                <w:b/>
                <w:noProof/>
                <w:spacing w:val="-8"/>
                <w:sz w:val="18"/>
                <w:szCs w:val="20"/>
                <w:lang w:val="sr-Cyrl-RS"/>
              </w:rPr>
            </w:pPr>
            <w:r w:rsidRPr="008131B9">
              <w:rPr>
                <w:rFonts w:ascii="Cambria" w:hAnsi="Cambria" w:cs="Tahoma"/>
                <w:b/>
                <w:noProof/>
                <w:spacing w:val="-8"/>
                <w:sz w:val="18"/>
                <w:szCs w:val="20"/>
                <w:lang w:val="sr-Cyrl-RS"/>
              </w:rPr>
              <w:t xml:space="preserve">Рок за завршетак активности </w:t>
            </w:r>
            <w:r w:rsidRPr="008131B9">
              <w:rPr>
                <w:rFonts w:ascii="Cambria" w:hAnsi="Cambria" w:cs="Tahoma"/>
                <w:i/>
                <w:noProof/>
                <w:spacing w:val="-8"/>
                <w:sz w:val="18"/>
                <w:szCs w:val="20"/>
                <w:lang w:val="sr-Cyrl-RS"/>
              </w:rPr>
              <w:t>(квартал, година)</w:t>
            </w:r>
          </w:p>
        </w:tc>
        <w:tc>
          <w:tcPr>
            <w:tcW w:w="350" w:type="pct"/>
            <w:vMerge w:val="restart"/>
            <w:shd w:val="clear" w:color="auto" w:fill="E1DFDF" w:themeFill="text2" w:themeFillTint="33"/>
            <w:vAlign w:val="center"/>
          </w:tcPr>
          <w:p w14:paraId="43E086E6" w14:textId="77777777" w:rsidR="008131B9" w:rsidRPr="008131B9" w:rsidRDefault="008131B9" w:rsidP="005F6A69">
            <w:pPr>
              <w:spacing w:before="60" w:after="60"/>
              <w:jc w:val="center"/>
              <w:rPr>
                <w:rFonts w:ascii="Cambria" w:hAnsi="Cambria" w:cs="Tahoma"/>
                <w:b/>
                <w:noProof/>
                <w:spacing w:val="-8"/>
                <w:sz w:val="18"/>
                <w:szCs w:val="20"/>
                <w:lang w:val="sr-Cyrl-RS"/>
              </w:rPr>
            </w:pPr>
            <w:r w:rsidRPr="008131B9">
              <w:rPr>
                <w:rFonts w:ascii="Cambria" w:hAnsi="Cambria" w:cs="Tahoma"/>
                <w:b/>
                <w:noProof/>
                <w:spacing w:val="-8"/>
                <w:sz w:val="18"/>
                <w:szCs w:val="20"/>
                <w:lang w:val="sr-Cyrl-RS"/>
              </w:rPr>
              <w:t>Извор финан-сирања</w:t>
            </w:r>
          </w:p>
        </w:tc>
        <w:tc>
          <w:tcPr>
            <w:tcW w:w="507" w:type="pct"/>
            <w:vMerge w:val="restart"/>
            <w:shd w:val="clear" w:color="auto" w:fill="E1DFDF" w:themeFill="text2" w:themeFillTint="33"/>
            <w:vAlign w:val="center"/>
          </w:tcPr>
          <w:p w14:paraId="17A3F6EE" w14:textId="77777777" w:rsidR="008131B9" w:rsidRPr="008131B9" w:rsidRDefault="008131B9" w:rsidP="005F6A69">
            <w:pPr>
              <w:spacing w:before="60" w:after="60"/>
              <w:jc w:val="center"/>
              <w:rPr>
                <w:rFonts w:ascii="Cambria" w:hAnsi="Cambria" w:cs="Tahoma"/>
                <w:b/>
                <w:noProof/>
                <w:spacing w:val="-8"/>
                <w:sz w:val="18"/>
                <w:szCs w:val="20"/>
                <w:lang w:val="sr-Cyrl-RS"/>
              </w:rPr>
            </w:pPr>
            <w:r w:rsidRPr="008131B9">
              <w:rPr>
                <w:rFonts w:ascii="Cambria" w:hAnsi="Cambria" w:cs="Tahoma"/>
                <w:b/>
                <w:noProof/>
                <w:spacing w:val="-8"/>
                <w:sz w:val="18"/>
                <w:szCs w:val="20"/>
                <w:lang w:val="sr-Cyrl-RS"/>
              </w:rPr>
              <w:t xml:space="preserve">Веза са програмским буџетом </w:t>
            </w:r>
            <w:r w:rsidRPr="008131B9">
              <w:rPr>
                <w:rFonts w:ascii="Cambria" w:hAnsi="Cambria" w:cs="Tahoma"/>
                <w:i/>
                <w:noProof/>
                <w:spacing w:val="-8"/>
                <w:sz w:val="18"/>
                <w:szCs w:val="20"/>
                <w:lang w:val="sr-Cyrl-RS"/>
              </w:rPr>
              <w:t>(шифра ПР/ПА/ПЈ)</w:t>
            </w:r>
          </w:p>
        </w:tc>
        <w:tc>
          <w:tcPr>
            <w:tcW w:w="1676" w:type="pct"/>
            <w:gridSpan w:val="5"/>
            <w:shd w:val="clear" w:color="auto" w:fill="E1DFDF" w:themeFill="text2" w:themeFillTint="33"/>
            <w:vAlign w:val="center"/>
          </w:tcPr>
          <w:p w14:paraId="0844C5FB" w14:textId="77777777" w:rsidR="008131B9" w:rsidRPr="008131B9" w:rsidRDefault="008131B9" w:rsidP="005F6A69">
            <w:pPr>
              <w:spacing w:before="60" w:after="60"/>
              <w:jc w:val="center"/>
              <w:rPr>
                <w:rFonts w:ascii="Cambria" w:hAnsi="Cambria" w:cs="Tahoma"/>
                <w:b/>
                <w:noProof/>
                <w:spacing w:val="-8"/>
                <w:sz w:val="18"/>
                <w:szCs w:val="20"/>
                <w:lang w:val="sr-Cyrl-RS"/>
              </w:rPr>
            </w:pPr>
            <w:r w:rsidRPr="008131B9">
              <w:rPr>
                <w:rFonts w:ascii="Cambria" w:hAnsi="Cambria" w:cs="Tahoma"/>
                <w:b/>
                <w:noProof/>
                <w:spacing w:val="-8"/>
                <w:sz w:val="18"/>
                <w:szCs w:val="20"/>
                <w:lang w:val="sr-Cyrl-RS"/>
              </w:rPr>
              <w:t>Укупно процењена финансијска средства по изворима финансирања у 000 РСД</w:t>
            </w:r>
          </w:p>
        </w:tc>
      </w:tr>
      <w:tr w:rsidR="008131B9" w:rsidRPr="008131B9" w14:paraId="718F6BD5" w14:textId="77777777" w:rsidTr="00484615">
        <w:trPr>
          <w:trHeight w:val="144"/>
        </w:trPr>
        <w:tc>
          <w:tcPr>
            <w:tcW w:w="1070" w:type="pct"/>
            <w:vMerge/>
            <w:shd w:val="clear" w:color="auto" w:fill="E1DFDF" w:themeFill="text2" w:themeFillTint="33"/>
            <w:vAlign w:val="center"/>
          </w:tcPr>
          <w:p w14:paraId="3377B9A9" w14:textId="77777777" w:rsidR="008131B9" w:rsidRPr="008131B9" w:rsidRDefault="008131B9" w:rsidP="005F6A69">
            <w:pPr>
              <w:spacing w:before="60" w:after="60"/>
              <w:rPr>
                <w:rFonts w:ascii="Cambria" w:hAnsi="Cambria" w:cs="Tahoma"/>
                <w:noProof/>
                <w:spacing w:val="-8"/>
                <w:sz w:val="18"/>
                <w:szCs w:val="20"/>
                <w:lang w:val="sr-Cyrl-RS"/>
              </w:rPr>
            </w:pPr>
          </w:p>
        </w:tc>
        <w:tc>
          <w:tcPr>
            <w:tcW w:w="450" w:type="pct"/>
            <w:vMerge/>
            <w:shd w:val="clear" w:color="auto" w:fill="E1DFDF" w:themeFill="text2" w:themeFillTint="33"/>
            <w:vAlign w:val="center"/>
          </w:tcPr>
          <w:p w14:paraId="131A6276" w14:textId="77777777" w:rsidR="008131B9" w:rsidRPr="008131B9" w:rsidRDefault="008131B9" w:rsidP="005F6A69">
            <w:pPr>
              <w:spacing w:before="60" w:after="60"/>
              <w:jc w:val="center"/>
              <w:rPr>
                <w:rFonts w:ascii="Cambria" w:hAnsi="Cambria" w:cs="Tahoma"/>
                <w:noProof/>
                <w:spacing w:val="-8"/>
                <w:sz w:val="18"/>
                <w:szCs w:val="20"/>
                <w:lang w:val="sr-Cyrl-RS"/>
              </w:rPr>
            </w:pPr>
          </w:p>
        </w:tc>
        <w:tc>
          <w:tcPr>
            <w:tcW w:w="474" w:type="pct"/>
            <w:vMerge/>
            <w:shd w:val="clear" w:color="auto" w:fill="E1DFDF" w:themeFill="text2" w:themeFillTint="33"/>
            <w:vAlign w:val="center"/>
          </w:tcPr>
          <w:p w14:paraId="76400914" w14:textId="77777777" w:rsidR="008131B9" w:rsidRPr="008131B9" w:rsidRDefault="008131B9" w:rsidP="005F6A69">
            <w:pPr>
              <w:spacing w:before="60" w:after="60"/>
              <w:jc w:val="center"/>
              <w:rPr>
                <w:rFonts w:ascii="Cambria" w:hAnsi="Cambria" w:cs="Tahoma"/>
                <w:noProof/>
                <w:spacing w:val="-8"/>
                <w:sz w:val="18"/>
                <w:szCs w:val="20"/>
                <w:lang w:val="sr-Cyrl-RS"/>
              </w:rPr>
            </w:pPr>
          </w:p>
        </w:tc>
        <w:tc>
          <w:tcPr>
            <w:tcW w:w="473" w:type="pct"/>
            <w:vMerge/>
            <w:shd w:val="clear" w:color="auto" w:fill="E1DFDF" w:themeFill="text2" w:themeFillTint="33"/>
            <w:vAlign w:val="center"/>
          </w:tcPr>
          <w:p w14:paraId="11A937A9" w14:textId="77777777" w:rsidR="008131B9" w:rsidRPr="008131B9" w:rsidRDefault="008131B9" w:rsidP="005F6A69">
            <w:pPr>
              <w:spacing w:before="60" w:after="60"/>
              <w:jc w:val="center"/>
              <w:rPr>
                <w:rFonts w:ascii="Cambria" w:hAnsi="Cambria" w:cs="Tahoma"/>
                <w:noProof/>
                <w:spacing w:val="-8"/>
                <w:sz w:val="18"/>
                <w:szCs w:val="20"/>
                <w:lang w:val="sr-Cyrl-RS"/>
              </w:rPr>
            </w:pPr>
          </w:p>
        </w:tc>
        <w:tc>
          <w:tcPr>
            <w:tcW w:w="350" w:type="pct"/>
            <w:vMerge/>
            <w:shd w:val="clear" w:color="auto" w:fill="E1DFDF" w:themeFill="text2" w:themeFillTint="33"/>
            <w:vAlign w:val="center"/>
          </w:tcPr>
          <w:p w14:paraId="23C8F762" w14:textId="77777777" w:rsidR="008131B9" w:rsidRPr="008131B9" w:rsidRDefault="008131B9" w:rsidP="005F6A69">
            <w:pPr>
              <w:spacing w:before="60" w:after="60"/>
              <w:jc w:val="center"/>
              <w:rPr>
                <w:rFonts w:ascii="Cambria" w:hAnsi="Cambria" w:cs="Tahoma"/>
                <w:noProof/>
                <w:spacing w:val="-8"/>
                <w:sz w:val="18"/>
                <w:szCs w:val="20"/>
                <w:lang w:val="sr-Cyrl-RS"/>
              </w:rPr>
            </w:pPr>
          </w:p>
        </w:tc>
        <w:tc>
          <w:tcPr>
            <w:tcW w:w="507" w:type="pct"/>
            <w:vMerge/>
            <w:shd w:val="clear" w:color="auto" w:fill="E1DFDF" w:themeFill="text2" w:themeFillTint="33"/>
            <w:vAlign w:val="center"/>
          </w:tcPr>
          <w:p w14:paraId="6FC72BC9" w14:textId="77777777" w:rsidR="008131B9" w:rsidRPr="008131B9" w:rsidRDefault="008131B9" w:rsidP="005F6A69">
            <w:pPr>
              <w:spacing w:before="60" w:after="60"/>
              <w:jc w:val="center"/>
              <w:rPr>
                <w:rFonts w:ascii="Cambria" w:hAnsi="Cambria" w:cs="Tahoma"/>
                <w:noProof/>
                <w:spacing w:val="-8"/>
                <w:sz w:val="18"/>
                <w:szCs w:val="20"/>
                <w:lang w:val="sr-Cyrl-RS"/>
              </w:rPr>
            </w:pPr>
          </w:p>
        </w:tc>
        <w:tc>
          <w:tcPr>
            <w:tcW w:w="348" w:type="pct"/>
            <w:shd w:val="clear" w:color="auto" w:fill="E1DFDF" w:themeFill="text2" w:themeFillTint="33"/>
            <w:vAlign w:val="center"/>
          </w:tcPr>
          <w:p w14:paraId="46E7BF45"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2026.</w:t>
            </w:r>
          </w:p>
        </w:tc>
        <w:tc>
          <w:tcPr>
            <w:tcW w:w="347" w:type="pct"/>
            <w:shd w:val="clear" w:color="auto" w:fill="E1DFDF" w:themeFill="text2" w:themeFillTint="33"/>
            <w:vAlign w:val="center"/>
          </w:tcPr>
          <w:p w14:paraId="43A1A0A5"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2027.</w:t>
            </w:r>
          </w:p>
        </w:tc>
        <w:tc>
          <w:tcPr>
            <w:tcW w:w="348" w:type="pct"/>
            <w:shd w:val="clear" w:color="auto" w:fill="E1DFDF" w:themeFill="text2" w:themeFillTint="33"/>
            <w:vAlign w:val="center"/>
          </w:tcPr>
          <w:p w14:paraId="2A9CA6F8"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2028.</w:t>
            </w:r>
          </w:p>
        </w:tc>
        <w:tc>
          <w:tcPr>
            <w:tcW w:w="316" w:type="pct"/>
            <w:shd w:val="clear" w:color="auto" w:fill="E1DFDF" w:themeFill="text2" w:themeFillTint="33"/>
            <w:vAlign w:val="center"/>
          </w:tcPr>
          <w:p w14:paraId="56BE4771"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2029.</w:t>
            </w:r>
          </w:p>
        </w:tc>
        <w:tc>
          <w:tcPr>
            <w:tcW w:w="317" w:type="pct"/>
            <w:shd w:val="clear" w:color="auto" w:fill="E1DFDF" w:themeFill="text2" w:themeFillTint="33"/>
            <w:vAlign w:val="center"/>
          </w:tcPr>
          <w:p w14:paraId="5CC7A19A"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2030.</w:t>
            </w:r>
          </w:p>
        </w:tc>
      </w:tr>
      <w:tr w:rsidR="008131B9" w:rsidRPr="008131B9" w14:paraId="495D459C" w14:textId="77777777" w:rsidTr="005F6A69">
        <w:trPr>
          <w:trHeight w:val="359"/>
        </w:trPr>
        <w:tc>
          <w:tcPr>
            <w:tcW w:w="1070" w:type="pct"/>
            <w:vAlign w:val="center"/>
          </w:tcPr>
          <w:p w14:paraId="2628B0E2" w14:textId="72435D20" w:rsidR="008131B9" w:rsidRPr="008131B9" w:rsidRDefault="008131B9" w:rsidP="005F6A69">
            <w:pPr>
              <w:spacing w:before="60" w:after="60"/>
              <w:rPr>
                <w:rFonts w:ascii="Cambria" w:hAnsi="Cambria" w:cs="Tahoma"/>
                <w:noProof/>
                <w:spacing w:val="-8"/>
                <w:sz w:val="18"/>
                <w:szCs w:val="20"/>
                <w:lang w:val="sr-Cyrl-RS"/>
              </w:rPr>
            </w:pPr>
            <w:r w:rsidRPr="008131B9">
              <w:rPr>
                <w:rFonts w:ascii="Cambria" w:hAnsi="Cambria" w:cs="Tahoma"/>
                <w:noProof/>
                <w:spacing w:val="-8"/>
                <w:sz w:val="18"/>
                <w:szCs w:val="20"/>
                <w:lang w:val="sr-Cyrl-RS"/>
              </w:rPr>
              <w:t xml:space="preserve">2.3.1. Одржавање трибина о хранитељству у сеоским срединама </w:t>
            </w:r>
          </w:p>
        </w:tc>
        <w:tc>
          <w:tcPr>
            <w:tcW w:w="450" w:type="pct"/>
            <w:vAlign w:val="center"/>
          </w:tcPr>
          <w:p w14:paraId="0216942A"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bCs/>
                <w:noProof/>
                <w:sz w:val="18"/>
                <w:szCs w:val="20"/>
                <w:lang w:val="sr-Cyrl-RS"/>
              </w:rPr>
              <w:t>Одељење за друштвене делатности</w:t>
            </w:r>
          </w:p>
        </w:tc>
        <w:tc>
          <w:tcPr>
            <w:tcW w:w="474" w:type="pct"/>
            <w:vAlign w:val="center"/>
          </w:tcPr>
          <w:p w14:paraId="373EBC5E"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ДЗ, ЦСР, МЗ, ОЦД, Клуб хранитеља</w:t>
            </w:r>
          </w:p>
        </w:tc>
        <w:tc>
          <w:tcPr>
            <w:tcW w:w="473" w:type="pct"/>
            <w:vAlign w:val="center"/>
          </w:tcPr>
          <w:p w14:paraId="7CCD22F6"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4. квартал 2027.</w:t>
            </w:r>
          </w:p>
        </w:tc>
        <w:tc>
          <w:tcPr>
            <w:tcW w:w="350" w:type="pct"/>
            <w:vAlign w:val="center"/>
          </w:tcPr>
          <w:p w14:paraId="64C32CC7"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507" w:type="pct"/>
            <w:vAlign w:val="center"/>
          </w:tcPr>
          <w:p w14:paraId="2E99C069"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48" w:type="pct"/>
            <w:vAlign w:val="center"/>
          </w:tcPr>
          <w:p w14:paraId="5B77481F"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47" w:type="pct"/>
            <w:vAlign w:val="center"/>
          </w:tcPr>
          <w:p w14:paraId="0A16AE26"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48" w:type="pct"/>
            <w:vAlign w:val="center"/>
          </w:tcPr>
          <w:p w14:paraId="232395F6"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16" w:type="pct"/>
            <w:vAlign w:val="center"/>
          </w:tcPr>
          <w:p w14:paraId="273CD403"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17" w:type="pct"/>
            <w:vAlign w:val="center"/>
          </w:tcPr>
          <w:p w14:paraId="639E422B"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r>
      <w:tr w:rsidR="008131B9" w:rsidRPr="008131B9" w14:paraId="0506A8A4" w14:textId="77777777" w:rsidTr="005F6A69">
        <w:trPr>
          <w:trHeight w:val="359"/>
        </w:trPr>
        <w:tc>
          <w:tcPr>
            <w:tcW w:w="1070" w:type="pct"/>
            <w:vAlign w:val="center"/>
          </w:tcPr>
          <w:p w14:paraId="1A445148" w14:textId="77777777" w:rsidR="008131B9" w:rsidRPr="008131B9" w:rsidRDefault="008131B9" w:rsidP="005F6A69">
            <w:pPr>
              <w:spacing w:before="60" w:after="60"/>
              <w:rPr>
                <w:rFonts w:ascii="Cambria" w:hAnsi="Cambria" w:cs="Tahoma"/>
                <w:noProof/>
                <w:spacing w:val="-8"/>
                <w:sz w:val="18"/>
                <w:szCs w:val="20"/>
                <w:lang w:val="sr-Cyrl-RS"/>
              </w:rPr>
            </w:pPr>
            <w:r w:rsidRPr="008131B9">
              <w:rPr>
                <w:rFonts w:ascii="Cambria" w:hAnsi="Cambria" w:cs="Tahoma"/>
                <w:noProof/>
                <w:spacing w:val="-8"/>
                <w:sz w:val="18"/>
                <w:szCs w:val="20"/>
                <w:lang w:val="sr-Cyrl-RS"/>
              </w:rPr>
              <w:t>2.3.2 . Израда промотивног материјала о хранитељству</w:t>
            </w:r>
          </w:p>
        </w:tc>
        <w:tc>
          <w:tcPr>
            <w:tcW w:w="450" w:type="pct"/>
            <w:vAlign w:val="center"/>
          </w:tcPr>
          <w:p w14:paraId="49EF084E"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bCs/>
                <w:noProof/>
                <w:sz w:val="18"/>
                <w:szCs w:val="20"/>
                <w:lang w:val="sr-Cyrl-RS"/>
              </w:rPr>
              <w:t>Одељење за друштвене делатности</w:t>
            </w:r>
          </w:p>
        </w:tc>
        <w:tc>
          <w:tcPr>
            <w:tcW w:w="474" w:type="pct"/>
            <w:vAlign w:val="center"/>
          </w:tcPr>
          <w:p w14:paraId="721E674F"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ЦСР, Клуб хранитеља</w:t>
            </w:r>
          </w:p>
        </w:tc>
        <w:tc>
          <w:tcPr>
            <w:tcW w:w="473" w:type="pct"/>
            <w:vAlign w:val="center"/>
          </w:tcPr>
          <w:p w14:paraId="136E2CC6"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1. квартал 2027.</w:t>
            </w:r>
          </w:p>
        </w:tc>
        <w:tc>
          <w:tcPr>
            <w:tcW w:w="350" w:type="pct"/>
            <w:vAlign w:val="center"/>
          </w:tcPr>
          <w:p w14:paraId="04B87123"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Буџет града</w:t>
            </w:r>
          </w:p>
        </w:tc>
        <w:tc>
          <w:tcPr>
            <w:tcW w:w="507" w:type="pct"/>
            <w:vAlign w:val="center"/>
          </w:tcPr>
          <w:p w14:paraId="32D910F3"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ПА 0602-0001</w:t>
            </w:r>
          </w:p>
        </w:tc>
        <w:tc>
          <w:tcPr>
            <w:tcW w:w="348" w:type="pct"/>
            <w:vAlign w:val="center"/>
          </w:tcPr>
          <w:p w14:paraId="4C6C0DD2"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47" w:type="pct"/>
            <w:vAlign w:val="center"/>
          </w:tcPr>
          <w:p w14:paraId="685B1F6E"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200</w:t>
            </w:r>
          </w:p>
        </w:tc>
        <w:tc>
          <w:tcPr>
            <w:tcW w:w="348" w:type="pct"/>
            <w:vAlign w:val="center"/>
          </w:tcPr>
          <w:p w14:paraId="0AD1BF9E"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16" w:type="pct"/>
            <w:vAlign w:val="center"/>
          </w:tcPr>
          <w:p w14:paraId="2BB0BF28"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17" w:type="pct"/>
            <w:vAlign w:val="center"/>
          </w:tcPr>
          <w:p w14:paraId="36A22232"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r>
      <w:tr w:rsidR="008131B9" w:rsidRPr="008131B9" w14:paraId="520941B3" w14:textId="77777777" w:rsidTr="005F6A69">
        <w:trPr>
          <w:trHeight w:val="370"/>
        </w:trPr>
        <w:tc>
          <w:tcPr>
            <w:tcW w:w="1070" w:type="pct"/>
            <w:vAlign w:val="center"/>
          </w:tcPr>
          <w:p w14:paraId="6B805233" w14:textId="77777777" w:rsidR="008131B9" w:rsidRPr="008131B9" w:rsidRDefault="008131B9" w:rsidP="005F6A69">
            <w:pPr>
              <w:spacing w:before="60" w:after="60"/>
              <w:rPr>
                <w:rFonts w:ascii="Cambria" w:hAnsi="Cambria" w:cs="Tahoma"/>
                <w:noProof/>
                <w:spacing w:val="-8"/>
                <w:sz w:val="18"/>
                <w:szCs w:val="20"/>
                <w:lang w:val="sr-Cyrl-RS"/>
              </w:rPr>
            </w:pPr>
            <w:r w:rsidRPr="008131B9">
              <w:rPr>
                <w:rFonts w:ascii="Cambria" w:hAnsi="Cambria" w:cs="Tahoma"/>
                <w:noProof/>
                <w:spacing w:val="-8"/>
                <w:sz w:val="18"/>
                <w:szCs w:val="20"/>
                <w:lang w:val="sr-Cyrl-RS"/>
              </w:rPr>
              <w:t>2.3.3. Организација Дана хранитеља у оквиру Међународног дана породице</w:t>
            </w:r>
          </w:p>
        </w:tc>
        <w:tc>
          <w:tcPr>
            <w:tcW w:w="450" w:type="pct"/>
            <w:vAlign w:val="center"/>
          </w:tcPr>
          <w:p w14:paraId="34DE5854"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bCs/>
                <w:noProof/>
                <w:sz w:val="18"/>
                <w:szCs w:val="20"/>
                <w:lang w:val="sr-Cyrl-RS"/>
              </w:rPr>
              <w:t>Одељење за друштвене делатности</w:t>
            </w:r>
          </w:p>
        </w:tc>
        <w:tc>
          <w:tcPr>
            <w:tcW w:w="474" w:type="pct"/>
            <w:vAlign w:val="center"/>
          </w:tcPr>
          <w:p w14:paraId="50EF5446"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ЦСР, Клуб хранитеља</w:t>
            </w:r>
          </w:p>
        </w:tc>
        <w:tc>
          <w:tcPr>
            <w:tcW w:w="473" w:type="pct"/>
            <w:vAlign w:val="center"/>
          </w:tcPr>
          <w:p w14:paraId="0880DF65"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2. квартал 2028.</w:t>
            </w:r>
          </w:p>
        </w:tc>
        <w:tc>
          <w:tcPr>
            <w:tcW w:w="350" w:type="pct"/>
            <w:vAlign w:val="center"/>
          </w:tcPr>
          <w:p w14:paraId="5306D0A0"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507" w:type="pct"/>
            <w:vAlign w:val="center"/>
          </w:tcPr>
          <w:p w14:paraId="477E6709"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48" w:type="pct"/>
            <w:vAlign w:val="center"/>
          </w:tcPr>
          <w:p w14:paraId="5743A719"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47" w:type="pct"/>
            <w:vAlign w:val="center"/>
          </w:tcPr>
          <w:p w14:paraId="596E5A53"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48" w:type="pct"/>
            <w:vAlign w:val="center"/>
          </w:tcPr>
          <w:p w14:paraId="798BFFBC"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16" w:type="pct"/>
            <w:vAlign w:val="center"/>
          </w:tcPr>
          <w:p w14:paraId="0ADECA7C"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17" w:type="pct"/>
            <w:vAlign w:val="center"/>
          </w:tcPr>
          <w:p w14:paraId="200A9BD7"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r>
      <w:tr w:rsidR="008131B9" w:rsidRPr="008131B9" w14:paraId="3E7437D3" w14:textId="77777777" w:rsidTr="005F6A69">
        <w:trPr>
          <w:trHeight w:val="370"/>
        </w:trPr>
        <w:tc>
          <w:tcPr>
            <w:tcW w:w="1070" w:type="pct"/>
            <w:vAlign w:val="center"/>
          </w:tcPr>
          <w:p w14:paraId="482A4B84" w14:textId="77777777" w:rsidR="008131B9" w:rsidRPr="008131B9" w:rsidRDefault="008131B9" w:rsidP="005F6A69">
            <w:pPr>
              <w:spacing w:before="60" w:after="60"/>
              <w:rPr>
                <w:rFonts w:ascii="Cambria" w:hAnsi="Cambria" w:cs="Tahoma"/>
                <w:noProof/>
                <w:spacing w:val="-8"/>
                <w:sz w:val="18"/>
                <w:szCs w:val="20"/>
                <w:lang w:val="sr-Cyrl-RS"/>
              </w:rPr>
            </w:pPr>
            <w:r w:rsidRPr="008131B9">
              <w:rPr>
                <w:rFonts w:ascii="Cambria" w:hAnsi="Cambria" w:cs="Tahoma"/>
                <w:noProof/>
                <w:spacing w:val="-8"/>
                <w:sz w:val="18"/>
                <w:szCs w:val="20"/>
                <w:lang w:val="sr-Cyrl-RS"/>
              </w:rPr>
              <w:t>2.3.4. Медијска кампања о промоцији и обележавању Дана хранитеља на локалним медијима</w:t>
            </w:r>
          </w:p>
        </w:tc>
        <w:tc>
          <w:tcPr>
            <w:tcW w:w="450" w:type="pct"/>
            <w:vAlign w:val="center"/>
          </w:tcPr>
          <w:p w14:paraId="199FD87A"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bCs/>
                <w:noProof/>
                <w:sz w:val="18"/>
                <w:szCs w:val="20"/>
                <w:lang w:val="sr-Cyrl-RS"/>
              </w:rPr>
              <w:t>Одељење за друштвене делатности</w:t>
            </w:r>
          </w:p>
        </w:tc>
        <w:tc>
          <w:tcPr>
            <w:tcW w:w="474" w:type="pct"/>
            <w:vAlign w:val="center"/>
          </w:tcPr>
          <w:p w14:paraId="24408BC6"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Локални медији</w:t>
            </w:r>
          </w:p>
        </w:tc>
        <w:tc>
          <w:tcPr>
            <w:tcW w:w="473" w:type="pct"/>
            <w:vAlign w:val="center"/>
          </w:tcPr>
          <w:p w14:paraId="5B3F0165"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2. квартал 2028.</w:t>
            </w:r>
          </w:p>
        </w:tc>
        <w:tc>
          <w:tcPr>
            <w:tcW w:w="350" w:type="pct"/>
            <w:vAlign w:val="center"/>
          </w:tcPr>
          <w:p w14:paraId="1B25710F"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507" w:type="pct"/>
            <w:vAlign w:val="center"/>
          </w:tcPr>
          <w:p w14:paraId="066F1F79"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48" w:type="pct"/>
            <w:vAlign w:val="center"/>
          </w:tcPr>
          <w:p w14:paraId="70172252"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47" w:type="pct"/>
            <w:vAlign w:val="center"/>
          </w:tcPr>
          <w:p w14:paraId="428C9AED"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48" w:type="pct"/>
            <w:vAlign w:val="center"/>
          </w:tcPr>
          <w:p w14:paraId="272048BF"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16" w:type="pct"/>
            <w:vAlign w:val="center"/>
          </w:tcPr>
          <w:p w14:paraId="1C938847"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17" w:type="pct"/>
            <w:vAlign w:val="center"/>
          </w:tcPr>
          <w:p w14:paraId="62DFCACE"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r>
      <w:tr w:rsidR="008131B9" w:rsidRPr="008131B9" w14:paraId="61F201FC" w14:textId="77777777" w:rsidTr="005F6A69">
        <w:trPr>
          <w:trHeight w:val="370"/>
        </w:trPr>
        <w:tc>
          <w:tcPr>
            <w:tcW w:w="1070" w:type="pct"/>
            <w:vAlign w:val="center"/>
          </w:tcPr>
          <w:p w14:paraId="0B8E5E37" w14:textId="77777777" w:rsidR="008131B9" w:rsidRPr="008131B9" w:rsidRDefault="008131B9" w:rsidP="005F6A69">
            <w:pPr>
              <w:spacing w:before="60" w:after="60"/>
              <w:rPr>
                <w:rFonts w:ascii="Cambria" w:hAnsi="Cambria" w:cs="Tahoma"/>
                <w:noProof/>
                <w:spacing w:val="-8"/>
                <w:sz w:val="18"/>
                <w:szCs w:val="20"/>
                <w:lang w:val="sr-Cyrl-RS"/>
              </w:rPr>
            </w:pPr>
            <w:r w:rsidRPr="008131B9">
              <w:rPr>
                <w:rFonts w:ascii="Cambria" w:hAnsi="Cambria" w:cs="Tahoma"/>
                <w:noProof/>
                <w:spacing w:val="-8"/>
                <w:sz w:val="18"/>
                <w:szCs w:val="20"/>
                <w:lang w:val="sr-Cyrl-RS"/>
              </w:rPr>
              <w:t>2.3.5. Континуирано информисање путем локалних медија о условима за заснивање хранитељства</w:t>
            </w:r>
          </w:p>
        </w:tc>
        <w:tc>
          <w:tcPr>
            <w:tcW w:w="450" w:type="pct"/>
            <w:vAlign w:val="center"/>
          </w:tcPr>
          <w:p w14:paraId="6FC11F2C" w14:textId="77777777" w:rsidR="008131B9" w:rsidRPr="008131B9" w:rsidRDefault="008131B9" w:rsidP="002771D9">
            <w:pPr>
              <w:spacing w:before="60" w:after="60"/>
              <w:jc w:val="center"/>
              <w:rPr>
                <w:rFonts w:ascii="Cambria" w:hAnsi="Cambria" w:cs="Tahoma"/>
                <w:bCs/>
                <w:noProof/>
                <w:sz w:val="18"/>
                <w:szCs w:val="20"/>
                <w:lang w:val="sr-Cyrl-RS"/>
              </w:rPr>
            </w:pPr>
            <w:r w:rsidRPr="008131B9">
              <w:rPr>
                <w:rFonts w:ascii="Cambria" w:hAnsi="Cambria" w:cs="Tahoma"/>
                <w:bCs/>
                <w:noProof/>
                <w:sz w:val="18"/>
                <w:szCs w:val="20"/>
                <w:lang w:val="sr-Cyrl-RS"/>
              </w:rPr>
              <w:t>Одељење за друштвене делатности</w:t>
            </w:r>
          </w:p>
        </w:tc>
        <w:tc>
          <w:tcPr>
            <w:tcW w:w="474" w:type="pct"/>
            <w:vAlign w:val="center"/>
          </w:tcPr>
          <w:p w14:paraId="5ED5C7DB"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ЦСР, Локални медији,  Клуб хранитеља</w:t>
            </w:r>
          </w:p>
        </w:tc>
        <w:tc>
          <w:tcPr>
            <w:tcW w:w="473" w:type="pct"/>
            <w:vAlign w:val="center"/>
          </w:tcPr>
          <w:p w14:paraId="4A60F38D"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4. квартал 2027.</w:t>
            </w:r>
          </w:p>
          <w:p w14:paraId="046C3DA5"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континуирано</w:t>
            </w:r>
          </w:p>
        </w:tc>
        <w:tc>
          <w:tcPr>
            <w:tcW w:w="350" w:type="pct"/>
            <w:vAlign w:val="center"/>
          </w:tcPr>
          <w:p w14:paraId="4785991D"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507" w:type="pct"/>
            <w:vAlign w:val="center"/>
          </w:tcPr>
          <w:p w14:paraId="6B4FD3E3"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48" w:type="pct"/>
            <w:vAlign w:val="center"/>
          </w:tcPr>
          <w:p w14:paraId="708089F2"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47" w:type="pct"/>
            <w:vAlign w:val="center"/>
          </w:tcPr>
          <w:p w14:paraId="0E390B11"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48" w:type="pct"/>
            <w:vAlign w:val="center"/>
          </w:tcPr>
          <w:p w14:paraId="3D6A5249"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16" w:type="pct"/>
            <w:vAlign w:val="center"/>
          </w:tcPr>
          <w:p w14:paraId="32E37C75"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17" w:type="pct"/>
            <w:vAlign w:val="center"/>
          </w:tcPr>
          <w:p w14:paraId="5C2A6859" w14:textId="77777777" w:rsidR="008131B9" w:rsidRPr="008131B9" w:rsidRDefault="008131B9" w:rsidP="002771D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r>
    </w:tbl>
    <w:p w14:paraId="1C4310B8" w14:textId="77777777" w:rsidR="008131B9" w:rsidRPr="008131B9" w:rsidRDefault="008131B9" w:rsidP="008131B9">
      <w:pPr>
        <w:spacing w:line="278" w:lineRule="auto"/>
        <w:rPr>
          <w:rFonts w:ascii="Cambria" w:hAnsi="Cambria"/>
          <w:noProof/>
          <w:sz w:val="10"/>
          <w:lang w:val="sr-Cyrl-RS"/>
        </w:rPr>
      </w:pPr>
    </w:p>
    <w:tbl>
      <w:tblPr>
        <w:tblStyle w:val="TableGrid"/>
        <w:tblW w:w="5473" w:type="pct"/>
        <w:jc w:val="center"/>
        <w:tblLook w:val="04A0" w:firstRow="1" w:lastRow="0" w:firstColumn="1" w:lastColumn="0" w:noHBand="0" w:noVBand="1"/>
      </w:tblPr>
      <w:tblGrid>
        <w:gridCol w:w="2407"/>
        <w:gridCol w:w="1522"/>
        <w:gridCol w:w="247"/>
        <w:gridCol w:w="862"/>
        <w:gridCol w:w="995"/>
        <w:gridCol w:w="1701"/>
        <w:gridCol w:w="1352"/>
        <w:gridCol w:w="1267"/>
        <w:gridCol w:w="1259"/>
        <w:gridCol w:w="1262"/>
        <w:gridCol w:w="1301"/>
      </w:tblGrid>
      <w:tr w:rsidR="008131B9" w:rsidRPr="008131B9" w14:paraId="161A7F06" w14:textId="77777777" w:rsidTr="00484615">
        <w:trPr>
          <w:jc w:val="center"/>
        </w:trPr>
        <w:tc>
          <w:tcPr>
            <w:tcW w:w="5000" w:type="pct"/>
            <w:gridSpan w:val="11"/>
            <w:shd w:val="clear" w:color="auto" w:fill="A28E6A" w:themeFill="accent3"/>
          </w:tcPr>
          <w:p w14:paraId="53E51319" w14:textId="5411A193" w:rsidR="008131B9" w:rsidRPr="008131B9" w:rsidRDefault="008131B9" w:rsidP="005F6A69">
            <w:pPr>
              <w:spacing w:before="60" w:after="60"/>
              <w:rPr>
                <w:rFonts w:ascii="Cambria" w:hAnsi="Cambria" w:cs="Tahoma"/>
                <w:b/>
                <w:noProof/>
                <w:sz w:val="20"/>
                <w:szCs w:val="20"/>
                <w:lang w:val="sr-Cyrl-RS"/>
              </w:rPr>
            </w:pPr>
            <w:r w:rsidRPr="008131B9">
              <w:rPr>
                <w:rFonts w:ascii="Cambria" w:hAnsi="Cambria" w:cs="Tahoma"/>
                <w:b/>
                <w:noProof/>
                <w:sz w:val="20"/>
                <w:szCs w:val="20"/>
                <w:lang w:val="sr-Cyrl-RS"/>
              </w:rPr>
              <w:t xml:space="preserve">МЕРА 2.4: </w:t>
            </w:r>
            <w:r w:rsidRPr="008131B9">
              <w:rPr>
                <w:rFonts w:ascii="Cambria" w:hAnsi="Cambria"/>
                <w:b/>
                <w:noProof/>
                <w:color w:val="000000" w:themeColor="text1"/>
                <w:sz w:val="20"/>
                <w:szCs w:val="20"/>
                <w:lang w:val="sr-Cyrl-RS"/>
              </w:rPr>
              <w:t xml:space="preserve">Унапређење услуге </w:t>
            </w:r>
            <w:r w:rsidR="00D36ED8">
              <w:rPr>
                <w:rFonts w:ascii="Cambria" w:hAnsi="Cambria"/>
                <w:b/>
                <w:noProof/>
                <w:color w:val="000000" w:themeColor="text1"/>
                <w:sz w:val="20"/>
                <w:szCs w:val="20"/>
                <w:lang w:val="sr-Cyrl-RS"/>
              </w:rPr>
              <w:t>с</w:t>
            </w:r>
            <w:r w:rsidRPr="008131B9">
              <w:rPr>
                <w:rFonts w:ascii="Cambria" w:hAnsi="Cambria"/>
                <w:b/>
                <w:noProof/>
                <w:color w:val="000000" w:themeColor="text1"/>
                <w:sz w:val="20"/>
                <w:szCs w:val="20"/>
                <w:lang w:val="sr-Cyrl-RS"/>
              </w:rPr>
              <w:t xml:space="preserve">тановање уз подршку </w:t>
            </w:r>
          </w:p>
        </w:tc>
      </w:tr>
      <w:tr w:rsidR="008131B9" w:rsidRPr="008131B9" w14:paraId="43728F9D" w14:textId="77777777" w:rsidTr="00484615">
        <w:trPr>
          <w:jc w:val="center"/>
        </w:trPr>
        <w:tc>
          <w:tcPr>
            <w:tcW w:w="849" w:type="pct"/>
            <w:vMerge w:val="restart"/>
            <w:shd w:val="clear" w:color="auto" w:fill="ECE8E1" w:themeFill="accent3" w:themeFillTint="33"/>
            <w:vAlign w:val="center"/>
          </w:tcPr>
          <w:p w14:paraId="1187D3F6"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Организациона јединица одговорна за спровођење (координисање спровођења) мере</w:t>
            </w:r>
          </w:p>
        </w:tc>
        <w:tc>
          <w:tcPr>
            <w:tcW w:w="624" w:type="pct"/>
            <w:gridSpan w:val="2"/>
            <w:vMerge w:val="restart"/>
            <w:shd w:val="clear" w:color="auto" w:fill="ECE8E1" w:themeFill="accent3" w:themeFillTint="33"/>
            <w:vAlign w:val="center"/>
          </w:tcPr>
          <w:p w14:paraId="22DB427C"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Извор финансирања</w:t>
            </w:r>
          </w:p>
        </w:tc>
        <w:tc>
          <w:tcPr>
            <w:tcW w:w="1255" w:type="pct"/>
            <w:gridSpan w:val="3"/>
            <w:vMerge w:val="restart"/>
            <w:shd w:val="clear" w:color="auto" w:fill="ECE8E1" w:themeFill="accent3" w:themeFillTint="33"/>
            <w:vAlign w:val="center"/>
          </w:tcPr>
          <w:p w14:paraId="509258C7" w14:textId="77777777" w:rsidR="008131B9" w:rsidRPr="008131B9" w:rsidRDefault="008131B9" w:rsidP="005F6A69">
            <w:pPr>
              <w:spacing w:before="60" w:after="60"/>
              <w:jc w:val="center"/>
              <w:rPr>
                <w:rFonts w:ascii="Cambria" w:hAnsi="Cambria" w:cs="Tahoma"/>
                <w:b/>
                <w:bCs/>
                <w:noProof/>
                <w:sz w:val="18"/>
                <w:szCs w:val="20"/>
                <w:lang w:val="sr-Cyrl-RS"/>
              </w:rPr>
            </w:pPr>
            <w:r w:rsidRPr="008131B9">
              <w:rPr>
                <w:rFonts w:ascii="Cambria" w:hAnsi="Cambria" w:cs="Tahoma"/>
                <w:b/>
                <w:bCs/>
                <w:noProof/>
                <w:sz w:val="18"/>
                <w:szCs w:val="20"/>
                <w:lang w:val="sr-Cyrl-RS"/>
              </w:rPr>
              <w:t xml:space="preserve">Веза са програмским буџетом </w:t>
            </w:r>
            <w:r w:rsidRPr="008131B9">
              <w:rPr>
                <w:rFonts w:ascii="Cambria" w:hAnsi="Cambria" w:cs="Tahoma"/>
                <w:b/>
                <w:bCs/>
                <w:i/>
                <w:iCs/>
                <w:noProof/>
                <w:sz w:val="18"/>
                <w:szCs w:val="20"/>
                <w:lang w:val="sr-Cyrl-RS"/>
              </w:rPr>
              <w:t>(шифра ПР/ПА/ПЈ)</w:t>
            </w:r>
          </w:p>
        </w:tc>
        <w:tc>
          <w:tcPr>
            <w:tcW w:w="2272" w:type="pct"/>
            <w:gridSpan w:val="5"/>
            <w:shd w:val="clear" w:color="auto" w:fill="ECE8E1" w:themeFill="accent3" w:themeFillTint="33"/>
            <w:vAlign w:val="center"/>
          </w:tcPr>
          <w:p w14:paraId="196499F2"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Укупно процењена финансијска средства по изворима финансирања у 000 РСД</w:t>
            </w:r>
          </w:p>
        </w:tc>
      </w:tr>
      <w:tr w:rsidR="008131B9" w:rsidRPr="008131B9" w14:paraId="7C109660" w14:textId="77777777" w:rsidTr="00484615">
        <w:trPr>
          <w:jc w:val="center"/>
        </w:trPr>
        <w:tc>
          <w:tcPr>
            <w:tcW w:w="849" w:type="pct"/>
            <w:vMerge/>
            <w:shd w:val="clear" w:color="auto" w:fill="ECE8E1" w:themeFill="accent3" w:themeFillTint="33"/>
          </w:tcPr>
          <w:p w14:paraId="1CFC4471" w14:textId="77777777" w:rsidR="008131B9" w:rsidRPr="008131B9" w:rsidRDefault="008131B9" w:rsidP="005F6A69">
            <w:pPr>
              <w:spacing w:before="60" w:after="60"/>
              <w:jc w:val="center"/>
              <w:rPr>
                <w:rFonts w:ascii="Cambria" w:hAnsi="Cambria" w:cs="Tahoma"/>
                <w:b/>
                <w:noProof/>
                <w:sz w:val="18"/>
                <w:szCs w:val="20"/>
                <w:lang w:val="sr-Cyrl-RS"/>
              </w:rPr>
            </w:pPr>
          </w:p>
        </w:tc>
        <w:tc>
          <w:tcPr>
            <w:tcW w:w="624" w:type="pct"/>
            <w:gridSpan w:val="2"/>
            <w:vMerge/>
            <w:shd w:val="clear" w:color="auto" w:fill="ECE8E1" w:themeFill="accent3" w:themeFillTint="33"/>
            <w:vAlign w:val="center"/>
          </w:tcPr>
          <w:p w14:paraId="14DA64B1" w14:textId="77777777" w:rsidR="008131B9" w:rsidRPr="008131B9" w:rsidRDefault="008131B9" w:rsidP="005F6A69">
            <w:pPr>
              <w:spacing w:before="60" w:after="60"/>
              <w:jc w:val="center"/>
              <w:rPr>
                <w:rFonts w:ascii="Cambria" w:hAnsi="Cambria" w:cs="Tahoma"/>
                <w:noProof/>
                <w:sz w:val="18"/>
                <w:szCs w:val="20"/>
                <w:lang w:val="sr-Cyrl-RS"/>
              </w:rPr>
            </w:pPr>
          </w:p>
        </w:tc>
        <w:tc>
          <w:tcPr>
            <w:tcW w:w="1255" w:type="pct"/>
            <w:gridSpan w:val="3"/>
            <w:vMerge/>
            <w:shd w:val="clear" w:color="auto" w:fill="ECE8E1" w:themeFill="accent3" w:themeFillTint="33"/>
            <w:vAlign w:val="center"/>
          </w:tcPr>
          <w:p w14:paraId="19559246" w14:textId="77777777" w:rsidR="008131B9" w:rsidRPr="008131B9" w:rsidRDefault="008131B9" w:rsidP="005F6A69">
            <w:pPr>
              <w:spacing w:before="60" w:after="60"/>
              <w:jc w:val="center"/>
              <w:rPr>
                <w:rFonts w:ascii="Cambria" w:hAnsi="Cambria" w:cs="Tahoma"/>
                <w:b/>
                <w:noProof/>
                <w:sz w:val="18"/>
                <w:szCs w:val="20"/>
                <w:lang w:val="sr-Cyrl-RS"/>
              </w:rPr>
            </w:pPr>
          </w:p>
        </w:tc>
        <w:tc>
          <w:tcPr>
            <w:tcW w:w="477" w:type="pct"/>
            <w:shd w:val="clear" w:color="auto" w:fill="ECE8E1" w:themeFill="accent3" w:themeFillTint="33"/>
            <w:vAlign w:val="center"/>
          </w:tcPr>
          <w:p w14:paraId="02D95536"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2026.</w:t>
            </w:r>
          </w:p>
        </w:tc>
        <w:tc>
          <w:tcPr>
            <w:tcW w:w="447" w:type="pct"/>
            <w:shd w:val="clear" w:color="auto" w:fill="ECE8E1" w:themeFill="accent3" w:themeFillTint="33"/>
            <w:vAlign w:val="center"/>
          </w:tcPr>
          <w:p w14:paraId="66A69A8F"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2027.</w:t>
            </w:r>
          </w:p>
        </w:tc>
        <w:tc>
          <w:tcPr>
            <w:tcW w:w="444" w:type="pct"/>
            <w:shd w:val="clear" w:color="auto" w:fill="ECE8E1" w:themeFill="accent3" w:themeFillTint="33"/>
            <w:vAlign w:val="center"/>
          </w:tcPr>
          <w:p w14:paraId="208444A8"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2028.</w:t>
            </w:r>
          </w:p>
        </w:tc>
        <w:tc>
          <w:tcPr>
            <w:tcW w:w="445" w:type="pct"/>
            <w:shd w:val="clear" w:color="auto" w:fill="ECE8E1" w:themeFill="accent3" w:themeFillTint="33"/>
            <w:vAlign w:val="center"/>
          </w:tcPr>
          <w:p w14:paraId="0D4AB04F"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2029.</w:t>
            </w:r>
          </w:p>
        </w:tc>
        <w:tc>
          <w:tcPr>
            <w:tcW w:w="459" w:type="pct"/>
            <w:shd w:val="clear" w:color="auto" w:fill="ECE8E1" w:themeFill="accent3" w:themeFillTint="33"/>
            <w:vAlign w:val="center"/>
          </w:tcPr>
          <w:p w14:paraId="055A80EC"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2030.</w:t>
            </w:r>
          </w:p>
        </w:tc>
      </w:tr>
      <w:tr w:rsidR="008131B9" w:rsidRPr="008131B9" w14:paraId="3992D583" w14:textId="77777777" w:rsidTr="005F6A69">
        <w:trPr>
          <w:trHeight w:val="476"/>
          <w:jc w:val="center"/>
        </w:trPr>
        <w:tc>
          <w:tcPr>
            <w:tcW w:w="849" w:type="pct"/>
            <w:vAlign w:val="center"/>
          </w:tcPr>
          <w:p w14:paraId="2365ED5E" w14:textId="77777777" w:rsidR="008131B9" w:rsidRPr="008131B9" w:rsidRDefault="008131B9" w:rsidP="005F6A69">
            <w:pPr>
              <w:spacing w:before="60" w:after="60"/>
              <w:rPr>
                <w:rFonts w:ascii="Cambria" w:hAnsi="Cambria" w:cs="Tahoma"/>
                <w:bCs/>
                <w:noProof/>
                <w:sz w:val="18"/>
                <w:szCs w:val="20"/>
                <w:lang w:val="sr-Cyrl-RS"/>
              </w:rPr>
            </w:pPr>
            <w:r w:rsidRPr="008131B9">
              <w:rPr>
                <w:rFonts w:ascii="Cambria" w:hAnsi="Cambria" w:cs="Tahoma"/>
                <w:bCs/>
                <w:noProof/>
                <w:sz w:val="18"/>
                <w:szCs w:val="20"/>
                <w:lang w:val="sr-Cyrl-RS"/>
              </w:rPr>
              <w:lastRenderedPageBreak/>
              <w:t>Одељење за друштвене делатности</w:t>
            </w:r>
          </w:p>
        </w:tc>
        <w:tc>
          <w:tcPr>
            <w:tcW w:w="624" w:type="pct"/>
            <w:gridSpan w:val="2"/>
            <w:vAlign w:val="center"/>
          </w:tcPr>
          <w:p w14:paraId="184FF8CE" w14:textId="77777777" w:rsidR="008131B9" w:rsidRPr="008131B9" w:rsidRDefault="008131B9" w:rsidP="005F6A6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Буџет града</w:t>
            </w:r>
          </w:p>
        </w:tc>
        <w:tc>
          <w:tcPr>
            <w:tcW w:w="1255" w:type="pct"/>
            <w:gridSpan w:val="3"/>
            <w:vAlign w:val="center"/>
          </w:tcPr>
          <w:p w14:paraId="4F08BF84" w14:textId="77777777" w:rsidR="008131B9" w:rsidRPr="008131B9" w:rsidRDefault="008131B9" w:rsidP="005F6A69">
            <w:pPr>
              <w:spacing w:before="60" w:after="60"/>
              <w:rPr>
                <w:rFonts w:ascii="Cambria" w:hAnsi="Cambria" w:cs="Tahoma"/>
                <w:noProof/>
                <w:sz w:val="18"/>
                <w:szCs w:val="20"/>
                <w:lang w:val="sr-Cyrl-RS"/>
              </w:rPr>
            </w:pPr>
            <w:r w:rsidRPr="008131B9">
              <w:rPr>
                <w:rFonts w:ascii="Cambria" w:hAnsi="Cambria" w:cs="Tahoma"/>
                <w:noProof/>
                <w:sz w:val="18"/>
                <w:szCs w:val="20"/>
                <w:lang w:val="sr-Cyrl-RS"/>
              </w:rPr>
              <w:t>Програм 1 – Становање, урбанизам и просторно планирање;  ПА 1101 – 0004  Стамбена подршка</w:t>
            </w:r>
          </w:p>
        </w:tc>
        <w:tc>
          <w:tcPr>
            <w:tcW w:w="477" w:type="pct"/>
            <w:vAlign w:val="center"/>
          </w:tcPr>
          <w:p w14:paraId="1DA80C23" w14:textId="77777777" w:rsidR="008131B9" w:rsidRPr="008131B9" w:rsidRDefault="008131B9" w:rsidP="005F6A6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447" w:type="pct"/>
            <w:vAlign w:val="center"/>
          </w:tcPr>
          <w:p w14:paraId="52E664BE" w14:textId="77777777" w:rsidR="008131B9" w:rsidRPr="008131B9" w:rsidRDefault="008131B9" w:rsidP="005F6A6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444" w:type="pct"/>
            <w:vAlign w:val="center"/>
          </w:tcPr>
          <w:p w14:paraId="6BB3B88B" w14:textId="77777777" w:rsidR="008131B9" w:rsidRPr="008131B9" w:rsidRDefault="008131B9" w:rsidP="005F6A69">
            <w:pPr>
              <w:spacing w:before="60" w:after="60"/>
              <w:jc w:val="right"/>
              <w:rPr>
                <w:rFonts w:ascii="Cambria" w:hAnsi="Cambria" w:cs="Tahoma"/>
                <w:noProof/>
                <w:spacing w:val="-8"/>
                <w:sz w:val="18"/>
                <w:szCs w:val="20"/>
                <w:lang w:val="sr-Cyrl-RS"/>
              </w:rPr>
            </w:pPr>
            <w:r w:rsidRPr="008131B9">
              <w:rPr>
                <w:rFonts w:ascii="Cambria" w:hAnsi="Cambria" w:cs="Tahoma"/>
                <w:noProof/>
                <w:spacing w:val="-8"/>
                <w:sz w:val="18"/>
                <w:szCs w:val="20"/>
                <w:lang w:val="sr-Cyrl-RS"/>
              </w:rPr>
              <w:t>2.000</w:t>
            </w:r>
          </w:p>
        </w:tc>
        <w:tc>
          <w:tcPr>
            <w:tcW w:w="445" w:type="pct"/>
            <w:vAlign w:val="center"/>
          </w:tcPr>
          <w:p w14:paraId="68BB9F6F" w14:textId="77777777" w:rsidR="008131B9" w:rsidRPr="008131B9" w:rsidRDefault="008131B9" w:rsidP="005F6A69">
            <w:pPr>
              <w:spacing w:before="60" w:after="60"/>
              <w:jc w:val="right"/>
              <w:rPr>
                <w:rFonts w:ascii="Cambria" w:hAnsi="Cambria" w:cs="Tahoma"/>
                <w:noProof/>
                <w:spacing w:val="-8"/>
                <w:sz w:val="18"/>
                <w:szCs w:val="20"/>
                <w:lang w:val="sr-Cyrl-RS"/>
              </w:rPr>
            </w:pPr>
            <w:r w:rsidRPr="008131B9">
              <w:rPr>
                <w:rFonts w:ascii="Cambria" w:hAnsi="Cambria" w:cs="Tahoma"/>
                <w:noProof/>
                <w:spacing w:val="-8"/>
                <w:sz w:val="18"/>
                <w:szCs w:val="20"/>
                <w:lang w:val="sr-Cyrl-RS"/>
              </w:rPr>
              <w:t>2.000</w:t>
            </w:r>
          </w:p>
        </w:tc>
        <w:tc>
          <w:tcPr>
            <w:tcW w:w="459" w:type="pct"/>
            <w:vAlign w:val="center"/>
          </w:tcPr>
          <w:p w14:paraId="00E057BE" w14:textId="77777777" w:rsidR="008131B9" w:rsidRPr="008131B9" w:rsidRDefault="008131B9" w:rsidP="005F6A6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r>
      <w:tr w:rsidR="008131B9" w:rsidRPr="008131B9" w14:paraId="7ADD833A" w14:textId="77777777" w:rsidTr="00484615">
        <w:trPr>
          <w:jc w:val="center"/>
        </w:trPr>
        <w:tc>
          <w:tcPr>
            <w:tcW w:w="1473" w:type="pct"/>
            <w:gridSpan w:val="3"/>
            <w:shd w:val="clear" w:color="auto" w:fill="ECE8E1" w:themeFill="accent3" w:themeFillTint="33"/>
          </w:tcPr>
          <w:p w14:paraId="5115D2FD" w14:textId="77777777" w:rsidR="008131B9" w:rsidRPr="008131B9" w:rsidRDefault="008131B9" w:rsidP="005F6A69">
            <w:pPr>
              <w:spacing w:before="60" w:after="60"/>
              <w:rPr>
                <w:rFonts w:ascii="Cambria" w:hAnsi="Cambria" w:cs="Tahoma"/>
                <w:b/>
                <w:noProof/>
                <w:sz w:val="18"/>
                <w:szCs w:val="20"/>
                <w:lang w:val="sr-Cyrl-RS"/>
              </w:rPr>
            </w:pPr>
            <w:r w:rsidRPr="008131B9">
              <w:rPr>
                <w:rFonts w:ascii="Cambria" w:hAnsi="Cambria" w:cs="Tahoma"/>
                <w:b/>
                <w:noProof/>
                <w:sz w:val="18"/>
                <w:szCs w:val="20"/>
                <w:lang w:val="sr-Cyrl-RS"/>
              </w:rPr>
              <w:t xml:space="preserve">Период спровођења мере: </w:t>
            </w:r>
            <w:r w:rsidRPr="008131B9">
              <w:rPr>
                <w:rFonts w:ascii="Cambria" w:hAnsi="Cambria" w:cs="Tahoma"/>
                <w:bCs/>
                <w:noProof/>
                <w:sz w:val="18"/>
                <w:szCs w:val="20"/>
                <w:lang w:val="sr-Cyrl-RS"/>
              </w:rPr>
              <w:t>2027-2029.</w:t>
            </w:r>
          </w:p>
        </w:tc>
        <w:tc>
          <w:tcPr>
            <w:tcW w:w="3527" w:type="pct"/>
            <w:gridSpan w:val="8"/>
            <w:shd w:val="clear" w:color="auto" w:fill="ECE8E1" w:themeFill="accent3" w:themeFillTint="33"/>
          </w:tcPr>
          <w:p w14:paraId="4D4C1564" w14:textId="77777777" w:rsidR="008131B9" w:rsidRPr="008131B9" w:rsidRDefault="008131B9" w:rsidP="005F6A69">
            <w:pPr>
              <w:spacing w:before="60" w:after="60"/>
              <w:rPr>
                <w:rFonts w:ascii="Cambria" w:hAnsi="Cambria" w:cs="Tahoma"/>
                <w:b/>
                <w:noProof/>
                <w:sz w:val="18"/>
                <w:szCs w:val="20"/>
                <w:lang w:val="sr-Cyrl-RS"/>
              </w:rPr>
            </w:pPr>
            <w:r w:rsidRPr="008131B9">
              <w:rPr>
                <w:rFonts w:ascii="Cambria" w:hAnsi="Cambria" w:cs="Tahoma"/>
                <w:b/>
                <w:noProof/>
                <w:sz w:val="18"/>
                <w:szCs w:val="20"/>
                <w:lang w:val="sr-Cyrl-RS"/>
              </w:rPr>
              <w:t xml:space="preserve">Тип мере: </w:t>
            </w:r>
            <w:r w:rsidRPr="008131B9">
              <w:rPr>
                <w:rFonts w:ascii="Cambria" w:hAnsi="Cambria" w:cs="Tahoma"/>
                <w:bCs/>
                <w:noProof/>
                <w:sz w:val="18"/>
                <w:szCs w:val="20"/>
                <w:lang w:val="sr-Cyrl-RS"/>
              </w:rPr>
              <w:t>Обезбеђивање добара и пружање услуга</w:t>
            </w:r>
          </w:p>
        </w:tc>
      </w:tr>
      <w:tr w:rsidR="008131B9" w:rsidRPr="008131B9" w14:paraId="690F751B" w14:textId="77777777" w:rsidTr="00484615">
        <w:trPr>
          <w:jc w:val="center"/>
        </w:trPr>
        <w:tc>
          <w:tcPr>
            <w:tcW w:w="5000" w:type="pct"/>
            <w:gridSpan w:val="11"/>
            <w:shd w:val="clear" w:color="auto" w:fill="ECE8E1" w:themeFill="accent3" w:themeFillTint="33"/>
          </w:tcPr>
          <w:p w14:paraId="1F004979" w14:textId="77777777" w:rsidR="008131B9" w:rsidRPr="008131B9" w:rsidRDefault="008131B9" w:rsidP="005F6A69">
            <w:pPr>
              <w:spacing w:before="60" w:after="60"/>
              <w:rPr>
                <w:rFonts w:ascii="Cambria" w:hAnsi="Cambria" w:cs="Tahoma"/>
                <w:bCs/>
                <w:noProof/>
                <w:sz w:val="18"/>
                <w:szCs w:val="20"/>
                <w:lang w:val="sr-Cyrl-RS"/>
              </w:rPr>
            </w:pPr>
            <w:r w:rsidRPr="008131B9">
              <w:rPr>
                <w:rFonts w:ascii="Cambria" w:hAnsi="Cambria" w:cs="Tahoma"/>
                <w:bCs/>
                <w:noProof/>
                <w:sz w:val="18"/>
                <w:szCs w:val="20"/>
                <w:lang w:val="sr-Cyrl-RS"/>
              </w:rPr>
              <w:t xml:space="preserve">Прописи које је потребно изменити/усвојити за спровођење мере: </w:t>
            </w:r>
            <w:r w:rsidRPr="008131B9">
              <w:rPr>
                <w:rFonts w:ascii="Cambria" w:hAnsi="Cambria" w:cs="Tahoma"/>
                <w:bCs/>
                <w:i/>
                <w:iCs/>
                <w:noProof/>
                <w:sz w:val="18"/>
                <w:szCs w:val="20"/>
                <w:lang w:val="sr-Cyrl-RS"/>
              </w:rPr>
              <w:t>/</w:t>
            </w:r>
          </w:p>
        </w:tc>
      </w:tr>
      <w:tr w:rsidR="008131B9" w:rsidRPr="008131B9" w14:paraId="173DB4C6" w14:textId="77777777" w:rsidTr="00D36ED8">
        <w:trPr>
          <w:jc w:val="center"/>
        </w:trPr>
        <w:tc>
          <w:tcPr>
            <w:tcW w:w="1386" w:type="pct"/>
            <w:gridSpan w:val="2"/>
            <w:shd w:val="clear" w:color="auto" w:fill="A28E6A" w:themeFill="accent3"/>
            <w:vAlign w:val="center"/>
          </w:tcPr>
          <w:p w14:paraId="110C77F6" w14:textId="77777777" w:rsidR="008131B9" w:rsidRPr="008131B9" w:rsidRDefault="008131B9" w:rsidP="005F6A69">
            <w:pPr>
              <w:spacing w:before="60" w:after="60"/>
              <w:rPr>
                <w:rFonts w:ascii="Cambria" w:hAnsi="Cambria" w:cs="Tahoma"/>
                <w:noProof/>
                <w:sz w:val="18"/>
                <w:szCs w:val="20"/>
                <w:lang w:val="sr-Cyrl-RS"/>
              </w:rPr>
            </w:pPr>
            <w:r w:rsidRPr="008131B9">
              <w:rPr>
                <w:rFonts w:ascii="Cambria" w:hAnsi="Cambria" w:cs="Tahoma"/>
                <w:b/>
                <w:noProof/>
                <w:sz w:val="18"/>
                <w:szCs w:val="20"/>
                <w:lang w:val="sr-Cyrl-RS"/>
              </w:rPr>
              <w:t>Показатељ(и) на нивоу мере</w:t>
            </w:r>
          </w:p>
        </w:tc>
        <w:tc>
          <w:tcPr>
            <w:tcW w:w="391" w:type="pct"/>
            <w:gridSpan w:val="2"/>
            <w:shd w:val="clear" w:color="auto" w:fill="A28E6A" w:themeFill="accent3"/>
            <w:vAlign w:val="center"/>
          </w:tcPr>
          <w:p w14:paraId="2662C21B"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Jединица мере</w:t>
            </w:r>
          </w:p>
        </w:tc>
        <w:tc>
          <w:tcPr>
            <w:tcW w:w="351" w:type="pct"/>
            <w:shd w:val="clear" w:color="auto" w:fill="A28E6A" w:themeFill="accent3"/>
            <w:vAlign w:val="center"/>
          </w:tcPr>
          <w:p w14:paraId="35BD3FF4" w14:textId="77777777" w:rsidR="008131B9" w:rsidRPr="008131B9" w:rsidRDefault="008131B9" w:rsidP="005F6A69">
            <w:pPr>
              <w:spacing w:before="60" w:after="60"/>
              <w:jc w:val="center"/>
              <w:rPr>
                <w:rFonts w:ascii="Cambria" w:hAnsi="Cambria" w:cs="Tahoma"/>
                <w:noProof/>
                <w:sz w:val="18"/>
                <w:szCs w:val="20"/>
                <w:lang w:val="sr-Cyrl-RS"/>
              </w:rPr>
            </w:pPr>
            <w:r w:rsidRPr="008131B9">
              <w:rPr>
                <w:rFonts w:ascii="Cambria" w:hAnsi="Cambria" w:cs="Tahoma"/>
                <w:b/>
                <w:noProof/>
                <w:sz w:val="18"/>
                <w:szCs w:val="20"/>
                <w:lang w:val="sr-Cyrl-RS"/>
              </w:rPr>
              <w:t>Извор провере</w:t>
            </w:r>
          </w:p>
        </w:tc>
        <w:tc>
          <w:tcPr>
            <w:tcW w:w="600" w:type="pct"/>
            <w:shd w:val="clear" w:color="auto" w:fill="A28E6A" w:themeFill="accent3"/>
            <w:vAlign w:val="center"/>
          </w:tcPr>
          <w:p w14:paraId="384B4BAF" w14:textId="77777777" w:rsidR="008131B9" w:rsidRPr="008131B9" w:rsidRDefault="008131B9" w:rsidP="005F6A69">
            <w:pPr>
              <w:spacing w:before="60" w:after="60"/>
              <w:jc w:val="center"/>
              <w:rPr>
                <w:rFonts w:ascii="Cambria" w:hAnsi="Cambria" w:cs="Tahoma"/>
                <w:noProof/>
                <w:sz w:val="18"/>
                <w:szCs w:val="20"/>
                <w:lang w:val="sr-Cyrl-RS"/>
              </w:rPr>
            </w:pPr>
            <w:r w:rsidRPr="008131B9">
              <w:rPr>
                <w:rFonts w:ascii="Cambria" w:hAnsi="Cambria" w:cs="Tahoma"/>
                <w:b/>
                <w:noProof/>
                <w:sz w:val="18"/>
                <w:szCs w:val="20"/>
                <w:lang w:val="sr-Cyrl-RS"/>
              </w:rPr>
              <w:t>Почетна вредност са базном годином</w:t>
            </w:r>
          </w:p>
        </w:tc>
        <w:tc>
          <w:tcPr>
            <w:tcW w:w="477" w:type="pct"/>
            <w:shd w:val="clear" w:color="auto" w:fill="A28E6A" w:themeFill="accent3"/>
            <w:vAlign w:val="center"/>
          </w:tcPr>
          <w:p w14:paraId="3BA33C76" w14:textId="77777777" w:rsidR="008131B9" w:rsidRPr="008131B9" w:rsidRDefault="008131B9" w:rsidP="005F6A69">
            <w:pPr>
              <w:spacing w:before="60" w:after="60"/>
              <w:jc w:val="center"/>
              <w:rPr>
                <w:rFonts w:ascii="Cambria" w:hAnsi="Cambria" w:cs="Tahoma"/>
                <w:noProof/>
                <w:sz w:val="18"/>
                <w:szCs w:val="20"/>
                <w:lang w:val="sr-Cyrl-RS"/>
              </w:rPr>
            </w:pPr>
            <w:r w:rsidRPr="008131B9">
              <w:rPr>
                <w:rFonts w:ascii="Cambria" w:hAnsi="Cambria" w:cs="Tahoma"/>
                <w:b/>
                <w:noProof/>
                <w:sz w:val="18"/>
                <w:szCs w:val="20"/>
                <w:lang w:val="sr-Cyrl-RS"/>
              </w:rPr>
              <w:t>Циљaна вредност  у 2026.</w:t>
            </w:r>
          </w:p>
        </w:tc>
        <w:tc>
          <w:tcPr>
            <w:tcW w:w="447" w:type="pct"/>
            <w:shd w:val="clear" w:color="auto" w:fill="A28E6A" w:themeFill="accent3"/>
            <w:vAlign w:val="center"/>
          </w:tcPr>
          <w:p w14:paraId="00534414" w14:textId="77777777" w:rsidR="008131B9" w:rsidRPr="008131B9" w:rsidRDefault="008131B9" w:rsidP="005F6A69">
            <w:pPr>
              <w:spacing w:before="60" w:after="60"/>
              <w:jc w:val="center"/>
              <w:rPr>
                <w:rFonts w:ascii="Cambria" w:hAnsi="Cambria" w:cs="Tahoma"/>
                <w:noProof/>
                <w:sz w:val="18"/>
                <w:szCs w:val="20"/>
                <w:lang w:val="sr-Cyrl-RS"/>
              </w:rPr>
            </w:pPr>
            <w:r w:rsidRPr="008131B9">
              <w:rPr>
                <w:rFonts w:ascii="Cambria" w:hAnsi="Cambria" w:cs="Tahoma"/>
                <w:b/>
                <w:noProof/>
                <w:sz w:val="18"/>
                <w:szCs w:val="20"/>
                <w:lang w:val="sr-Cyrl-RS"/>
              </w:rPr>
              <w:t>Циљaна вредност у 2027.</w:t>
            </w:r>
          </w:p>
        </w:tc>
        <w:tc>
          <w:tcPr>
            <w:tcW w:w="444" w:type="pct"/>
            <w:shd w:val="clear" w:color="auto" w:fill="A28E6A" w:themeFill="accent3"/>
            <w:vAlign w:val="center"/>
          </w:tcPr>
          <w:p w14:paraId="15675224"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Циљaна вредност у 2028.</w:t>
            </w:r>
          </w:p>
        </w:tc>
        <w:tc>
          <w:tcPr>
            <w:tcW w:w="445" w:type="pct"/>
            <w:shd w:val="clear" w:color="auto" w:fill="A28E6A" w:themeFill="accent3"/>
            <w:vAlign w:val="center"/>
          </w:tcPr>
          <w:p w14:paraId="37C6DC43"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Циљaна вредност у 2029.</w:t>
            </w:r>
          </w:p>
        </w:tc>
        <w:tc>
          <w:tcPr>
            <w:tcW w:w="459" w:type="pct"/>
            <w:shd w:val="clear" w:color="auto" w:fill="A28E6A" w:themeFill="accent3"/>
            <w:vAlign w:val="center"/>
          </w:tcPr>
          <w:p w14:paraId="62FCCC7D"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Циљaна вредност у 2030.</w:t>
            </w:r>
          </w:p>
        </w:tc>
      </w:tr>
      <w:tr w:rsidR="008131B9" w:rsidRPr="008131B9" w14:paraId="16538C50" w14:textId="77777777" w:rsidTr="00D36ED8">
        <w:trPr>
          <w:jc w:val="center"/>
        </w:trPr>
        <w:tc>
          <w:tcPr>
            <w:tcW w:w="1386" w:type="pct"/>
            <w:gridSpan w:val="2"/>
            <w:vAlign w:val="center"/>
          </w:tcPr>
          <w:p w14:paraId="354CCFD8" w14:textId="4C011DFC" w:rsidR="008131B9" w:rsidRPr="008131B9" w:rsidRDefault="008131B9" w:rsidP="005F6A69">
            <w:pPr>
              <w:spacing w:before="60" w:after="60"/>
              <w:rPr>
                <w:rFonts w:ascii="Cambria" w:hAnsi="Cambria" w:cs="Tahoma"/>
                <w:noProof/>
                <w:sz w:val="18"/>
                <w:szCs w:val="20"/>
                <w:lang w:val="sr-Cyrl-RS"/>
              </w:rPr>
            </w:pPr>
            <w:r w:rsidRPr="008131B9">
              <w:rPr>
                <w:rFonts w:ascii="Cambria" w:hAnsi="Cambria" w:cs="Tahoma"/>
                <w:noProof/>
                <w:sz w:val="18"/>
                <w:szCs w:val="20"/>
                <w:lang w:val="sr-Cyrl-RS"/>
              </w:rPr>
              <w:t xml:space="preserve">Број расположивих стамбених јединица за услугу </w:t>
            </w:r>
            <w:r w:rsidR="00D36ED8">
              <w:rPr>
                <w:rFonts w:ascii="Cambria" w:hAnsi="Cambria" w:cs="Tahoma"/>
                <w:noProof/>
                <w:sz w:val="18"/>
                <w:szCs w:val="20"/>
                <w:lang w:val="sr-Cyrl-RS"/>
              </w:rPr>
              <w:t>с</w:t>
            </w:r>
            <w:r w:rsidRPr="008131B9">
              <w:rPr>
                <w:rFonts w:ascii="Cambria" w:hAnsi="Cambria" w:cs="Tahoma"/>
                <w:noProof/>
                <w:sz w:val="18"/>
                <w:szCs w:val="20"/>
                <w:lang w:val="sr-Cyrl-RS"/>
              </w:rPr>
              <w:t>тановање уз подршку</w:t>
            </w:r>
          </w:p>
        </w:tc>
        <w:tc>
          <w:tcPr>
            <w:tcW w:w="391" w:type="pct"/>
            <w:gridSpan w:val="2"/>
            <w:vAlign w:val="center"/>
          </w:tcPr>
          <w:p w14:paraId="5ECE68FC" w14:textId="77777777" w:rsidR="008131B9" w:rsidRPr="008131B9" w:rsidRDefault="008131B9" w:rsidP="005F6A69">
            <w:pPr>
              <w:spacing w:before="60" w:after="60"/>
              <w:jc w:val="center"/>
              <w:rPr>
                <w:rFonts w:ascii="Cambria" w:hAnsi="Cambria" w:cs="Tahoma"/>
                <w:noProof/>
                <w:sz w:val="18"/>
                <w:szCs w:val="20"/>
                <w:lang w:val="sr-Cyrl-RS"/>
              </w:rPr>
            </w:pPr>
            <w:r w:rsidRPr="008131B9">
              <w:rPr>
                <w:rFonts w:ascii="Cambria" w:hAnsi="Cambria" w:cs="Tahoma"/>
                <w:noProof/>
                <w:sz w:val="18"/>
                <w:szCs w:val="20"/>
                <w:lang w:val="sr-Cyrl-RS"/>
              </w:rPr>
              <w:t>Број</w:t>
            </w:r>
          </w:p>
        </w:tc>
        <w:tc>
          <w:tcPr>
            <w:tcW w:w="351" w:type="pct"/>
            <w:vAlign w:val="center"/>
          </w:tcPr>
          <w:p w14:paraId="2F9E6B62" w14:textId="77777777" w:rsidR="008131B9" w:rsidRPr="008131B9" w:rsidRDefault="008131B9" w:rsidP="005F6A69">
            <w:pPr>
              <w:spacing w:before="60" w:after="60"/>
              <w:rPr>
                <w:rFonts w:ascii="Cambria" w:hAnsi="Cambria" w:cs="Tahoma"/>
                <w:noProof/>
                <w:sz w:val="18"/>
                <w:szCs w:val="20"/>
                <w:lang w:val="sr-Cyrl-RS"/>
              </w:rPr>
            </w:pPr>
            <w:r w:rsidRPr="008131B9">
              <w:rPr>
                <w:rFonts w:ascii="Cambria" w:hAnsi="Cambria" w:cs="Tahoma"/>
                <w:noProof/>
                <w:sz w:val="18"/>
                <w:szCs w:val="20"/>
                <w:lang w:val="sr-Cyrl-RS"/>
              </w:rPr>
              <w:t>Извештај о раду ЦСР</w:t>
            </w:r>
          </w:p>
        </w:tc>
        <w:tc>
          <w:tcPr>
            <w:tcW w:w="600" w:type="pct"/>
            <w:vAlign w:val="center"/>
          </w:tcPr>
          <w:p w14:paraId="6B8A4E4A" w14:textId="77777777" w:rsidR="008131B9" w:rsidRPr="008131B9" w:rsidRDefault="008131B9" w:rsidP="005F6A69">
            <w:pPr>
              <w:spacing w:before="60" w:after="60"/>
              <w:jc w:val="center"/>
              <w:rPr>
                <w:rFonts w:ascii="Cambria" w:hAnsi="Cambria" w:cs="Tahoma"/>
                <w:noProof/>
                <w:sz w:val="18"/>
                <w:szCs w:val="20"/>
                <w:lang w:val="sr-Cyrl-RS"/>
              </w:rPr>
            </w:pPr>
            <w:r w:rsidRPr="008131B9">
              <w:rPr>
                <w:rFonts w:ascii="Cambria" w:hAnsi="Cambria" w:cs="Tahoma"/>
                <w:noProof/>
                <w:sz w:val="18"/>
                <w:szCs w:val="20"/>
                <w:lang w:val="sr-Cyrl-RS"/>
              </w:rPr>
              <w:t>1</w:t>
            </w:r>
          </w:p>
          <w:p w14:paraId="33EA55DC" w14:textId="77777777" w:rsidR="008131B9" w:rsidRPr="008131B9" w:rsidRDefault="008131B9" w:rsidP="005F6A69">
            <w:pPr>
              <w:spacing w:before="60" w:after="60"/>
              <w:jc w:val="center"/>
              <w:rPr>
                <w:rFonts w:ascii="Cambria" w:hAnsi="Cambria" w:cs="Tahoma"/>
                <w:noProof/>
                <w:sz w:val="18"/>
                <w:szCs w:val="20"/>
                <w:lang w:val="sr-Cyrl-RS"/>
              </w:rPr>
            </w:pPr>
            <w:r w:rsidRPr="008131B9">
              <w:rPr>
                <w:rFonts w:ascii="Cambria" w:hAnsi="Cambria" w:cs="Tahoma"/>
                <w:noProof/>
                <w:sz w:val="18"/>
                <w:szCs w:val="20"/>
                <w:lang w:val="sr-Cyrl-RS"/>
              </w:rPr>
              <w:t>(2025)</w:t>
            </w:r>
          </w:p>
        </w:tc>
        <w:tc>
          <w:tcPr>
            <w:tcW w:w="477" w:type="pct"/>
            <w:vAlign w:val="center"/>
          </w:tcPr>
          <w:p w14:paraId="3FEC9ED5" w14:textId="77777777" w:rsidR="008131B9" w:rsidRPr="008131B9" w:rsidRDefault="008131B9" w:rsidP="005F6A6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1</w:t>
            </w:r>
          </w:p>
        </w:tc>
        <w:tc>
          <w:tcPr>
            <w:tcW w:w="447" w:type="pct"/>
            <w:vAlign w:val="center"/>
          </w:tcPr>
          <w:p w14:paraId="739616E9" w14:textId="77777777" w:rsidR="008131B9" w:rsidRPr="008131B9" w:rsidRDefault="008131B9" w:rsidP="005F6A6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1</w:t>
            </w:r>
          </w:p>
        </w:tc>
        <w:tc>
          <w:tcPr>
            <w:tcW w:w="444" w:type="pct"/>
            <w:vAlign w:val="center"/>
          </w:tcPr>
          <w:p w14:paraId="5FF9D810" w14:textId="77777777" w:rsidR="008131B9" w:rsidRPr="008131B9" w:rsidRDefault="008131B9" w:rsidP="005F6A6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2</w:t>
            </w:r>
          </w:p>
        </w:tc>
        <w:tc>
          <w:tcPr>
            <w:tcW w:w="445" w:type="pct"/>
            <w:vAlign w:val="center"/>
          </w:tcPr>
          <w:p w14:paraId="0EE2BB8D" w14:textId="77777777" w:rsidR="008131B9" w:rsidRPr="008131B9" w:rsidRDefault="008131B9" w:rsidP="005F6A6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3</w:t>
            </w:r>
          </w:p>
        </w:tc>
        <w:tc>
          <w:tcPr>
            <w:tcW w:w="459" w:type="pct"/>
            <w:vAlign w:val="center"/>
          </w:tcPr>
          <w:p w14:paraId="2B41CC9E" w14:textId="77777777" w:rsidR="008131B9" w:rsidRPr="008131B9" w:rsidRDefault="008131B9" w:rsidP="005F6A6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3</w:t>
            </w:r>
          </w:p>
        </w:tc>
      </w:tr>
    </w:tbl>
    <w:p w14:paraId="13970493" w14:textId="77777777" w:rsidR="008131B9" w:rsidRPr="008131B9" w:rsidRDefault="008131B9" w:rsidP="008131B9">
      <w:pPr>
        <w:rPr>
          <w:rFonts w:ascii="Cambria" w:hAnsi="Cambria"/>
          <w:noProof/>
          <w:sz w:val="10"/>
          <w:lang w:val="sr-Cyrl-RS"/>
        </w:rPr>
      </w:pPr>
    </w:p>
    <w:tbl>
      <w:tblPr>
        <w:tblStyle w:val="TableGrid"/>
        <w:tblW w:w="5490" w:type="pct"/>
        <w:tblInd w:w="-635" w:type="dxa"/>
        <w:tblLayout w:type="fixed"/>
        <w:tblLook w:val="04A0" w:firstRow="1" w:lastRow="0" w:firstColumn="1" w:lastColumn="0" w:noHBand="0" w:noVBand="1"/>
      </w:tblPr>
      <w:tblGrid>
        <w:gridCol w:w="3042"/>
        <w:gridCol w:w="1280"/>
        <w:gridCol w:w="1348"/>
        <w:gridCol w:w="1345"/>
        <w:gridCol w:w="995"/>
        <w:gridCol w:w="1442"/>
        <w:gridCol w:w="990"/>
        <w:gridCol w:w="987"/>
        <w:gridCol w:w="990"/>
        <w:gridCol w:w="899"/>
        <w:gridCol w:w="901"/>
      </w:tblGrid>
      <w:tr w:rsidR="008131B9" w:rsidRPr="008131B9" w14:paraId="6700792C" w14:textId="77777777" w:rsidTr="00484615">
        <w:trPr>
          <w:trHeight w:val="853"/>
        </w:trPr>
        <w:tc>
          <w:tcPr>
            <w:tcW w:w="1070" w:type="pct"/>
            <w:vMerge w:val="restart"/>
            <w:shd w:val="clear" w:color="auto" w:fill="E1DFDF" w:themeFill="text2" w:themeFillTint="33"/>
            <w:vAlign w:val="center"/>
          </w:tcPr>
          <w:p w14:paraId="23973D31" w14:textId="77777777" w:rsidR="008131B9" w:rsidRPr="008131B9" w:rsidRDefault="008131B9" w:rsidP="005F6A69">
            <w:pPr>
              <w:spacing w:before="60" w:after="60"/>
              <w:rPr>
                <w:rFonts w:ascii="Cambria" w:hAnsi="Cambria" w:cs="Tahoma"/>
                <w:b/>
                <w:noProof/>
                <w:spacing w:val="-8"/>
                <w:sz w:val="18"/>
                <w:szCs w:val="20"/>
                <w:lang w:val="sr-Cyrl-RS"/>
              </w:rPr>
            </w:pPr>
            <w:r w:rsidRPr="008131B9">
              <w:rPr>
                <w:rFonts w:ascii="Cambria" w:hAnsi="Cambria" w:cs="Tahoma"/>
                <w:b/>
                <w:noProof/>
                <w:spacing w:val="-8"/>
                <w:sz w:val="18"/>
                <w:szCs w:val="20"/>
                <w:lang w:val="sr-Cyrl-RS"/>
              </w:rPr>
              <w:t>Назив активности</w:t>
            </w:r>
          </w:p>
        </w:tc>
        <w:tc>
          <w:tcPr>
            <w:tcW w:w="450" w:type="pct"/>
            <w:vMerge w:val="restart"/>
            <w:shd w:val="clear" w:color="auto" w:fill="E1DFDF" w:themeFill="text2" w:themeFillTint="33"/>
            <w:vAlign w:val="center"/>
          </w:tcPr>
          <w:p w14:paraId="7C1346B5" w14:textId="77777777" w:rsidR="008131B9" w:rsidRPr="008131B9" w:rsidRDefault="008131B9" w:rsidP="005F6A69">
            <w:pPr>
              <w:spacing w:before="60" w:after="60"/>
              <w:jc w:val="center"/>
              <w:rPr>
                <w:rFonts w:ascii="Cambria" w:hAnsi="Cambria" w:cs="Tahoma"/>
                <w:b/>
                <w:noProof/>
                <w:spacing w:val="-8"/>
                <w:sz w:val="18"/>
                <w:szCs w:val="20"/>
                <w:lang w:val="sr-Cyrl-RS"/>
              </w:rPr>
            </w:pPr>
            <w:r w:rsidRPr="008131B9">
              <w:rPr>
                <w:rFonts w:ascii="Cambria" w:hAnsi="Cambria" w:cs="Tahoma"/>
                <w:b/>
                <w:noProof/>
                <w:spacing w:val="-8"/>
                <w:sz w:val="18"/>
                <w:szCs w:val="20"/>
                <w:lang w:val="sr-Cyrl-RS"/>
              </w:rPr>
              <w:t>Орг.  јединица која спроводи активност</w:t>
            </w:r>
          </w:p>
        </w:tc>
        <w:tc>
          <w:tcPr>
            <w:tcW w:w="474" w:type="pct"/>
            <w:vMerge w:val="restart"/>
            <w:shd w:val="clear" w:color="auto" w:fill="E1DFDF" w:themeFill="text2" w:themeFillTint="33"/>
            <w:vAlign w:val="center"/>
          </w:tcPr>
          <w:p w14:paraId="0A8C79A7" w14:textId="77777777" w:rsidR="008131B9" w:rsidRPr="008131B9" w:rsidRDefault="008131B9" w:rsidP="005F6A69">
            <w:pPr>
              <w:spacing w:before="60" w:after="60"/>
              <w:jc w:val="center"/>
              <w:rPr>
                <w:rFonts w:ascii="Cambria" w:hAnsi="Cambria" w:cs="Tahoma"/>
                <w:b/>
                <w:noProof/>
                <w:spacing w:val="-8"/>
                <w:sz w:val="18"/>
                <w:szCs w:val="20"/>
                <w:lang w:val="sr-Cyrl-RS"/>
              </w:rPr>
            </w:pPr>
            <w:r w:rsidRPr="008131B9">
              <w:rPr>
                <w:rFonts w:ascii="Cambria" w:hAnsi="Cambria" w:cs="Tahoma"/>
                <w:b/>
                <w:noProof/>
                <w:spacing w:val="-8"/>
                <w:sz w:val="18"/>
                <w:szCs w:val="20"/>
                <w:lang w:val="sr-Cyrl-RS"/>
              </w:rPr>
              <w:t>Партнери у спровођењу активности</w:t>
            </w:r>
          </w:p>
        </w:tc>
        <w:tc>
          <w:tcPr>
            <w:tcW w:w="473" w:type="pct"/>
            <w:vMerge w:val="restart"/>
            <w:shd w:val="clear" w:color="auto" w:fill="E1DFDF" w:themeFill="text2" w:themeFillTint="33"/>
            <w:vAlign w:val="center"/>
          </w:tcPr>
          <w:p w14:paraId="4A23C4B9" w14:textId="77777777" w:rsidR="008131B9" w:rsidRPr="008131B9" w:rsidRDefault="008131B9" w:rsidP="005F6A69">
            <w:pPr>
              <w:spacing w:before="60" w:after="60"/>
              <w:jc w:val="center"/>
              <w:rPr>
                <w:rFonts w:ascii="Cambria" w:hAnsi="Cambria" w:cs="Tahoma"/>
                <w:b/>
                <w:noProof/>
                <w:spacing w:val="-8"/>
                <w:sz w:val="18"/>
                <w:szCs w:val="20"/>
                <w:lang w:val="sr-Cyrl-RS"/>
              </w:rPr>
            </w:pPr>
            <w:r w:rsidRPr="008131B9">
              <w:rPr>
                <w:rFonts w:ascii="Cambria" w:hAnsi="Cambria" w:cs="Tahoma"/>
                <w:b/>
                <w:noProof/>
                <w:spacing w:val="-8"/>
                <w:sz w:val="18"/>
                <w:szCs w:val="20"/>
                <w:lang w:val="sr-Cyrl-RS"/>
              </w:rPr>
              <w:t xml:space="preserve">Рок за завршетак активности </w:t>
            </w:r>
            <w:r w:rsidRPr="008131B9">
              <w:rPr>
                <w:rFonts w:ascii="Cambria" w:hAnsi="Cambria" w:cs="Tahoma"/>
                <w:i/>
                <w:noProof/>
                <w:spacing w:val="-8"/>
                <w:sz w:val="18"/>
                <w:szCs w:val="20"/>
                <w:lang w:val="sr-Cyrl-RS"/>
              </w:rPr>
              <w:t>(квартал, година)</w:t>
            </w:r>
          </w:p>
        </w:tc>
        <w:tc>
          <w:tcPr>
            <w:tcW w:w="350" w:type="pct"/>
            <w:vMerge w:val="restart"/>
            <w:shd w:val="clear" w:color="auto" w:fill="E1DFDF" w:themeFill="text2" w:themeFillTint="33"/>
            <w:vAlign w:val="center"/>
          </w:tcPr>
          <w:p w14:paraId="593ECADE" w14:textId="77777777" w:rsidR="008131B9" w:rsidRPr="008131B9" w:rsidRDefault="008131B9" w:rsidP="005F6A69">
            <w:pPr>
              <w:spacing w:before="60" w:after="60"/>
              <w:jc w:val="center"/>
              <w:rPr>
                <w:rFonts w:ascii="Cambria" w:hAnsi="Cambria" w:cs="Tahoma"/>
                <w:b/>
                <w:noProof/>
                <w:spacing w:val="-8"/>
                <w:sz w:val="18"/>
                <w:szCs w:val="20"/>
                <w:lang w:val="sr-Cyrl-RS"/>
              </w:rPr>
            </w:pPr>
            <w:r w:rsidRPr="008131B9">
              <w:rPr>
                <w:rFonts w:ascii="Cambria" w:hAnsi="Cambria" w:cs="Tahoma"/>
                <w:b/>
                <w:noProof/>
                <w:spacing w:val="-8"/>
                <w:sz w:val="18"/>
                <w:szCs w:val="20"/>
                <w:lang w:val="sr-Cyrl-RS"/>
              </w:rPr>
              <w:t>Извор финан-сирања</w:t>
            </w:r>
          </w:p>
        </w:tc>
        <w:tc>
          <w:tcPr>
            <w:tcW w:w="507" w:type="pct"/>
            <w:vMerge w:val="restart"/>
            <w:shd w:val="clear" w:color="auto" w:fill="E1DFDF" w:themeFill="text2" w:themeFillTint="33"/>
            <w:vAlign w:val="center"/>
          </w:tcPr>
          <w:p w14:paraId="58F9826F" w14:textId="77777777" w:rsidR="008131B9" w:rsidRPr="008131B9" w:rsidRDefault="008131B9" w:rsidP="005F6A69">
            <w:pPr>
              <w:spacing w:before="60" w:after="60"/>
              <w:jc w:val="center"/>
              <w:rPr>
                <w:rFonts w:ascii="Cambria" w:hAnsi="Cambria" w:cs="Tahoma"/>
                <w:b/>
                <w:noProof/>
                <w:spacing w:val="-8"/>
                <w:sz w:val="18"/>
                <w:szCs w:val="20"/>
                <w:lang w:val="sr-Cyrl-RS"/>
              </w:rPr>
            </w:pPr>
            <w:r w:rsidRPr="008131B9">
              <w:rPr>
                <w:rFonts w:ascii="Cambria" w:hAnsi="Cambria" w:cs="Tahoma"/>
                <w:b/>
                <w:noProof/>
                <w:spacing w:val="-8"/>
                <w:sz w:val="18"/>
                <w:szCs w:val="20"/>
                <w:lang w:val="sr-Cyrl-RS"/>
              </w:rPr>
              <w:t xml:space="preserve">Веза са програмским буџетом </w:t>
            </w:r>
            <w:r w:rsidRPr="008131B9">
              <w:rPr>
                <w:rFonts w:ascii="Cambria" w:hAnsi="Cambria" w:cs="Tahoma"/>
                <w:i/>
                <w:noProof/>
                <w:spacing w:val="-8"/>
                <w:sz w:val="18"/>
                <w:szCs w:val="20"/>
                <w:lang w:val="sr-Cyrl-RS"/>
              </w:rPr>
              <w:t>(шифра ПР/ПА/ПЈ)</w:t>
            </w:r>
          </w:p>
        </w:tc>
        <w:tc>
          <w:tcPr>
            <w:tcW w:w="1676" w:type="pct"/>
            <w:gridSpan w:val="5"/>
            <w:shd w:val="clear" w:color="auto" w:fill="E1DFDF" w:themeFill="text2" w:themeFillTint="33"/>
            <w:vAlign w:val="center"/>
          </w:tcPr>
          <w:p w14:paraId="770DC9B7" w14:textId="77777777" w:rsidR="008131B9" w:rsidRPr="008131B9" w:rsidRDefault="008131B9" w:rsidP="005F6A69">
            <w:pPr>
              <w:spacing w:before="60" w:after="60"/>
              <w:jc w:val="center"/>
              <w:rPr>
                <w:rFonts w:ascii="Cambria" w:hAnsi="Cambria" w:cs="Tahoma"/>
                <w:b/>
                <w:noProof/>
                <w:spacing w:val="-8"/>
                <w:sz w:val="18"/>
                <w:szCs w:val="20"/>
                <w:lang w:val="sr-Cyrl-RS"/>
              </w:rPr>
            </w:pPr>
            <w:r w:rsidRPr="008131B9">
              <w:rPr>
                <w:rFonts w:ascii="Cambria" w:hAnsi="Cambria" w:cs="Tahoma"/>
                <w:b/>
                <w:noProof/>
                <w:spacing w:val="-8"/>
                <w:sz w:val="18"/>
                <w:szCs w:val="20"/>
                <w:lang w:val="sr-Cyrl-RS"/>
              </w:rPr>
              <w:t>Укупно процењена финансијска средства по изворима финансирања у 000 РСД</w:t>
            </w:r>
          </w:p>
        </w:tc>
      </w:tr>
      <w:tr w:rsidR="008131B9" w:rsidRPr="008131B9" w14:paraId="3ED37A83" w14:textId="77777777" w:rsidTr="00484615">
        <w:trPr>
          <w:trHeight w:val="144"/>
        </w:trPr>
        <w:tc>
          <w:tcPr>
            <w:tcW w:w="1070" w:type="pct"/>
            <w:vMerge/>
            <w:shd w:val="clear" w:color="auto" w:fill="E1DFDF" w:themeFill="text2" w:themeFillTint="33"/>
            <w:vAlign w:val="center"/>
          </w:tcPr>
          <w:p w14:paraId="18358B64" w14:textId="77777777" w:rsidR="008131B9" w:rsidRPr="008131B9" w:rsidRDefault="008131B9" w:rsidP="005F6A69">
            <w:pPr>
              <w:spacing w:before="60" w:after="60"/>
              <w:rPr>
                <w:rFonts w:ascii="Cambria" w:hAnsi="Cambria" w:cs="Tahoma"/>
                <w:noProof/>
                <w:spacing w:val="-8"/>
                <w:sz w:val="18"/>
                <w:szCs w:val="20"/>
                <w:lang w:val="sr-Cyrl-RS"/>
              </w:rPr>
            </w:pPr>
          </w:p>
        </w:tc>
        <w:tc>
          <w:tcPr>
            <w:tcW w:w="450" w:type="pct"/>
            <w:vMerge/>
            <w:shd w:val="clear" w:color="auto" w:fill="E1DFDF" w:themeFill="text2" w:themeFillTint="33"/>
            <w:vAlign w:val="center"/>
          </w:tcPr>
          <w:p w14:paraId="59313F36" w14:textId="77777777" w:rsidR="008131B9" w:rsidRPr="008131B9" w:rsidRDefault="008131B9" w:rsidP="005F6A69">
            <w:pPr>
              <w:spacing w:before="60" w:after="60"/>
              <w:jc w:val="center"/>
              <w:rPr>
                <w:rFonts w:ascii="Cambria" w:hAnsi="Cambria" w:cs="Tahoma"/>
                <w:noProof/>
                <w:spacing w:val="-8"/>
                <w:sz w:val="18"/>
                <w:szCs w:val="20"/>
                <w:lang w:val="sr-Cyrl-RS"/>
              </w:rPr>
            </w:pPr>
          </w:p>
        </w:tc>
        <w:tc>
          <w:tcPr>
            <w:tcW w:w="474" w:type="pct"/>
            <w:vMerge/>
            <w:shd w:val="clear" w:color="auto" w:fill="E1DFDF" w:themeFill="text2" w:themeFillTint="33"/>
            <w:vAlign w:val="center"/>
          </w:tcPr>
          <w:p w14:paraId="5152EA2F" w14:textId="77777777" w:rsidR="008131B9" w:rsidRPr="008131B9" w:rsidRDefault="008131B9" w:rsidP="005F6A69">
            <w:pPr>
              <w:spacing w:before="60" w:after="60"/>
              <w:jc w:val="center"/>
              <w:rPr>
                <w:rFonts w:ascii="Cambria" w:hAnsi="Cambria" w:cs="Tahoma"/>
                <w:noProof/>
                <w:spacing w:val="-8"/>
                <w:sz w:val="18"/>
                <w:szCs w:val="20"/>
                <w:lang w:val="sr-Cyrl-RS"/>
              </w:rPr>
            </w:pPr>
          </w:p>
        </w:tc>
        <w:tc>
          <w:tcPr>
            <w:tcW w:w="473" w:type="pct"/>
            <w:vMerge/>
            <w:shd w:val="clear" w:color="auto" w:fill="E1DFDF" w:themeFill="text2" w:themeFillTint="33"/>
            <w:vAlign w:val="center"/>
          </w:tcPr>
          <w:p w14:paraId="74EEF8AB" w14:textId="77777777" w:rsidR="008131B9" w:rsidRPr="008131B9" w:rsidRDefault="008131B9" w:rsidP="005F6A69">
            <w:pPr>
              <w:spacing w:before="60" w:after="60"/>
              <w:jc w:val="center"/>
              <w:rPr>
                <w:rFonts w:ascii="Cambria" w:hAnsi="Cambria" w:cs="Tahoma"/>
                <w:noProof/>
                <w:spacing w:val="-8"/>
                <w:sz w:val="18"/>
                <w:szCs w:val="20"/>
                <w:lang w:val="sr-Cyrl-RS"/>
              </w:rPr>
            </w:pPr>
          </w:p>
        </w:tc>
        <w:tc>
          <w:tcPr>
            <w:tcW w:w="350" w:type="pct"/>
            <w:vMerge/>
            <w:shd w:val="clear" w:color="auto" w:fill="E1DFDF" w:themeFill="text2" w:themeFillTint="33"/>
            <w:vAlign w:val="center"/>
          </w:tcPr>
          <w:p w14:paraId="0EC6B208" w14:textId="77777777" w:rsidR="008131B9" w:rsidRPr="008131B9" w:rsidRDefault="008131B9" w:rsidP="005F6A69">
            <w:pPr>
              <w:spacing w:before="60" w:after="60"/>
              <w:jc w:val="center"/>
              <w:rPr>
                <w:rFonts w:ascii="Cambria" w:hAnsi="Cambria" w:cs="Tahoma"/>
                <w:noProof/>
                <w:spacing w:val="-8"/>
                <w:sz w:val="18"/>
                <w:szCs w:val="20"/>
                <w:lang w:val="sr-Cyrl-RS"/>
              </w:rPr>
            </w:pPr>
          </w:p>
        </w:tc>
        <w:tc>
          <w:tcPr>
            <w:tcW w:w="507" w:type="pct"/>
            <w:vMerge/>
            <w:shd w:val="clear" w:color="auto" w:fill="E1DFDF" w:themeFill="text2" w:themeFillTint="33"/>
            <w:vAlign w:val="center"/>
          </w:tcPr>
          <w:p w14:paraId="77A8A4C2" w14:textId="77777777" w:rsidR="008131B9" w:rsidRPr="008131B9" w:rsidRDefault="008131B9" w:rsidP="005F6A69">
            <w:pPr>
              <w:spacing w:before="60" w:after="60"/>
              <w:jc w:val="center"/>
              <w:rPr>
                <w:rFonts w:ascii="Cambria" w:hAnsi="Cambria" w:cs="Tahoma"/>
                <w:noProof/>
                <w:spacing w:val="-8"/>
                <w:sz w:val="18"/>
                <w:szCs w:val="20"/>
                <w:lang w:val="sr-Cyrl-RS"/>
              </w:rPr>
            </w:pPr>
          </w:p>
        </w:tc>
        <w:tc>
          <w:tcPr>
            <w:tcW w:w="348" w:type="pct"/>
            <w:shd w:val="clear" w:color="auto" w:fill="E1DFDF" w:themeFill="text2" w:themeFillTint="33"/>
            <w:vAlign w:val="center"/>
          </w:tcPr>
          <w:p w14:paraId="1BC5AE19"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2026.</w:t>
            </w:r>
          </w:p>
        </w:tc>
        <w:tc>
          <w:tcPr>
            <w:tcW w:w="347" w:type="pct"/>
            <w:shd w:val="clear" w:color="auto" w:fill="E1DFDF" w:themeFill="text2" w:themeFillTint="33"/>
            <w:vAlign w:val="center"/>
          </w:tcPr>
          <w:p w14:paraId="09B4C63C"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2027.</w:t>
            </w:r>
          </w:p>
        </w:tc>
        <w:tc>
          <w:tcPr>
            <w:tcW w:w="348" w:type="pct"/>
            <w:shd w:val="clear" w:color="auto" w:fill="E1DFDF" w:themeFill="text2" w:themeFillTint="33"/>
            <w:vAlign w:val="center"/>
          </w:tcPr>
          <w:p w14:paraId="77259468"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2028.</w:t>
            </w:r>
          </w:p>
        </w:tc>
        <w:tc>
          <w:tcPr>
            <w:tcW w:w="316" w:type="pct"/>
            <w:shd w:val="clear" w:color="auto" w:fill="E1DFDF" w:themeFill="text2" w:themeFillTint="33"/>
            <w:vAlign w:val="center"/>
          </w:tcPr>
          <w:p w14:paraId="77BB44DA"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2029.</w:t>
            </w:r>
          </w:p>
        </w:tc>
        <w:tc>
          <w:tcPr>
            <w:tcW w:w="317" w:type="pct"/>
            <w:shd w:val="clear" w:color="auto" w:fill="E1DFDF" w:themeFill="text2" w:themeFillTint="33"/>
            <w:vAlign w:val="center"/>
          </w:tcPr>
          <w:p w14:paraId="664D4EC3"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2030.</w:t>
            </w:r>
          </w:p>
        </w:tc>
      </w:tr>
      <w:tr w:rsidR="008131B9" w:rsidRPr="008131B9" w14:paraId="301E96E7" w14:textId="77777777" w:rsidTr="005F6A69">
        <w:trPr>
          <w:trHeight w:val="359"/>
        </w:trPr>
        <w:tc>
          <w:tcPr>
            <w:tcW w:w="1070" w:type="pct"/>
            <w:vAlign w:val="center"/>
          </w:tcPr>
          <w:p w14:paraId="520FCE1A" w14:textId="77777777" w:rsidR="008131B9" w:rsidRPr="008131B9" w:rsidRDefault="008131B9" w:rsidP="005F6A69">
            <w:pPr>
              <w:spacing w:before="60" w:after="60"/>
              <w:rPr>
                <w:rFonts w:ascii="Cambria" w:hAnsi="Cambria" w:cs="Tahoma"/>
                <w:noProof/>
                <w:spacing w:val="-8"/>
                <w:sz w:val="18"/>
                <w:szCs w:val="20"/>
                <w:lang w:val="sr-Cyrl-RS"/>
              </w:rPr>
            </w:pPr>
            <w:r w:rsidRPr="008131B9">
              <w:rPr>
                <w:rFonts w:ascii="Cambria" w:hAnsi="Cambria" w:cs="Tahoma"/>
                <w:noProof/>
                <w:spacing w:val="-8"/>
                <w:sz w:val="18"/>
                <w:szCs w:val="20"/>
                <w:lang w:val="sr-Cyrl-RS"/>
              </w:rPr>
              <w:t>2.4.1. Измена одлуке и проширење категорије лица која имају право на коришћење услуге становање уз подршку</w:t>
            </w:r>
          </w:p>
        </w:tc>
        <w:tc>
          <w:tcPr>
            <w:tcW w:w="450" w:type="pct"/>
            <w:vAlign w:val="center"/>
          </w:tcPr>
          <w:p w14:paraId="4362A578"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bCs/>
                <w:noProof/>
                <w:sz w:val="18"/>
                <w:szCs w:val="20"/>
                <w:lang w:val="sr-Cyrl-RS"/>
              </w:rPr>
              <w:t>Одељење за друштвене делатности</w:t>
            </w:r>
          </w:p>
        </w:tc>
        <w:tc>
          <w:tcPr>
            <w:tcW w:w="474" w:type="pct"/>
            <w:vAlign w:val="center"/>
          </w:tcPr>
          <w:p w14:paraId="3A72C742"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ЦСР</w:t>
            </w:r>
          </w:p>
        </w:tc>
        <w:tc>
          <w:tcPr>
            <w:tcW w:w="473" w:type="pct"/>
            <w:vAlign w:val="center"/>
          </w:tcPr>
          <w:p w14:paraId="60530092"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4. квартал 2027.</w:t>
            </w:r>
          </w:p>
        </w:tc>
        <w:tc>
          <w:tcPr>
            <w:tcW w:w="350" w:type="pct"/>
            <w:vAlign w:val="center"/>
          </w:tcPr>
          <w:p w14:paraId="6B49D9D2"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507" w:type="pct"/>
            <w:vAlign w:val="center"/>
          </w:tcPr>
          <w:p w14:paraId="0B364601"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48" w:type="pct"/>
            <w:vAlign w:val="center"/>
          </w:tcPr>
          <w:p w14:paraId="3C283974"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47" w:type="pct"/>
            <w:vAlign w:val="center"/>
          </w:tcPr>
          <w:p w14:paraId="6E30ED9B"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48" w:type="pct"/>
            <w:vAlign w:val="center"/>
          </w:tcPr>
          <w:p w14:paraId="661844AC"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16" w:type="pct"/>
            <w:vAlign w:val="center"/>
          </w:tcPr>
          <w:p w14:paraId="4C0F73F1"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17" w:type="pct"/>
            <w:vAlign w:val="center"/>
          </w:tcPr>
          <w:p w14:paraId="07DFCF41"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r>
      <w:tr w:rsidR="008131B9" w:rsidRPr="008131B9" w14:paraId="47731A2A" w14:textId="77777777" w:rsidTr="005F6A69">
        <w:trPr>
          <w:trHeight w:val="359"/>
        </w:trPr>
        <w:tc>
          <w:tcPr>
            <w:tcW w:w="1070" w:type="pct"/>
            <w:vAlign w:val="center"/>
          </w:tcPr>
          <w:p w14:paraId="208FEECA" w14:textId="47C1BE57" w:rsidR="008131B9" w:rsidRPr="008131B9" w:rsidRDefault="008131B9" w:rsidP="005F6A69">
            <w:pPr>
              <w:spacing w:before="60" w:after="60"/>
              <w:rPr>
                <w:rFonts w:ascii="Cambria" w:hAnsi="Cambria" w:cs="Tahoma"/>
                <w:noProof/>
                <w:spacing w:val="-8"/>
                <w:sz w:val="18"/>
                <w:szCs w:val="20"/>
                <w:lang w:val="sr-Cyrl-RS"/>
              </w:rPr>
            </w:pPr>
            <w:r w:rsidRPr="008131B9">
              <w:rPr>
                <w:rFonts w:ascii="Cambria" w:hAnsi="Cambria" w:cs="Tahoma"/>
                <w:noProof/>
                <w:spacing w:val="-8"/>
                <w:sz w:val="18"/>
                <w:szCs w:val="20"/>
                <w:lang w:val="sr-Cyrl-RS"/>
              </w:rPr>
              <w:t>2.4.2. Идентификација расположивих станова у јавној својини града за проширење услуге</w:t>
            </w:r>
            <w:r w:rsidR="00D36ED8">
              <w:rPr>
                <w:rFonts w:ascii="Cambria" w:hAnsi="Cambria" w:cs="Tahoma"/>
                <w:noProof/>
                <w:spacing w:val="-8"/>
                <w:sz w:val="18"/>
                <w:szCs w:val="20"/>
                <w:lang w:val="sr-Cyrl-RS"/>
              </w:rPr>
              <w:t xml:space="preserve"> </w:t>
            </w:r>
          </w:p>
        </w:tc>
        <w:tc>
          <w:tcPr>
            <w:tcW w:w="450" w:type="pct"/>
            <w:vAlign w:val="center"/>
          </w:tcPr>
          <w:p w14:paraId="4CC8912D"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bCs/>
                <w:noProof/>
                <w:sz w:val="18"/>
                <w:szCs w:val="20"/>
                <w:lang w:val="sr-Cyrl-RS"/>
              </w:rPr>
              <w:t>Одељење за друштвене делатности</w:t>
            </w:r>
          </w:p>
        </w:tc>
        <w:tc>
          <w:tcPr>
            <w:tcW w:w="474" w:type="pct"/>
            <w:vAlign w:val="center"/>
          </w:tcPr>
          <w:p w14:paraId="4576445D"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ЦСР, Одељење за имовинско – правне послове</w:t>
            </w:r>
          </w:p>
        </w:tc>
        <w:tc>
          <w:tcPr>
            <w:tcW w:w="473" w:type="pct"/>
            <w:vAlign w:val="center"/>
          </w:tcPr>
          <w:p w14:paraId="65297588"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4. квартал 2027.</w:t>
            </w:r>
          </w:p>
        </w:tc>
        <w:tc>
          <w:tcPr>
            <w:tcW w:w="350" w:type="pct"/>
            <w:vAlign w:val="center"/>
          </w:tcPr>
          <w:p w14:paraId="028EC2C5"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507" w:type="pct"/>
            <w:vAlign w:val="center"/>
          </w:tcPr>
          <w:p w14:paraId="39D2A34F"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48" w:type="pct"/>
            <w:vAlign w:val="center"/>
          </w:tcPr>
          <w:p w14:paraId="60CFD9D4"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47" w:type="pct"/>
            <w:vAlign w:val="center"/>
          </w:tcPr>
          <w:p w14:paraId="20E4797A"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48" w:type="pct"/>
            <w:vAlign w:val="center"/>
          </w:tcPr>
          <w:p w14:paraId="78150087"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16" w:type="pct"/>
            <w:vAlign w:val="center"/>
          </w:tcPr>
          <w:p w14:paraId="58C2389F"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17" w:type="pct"/>
            <w:vAlign w:val="center"/>
          </w:tcPr>
          <w:p w14:paraId="2E031616"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r>
      <w:tr w:rsidR="008131B9" w:rsidRPr="008131B9" w14:paraId="32B74F01" w14:textId="77777777" w:rsidTr="005F6A69">
        <w:trPr>
          <w:trHeight w:val="370"/>
        </w:trPr>
        <w:tc>
          <w:tcPr>
            <w:tcW w:w="1070" w:type="pct"/>
            <w:vAlign w:val="center"/>
          </w:tcPr>
          <w:p w14:paraId="25BFA4BC" w14:textId="77777777" w:rsidR="008131B9" w:rsidRPr="008131B9" w:rsidRDefault="008131B9" w:rsidP="005F6A69">
            <w:pPr>
              <w:spacing w:before="60" w:after="60"/>
              <w:rPr>
                <w:rFonts w:ascii="Cambria" w:hAnsi="Cambria" w:cs="Tahoma"/>
                <w:noProof/>
                <w:spacing w:val="-8"/>
                <w:sz w:val="18"/>
                <w:szCs w:val="20"/>
                <w:lang w:val="sr-Cyrl-RS"/>
              </w:rPr>
            </w:pPr>
            <w:r w:rsidRPr="008131B9">
              <w:rPr>
                <w:rFonts w:ascii="Cambria" w:hAnsi="Cambria" w:cs="Tahoma"/>
                <w:noProof/>
                <w:spacing w:val="-8"/>
                <w:sz w:val="18"/>
                <w:szCs w:val="20"/>
                <w:lang w:val="sr-Cyrl-RS"/>
              </w:rPr>
              <w:t>2.4.3. Адаптација нових просторних јединица за смештај корисника</w:t>
            </w:r>
          </w:p>
        </w:tc>
        <w:tc>
          <w:tcPr>
            <w:tcW w:w="450" w:type="pct"/>
            <w:vAlign w:val="center"/>
          </w:tcPr>
          <w:p w14:paraId="441F9437"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bCs/>
                <w:noProof/>
                <w:sz w:val="18"/>
                <w:szCs w:val="20"/>
                <w:lang w:val="sr-Cyrl-RS"/>
              </w:rPr>
              <w:t>Одељење за друштвене делатности</w:t>
            </w:r>
          </w:p>
        </w:tc>
        <w:tc>
          <w:tcPr>
            <w:tcW w:w="474" w:type="pct"/>
            <w:vAlign w:val="center"/>
          </w:tcPr>
          <w:p w14:paraId="0A85EC9B"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ЦСР, Одељење за имовинско – правне послове</w:t>
            </w:r>
          </w:p>
        </w:tc>
        <w:tc>
          <w:tcPr>
            <w:tcW w:w="473" w:type="pct"/>
            <w:vAlign w:val="center"/>
          </w:tcPr>
          <w:p w14:paraId="4ED2BBFE"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4. квартал 2029.</w:t>
            </w:r>
          </w:p>
        </w:tc>
        <w:tc>
          <w:tcPr>
            <w:tcW w:w="350" w:type="pct"/>
            <w:vAlign w:val="center"/>
          </w:tcPr>
          <w:p w14:paraId="0582D645"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Буџет града</w:t>
            </w:r>
          </w:p>
        </w:tc>
        <w:tc>
          <w:tcPr>
            <w:tcW w:w="507" w:type="pct"/>
            <w:vAlign w:val="center"/>
          </w:tcPr>
          <w:p w14:paraId="0762C420" w14:textId="562825FC"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ПА 1101-0004</w:t>
            </w:r>
          </w:p>
        </w:tc>
        <w:tc>
          <w:tcPr>
            <w:tcW w:w="348" w:type="pct"/>
            <w:vAlign w:val="center"/>
          </w:tcPr>
          <w:p w14:paraId="730AB5CC"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47" w:type="pct"/>
            <w:vAlign w:val="center"/>
          </w:tcPr>
          <w:p w14:paraId="7CED3975"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48" w:type="pct"/>
            <w:vAlign w:val="center"/>
          </w:tcPr>
          <w:p w14:paraId="33C24281"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2.000</w:t>
            </w:r>
          </w:p>
        </w:tc>
        <w:tc>
          <w:tcPr>
            <w:tcW w:w="316" w:type="pct"/>
            <w:vAlign w:val="center"/>
          </w:tcPr>
          <w:p w14:paraId="3E7E1239"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2.000</w:t>
            </w:r>
          </w:p>
        </w:tc>
        <w:tc>
          <w:tcPr>
            <w:tcW w:w="317" w:type="pct"/>
            <w:vAlign w:val="center"/>
          </w:tcPr>
          <w:p w14:paraId="058DF9DD"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r>
      <w:tr w:rsidR="008131B9" w:rsidRPr="008131B9" w14:paraId="5A2194E3" w14:textId="77777777" w:rsidTr="005F6A69">
        <w:trPr>
          <w:trHeight w:val="370"/>
        </w:trPr>
        <w:tc>
          <w:tcPr>
            <w:tcW w:w="1070" w:type="pct"/>
            <w:vAlign w:val="center"/>
          </w:tcPr>
          <w:p w14:paraId="3D5EAA49" w14:textId="77777777" w:rsidR="008131B9" w:rsidRPr="008131B9" w:rsidRDefault="008131B9" w:rsidP="005F6A69">
            <w:pPr>
              <w:spacing w:before="60" w:after="60"/>
              <w:rPr>
                <w:rFonts w:ascii="Cambria" w:hAnsi="Cambria" w:cs="Tahoma"/>
                <w:noProof/>
                <w:spacing w:val="-8"/>
                <w:sz w:val="18"/>
                <w:szCs w:val="20"/>
                <w:lang w:val="sr-Cyrl-RS"/>
              </w:rPr>
            </w:pPr>
            <w:r w:rsidRPr="008131B9">
              <w:rPr>
                <w:rFonts w:ascii="Cambria" w:hAnsi="Cambria" w:cs="Tahoma"/>
                <w:noProof/>
                <w:spacing w:val="-8"/>
                <w:sz w:val="18"/>
                <w:szCs w:val="20"/>
                <w:lang w:val="sr-Cyrl-RS"/>
              </w:rPr>
              <w:t>2.4.4. Припрема документације за лиценцирање услуге становање уз подршку</w:t>
            </w:r>
          </w:p>
          <w:p w14:paraId="73B792F3" w14:textId="77777777" w:rsidR="008131B9" w:rsidRPr="008131B9" w:rsidRDefault="008131B9" w:rsidP="005F6A69">
            <w:pPr>
              <w:spacing w:before="60" w:after="60"/>
              <w:rPr>
                <w:rFonts w:ascii="Cambria" w:hAnsi="Cambria" w:cs="Tahoma"/>
                <w:noProof/>
                <w:spacing w:val="-8"/>
                <w:sz w:val="18"/>
                <w:szCs w:val="20"/>
                <w:lang w:val="sr-Cyrl-RS"/>
              </w:rPr>
            </w:pPr>
          </w:p>
        </w:tc>
        <w:tc>
          <w:tcPr>
            <w:tcW w:w="450" w:type="pct"/>
            <w:vAlign w:val="center"/>
          </w:tcPr>
          <w:p w14:paraId="648D6BB6"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bCs/>
                <w:noProof/>
                <w:sz w:val="18"/>
                <w:szCs w:val="20"/>
                <w:lang w:val="sr-Cyrl-RS"/>
              </w:rPr>
              <w:t>Одељење за друштвене делатности</w:t>
            </w:r>
          </w:p>
        </w:tc>
        <w:tc>
          <w:tcPr>
            <w:tcW w:w="474" w:type="pct"/>
            <w:vAlign w:val="center"/>
          </w:tcPr>
          <w:p w14:paraId="206A13A3"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ЦСР</w:t>
            </w:r>
          </w:p>
        </w:tc>
        <w:tc>
          <w:tcPr>
            <w:tcW w:w="473" w:type="pct"/>
            <w:vAlign w:val="center"/>
          </w:tcPr>
          <w:p w14:paraId="20802AFC"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1. квартал 2029.</w:t>
            </w:r>
          </w:p>
        </w:tc>
        <w:tc>
          <w:tcPr>
            <w:tcW w:w="350" w:type="pct"/>
            <w:vAlign w:val="center"/>
          </w:tcPr>
          <w:p w14:paraId="6FFDC60F"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507" w:type="pct"/>
            <w:vAlign w:val="center"/>
          </w:tcPr>
          <w:p w14:paraId="75A41659"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48" w:type="pct"/>
            <w:vAlign w:val="center"/>
          </w:tcPr>
          <w:p w14:paraId="32FA3990"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47" w:type="pct"/>
            <w:vAlign w:val="center"/>
          </w:tcPr>
          <w:p w14:paraId="447F0C13"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48" w:type="pct"/>
            <w:vAlign w:val="center"/>
          </w:tcPr>
          <w:p w14:paraId="58FF08AC"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16" w:type="pct"/>
            <w:vAlign w:val="center"/>
          </w:tcPr>
          <w:p w14:paraId="4AFC8B2C"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17" w:type="pct"/>
            <w:vAlign w:val="center"/>
          </w:tcPr>
          <w:p w14:paraId="5573E4E9"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r>
    </w:tbl>
    <w:p w14:paraId="5559A4ED" w14:textId="77777777" w:rsidR="008131B9" w:rsidRDefault="008131B9" w:rsidP="008131B9">
      <w:pPr>
        <w:spacing w:line="278" w:lineRule="auto"/>
        <w:rPr>
          <w:rFonts w:ascii="Cambria" w:hAnsi="Cambria"/>
          <w:noProof/>
          <w:sz w:val="10"/>
          <w:lang w:val="sr-Cyrl-RS"/>
        </w:rPr>
      </w:pPr>
    </w:p>
    <w:p w14:paraId="70252EDB" w14:textId="77777777" w:rsidR="00D36ED8" w:rsidRDefault="00D36ED8" w:rsidP="008131B9">
      <w:pPr>
        <w:spacing w:line="278" w:lineRule="auto"/>
        <w:rPr>
          <w:rFonts w:ascii="Cambria" w:hAnsi="Cambria"/>
          <w:noProof/>
          <w:sz w:val="10"/>
          <w:lang w:val="sr-Cyrl-RS"/>
        </w:rPr>
      </w:pPr>
    </w:p>
    <w:p w14:paraId="1852A8BB" w14:textId="77777777" w:rsidR="00D36ED8" w:rsidRDefault="00D36ED8" w:rsidP="008131B9">
      <w:pPr>
        <w:spacing w:line="278" w:lineRule="auto"/>
        <w:rPr>
          <w:rFonts w:ascii="Cambria" w:hAnsi="Cambria"/>
          <w:noProof/>
          <w:sz w:val="10"/>
          <w:lang w:val="sr-Cyrl-RS"/>
        </w:rPr>
      </w:pPr>
    </w:p>
    <w:p w14:paraId="7BB04649" w14:textId="77777777" w:rsidR="00D36ED8" w:rsidRPr="008131B9" w:rsidRDefault="00D36ED8" w:rsidP="008131B9">
      <w:pPr>
        <w:spacing w:line="278" w:lineRule="auto"/>
        <w:rPr>
          <w:rFonts w:ascii="Cambria" w:hAnsi="Cambria"/>
          <w:noProof/>
          <w:sz w:val="10"/>
          <w:lang w:val="sr-Cyrl-RS"/>
        </w:rPr>
      </w:pPr>
    </w:p>
    <w:p w14:paraId="6B18F77B" w14:textId="77777777" w:rsidR="008131B9" w:rsidRPr="008131B9" w:rsidRDefault="008131B9" w:rsidP="008131B9">
      <w:pPr>
        <w:spacing w:line="278" w:lineRule="auto"/>
        <w:rPr>
          <w:rFonts w:ascii="Cambria" w:hAnsi="Cambria"/>
          <w:noProof/>
          <w:sz w:val="10"/>
          <w:lang w:val="sr-Cyrl-RS"/>
        </w:rPr>
      </w:pPr>
    </w:p>
    <w:tbl>
      <w:tblPr>
        <w:tblStyle w:val="TableGrid"/>
        <w:tblW w:w="5431" w:type="pct"/>
        <w:tblInd w:w="-572" w:type="dxa"/>
        <w:tblLook w:val="04A0" w:firstRow="1" w:lastRow="0" w:firstColumn="1" w:lastColumn="0" w:noHBand="0" w:noVBand="1"/>
      </w:tblPr>
      <w:tblGrid>
        <w:gridCol w:w="3096"/>
        <w:gridCol w:w="1392"/>
        <w:gridCol w:w="1682"/>
        <w:gridCol w:w="1604"/>
        <w:gridCol w:w="1331"/>
        <w:gridCol w:w="1238"/>
        <w:gridCol w:w="1241"/>
        <w:gridCol w:w="1241"/>
        <w:gridCol w:w="1241"/>
      </w:tblGrid>
      <w:tr w:rsidR="008131B9" w:rsidRPr="008131B9" w14:paraId="078CA44C" w14:textId="77777777" w:rsidTr="005F6A69">
        <w:tc>
          <w:tcPr>
            <w:tcW w:w="5000" w:type="pct"/>
            <w:gridSpan w:val="9"/>
            <w:shd w:val="clear" w:color="auto" w:fill="D0BCBC" w:themeFill="accent6" w:themeFillTint="66"/>
          </w:tcPr>
          <w:p w14:paraId="37DB0C4A" w14:textId="77777777" w:rsidR="008131B9" w:rsidRPr="008131B9" w:rsidRDefault="008131B9" w:rsidP="005F6A69">
            <w:pPr>
              <w:spacing w:before="60" w:after="60"/>
              <w:rPr>
                <w:rFonts w:ascii="Cambria" w:hAnsi="Cambria" w:cs="Tahoma"/>
                <w:b/>
                <w:noProof/>
                <w:lang w:val="sr-Cyrl-RS"/>
              </w:rPr>
            </w:pPr>
            <w:r w:rsidRPr="008131B9">
              <w:rPr>
                <w:rFonts w:ascii="Cambria" w:hAnsi="Cambria" w:cs="Tahoma"/>
                <w:b/>
                <w:noProof/>
                <w:lang w:val="sr-Cyrl-RS"/>
              </w:rPr>
              <w:lastRenderedPageBreak/>
              <w:t>ПОСЕБНИ ЦИЉ 3:</w:t>
            </w:r>
          </w:p>
          <w:p w14:paraId="69734E38" w14:textId="77777777" w:rsidR="008131B9" w:rsidRPr="008131B9" w:rsidRDefault="008131B9" w:rsidP="005F6A69">
            <w:pPr>
              <w:spacing w:before="60" w:after="60"/>
              <w:rPr>
                <w:rFonts w:ascii="Cambria" w:hAnsi="Cambria" w:cs="Tahoma"/>
                <w:b/>
                <w:noProof/>
                <w:lang w:val="sr-Cyrl-RS"/>
              </w:rPr>
            </w:pPr>
            <w:r w:rsidRPr="008131B9">
              <w:rPr>
                <w:rFonts w:ascii="Cambria" w:hAnsi="Cambria"/>
                <w:b/>
                <w:bCs/>
                <w:noProof/>
                <w:lang w:val="sr-Cyrl-RS"/>
              </w:rPr>
              <w:t>Развој нових услуга социјалне заштите са посебним фокусом</w:t>
            </w:r>
            <w:r w:rsidRPr="008131B9">
              <w:rPr>
                <w:rFonts w:ascii="Cambria" w:hAnsi="Cambria"/>
                <w:noProof/>
                <w:lang w:val="sr-Cyrl-RS"/>
              </w:rPr>
              <w:t xml:space="preserve"> </w:t>
            </w:r>
            <w:r w:rsidRPr="008131B9">
              <w:rPr>
                <w:rFonts w:ascii="Cambria" w:hAnsi="Cambria"/>
                <w:b/>
                <w:bCs/>
                <w:noProof/>
                <w:lang w:val="sr-Cyrl-RS"/>
              </w:rPr>
              <w:t>на децу са сметњама у развоју и жртве насиља</w:t>
            </w:r>
          </w:p>
        </w:tc>
      </w:tr>
      <w:tr w:rsidR="008131B9" w:rsidRPr="008131B9" w14:paraId="23CF8745" w14:textId="77777777" w:rsidTr="005F6A69">
        <w:tc>
          <w:tcPr>
            <w:tcW w:w="5000" w:type="pct"/>
            <w:gridSpan w:val="9"/>
            <w:shd w:val="clear" w:color="auto" w:fill="D0BCBC" w:themeFill="accent6" w:themeFillTint="66"/>
          </w:tcPr>
          <w:p w14:paraId="3987A4F1" w14:textId="77777777" w:rsidR="008131B9" w:rsidRPr="008131B9" w:rsidRDefault="008131B9" w:rsidP="005F6A69">
            <w:pPr>
              <w:spacing w:before="60" w:after="60"/>
              <w:rPr>
                <w:rFonts w:ascii="Cambria" w:hAnsi="Cambria" w:cs="Tahoma"/>
                <w:b/>
                <w:noProof/>
                <w:sz w:val="18"/>
                <w:szCs w:val="20"/>
                <w:lang w:val="sr-Cyrl-RS"/>
              </w:rPr>
            </w:pPr>
            <w:r w:rsidRPr="008131B9">
              <w:rPr>
                <w:rFonts w:ascii="Cambria" w:hAnsi="Cambria" w:cs="Tahoma"/>
                <w:b/>
                <w:noProof/>
                <w:sz w:val="18"/>
                <w:szCs w:val="20"/>
                <w:lang w:val="sr-Cyrl-RS"/>
              </w:rPr>
              <w:t>Организациона јединица одговорна за спровођење (координисање спровођења) посебног циља: Одељење за друштвене делатности</w:t>
            </w:r>
          </w:p>
        </w:tc>
      </w:tr>
      <w:tr w:rsidR="008131B9" w:rsidRPr="008131B9" w14:paraId="7FE3EC1F" w14:textId="77777777" w:rsidTr="005F6A69">
        <w:tc>
          <w:tcPr>
            <w:tcW w:w="1101" w:type="pct"/>
            <w:shd w:val="clear" w:color="auto" w:fill="E7DDDD" w:themeFill="accent6" w:themeFillTint="33"/>
            <w:vAlign w:val="center"/>
          </w:tcPr>
          <w:p w14:paraId="6B85341C" w14:textId="77777777" w:rsidR="008131B9" w:rsidRPr="008131B9" w:rsidRDefault="008131B9" w:rsidP="005F6A69">
            <w:pPr>
              <w:spacing w:before="60" w:after="60"/>
              <w:rPr>
                <w:rFonts w:ascii="Cambria" w:hAnsi="Cambria" w:cs="Tahoma"/>
                <w:noProof/>
                <w:sz w:val="18"/>
                <w:szCs w:val="20"/>
                <w:lang w:val="sr-Cyrl-RS"/>
              </w:rPr>
            </w:pPr>
            <w:r w:rsidRPr="008131B9">
              <w:rPr>
                <w:rFonts w:ascii="Cambria" w:hAnsi="Cambria" w:cs="Tahoma"/>
                <w:b/>
                <w:noProof/>
                <w:sz w:val="18"/>
                <w:szCs w:val="20"/>
                <w:lang w:val="sr-Cyrl-RS"/>
              </w:rPr>
              <w:t>Показатељ(и) на нивоу посебног циља</w:t>
            </w:r>
          </w:p>
        </w:tc>
        <w:tc>
          <w:tcPr>
            <w:tcW w:w="495" w:type="pct"/>
            <w:shd w:val="clear" w:color="auto" w:fill="E7DDDD" w:themeFill="accent6" w:themeFillTint="33"/>
            <w:vAlign w:val="center"/>
          </w:tcPr>
          <w:p w14:paraId="702D1266"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Jединица мере</w:t>
            </w:r>
          </w:p>
        </w:tc>
        <w:tc>
          <w:tcPr>
            <w:tcW w:w="598" w:type="pct"/>
            <w:shd w:val="clear" w:color="auto" w:fill="E7DDDD" w:themeFill="accent6" w:themeFillTint="33"/>
            <w:vAlign w:val="center"/>
          </w:tcPr>
          <w:p w14:paraId="0C27D98E" w14:textId="77777777" w:rsidR="008131B9" w:rsidRPr="008131B9" w:rsidRDefault="008131B9" w:rsidP="005F6A69">
            <w:pPr>
              <w:spacing w:before="60" w:after="60"/>
              <w:jc w:val="center"/>
              <w:rPr>
                <w:rFonts w:ascii="Cambria" w:hAnsi="Cambria" w:cs="Tahoma"/>
                <w:noProof/>
                <w:sz w:val="18"/>
                <w:szCs w:val="20"/>
                <w:lang w:val="sr-Cyrl-RS"/>
              </w:rPr>
            </w:pPr>
            <w:r w:rsidRPr="008131B9">
              <w:rPr>
                <w:rFonts w:ascii="Cambria" w:hAnsi="Cambria" w:cs="Tahoma"/>
                <w:b/>
                <w:noProof/>
                <w:sz w:val="18"/>
                <w:szCs w:val="20"/>
                <w:lang w:val="sr-Cyrl-RS"/>
              </w:rPr>
              <w:t>Извор провере</w:t>
            </w:r>
          </w:p>
        </w:tc>
        <w:tc>
          <w:tcPr>
            <w:tcW w:w="570" w:type="pct"/>
            <w:shd w:val="clear" w:color="auto" w:fill="E7DDDD" w:themeFill="accent6" w:themeFillTint="33"/>
            <w:vAlign w:val="center"/>
          </w:tcPr>
          <w:p w14:paraId="6FD1D1DB" w14:textId="77777777" w:rsidR="008131B9" w:rsidRPr="008131B9" w:rsidRDefault="008131B9" w:rsidP="005F6A69">
            <w:pPr>
              <w:spacing w:before="60" w:after="60"/>
              <w:jc w:val="center"/>
              <w:rPr>
                <w:rFonts w:ascii="Cambria" w:hAnsi="Cambria" w:cs="Tahoma"/>
                <w:noProof/>
                <w:sz w:val="18"/>
                <w:szCs w:val="20"/>
                <w:lang w:val="sr-Cyrl-RS"/>
              </w:rPr>
            </w:pPr>
            <w:r w:rsidRPr="008131B9">
              <w:rPr>
                <w:rFonts w:ascii="Cambria" w:hAnsi="Cambria" w:cs="Tahoma"/>
                <w:b/>
                <w:noProof/>
                <w:sz w:val="18"/>
                <w:szCs w:val="20"/>
                <w:lang w:val="sr-Cyrl-RS"/>
              </w:rPr>
              <w:t xml:space="preserve">Почетна вредност са базном </w:t>
            </w:r>
          </w:p>
        </w:tc>
        <w:tc>
          <w:tcPr>
            <w:tcW w:w="473" w:type="pct"/>
            <w:shd w:val="clear" w:color="auto" w:fill="E7DDDD" w:themeFill="accent6" w:themeFillTint="33"/>
            <w:vAlign w:val="center"/>
          </w:tcPr>
          <w:p w14:paraId="5F6CC461" w14:textId="77777777" w:rsidR="008131B9" w:rsidRPr="008131B9" w:rsidRDefault="008131B9" w:rsidP="005F6A69">
            <w:pPr>
              <w:spacing w:before="60" w:after="60"/>
              <w:jc w:val="center"/>
              <w:rPr>
                <w:rFonts w:ascii="Cambria" w:hAnsi="Cambria" w:cs="Tahoma"/>
                <w:noProof/>
                <w:sz w:val="18"/>
                <w:szCs w:val="20"/>
                <w:lang w:val="sr-Cyrl-RS"/>
              </w:rPr>
            </w:pPr>
            <w:r w:rsidRPr="008131B9">
              <w:rPr>
                <w:rFonts w:ascii="Cambria" w:hAnsi="Cambria" w:cs="Tahoma"/>
                <w:b/>
                <w:noProof/>
                <w:sz w:val="18"/>
                <w:szCs w:val="20"/>
                <w:lang w:val="sr-Cyrl-RS"/>
              </w:rPr>
              <w:t>Циљaна вредност  у 2026.</w:t>
            </w:r>
          </w:p>
        </w:tc>
        <w:tc>
          <w:tcPr>
            <w:tcW w:w="440" w:type="pct"/>
            <w:shd w:val="clear" w:color="auto" w:fill="E7DDDD" w:themeFill="accent6" w:themeFillTint="33"/>
            <w:vAlign w:val="center"/>
          </w:tcPr>
          <w:p w14:paraId="6AB6A6F6" w14:textId="77777777" w:rsidR="008131B9" w:rsidRPr="008131B9" w:rsidRDefault="008131B9" w:rsidP="005F6A69">
            <w:pPr>
              <w:spacing w:before="60" w:after="60"/>
              <w:jc w:val="center"/>
              <w:rPr>
                <w:rFonts w:ascii="Cambria" w:hAnsi="Cambria" w:cs="Tahoma"/>
                <w:noProof/>
                <w:sz w:val="18"/>
                <w:szCs w:val="20"/>
                <w:lang w:val="sr-Cyrl-RS"/>
              </w:rPr>
            </w:pPr>
            <w:r w:rsidRPr="008131B9">
              <w:rPr>
                <w:rFonts w:ascii="Cambria" w:hAnsi="Cambria" w:cs="Tahoma"/>
                <w:b/>
                <w:noProof/>
                <w:sz w:val="18"/>
                <w:szCs w:val="20"/>
                <w:lang w:val="sr-Cyrl-RS"/>
              </w:rPr>
              <w:t>Циљaна вредност у 2027.</w:t>
            </w:r>
          </w:p>
        </w:tc>
        <w:tc>
          <w:tcPr>
            <w:tcW w:w="441" w:type="pct"/>
            <w:shd w:val="clear" w:color="auto" w:fill="E7DDDD" w:themeFill="accent6" w:themeFillTint="33"/>
            <w:vAlign w:val="center"/>
          </w:tcPr>
          <w:p w14:paraId="7C301084"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Циљaна вредност у 2028.</w:t>
            </w:r>
          </w:p>
        </w:tc>
        <w:tc>
          <w:tcPr>
            <w:tcW w:w="441" w:type="pct"/>
            <w:shd w:val="clear" w:color="auto" w:fill="E7DDDD" w:themeFill="accent6" w:themeFillTint="33"/>
            <w:vAlign w:val="center"/>
          </w:tcPr>
          <w:p w14:paraId="5AF6A065"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Циљaна вредност у 2029.</w:t>
            </w:r>
          </w:p>
        </w:tc>
        <w:tc>
          <w:tcPr>
            <w:tcW w:w="441" w:type="pct"/>
            <w:shd w:val="clear" w:color="auto" w:fill="E7DDDD" w:themeFill="accent6" w:themeFillTint="33"/>
            <w:vAlign w:val="center"/>
          </w:tcPr>
          <w:p w14:paraId="42743A0D"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Циљaна вредност у 2030.</w:t>
            </w:r>
          </w:p>
        </w:tc>
      </w:tr>
      <w:tr w:rsidR="008131B9" w:rsidRPr="008131B9" w14:paraId="5DFF04FD" w14:textId="77777777" w:rsidTr="005F6A69">
        <w:trPr>
          <w:trHeight w:val="1070"/>
        </w:trPr>
        <w:tc>
          <w:tcPr>
            <w:tcW w:w="1101" w:type="pct"/>
          </w:tcPr>
          <w:p w14:paraId="65E65493" w14:textId="77777777" w:rsidR="008131B9" w:rsidRPr="008131B9" w:rsidRDefault="008131B9" w:rsidP="005F6A69">
            <w:pPr>
              <w:spacing w:after="60"/>
              <w:jc w:val="center"/>
              <w:rPr>
                <w:rFonts w:ascii="Cambria" w:eastAsia="Calibri" w:hAnsi="Cambria" w:cs="Arial"/>
                <w:noProof/>
                <w:sz w:val="18"/>
                <w:szCs w:val="18"/>
                <w:lang w:val="sr-Cyrl-RS" w:eastAsia="sr-Latn-CS"/>
              </w:rPr>
            </w:pPr>
          </w:p>
          <w:p w14:paraId="50477A38" w14:textId="77777777" w:rsidR="008131B9" w:rsidRPr="008131B9" w:rsidRDefault="008131B9" w:rsidP="005F6A69">
            <w:pPr>
              <w:spacing w:before="60" w:after="60"/>
              <w:rPr>
                <w:rFonts w:ascii="Cambria" w:hAnsi="Cambria" w:cs="Tahoma"/>
                <w:noProof/>
                <w:sz w:val="18"/>
                <w:szCs w:val="18"/>
                <w:lang w:val="sr-Cyrl-RS"/>
              </w:rPr>
            </w:pPr>
            <w:r w:rsidRPr="008131B9">
              <w:rPr>
                <w:rFonts w:ascii="Cambria" w:eastAsia="Calibri" w:hAnsi="Cambria" w:cs="Arial"/>
                <w:noProof/>
                <w:sz w:val="18"/>
                <w:szCs w:val="18"/>
                <w:lang w:val="sr-Cyrl-RS" w:eastAsia="sr-Latn-CS"/>
              </w:rPr>
              <w:t>Број успостављених локалних услуга социјалне заштите</w:t>
            </w:r>
          </w:p>
        </w:tc>
        <w:tc>
          <w:tcPr>
            <w:tcW w:w="495" w:type="pct"/>
            <w:vAlign w:val="center"/>
          </w:tcPr>
          <w:p w14:paraId="6128A8FB" w14:textId="77777777" w:rsidR="008131B9" w:rsidRPr="008131B9" w:rsidRDefault="008131B9" w:rsidP="005F6A69">
            <w:pPr>
              <w:spacing w:before="60" w:after="60"/>
              <w:jc w:val="center"/>
              <w:rPr>
                <w:rFonts w:ascii="Cambria" w:hAnsi="Cambria" w:cs="Tahoma"/>
                <w:noProof/>
                <w:sz w:val="18"/>
                <w:szCs w:val="18"/>
                <w:lang w:val="sr-Cyrl-RS"/>
              </w:rPr>
            </w:pPr>
            <w:r w:rsidRPr="008131B9">
              <w:rPr>
                <w:rFonts w:ascii="Cambria" w:hAnsi="Cambria" w:cs="Tahoma"/>
                <w:noProof/>
                <w:sz w:val="18"/>
                <w:szCs w:val="18"/>
                <w:lang w:val="sr-Cyrl-RS"/>
              </w:rPr>
              <w:t>Број</w:t>
            </w:r>
          </w:p>
        </w:tc>
        <w:tc>
          <w:tcPr>
            <w:tcW w:w="598" w:type="pct"/>
            <w:vAlign w:val="center"/>
          </w:tcPr>
          <w:p w14:paraId="6FE7A1F0" w14:textId="77777777" w:rsidR="008131B9" w:rsidRPr="008131B9" w:rsidRDefault="008131B9" w:rsidP="005F6A69">
            <w:pPr>
              <w:autoSpaceDE w:val="0"/>
              <w:autoSpaceDN w:val="0"/>
              <w:adjustRightInd w:val="0"/>
              <w:rPr>
                <w:rFonts w:ascii="Cambria" w:eastAsiaTheme="minorEastAsia" w:hAnsi="Cambria" w:cs="Arial"/>
                <w:noProof/>
                <w:sz w:val="18"/>
                <w:szCs w:val="18"/>
                <w:lang w:val="sr-Cyrl-RS" w:eastAsia="sr-Latn-CS"/>
              </w:rPr>
            </w:pPr>
            <w:r w:rsidRPr="008131B9">
              <w:rPr>
                <w:rFonts w:ascii="Cambria" w:eastAsiaTheme="minorEastAsia" w:hAnsi="Cambria" w:cs="Arial"/>
                <w:iCs/>
                <w:noProof/>
                <w:sz w:val="18"/>
                <w:szCs w:val="18"/>
                <w:lang w:val="sr-Cyrl-RS" w:eastAsia="sr-Latn-CS"/>
              </w:rPr>
              <w:t>Годишњи извештај о раду ЦСР, Извештаји пружалаца услуга</w:t>
            </w:r>
          </w:p>
        </w:tc>
        <w:tc>
          <w:tcPr>
            <w:tcW w:w="570" w:type="pct"/>
            <w:vAlign w:val="center"/>
          </w:tcPr>
          <w:p w14:paraId="243C5E96" w14:textId="77777777" w:rsidR="008131B9" w:rsidRPr="008131B9" w:rsidRDefault="008131B9" w:rsidP="005F6A69">
            <w:pPr>
              <w:spacing w:before="60" w:after="60"/>
              <w:jc w:val="center"/>
              <w:rPr>
                <w:rFonts w:ascii="Cambria" w:eastAsiaTheme="minorEastAsia" w:hAnsi="Cambria" w:cs="Arial"/>
                <w:noProof/>
                <w:sz w:val="18"/>
                <w:szCs w:val="18"/>
                <w:lang w:val="sr-Cyrl-RS" w:eastAsia="sr-Latn-CS"/>
              </w:rPr>
            </w:pPr>
            <w:r w:rsidRPr="008131B9">
              <w:rPr>
                <w:rFonts w:ascii="Cambria" w:eastAsiaTheme="minorEastAsia" w:hAnsi="Cambria" w:cs="Arial"/>
                <w:noProof/>
                <w:sz w:val="18"/>
                <w:szCs w:val="18"/>
                <w:lang w:val="sr-Cyrl-RS" w:eastAsia="sr-Latn-CS"/>
              </w:rPr>
              <w:t>14</w:t>
            </w:r>
          </w:p>
          <w:p w14:paraId="3B0577A2" w14:textId="77777777" w:rsidR="008131B9" w:rsidRPr="008131B9" w:rsidRDefault="008131B9" w:rsidP="005F6A69">
            <w:pPr>
              <w:spacing w:before="60" w:after="60"/>
              <w:jc w:val="center"/>
              <w:rPr>
                <w:rFonts w:ascii="Cambria" w:hAnsi="Cambria" w:cs="Tahoma"/>
                <w:noProof/>
                <w:sz w:val="18"/>
                <w:szCs w:val="18"/>
                <w:lang w:val="sr-Cyrl-RS"/>
              </w:rPr>
            </w:pPr>
            <w:r w:rsidRPr="008131B9">
              <w:rPr>
                <w:rFonts w:ascii="Cambria" w:eastAsiaTheme="minorEastAsia" w:hAnsi="Cambria" w:cs="Arial"/>
                <w:noProof/>
                <w:sz w:val="18"/>
                <w:szCs w:val="18"/>
                <w:lang w:val="sr-Cyrl-RS" w:eastAsia="sr-Latn-CS"/>
              </w:rPr>
              <w:t>(2025)</w:t>
            </w:r>
          </w:p>
        </w:tc>
        <w:tc>
          <w:tcPr>
            <w:tcW w:w="473" w:type="pct"/>
            <w:vAlign w:val="center"/>
          </w:tcPr>
          <w:p w14:paraId="5BCB6535" w14:textId="7CE001BF" w:rsidR="008131B9" w:rsidRPr="008131B9" w:rsidRDefault="00D36ED8" w:rsidP="00D36ED8">
            <w:pPr>
              <w:spacing w:before="60" w:after="60"/>
              <w:jc w:val="center"/>
              <w:rPr>
                <w:rFonts w:ascii="Cambria" w:hAnsi="Cambria" w:cs="Tahoma"/>
                <w:noProof/>
                <w:sz w:val="18"/>
                <w:szCs w:val="18"/>
                <w:lang w:val="sr-Cyrl-RS"/>
              </w:rPr>
            </w:pPr>
            <w:r>
              <w:rPr>
                <w:rFonts w:ascii="Cambria" w:hAnsi="Cambria" w:cs="Tahoma"/>
                <w:noProof/>
                <w:sz w:val="18"/>
                <w:szCs w:val="18"/>
                <w:lang w:val="sr-Cyrl-RS"/>
              </w:rPr>
              <w:t>14</w:t>
            </w:r>
          </w:p>
        </w:tc>
        <w:tc>
          <w:tcPr>
            <w:tcW w:w="440" w:type="pct"/>
            <w:vAlign w:val="center"/>
          </w:tcPr>
          <w:p w14:paraId="24F6768D" w14:textId="4F244516" w:rsidR="008131B9" w:rsidRPr="008131B9" w:rsidRDefault="00D36ED8" w:rsidP="00D36ED8">
            <w:pPr>
              <w:spacing w:before="60" w:after="60"/>
              <w:jc w:val="center"/>
              <w:rPr>
                <w:rFonts w:ascii="Cambria" w:hAnsi="Cambria" w:cs="Tahoma"/>
                <w:noProof/>
                <w:sz w:val="18"/>
                <w:szCs w:val="18"/>
                <w:lang w:val="sr-Cyrl-RS"/>
              </w:rPr>
            </w:pPr>
            <w:r>
              <w:rPr>
                <w:rFonts w:ascii="Cambria" w:hAnsi="Cambria" w:cs="Tahoma"/>
                <w:noProof/>
                <w:sz w:val="18"/>
                <w:szCs w:val="18"/>
                <w:lang w:val="sr-Cyrl-RS"/>
              </w:rPr>
              <w:t>16</w:t>
            </w:r>
          </w:p>
        </w:tc>
        <w:tc>
          <w:tcPr>
            <w:tcW w:w="441" w:type="pct"/>
            <w:vAlign w:val="center"/>
          </w:tcPr>
          <w:p w14:paraId="1E2EBFF7" w14:textId="3C6BEA1C" w:rsidR="008131B9" w:rsidRPr="008131B9" w:rsidRDefault="00D36ED8" w:rsidP="00D36ED8">
            <w:pPr>
              <w:spacing w:before="60" w:after="60"/>
              <w:jc w:val="center"/>
              <w:rPr>
                <w:rFonts w:ascii="Cambria" w:hAnsi="Cambria" w:cs="Tahoma"/>
                <w:noProof/>
                <w:sz w:val="18"/>
                <w:szCs w:val="18"/>
                <w:lang w:val="sr-Cyrl-RS"/>
              </w:rPr>
            </w:pPr>
            <w:r>
              <w:rPr>
                <w:rFonts w:ascii="Cambria" w:hAnsi="Cambria" w:cs="Tahoma"/>
                <w:noProof/>
                <w:sz w:val="18"/>
                <w:szCs w:val="18"/>
                <w:lang w:val="sr-Cyrl-RS"/>
              </w:rPr>
              <w:t>16</w:t>
            </w:r>
          </w:p>
        </w:tc>
        <w:tc>
          <w:tcPr>
            <w:tcW w:w="441" w:type="pct"/>
            <w:vAlign w:val="center"/>
          </w:tcPr>
          <w:p w14:paraId="028717D0" w14:textId="2A07C053" w:rsidR="008131B9" w:rsidRPr="008131B9" w:rsidRDefault="00D36ED8" w:rsidP="00D36ED8">
            <w:pPr>
              <w:spacing w:before="60" w:after="60"/>
              <w:jc w:val="center"/>
              <w:rPr>
                <w:rFonts w:ascii="Cambria" w:hAnsi="Cambria" w:cs="Tahoma"/>
                <w:noProof/>
                <w:sz w:val="18"/>
                <w:szCs w:val="18"/>
                <w:lang w:val="sr-Cyrl-RS"/>
              </w:rPr>
            </w:pPr>
            <w:r>
              <w:rPr>
                <w:rFonts w:ascii="Cambria" w:hAnsi="Cambria" w:cs="Tahoma"/>
                <w:noProof/>
                <w:sz w:val="18"/>
                <w:szCs w:val="18"/>
                <w:lang w:val="sr-Cyrl-RS"/>
              </w:rPr>
              <w:t>16</w:t>
            </w:r>
          </w:p>
        </w:tc>
        <w:tc>
          <w:tcPr>
            <w:tcW w:w="441" w:type="pct"/>
            <w:vAlign w:val="center"/>
          </w:tcPr>
          <w:p w14:paraId="13A93911" w14:textId="77777777" w:rsidR="008131B9" w:rsidRPr="008131B9" w:rsidRDefault="008131B9" w:rsidP="00D36ED8">
            <w:pPr>
              <w:spacing w:before="60" w:after="60"/>
              <w:jc w:val="center"/>
              <w:rPr>
                <w:rFonts w:ascii="Cambria" w:hAnsi="Cambria" w:cs="Tahoma"/>
                <w:noProof/>
                <w:sz w:val="18"/>
                <w:szCs w:val="18"/>
                <w:lang w:val="sr-Cyrl-RS"/>
              </w:rPr>
            </w:pPr>
            <w:r w:rsidRPr="008131B9">
              <w:rPr>
                <w:rFonts w:ascii="Cambria" w:eastAsiaTheme="minorEastAsia" w:hAnsi="Cambria" w:cs="Arial"/>
                <w:noProof/>
                <w:sz w:val="18"/>
                <w:szCs w:val="18"/>
                <w:lang w:val="sr-Cyrl-RS" w:eastAsia="sr-Latn-CS"/>
              </w:rPr>
              <w:t>16</w:t>
            </w:r>
          </w:p>
        </w:tc>
      </w:tr>
      <w:tr w:rsidR="008131B9" w:rsidRPr="008131B9" w14:paraId="20C897A4" w14:textId="77777777" w:rsidTr="005F6A69">
        <w:tc>
          <w:tcPr>
            <w:tcW w:w="1101" w:type="pct"/>
          </w:tcPr>
          <w:p w14:paraId="1B6F3727" w14:textId="77777777" w:rsidR="008131B9" w:rsidRPr="008131B9" w:rsidRDefault="008131B9" w:rsidP="005F6A69">
            <w:pPr>
              <w:spacing w:after="60"/>
              <w:jc w:val="center"/>
              <w:rPr>
                <w:rFonts w:ascii="Cambria" w:eastAsiaTheme="minorEastAsia" w:hAnsi="Cambria" w:cs="Arial"/>
                <w:noProof/>
                <w:sz w:val="18"/>
                <w:szCs w:val="18"/>
                <w:lang w:val="sr-Cyrl-RS" w:eastAsia="sr-Latn-CS"/>
              </w:rPr>
            </w:pPr>
          </w:p>
          <w:p w14:paraId="14A39376" w14:textId="77777777" w:rsidR="008131B9" w:rsidRPr="008131B9" w:rsidRDefault="008131B9" w:rsidP="005F6A69">
            <w:pPr>
              <w:spacing w:before="60" w:after="60"/>
              <w:rPr>
                <w:rFonts w:ascii="Cambria" w:hAnsi="Cambria" w:cs="Tahoma"/>
                <w:noProof/>
                <w:sz w:val="18"/>
                <w:szCs w:val="18"/>
                <w:lang w:val="sr-Cyrl-RS"/>
              </w:rPr>
            </w:pPr>
            <w:r w:rsidRPr="008131B9">
              <w:rPr>
                <w:rFonts w:ascii="Cambria" w:eastAsiaTheme="minorEastAsia" w:hAnsi="Cambria" w:cs="Arial"/>
                <w:noProof/>
                <w:sz w:val="18"/>
                <w:szCs w:val="18"/>
                <w:lang w:val="sr-Cyrl-RS" w:eastAsia="sr-Latn-CS"/>
              </w:rPr>
              <w:t>Број успостављених лиценцираних услуга социјалне заштите</w:t>
            </w:r>
          </w:p>
        </w:tc>
        <w:tc>
          <w:tcPr>
            <w:tcW w:w="495" w:type="pct"/>
            <w:vAlign w:val="center"/>
          </w:tcPr>
          <w:p w14:paraId="625CC37F" w14:textId="77777777" w:rsidR="008131B9" w:rsidRPr="008131B9" w:rsidRDefault="008131B9" w:rsidP="005F6A69">
            <w:pPr>
              <w:spacing w:before="60" w:after="60"/>
              <w:jc w:val="center"/>
              <w:rPr>
                <w:rFonts w:ascii="Cambria" w:hAnsi="Cambria" w:cs="Tahoma"/>
                <w:noProof/>
                <w:sz w:val="18"/>
                <w:szCs w:val="18"/>
                <w:lang w:val="sr-Cyrl-RS"/>
              </w:rPr>
            </w:pPr>
            <w:r w:rsidRPr="008131B9">
              <w:rPr>
                <w:rFonts w:ascii="Cambria" w:hAnsi="Cambria" w:cs="Tahoma"/>
                <w:noProof/>
                <w:sz w:val="18"/>
                <w:szCs w:val="18"/>
                <w:lang w:val="sr-Cyrl-RS"/>
              </w:rPr>
              <w:t>Број</w:t>
            </w:r>
          </w:p>
        </w:tc>
        <w:tc>
          <w:tcPr>
            <w:tcW w:w="598" w:type="pct"/>
            <w:vAlign w:val="center"/>
          </w:tcPr>
          <w:p w14:paraId="1BC4D0BB" w14:textId="77777777" w:rsidR="008131B9" w:rsidRPr="008131B9" w:rsidRDefault="008131B9" w:rsidP="005F6A69">
            <w:pPr>
              <w:autoSpaceDE w:val="0"/>
              <w:autoSpaceDN w:val="0"/>
              <w:adjustRightInd w:val="0"/>
              <w:rPr>
                <w:rFonts w:ascii="Cambria" w:eastAsiaTheme="minorEastAsia" w:hAnsi="Cambria" w:cs="Arial"/>
                <w:noProof/>
                <w:sz w:val="18"/>
                <w:szCs w:val="18"/>
                <w:lang w:val="sr-Cyrl-RS" w:eastAsia="sr-Latn-CS"/>
              </w:rPr>
            </w:pPr>
            <w:r w:rsidRPr="008131B9">
              <w:rPr>
                <w:rFonts w:ascii="Cambria" w:eastAsiaTheme="minorEastAsia" w:hAnsi="Cambria" w:cs="Arial"/>
                <w:iCs/>
                <w:noProof/>
                <w:sz w:val="18"/>
                <w:szCs w:val="18"/>
                <w:lang w:val="sr-Cyrl-RS" w:eastAsia="sr-Latn-CS"/>
              </w:rPr>
              <w:t>Годишњи извештај о раду ЦСР, Извештаји лиценцираних пружалаца услуга</w:t>
            </w:r>
          </w:p>
        </w:tc>
        <w:tc>
          <w:tcPr>
            <w:tcW w:w="570" w:type="pct"/>
            <w:vAlign w:val="center"/>
          </w:tcPr>
          <w:p w14:paraId="6888577E" w14:textId="77777777" w:rsidR="008131B9" w:rsidRPr="008131B9" w:rsidRDefault="008131B9" w:rsidP="005F6A69">
            <w:pPr>
              <w:spacing w:before="60" w:after="60"/>
              <w:jc w:val="center"/>
              <w:rPr>
                <w:rFonts w:ascii="Cambria" w:eastAsiaTheme="minorEastAsia" w:hAnsi="Cambria" w:cs="Arial"/>
                <w:noProof/>
                <w:sz w:val="18"/>
                <w:szCs w:val="18"/>
                <w:lang w:val="sr-Cyrl-RS" w:eastAsia="sr-Latn-CS"/>
              </w:rPr>
            </w:pPr>
            <w:r w:rsidRPr="008131B9">
              <w:rPr>
                <w:rFonts w:ascii="Cambria" w:eastAsiaTheme="minorEastAsia" w:hAnsi="Cambria" w:cs="Arial"/>
                <w:noProof/>
                <w:sz w:val="18"/>
                <w:szCs w:val="18"/>
                <w:lang w:val="sr-Cyrl-RS" w:eastAsia="sr-Latn-CS"/>
              </w:rPr>
              <w:t>3</w:t>
            </w:r>
          </w:p>
          <w:p w14:paraId="51917A81" w14:textId="77777777" w:rsidR="008131B9" w:rsidRPr="008131B9" w:rsidRDefault="008131B9" w:rsidP="005F6A69">
            <w:pPr>
              <w:spacing w:before="60" w:after="60"/>
              <w:jc w:val="center"/>
              <w:rPr>
                <w:rFonts w:ascii="Cambria" w:hAnsi="Cambria" w:cs="Tahoma"/>
                <w:noProof/>
                <w:sz w:val="18"/>
                <w:szCs w:val="18"/>
                <w:lang w:val="sr-Cyrl-RS"/>
              </w:rPr>
            </w:pPr>
            <w:r w:rsidRPr="008131B9">
              <w:rPr>
                <w:rFonts w:ascii="Cambria" w:hAnsi="Cambria" w:cs="Tahoma"/>
                <w:noProof/>
                <w:sz w:val="18"/>
                <w:szCs w:val="18"/>
                <w:lang w:val="sr-Cyrl-RS"/>
              </w:rPr>
              <w:t>(2025)</w:t>
            </w:r>
          </w:p>
        </w:tc>
        <w:tc>
          <w:tcPr>
            <w:tcW w:w="473" w:type="pct"/>
            <w:vAlign w:val="center"/>
          </w:tcPr>
          <w:p w14:paraId="551578C2" w14:textId="0669FAEF" w:rsidR="008131B9" w:rsidRPr="008131B9" w:rsidRDefault="00D36ED8" w:rsidP="00D36ED8">
            <w:pPr>
              <w:spacing w:before="60" w:after="60"/>
              <w:jc w:val="center"/>
              <w:rPr>
                <w:rFonts w:ascii="Cambria" w:hAnsi="Cambria" w:cs="Tahoma"/>
                <w:noProof/>
                <w:sz w:val="18"/>
                <w:szCs w:val="18"/>
                <w:lang w:val="sr-Cyrl-RS"/>
              </w:rPr>
            </w:pPr>
            <w:r>
              <w:rPr>
                <w:rFonts w:ascii="Cambria" w:hAnsi="Cambria" w:cs="Tahoma"/>
                <w:noProof/>
                <w:sz w:val="18"/>
                <w:szCs w:val="18"/>
                <w:lang w:val="sr-Cyrl-RS"/>
              </w:rPr>
              <w:t>3</w:t>
            </w:r>
          </w:p>
        </w:tc>
        <w:tc>
          <w:tcPr>
            <w:tcW w:w="440" w:type="pct"/>
            <w:vAlign w:val="center"/>
          </w:tcPr>
          <w:p w14:paraId="33C698C6" w14:textId="2ACC60F1" w:rsidR="008131B9" w:rsidRPr="008131B9" w:rsidRDefault="00D36ED8" w:rsidP="00D36ED8">
            <w:pPr>
              <w:spacing w:before="60" w:after="60"/>
              <w:jc w:val="center"/>
              <w:rPr>
                <w:rFonts w:ascii="Cambria" w:hAnsi="Cambria" w:cs="Tahoma"/>
                <w:noProof/>
                <w:sz w:val="18"/>
                <w:szCs w:val="18"/>
                <w:lang w:val="sr-Cyrl-RS"/>
              </w:rPr>
            </w:pPr>
            <w:r>
              <w:rPr>
                <w:rFonts w:ascii="Cambria" w:hAnsi="Cambria" w:cs="Tahoma"/>
                <w:noProof/>
                <w:sz w:val="18"/>
                <w:szCs w:val="18"/>
                <w:lang w:val="sr-Cyrl-RS"/>
              </w:rPr>
              <w:t>3</w:t>
            </w:r>
          </w:p>
        </w:tc>
        <w:tc>
          <w:tcPr>
            <w:tcW w:w="441" w:type="pct"/>
            <w:vAlign w:val="center"/>
          </w:tcPr>
          <w:p w14:paraId="64DFA5CA" w14:textId="7DAFC747" w:rsidR="008131B9" w:rsidRPr="008131B9" w:rsidRDefault="00D36ED8" w:rsidP="00D36ED8">
            <w:pPr>
              <w:spacing w:before="60" w:after="60"/>
              <w:jc w:val="center"/>
              <w:rPr>
                <w:rFonts w:ascii="Cambria" w:hAnsi="Cambria" w:cs="Tahoma"/>
                <w:noProof/>
                <w:sz w:val="18"/>
                <w:szCs w:val="18"/>
                <w:lang w:val="sr-Cyrl-RS"/>
              </w:rPr>
            </w:pPr>
            <w:r>
              <w:rPr>
                <w:rFonts w:ascii="Cambria" w:hAnsi="Cambria" w:cs="Tahoma"/>
                <w:noProof/>
                <w:sz w:val="18"/>
                <w:szCs w:val="18"/>
                <w:lang w:val="sr-Cyrl-RS"/>
              </w:rPr>
              <w:t>3</w:t>
            </w:r>
          </w:p>
        </w:tc>
        <w:tc>
          <w:tcPr>
            <w:tcW w:w="441" w:type="pct"/>
            <w:vAlign w:val="center"/>
          </w:tcPr>
          <w:p w14:paraId="72E8299F" w14:textId="5B7CE4CE" w:rsidR="008131B9" w:rsidRPr="008131B9" w:rsidRDefault="00D36ED8" w:rsidP="00D36ED8">
            <w:pPr>
              <w:spacing w:before="60" w:after="60"/>
              <w:jc w:val="center"/>
              <w:rPr>
                <w:rFonts w:ascii="Cambria" w:hAnsi="Cambria" w:cs="Tahoma"/>
                <w:noProof/>
                <w:sz w:val="18"/>
                <w:szCs w:val="18"/>
                <w:lang w:val="sr-Cyrl-RS"/>
              </w:rPr>
            </w:pPr>
            <w:r>
              <w:rPr>
                <w:rFonts w:ascii="Cambria" w:hAnsi="Cambria" w:cs="Tahoma"/>
                <w:noProof/>
                <w:sz w:val="18"/>
                <w:szCs w:val="18"/>
                <w:lang w:val="sr-Cyrl-RS"/>
              </w:rPr>
              <w:t>3</w:t>
            </w:r>
          </w:p>
        </w:tc>
        <w:tc>
          <w:tcPr>
            <w:tcW w:w="441" w:type="pct"/>
            <w:vAlign w:val="center"/>
          </w:tcPr>
          <w:p w14:paraId="4F91A089" w14:textId="77777777" w:rsidR="008131B9" w:rsidRPr="008131B9" w:rsidRDefault="008131B9" w:rsidP="00D36ED8">
            <w:pPr>
              <w:spacing w:before="60" w:after="60"/>
              <w:jc w:val="center"/>
              <w:rPr>
                <w:rFonts w:ascii="Cambria" w:hAnsi="Cambria" w:cs="Tahoma"/>
                <w:noProof/>
                <w:sz w:val="18"/>
                <w:szCs w:val="18"/>
                <w:lang w:val="sr-Cyrl-RS"/>
              </w:rPr>
            </w:pPr>
            <w:r w:rsidRPr="008131B9">
              <w:rPr>
                <w:rFonts w:ascii="Cambria" w:eastAsiaTheme="minorEastAsia" w:hAnsi="Cambria" w:cs="Arial"/>
                <w:noProof/>
                <w:sz w:val="18"/>
                <w:szCs w:val="18"/>
                <w:lang w:val="sr-Cyrl-RS" w:eastAsia="sr-Latn-CS"/>
              </w:rPr>
              <w:t>4</w:t>
            </w:r>
          </w:p>
        </w:tc>
      </w:tr>
    </w:tbl>
    <w:p w14:paraId="4A6E2952" w14:textId="77777777" w:rsidR="008131B9" w:rsidRPr="008131B9" w:rsidRDefault="008131B9" w:rsidP="008131B9">
      <w:pPr>
        <w:rPr>
          <w:rFonts w:ascii="Cambria" w:hAnsi="Cambria"/>
          <w:noProof/>
          <w:sz w:val="4"/>
          <w:lang w:val="sr-Cyrl-RS"/>
        </w:rPr>
      </w:pPr>
    </w:p>
    <w:p w14:paraId="7F341836" w14:textId="77777777" w:rsidR="008131B9" w:rsidRPr="008131B9" w:rsidRDefault="008131B9" w:rsidP="008131B9">
      <w:pPr>
        <w:rPr>
          <w:rFonts w:ascii="Cambria" w:hAnsi="Cambria"/>
          <w:noProof/>
          <w:sz w:val="10"/>
          <w:lang w:val="sr-Cyrl-RS"/>
        </w:rPr>
      </w:pPr>
    </w:p>
    <w:tbl>
      <w:tblPr>
        <w:tblStyle w:val="TableGrid"/>
        <w:tblW w:w="5473" w:type="pct"/>
        <w:jc w:val="center"/>
        <w:tblLook w:val="04A0" w:firstRow="1" w:lastRow="0" w:firstColumn="1" w:lastColumn="0" w:noHBand="0" w:noVBand="1"/>
      </w:tblPr>
      <w:tblGrid>
        <w:gridCol w:w="2407"/>
        <w:gridCol w:w="1522"/>
        <w:gridCol w:w="247"/>
        <w:gridCol w:w="862"/>
        <w:gridCol w:w="995"/>
        <w:gridCol w:w="1701"/>
        <w:gridCol w:w="1352"/>
        <w:gridCol w:w="1267"/>
        <w:gridCol w:w="1259"/>
        <w:gridCol w:w="1262"/>
        <w:gridCol w:w="1301"/>
      </w:tblGrid>
      <w:tr w:rsidR="008131B9" w:rsidRPr="008131B9" w14:paraId="4E6339B1" w14:textId="77777777" w:rsidTr="00484615">
        <w:trPr>
          <w:jc w:val="center"/>
        </w:trPr>
        <w:tc>
          <w:tcPr>
            <w:tcW w:w="5000" w:type="pct"/>
            <w:gridSpan w:val="11"/>
            <w:shd w:val="clear" w:color="auto" w:fill="A28E6A" w:themeFill="accent3"/>
          </w:tcPr>
          <w:p w14:paraId="0C91BF44" w14:textId="77777777" w:rsidR="008131B9" w:rsidRPr="008131B9" w:rsidRDefault="008131B9" w:rsidP="005F6A69">
            <w:pPr>
              <w:spacing w:before="60" w:after="60"/>
              <w:rPr>
                <w:rFonts w:ascii="Cambria" w:hAnsi="Cambria" w:cs="Tahoma"/>
                <w:b/>
                <w:noProof/>
                <w:sz w:val="20"/>
                <w:szCs w:val="20"/>
                <w:lang w:val="sr-Cyrl-RS"/>
              </w:rPr>
            </w:pPr>
            <w:r w:rsidRPr="008131B9">
              <w:rPr>
                <w:rFonts w:ascii="Cambria" w:hAnsi="Cambria" w:cs="Tahoma"/>
                <w:b/>
                <w:noProof/>
                <w:sz w:val="20"/>
                <w:szCs w:val="20"/>
                <w:lang w:val="sr-Cyrl-RS"/>
              </w:rPr>
              <w:t xml:space="preserve">МЕРА 3.1: </w:t>
            </w:r>
            <w:r w:rsidRPr="008131B9">
              <w:rPr>
                <w:rFonts w:ascii="Cambria" w:hAnsi="Cambria"/>
                <w:b/>
                <w:noProof/>
                <w:sz w:val="20"/>
                <w:szCs w:val="20"/>
                <w:lang w:val="sr-Cyrl-RS"/>
              </w:rPr>
              <w:t>Успостављање Креативног кутка током школског распуста за децу са сметњама у развоју</w:t>
            </w:r>
            <w:r w:rsidRPr="008131B9">
              <w:rPr>
                <w:rFonts w:ascii="Cambria" w:hAnsi="Cambria" w:cs="Tahoma"/>
                <w:b/>
                <w:noProof/>
                <w:sz w:val="20"/>
                <w:szCs w:val="20"/>
                <w:lang w:val="sr-Cyrl-RS"/>
              </w:rPr>
              <w:t xml:space="preserve"> </w:t>
            </w:r>
          </w:p>
        </w:tc>
      </w:tr>
      <w:tr w:rsidR="008131B9" w:rsidRPr="008131B9" w14:paraId="7EE79781" w14:textId="77777777" w:rsidTr="00484615">
        <w:trPr>
          <w:jc w:val="center"/>
        </w:trPr>
        <w:tc>
          <w:tcPr>
            <w:tcW w:w="849" w:type="pct"/>
            <w:vMerge w:val="restart"/>
            <w:shd w:val="clear" w:color="auto" w:fill="ECE8E1" w:themeFill="accent3" w:themeFillTint="33"/>
            <w:vAlign w:val="center"/>
          </w:tcPr>
          <w:p w14:paraId="4FA918A9"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Организациона јединица одговорна за спровођење (координисање спровођења) мере</w:t>
            </w:r>
          </w:p>
        </w:tc>
        <w:tc>
          <w:tcPr>
            <w:tcW w:w="624" w:type="pct"/>
            <w:gridSpan w:val="2"/>
            <w:vMerge w:val="restart"/>
            <w:shd w:val="clear" w:color="auto" w:fill="ECE8E1" w:themeFill="accent3" w:themeFillTint="33"/>
            <w:vAlign w:val="center"/>
          </w:tcPr>
          <w:p w14:paraId="2523F1AC"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Извор финансирања</w:t>
            </w:r>
          </w:p>
        </w:tc>
        <w:tc>
          <w:tcPr>
            <w:tcW w:w="1255" w:type="pct"/>
            <w:gridSpan w:val="3"/>
            <w:vMerge w:val="restart"/>
            <w:shd w:val="clear" w:color="auto" w:fill="ECE8E1" w:themeFill="accent3" w:themeFillTint="33"/>
            <w:vAlign w:val="center"/>
          </w:tcPr>
          <w:p w14:paraId="6EFB2B00" w14:textId="77777777" w:rsidR="008131B9" w:rsidRPr="008131B9" w:rsidRDefault="008131B9" w:rsidP="005F6A69">
            <w:pPr>
              <w:spacing w:before="60" w:after="60"/>
              <w:jc w:val="center"/>
              <w:rPr>
                <w:rFonts w:ascii="Cambria" w:hAnsi="Cambria" w:cs="Tahoma"/>
                <w:b/>
                <w:bCs/>
                <w:noProof/>
                <w:sz w:val="18"/>
                <w:szCs w:val="20"/>
                <w:lang w:val="sr-Cyrl-RS"/>
              </w:rPr>
            </w:pPr>
            <w:r w:rsidRPr="008131B9">
              <w:rPr>
                <w:rFonts w:ascii="Cambria" w:hAnsi="Cambria" w:cs="Tahoma"/>
                <w:b/>
                <w:bCs/>
                <w:noProof/>
                <w:sz w:val="18"/>
                <w:szCs w:val="20"/>
                <w:lang w:val="sr-Cyrl-RS"/>
              </w:rPr>
              <w:t xml:space="preserve">Веза са програмским буџетом </w:t>
            </w:r>
            <w:r w:rsidRPr="008131B9">
              <w:rPr>
                <w:rFonts w:ascii="Cambria" w:hAnsi="Cambria" w:cs="Tahoma"/>
                <w:b/>
                <w:bCs/>
                <w:i/>
                <w:iCs/>
                <w:noProof/>
                <w:sz w:val="18"/>
                <w:szCs w:val="20"/>
                <w:lang w:val="sr-Cyrl-RS"/>
              </w:rPr>
              <w:t>(шифра ПР/ПА/ПЈ)</w:t>
            </w:r>
          </w:p>
        </w:tc>
        <w:tc>
          <w:tcPr>
            <w:tcW w:w="2272" w:type="pct"/>
            <w:gridSpan w:val="5"/>
            <w:shd w:val="clear" w:color="auto" w:fill="ECE8E1" w:themeFill="accent3" w:themeFillTint="33"/>
            <w:vAlign w:val="center"/>
          </w:tcPr>
          <w:p w14:paraId="34AD7ED6"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Укупно процењена финансијска средства по изворима финансирања у 000 РСД</w:t>
            </w:r>
          </w:p>
        </w:tc>
      </w:tr>
      <w:tr w:rsidR="008131B9" w:rsidRPr="008131B9" w14:paraId="0C2CE6E9" w14:textId="77777777" w:rsidTr="00484615">
        <w:trPr>
          <w:jc w:val="center"/>
        </w:trPr>
        <w:tc>
          <w:tcPr>
            <w:tcW w:w="849" w:type="pct"/>
            <w:vMerge/>
            <w:shd w:val="clear" w:color="auto" w:fill="ECE8E1" w:themeFill="accent3" w:themeFillTint="33"/>
          </w:tcPr>
          <w:p w14:paraId="15AC1FCF" w14:textId="77777777" w:rsidR="008131B9" w:rsidRPr="008131B9" w:rsidRDefault="008131B9" w:rsidP="005F6A69">
            <w:pPr>
              <w:spacing w:before="60" w:after="60"/>
              <w:jc w:val="center"/>
              <w:rPr>
                <w:rFonts w:ascii="Cambria" w:hAnsi="Cambria" w:cs="Tahoma"/>
                <w:b/>
                <w:noProof/>
                <w:sz w:val="18"/>
                <w:szCs w:val="20"/>
                <w:lang w:val="sr-Cyrl-RS"/>
              </w:rPr>
            </w:pPr>
          </w:p>
        </w:tc>
        <w:tc>
          <w:tcPr>
            <w:tcW w:w="624" w:type="pct"/>
            <w:gridSpan w:val="2"/>
            <w:vMerge/>
            <w:shd w:val="clear" w:color="auto" w:fill="ECE8E1" w:themeFill="accent3" w:themeFillTint="33"/>
            <w:vAlign w:val="center"/>
          </w:tcPr>
          <w:p w14:paraId="074D0A11" w14:textId="77777777" w:rsidR="008131B9" w:rsidRPr="008131B9" w:rsidRDefault="008131B9" w:rsidP="005F6A69">
            <w:pPr>
              <w:spacing w:before="60" w:after="60"/>
              <w:jc w:val="center"/>
              <w:rPr>
                <w:rFonts w:ascii="Cambria" w:hAnsi="Cambria" w:cs="Tahoma"/>
                <w:noProof/>
                <w:sz w:val="18"/>
                <w:szCs w:val="20"/>
                <w:lang w:val="sr-Cyrl-RS"/>
              </w:rPr>
            </w:pPr>
          </w:p>
        </w:tc>
        <w:tc>
          <w:tcPr>
            <w:tcW w:w="1255" w:type="pct"/>
            <w:gridSpan w:val="3"/>
            <w:vMerge/>
            <w:shd w:val="clear" w:color="auto" w:fill="ECE8E1" w:themeFill="accent3" w:themeFillTint="33"/>
            <w:vAlign w:val="center"/>
          </w:tcPr>
          <w:p w14:paraId="3187D4B1" w14:textId="77777777" w:rsidR="008131B9" w:rsidRPr="008131B9" w:rsidRDefault="008131B9" w:rsidP="005F6A69">
            <w:pPr>
              <w:spacing w:before="60" w:after="60"/>
              <w:jc w:val="center"/>
              <w:rPr>
                <w:rFonts w:ascii="Cambria" w:hAnsi="Cambria" w:cs="Tahoma"/>
                <w:b/>
                <w:noProof/>
                <w:sz w:val="18"/>
                <w:szCs w:val="20"/>
                <w:lang w:val="sr-Cyrl-RS"/>
              </w:rPr>
            </w:pPr>
          </w:p>
        </w:tc>
        <w:tc>
          <w:tcPr>
            <w:tcW w:w="477" w:type="pct"/>
            <w:shd w:val="clear" w:color="auto" w:fill="ECE8E1" w:themeFill="accent3" w:themeFillTint="33"/>
            <w:vAlign w:val="center"/>
          </w:tcPr>
          <w:p w14:paraId="42F74BB7"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2026.</w:t>
            </w:r>
          </w:p>
        </w:tc>
        <w:tc>
          <w:tcPr>
            <w:tcW w:w="447" w:type="pct"/>
            <w:shd w:val="clear" w:color="auto" w:fill="ECE8E1" w:themeFill="accent3" w:themeFillTint="33"/>
            <w:vAlign w:val="center"/>
          </w:tcPr>
          <w:p w14:paraId="242074EA"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2027.</w:t>
            </w:r>
          </w:p>
        </w:tc>
        <w:tc>
          <w:tcPr>
            <w:tcW w:w="444" w:type="pct"/>
            <w:shd w:val="clear" w:color="auto" w:fill="ECE8E1" w:themeFill="accent3" w:themeFillTint="33"/>
            <w:vAlign w:val="center"/>
          </w:tcPr>
          <w:p w14:paraId="0C31E8C9"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2028.</w:t>
            </w:r>
          </w:p>
        </w:tc>
        <w:tc>
          <w:tcPr>
            <w:tcW w:w="445" w:type="pct"/>
            <w:shd w:val="clear" w:color="auto" w:fill="ECE8E1" w:themeFill="accent3" w:themeFillTint="33"/>
            <w:vAlign w:val="center"/>
          </w:tcPr>
          <w:p w14:paraId="71BC2E33"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2029.</w:t>
            </w:r>
          </w:p>
        </w:tc>
        <w:tc>
          <w:tcPr>
            <w:tcW w:w="459" w:type="pct"/>
            <w:shd w:val="clear" w:color="auto" w:fill="ECE8E1" w:themeFill="accent3" w:themeFillTint="33"/>
            <w:vAlign w:val="center"/>
          </w:tcPr>
          <w:p w14:paraId="5B4549CB"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2030.</w:t>
            </w:r>
          </w:p>
        </w:tc>
      </w:tr>
      <w:tr w:rsidR="008131B9" w:rsidRPr="008131B9" w14:paraId="3C6512FE" w14:textId="77777777" w:rsidTr="005F6A69">
        <w:trPr>
          <w:trHeight w:val="476"/>
          <w:jc w:val="center"/>
        </w:trPr>
        <w:tc>
          <w:tcPr>
            <w:tcW w:w="849" w:type="pct"/>
            <w:vAlign w:val="center"/>
          </w:tcPr>
          <w:p w14:paraId="31A33D48" w14:textId="77777777" w:rsidR="008131B9" w:rsidRPr="008131B9" w:rsidRDefault="008131B9" w:rsidP="005F6A69">
            <w:pPr>
              <w:spacing w:before="60" w:after="60"/>
              <w:rPr>
                <w:rFonts w:ascii="Cambria" w:hAnsi="Cambria" w:cs="Tahoma"/>
                <w:bCs/>
                <w:noProof/>
                <w:sz w:val="18"/>
                <w:szCs w:val="20"/>
                <w:lang w:val="sr-Cyrl-RS"/>
              </w:rPr>
            </w:pPr>
            <w:r w:rsidRPr="008131B9">
              <w:rPr>
                <w:rFonts w:ascii="Cambria" w:hAnsi="Cambria" w:cs="Tahoma"/>
                <w:bCs/>
                <w:noProof/>
                <w:sz w:val="18"/>
                <w:szCs w:val="20"/>
                <w:lang w:val="sr-Cyrl-RS"/>
              </w:rPr>
              <w:t>Одељење за друштвене делатности</w:t>
            </w:r>
          </w:p>
        </w:tc>
        <w:tc>
          <w:tcPr>
            <w:tcW w:w="624" w:type="pct"/>
            <w:gridSpan w:val="2"/>
            <w:vAlign w:val="center"/>
          </w:tcPr>
          <w:p w14:paraId="5E72B551" w14:textId="77777777" w:rsidR="008131B9" w:rsidRPr="008131B9" w:rsidRDefault="008131B9" w:rsidP="005F6A6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Буџет града</w:t>
            </w:r>
          </w:p>
        </w:tc>
        <w:tc>
          <w:tcPr>
            <w:tcW w:w="1255" w:type="pct"/>
            <w:gridSpan w:val="3"/>
            <w:vAlign w:val="center"/>
          </w:tcPr>
          <w:p w14:paraId="71A2CD2C" w14:textId="77777777" w:rsidR="008131B9" w:rsidRPr="008131B9" w:rsidRDefault="008131B9" w:rsidP="005F6A69">
            <w:pPr>
              <w:spacing w:before="60" w:after="60"/>
              <w:rPr>
                <w:rFonts w:ascii="Cambria" w:hAnsi="Cambria" w:cs="Tahoma"/>
                <w:noProof/>
                <w:sz w:val="18"/>
                <w:szCs w:val="20"/>
                <w:lang w:val="sr-Cyrl-RS"/>
              </w:rPr>
            </w:pPr>
            <w:r w:rsidRPr="008131B9">
              <w:rPr>
                <w:rFonts w:ascii="Cambria" w:hAnsi="Cambria" w:cs="Tahoma"/>
                <w:noProof/>
                <w:sz w:val="18"/>
                <w:szCs w:val="20"/>
                <w:lang w:val="sr-Cyrl-RS"/>
              </w:rPr>
              <w:t>Програм 11 – Социјална и дечија заштита; ПА 0902-0016 Дневне услуге у заједници</w:t>
            </w:r>
          </w:p>
        </w:tc>
        <w:tc>
          <w:tcPr>
            <w:tcW w:w="477" w:type="pct"/>
            <w:vAlign w:val="center"/>
          </w:tcPr>
          <w:p w14:paraId="0DA60EA4" w14:textId="77777777" w:rsidR="008131B9" w:rsidRPr="008131B9" w:rsidRDefault="008131B9" w:rsidP="005F6A6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447" w:type="pct"/>
            <w:vAlign w:val="center"/>
          </w:tcPr>
          <w:p w14:paraId="368C7495" w14:textId="77777777" w:rsidR="008131B9" w:rsidRPr="008131B9" w:rsidRDefault="008131B9" w:rsidP="005F6A69">
            <w:pPr>
              <w:spacing w:before="60" w:after="60"/>
              <w:jc w:val="right"/>
              <w:rPr>
                <w:rFonts w:ascii="Cambria" w:hAnsi="Cambria" w:cs="Tahoma"/>
                <w:noProof/>
                <w:spacing w:val="-8"/>
                <w:sz w:val="18"/>
                <w:szCs w:val="20"/>
                <w:lang w:val="sr-Cyrl-RS"/>
              </w:rPr>
            </w:pPr>
            <w:r w:rsidRPr="008131B9">
              <w:rPr>
                <w:rFonts w:ascii="Cambria" w:hAnsi="Cambria" w:cs="Tahoma"/>
                <w:noProof/>
                <w:spacing w:val="-8"/>
                <w:sz w:val="18"/>
                <w:szCs w:val="20"/>
                <w:lang w:val="sr-Cyrl-RS"/>
              </w:rPr>
              <w:t>1.200</w:t>
            </w:r>
          </w:p>
        </w:tc>
        <w:tc>
          <w:tcPr>
            <w:tcW w:w="444" w:type="pct"/>
            <w:vAlign w:val="center"/>
          </w:tcPr>
          <w:p w14:paraId="45614B26" w14:textId="77777777" w:rsidR="008131B9" w:rsidRPr="008131B9" w:rsidRDefault="008131B9" w:rsidP="005F6A69">
            <w:pPr>
              <w:spacing w:before="60" w:after="60"/>
              <w:jc w:val="right"/>
              <w:rPr>
                <w:rFonts w:ascii="Cambria" w:hAnsi="Cambria" w:cs="Tahoma"/>
                <w:noProof/>
                <w:spacing w:val="-8"/>
                <w:sz w:val="18"/>
                <w:szCs w:val="20"/>
                <w:lang w:val="sr-Cyrl-RS"/>
              </w:rPr>
            </w:pPr>
            <w:r w:rsidRPr="008131B9">
              <w:rPr>
                <w:rFonts w:ascii="Cambria" w:hAnsi="Cambria" w:cs="Tahoma"/>
                <w:noProof/>
                <w:spacing w:val="-8"/>
                <w:sz w:val="18"/>
                <w:szCs w:val="20"/>
                <w:lang w:val="sr-Cyrl-RS"/>
              </w:rPr>
              <w:t>1.500</w:t>
            </w:r>
          </w:p>
        </w:tc>
        <w:tc>
          <w:tcPr>
            <w:tcW w:w="445" w:type="pct"/>
            <w:vAlign w:val="center"/>
          </w:tcPr>
          <w:p w14:paraId="408CD489" w14:textId="77777777" w:rsidR="008131B9" w:rsidRPr="008131B9" w:rsidRDefault="008131B9" w:rsidP="005F6A69">
            <w:pPr>
              <w:spacing w:before="60" w:after="60"/>
              <w:jc w:val="right"/>
              <w:rPr>
                <w:rFonts w:ascii="Cambria" w:hAnsi="Cambria" w:cs="Tahoma"/>
                <w:noProof/>
                <w:spacing w:val="-8"/>
                <w:sz w:val="18"/>
                <w:szCs w:val="20"/>
                <w:lang w:val="sr-Cyrl-RS"/>
              </w:rPr>
            </w:pPr>
            <w:r w:rsidRPr="008131B9">
              <w:rPr>
                <w:rFonts w:ascii="Cambria" w:hAnsi="Cambria" w:cs="Tahoma"/>
                <w:noProof/>
                <w:spacing w:val="-8"/>
                <w:sz w:val="18"/>
                <w:szCs w:val="20"/>
                <w:lang w:val="sr-Cyrl-RS"/>
              </w:rPr>
              <w:t>1.500</w:t>
            </w:r>
          </w:p>
        </w:tc>
        <w:tc>
          <w:tcPr>
            <w:tcW w:w="459" w:type="pct"/>
            <w:vAlign w:val="center"/>
          </w:tcPr>
          <w:p w14:paraId="75C25C8A" w14:textId="77777777" w:rsidR="008131B9" w:rsidRPr="008131B9" w:rsidRDefault="008131B9" w:rsidP="005F6A69">
            <w:pPr>
              <w:spacing w:before="60" w:after="60"/>
              <w:jc w:val="right"/>
              <w:rPr>
                <w:rFonts w:ascii="Cambria" w:hAnsi="Cambria" w:cs="Tahoma"/>
                <w:noProof/>
                <w:spacing w:val="-8"/>
                <w:sz w:val="18"/>
                <w:szCs w:val="20"/>
                <w:lang w:val="sr-Cyrl-RS"/>
              </w:rPr>
            </w:pPr>
            <w:r w:rsidRPr="008131B9">
              <w:rPr>
                <w:rFonts w:ascii="Cambria" w:hAnsi="Cambria" w:cs="Tahoma"/>
                <w:noProof/>
                <w:spacing w:val="-8"/>
                <w:sz w:val="18"/>
                <w:szCs w:val="20"/>
                <w:lang w:val="sr-Cyrl-RS"/>
              </w:rPr>
              <w:t>1.500</w:t>
            </w:r>
          </w:p>
        </w:tc>
      </w:tr>
      <w:tr w:rsidR="008131B9" w:rsidRPr="008131B9" w14:paraId="68ABA54C" w14:textId="77777777" w:rsidTr="00484615">
        <w:trPr>
          <w:jc w:val="center"/>
        </w:trPr>
        <w:tc>
          <w:tcPr>
            <w:tcW w:w="1473" w:type="pct"/>
            <w:gridSpan w:val="3"/>
            <w:shd w:val="clear" w:color="auto" w:fill="ECE8E1" w:themeFill="accent3" w:themeFillTint="33"/>
          </w:tcPr>
          <w:p w14:paraId="0C9673AB" w14:textId="77777777" w:rsidR="008131B9" w:rsidRPr="008131B9" w:rsidRDefault="008131B9" w:rsidP="005F6A69">
            <w:pPr>
              <w:spacing w:before="60" w:after="60"/>
              <w:rPr>
                <w:rFonts w:ascii="Cambria" w:hAnsi="Cambria" w:cs="Tahoma"/>
                <w:b/>
                <w:noProof/>
                <w:sz w:val="18"/>
                <w:szCs w:val="20"/>
                <w:lang w:val="sr-Cyrl-RS"/>
              </w:rPr>
            </w:pPr>
            <w:r w:rsidRPr="008131B9">
              <w:rPr>
                <w:rFonts w:ascii="Cambria" w:hAnsi="Cambria" w:cs="Tahoma"/>
                <w:b/>
                <w:noProof/>
                <w:sz w:val="18"/>
                <w:szCs w:val="20"/>
                <w:lang w:val="sr-Cyrl-RS"/>
              </w:rPr>
              <w:t xml:space="preserve">Период спровођења мере: </w:t>
            </w:r>
            <w:r w:rsidRPr="008131B9">
              <w:rPr>
                <w:rFonts w:ascii="Cambria" w:hAnsi="Cambria" w:cs="Tahoma"/>
                <w:bCs/>
                <w:noProof/>
                <w:sz w:val="18"/>
                <w:szCs w:val="20"/>
                <w:lang w:val="sr-Cyrl-RS"/>
              </w:rPr>
              <w:t>2027-2030.</w:t>
            </w:r>
          </w:p>
        </w:tc>
        <w:tc>
          <w:tcPr>
            <w:tcW w:w="3527" w:type="pct"/>
            <w:gridSpan w:val="8"/>
            <w:shd w:val="clear" w:color="auto" w:fill="ECE8E1" w:themeFill="accent3" w:themeFillTint="33"/>
          </w:tcPr>
          <w:p w14:paraId="02E00EFD" w14:textId="77777777" w:rsidR="008131B9" w:rsidRPr="008131B9" w:rsidRDefault="008131B9" w:rsidP="005F6A69">
            <w:pPr>
              <w:spacing w:before="60" w:after="60"/>
              <w:rPr>
                <w:rFonts w:ascii="Cambria" w:hAnsi="Cambria" w:cs="Tahoma"/>
                <w:b/>
                <w:noProof/>
                <w:sz w:val="18"/>
                <w:szCs w:val="20"/>
                <w:lang w:val="sr-Cyrl-RS"/>
              </w:rPr>
            </w:pPr>
            <w:r w:rsidRPr="008131B9">
              <w:rPr>
                <w:rFonts w:ascii="Cambria" w:hAnsi="Cambria" w:cs="Tahoma"/>
                <w:b/>
                <w:noProof/>
                <w:sz w:val="18"/>
                <w:szCs w:val="20"/>
                <w:lang w:val="sr-Cyrl-RS"/>
              </w:rPr>
              <w:t xml:space="preserve">Тип мере: </w:t>
            </w:r>
            <w:r w:rsidRPr="008131B9">
              <w:rPr>
                <w:rFonts w:ascii="Cambria" w:hAnsi="Cambria" w:cs="Tahoma"/>
                <w:bCs/>
                <w:noProof/>
                <w:sz w:val="18"/>
                <w:szCs w:val="20"/>
                <w:lang w:val="sr-Cyrl-RS"/>
              </w:rPr>
              <w:t>Обезбеђивање добара и пружање услуга</w:t>
            </w:r>
          </w:p>
        </w:tc>
      </w:tr>
      <w:tr w:rsidR="008131B9" w:rsidRPr="008131B9" w14:paraId="123BD02A" w14:textId="77777777" w:rsidTr="00484615">
        <w:trPr>
          <w:jc w:val="center"/>
        </w:trPr>
        <w:tc>
          <w:tcPr>
            <w:tcW w:w="5000" w:type="pct"/>
            <w:gridSpan w:val="11"/>
            <w:shd w:val="clear" w:color="auto" w:fill="ECE8E1" w:themeFill="accent3" w:themeFillTint="33"/>
          </w:tcPr>
          <w:p w14:paraId="1BF146F4" w14:textId="77777777" w:rsidR="008131B9" w:rsidRPr="008131B9" w:rsidRDefault="008131B9" w:rsidP="005F6A69">
            <w:pPr>
              <w:spacing w:before="60" w:after="60"/>
              <w:rPr>
                <w:rFonts w:ascii="Cambria" w:hAnsi="Cambria" w:cs="Tahoma"/>
                <w:bCs/>
                <w:noProof/>
                <w:sz w:val="18"/>
                <w:szCs w:val="20"/>
                <w:lang w:val="sr-Cyrl-RS"/>
              </w:rPr>
            </w:pPr>
            <w:r w:rsidRPr="008131B9">
              <w:rPr>
                <w:rFonts w:ascii="Cambria" w:hAnsi="Cambria" w:cs="Tahoma"/>
                <w:bCs/>
                <w:noProof/>
                <w:sz w:val="18"/>
                <w:szCs w:val="20"/>
                <w:lang w:val="sr-Cyrl-RS"/>
              </w:rPr>
              <w:t xml:space="preserve">Прописи које је потребно изменити/усвојити за спровођење мере: </w:t>
            </w:r>
            <w:r w:rsidRPr="008131B9">
              <w:rPr>
                <w:rFonts w:ascii="Cambria" w:hAnsi="Cambria" w:cs="Tahoma"/>
                <w:bCs/>
                <w:i/>
                <w:iCs/>
                <w:noProof/>
                <w:sz w:val="18"/>
                <w:szCs w:val="20"/>
                <w:lang w:val="sr-Cyrl-RS"/>
              </w:rPr>
              <w:t>/</w:t>
            </w:r>
          </w:p>
        </w:tc>
      </w:tr>
      <w:tr w:rsidR="008131B9" w:rsidRPr="008131B9" w14:paraId="1784FEC3" w14:textId="77777777" w:rsidTr="00D36ED8">
        <w:trPr>
          <w:jc w:val="center"/>
        </w:trPr>
        <w:tc>
          <w:tcPr>
            <w:tcW w:w="1386" w:type="pct"/>
            <w:gridSpan w:val="2"/>
            <w:shd w:val="clear" w:color="auto" w:fill="A28E6A" w:themeFill="accent3"/>
            <w:vAlign w:val="center"/>
          </w:tcPr>
          <w:p w14:paraId="1BADA6B7" w14:textId="77777777" w:rsidR="008131B9" w:rsidRPr="008131B9" w:rsidRDefault="008131B9" w:rsidP="005F6A69">
            <w:pPr>
              <w:spacing w:before="60" w:after="60"/>
              <w:rPr>
                <w:rFonts w:ascii="Cambria" w:hAnsi="Cambria" w:cs="Tahoma"/>
                <w:noProof/>
                <w:sz w:val="18"/>
                <w:szCs w:val="20"/>
                <w:lang w:val="sr-Cyrl-RS"/>
              </w:rPr>
            </w:pPr>
            <w:r w:rsidRPr="008131B9">
              <w:rPr>
                <w:rFonts w:ascii="Cambria" w:hAnsi="Cambria" w:cs="Tahoma"/>
                <w:b/>
                <w:noProof/>
                <w:sz w:val="18"/>
                <w:szCs w:val="20"/>
                <w:lang w:val="sr-Cyrl-RS"/>
              </w:rPr>
              <w:t>Показатељ(и) на нивоу мере</w:t>
            </w:r>
          </w:p>
        </w:tc>
        <w:tc>
          <w:tcPr>
            <w:tcW w:w="391" w:type="pct"/>
            <w:gridSpan w:val="2"/>
            <w:shd w:val="clear" w:color="auto" w:fill="A28E6A" w:themeFill="accent3"/>
            <w:vAlign w:val="center"/>
          </w:tcPr>
          <w:p w14:paraId="6FE16A95"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Jединица мере</w:t>
            </w:r>
          </w:p>
        </w:tc>
        <w:tc>
          <w:tcPr>
            <w:tcW w:w="351" w:type="pct"/>
            <w:shd w:val="clear" w:color="auto" w:fill="A28E6A" w:themeFill="accent3"/>
            <w:vAlign w:val="center"/>
          </w:tcPr>
          <w:p w14:paraId="35C2C77F" w14:textId="77777777" w:rsidR="008131B9" w:rsidRPr="008131B9" w:rsidRDefault="008131B9" w:rsidP="005F6A69">
            <w:pPr>
              <w:spacing w:before="60" w:after="60"/>
              <w:jc w:val="center"/>
              <w:rPr>
                <w:rFonts w:ascii="Cambria" w:hAnsi="Cambria" w:cs="Tahoma"/>
                <w:noProof/>
                <w:sz w:val="18"/>
                <w:szCs w:val="20"/>
                <w:lang w:val="sr-Cyrl-RS"/>
              </w:rPr>
            </w:pPr>
            <w:r w:rsidRPr="008131B9">
              <w:rPr>
                <w:rFonts w:ascii="Cambria" w:hAnsi="Cambria" w:cs="Tahoma"/>
                <w:b/>
                <w:noProof/>
                <w:sz w:val="18"/>
                <w:szCs w:val="20"/>
                <w:lang w:val="sr-Cyrl-RS"/>
              </w:rPr>
              <w:t>Извор провере</w:t>
            </w:r>
          </w:p>
        </w:tc>
        <w:tc>
          <w:tcPr>
            <w:tcW w:w="600" w:type="pct"/>
            <w:shd w:val="clear" w:color="auto" w:fill="A28E6A" w:themeFill="accent3"/>
            <w:vAlign w:val="center"/>
          </w:tcPr>
          <w:p w14:paraId="0C6C263C" w14:textId="77777777" w:rsidR="008131B9" w:rsidRPr="008131B9" w:rsidRDefault="008131B9" w:rsidP="005F6A69">
            <w:pPr>
              <w:spacing w:before="60" w:after="60"/>
              <w:jc w:val="center"/>
              <w:rPr>
                <w:rFonts w:ascii="Cambria" w:hAnsi="Cambria" w:cs="Tahoma"/>
                <w:noProof/>
                <w:sz w:val="18"/>
                <w:szCs w:val="20"/>
                <w:lang w:val="sr-Cyrl-RS"/>
              </w:rPr>
            </w:pPr>
            <w:r w:rsidRPr="008131B9">
              <w:rPr>
                <w:rFonts w:ascii="Cambria" w:hAnsi="Cambria" w:cs="Tahoma"/>
                <w:b/>
                <w:noProof/>
                <w:sz w:val="18"/>
                <w:szCs w:val="20"/>
                <w:lang w:val="sr-Cyrl-RS"/>
              </w:rPr>
              <w:t>Почетна вредност са базном годином</w:t>
            </w:r>
          </w:p>
        </w:tc>
        <w:tc>
          <w:tcPr>
            <w:tcW w:w="477" w:type="pct"/>
            <w:shd w:val="clear" w:color="auto" w:fill="A28E6A" w:themeFill="accent3"/>
            <w:vAlign w:val="center"/>
          </w:tcPr>
          <w:p w14:paraId="2C039022" w14:textId="77777777" w:rsidR="008131B9" w:rsidRPr="008131B9" w:rsidRDefault="008131B9" w:rsidP="005F6A69">
            <w:pPr>
              <w:spacing w:before="60" w:after="60"/>
              <w:jc w:val="center"/>
              <w:rPr>
                <w:rFonts w:ascii="Cambria" w:hAnsi="Cambria" w:cs="Tahoma"/>
                <w:noProof/>
                <w:sz w:val="18"/>
                <w:szCs w:val="20"/>
                <w:lang w:val="sr-Cyrl-RS"/>
              </w:rPr>
            </w:pPr>
            <w:r w:rsidRPr="008131B9">
              <w:rPr>
                <w:rFonts w:ascii="Cambria" w:hAnsi="Cambria" w:cs="Tahoma"/>
                <w:b/>
                <w:noProof/>
                <w:sz w:val="18"/>
                <w:szCs w:val="20"/>
                <w:lang w:val="sr-Cyrl-RS"/>
              </w:rPr>
              <w:t>Циљaна вредност  у  2026.</w:t>
            </w:r>
          </w:p>
        </w:tc>
        <w:tc>
          <w:tcPr>
            <w:tcW w:w="447" w:type="pct"/>
            <w:shd w:val="clear" w:color="auto" w:fill="A28E6A" w:themeFill="accent3"/>
            <w:vAlign w:val="center"/>
          </w:tcPr>
          <w:p w14:paraId="1FBD3501" w14:textId="77777777" w:rsidR="008131B9" w:rsidRPr="008131B9" w:rsidRDefault="008131B9" w:rsidP="005F6A69">
            <w:pPr>
              <w:spacing w:before="60" w:after="60"/>
              <w:jc w:val="center"/>
              <w:rPr>
                <w:rFonts w:ascii="Cambria" w:hAnsi="Cambria" w:cs="Tahoma"/>
                <w:noProof/>
                <w:sz w:val="18"/>
                <w:szCs w:val="20"/>
                <w:lang w:val="sr-Cyrl-RS"/>
              </w:rPr>
            </w:pPr>
            <w:r w:rsidRPr="008131B9">
              <w:rPr>
                <w:rFonts w:ascii="Cambria" w:hAnsi="Cambria" w:cs="Tahoma"/>
                <w:b/>
                <w:noProof/>
                <w:sz w:val="18"/>
                <w:szCs w:val="20"/>
                <w:lang w:val="sr-Cyrl-RS"/>
              </w:rPr>
              <w:t>Циљaна вредност у 2027.</w:t>
            </w:r>
          </w:p>
        </w:tc>
        <w:tc>
          <w:tcPr>
            <w:tcW w:w="444" w:type="pct"/>
            <w:shd w:val="clear" w:color="auto" w:fill="A28E6A" w:themeFill="accent3"/>
            <w:vAlign w:val="center"/>
          </w:tcPr>
          <w:p w14:paraId="38A73A3C"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Циљaна вредност у 2028.</w:t>
            </w:r>
          </w:p>
        </w:tc>
        <w:tc>
          <w:tcPr>
            <w:tcW w:w="445" w:type="pct"/>
            <w:shd w:val="clear" w:color="auto" w:fill="A28E6A" w:themeFill="accent3"/>
            <w:vAlign w:val="center"/>
          </w:tcPr>
          <w:p w14:paraId="0271E598"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Циљaна вредност у 2029.</w:t>
            </w:r>
          </w:p>
        </w:tc>
        <w:tc>
          <w:tcPr>
            <w:tcW w:w="459" w:type="pct"/>
            <w:shd w:val="clear" w:color="auto" w:fill="A28E6A" w:themeFill="accent3"/>
            <w:vAlign w:val="center"/>
          </w:tcPr>
          <w:p w14:paraId="6681AADE"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Циљaна вредност у 2030.</w:t>
            </w:r>
          </w:p>
        </w:tc>
      </w:tr>
      <w:tr w:rsidR="008131B9" w:rsidRPr="008131B9" w14:paraId="36DD375A" w14:textId="77777777" w:rsidTr="00D36ED8">
        <w:trPr>
          <w:jc w:val="center"/>
        </w:trPr>
        <w:tc>
          <w:tcPr>
            <w:tcW w:w="1386" w:type="pct"/>
            <w:gridSpan w:val="2"/>
            <w:vAlign w:val="center"/>
          </w:tcPr>
          <w:p w14:paraId="642E4FD6" w14:textId="7412FB08" w:rsidR="008131B9" w:rsidRPr="008131B9" w:rsidRDefault="00D36ED8" w:rsidP="005F6A69">
            <w:pPr>
              <w:spacing w:before="60" w:after="60"/>
              <w:rPr>
                <w:rFonts w:ascii="Cambria" w:hAnsi="Cambria" w:cs="Tahoma"/>
                <w:noProof/>
                <w:sz w:val="18"/>
                <w:szCs w:val="20"/>
                <w:lang w:val="sr-Cyrl-RS"/>
              </w:rPr>
            </w:pPr>
            <w:r>
              <w:rPr>
                <w:rFonts w:ascii="Cambria" w:hAnsi="Cambria" w:cs="Tahoma"/>
                <w:noProof/>
                <w:sz w:val="18"/>
                <w:szCs w:val="20"/>
                <w:lang w:val="sr-Cyrl-RS"/>
              </w:rPr>
              <w:t>Број деце са посебним потребама која током распуста користе Креативни кутак</w:t>
            </w:r>
          </w:p>
        </w:tc>
        <w:tc>
          <w:tcPr>
            <w:tcW w:w="391" w:type="pct"/>
            <w:gridSpan w:val="2"/>
            <w:vAlign w:val="center"/>
          </w:tcPr>
          <w:p w14:paraId="5FB9AC24" w14:textId="3B5ECAE1" w:rsidR="008131B9" w:rsidRPr="008131B9" w:rsidRDefault="00D36ED8" w:rsidP="005F6A69">
            <w:pPr>
              <w:spacing w:before="60" w:after="60"/>
              <w:jc w:val="center"/>
              <w:rPr>
                <w:rFonts w:ascii="Cambria" w:hAnsi="Cambria" w:cs="Tahoma"/>
                <w:noProof/>
                <w:sz w:val="18"/>
                <w:szCs w:val="20"/>
                <w:lang w:val="sr-Cyrl-RS"/>
              </w:rPr>
            </w:pPr>
            <w:r>
              <w:rPr>
                <w:rFonts w:ascii="Cambria" w:hAnsi="Cambria" w:cs="Tahoma"/>
                <w:noProof/>
                <w:sz w:val="18"/>
                <w:szCs w:val="20"/>
                <w:lang w:val="sr-Cyrl-RS"/>
              </w:rPr>
              <w:t>Број</w:t>
            </w:r>
          </w:p>
        </w:tc>
        <w:tc>
          <w:tcPr>
            <w:tcW w:w="351" w:type="pct"/>
            <w:vAlign w:val="center"/>
          </w:tcPr>
          <w:p w14:paraId="710DD464" w14:textId="6E48BEFE" w:rsidR="008131B9" w:rsidRPr="008131B9" w:rsidRDefault="00D36ED8" w:rsidP="005F6A69">
            <w:pPr>
              <w:spacing w:before="60" w:after="60"/>
              <w:rPr>
                <w:rFonts w:ascii="Cambria" w:hAnsi="Cambria" w:cs="Tahoma"/>
                <w:noProof/>
                <w:sz w:val="18"/>
                <w:szCs w:val="20"/>
                <w:lang w:val="sr-Cyrl-RS"/>
              </w:rPr>
            </w:pPr>
            <w:r>
              <w:rPr>
                <w:rFonts w:ascii="Cambria" w:hAnsi="Cambria" w:cs="Tahoma"/>
                <w:noProof/>
                <w:sz w:val="18"/>
                <w:szCs w:val="20"/>
                <w:lang w:val="sr-Cyrl-RS"/>
              </w:rPr>
              <w:t xml:space="preserve">Извештај </w:t>
            </w:r>
            <w:r w:rsidRPr="008131B9">
              <w:rPr>
                <w:rFonts w:ascii="Cambria" w:hAnsi="Cambria" w:cs="Tahoma"/>
                <w:noProof/>
                <w:spacing w:val="-8"/>
                <w:sz w:val="18"/>
                <w:szCs w:val="20"/>
                <w:lang w:val="sr-Cyrl-RS"/>
              </w:rPr>
              <w:t>ШОСО „Јелена Варјашки“</w:t>
            </w:r>
          </w:p>
        </w:tc>
        <w:tc>
          <w:tcPr>
            <w:tcW w:w="600" w:type="pct"/>
            <w:vAlign w:val="center"/>
          </w:tcPr>
          <w:p w14:paraId="2976A37F" w14:textId="6EB62E03" w:rsidR="00D36ED8" w:rsidRDefault="00D36ED8" w:rsidP="00D36ED8">
            <w:pPr>
              <w:spacing w:before="60" w:after="60"/>
              <w:jc w:val="center"/>
              <w:rPr>
                <w:rFonts w:ascii="Cambria" w:hAnsi="Cambria" w:cs="Tahoma"/>
                <w:noProof/>
                <w:sz w:val="18"/>
                <w:szCs w:val="20"/>
                <w:lang w:val="sr-Cyrl-RS"/>
              </w:rPr>
            </w:pPr>
            <w:r>
              <w:rPr>
                <w:rFonts w:ascii="Cambria" w:hAnsi="Cambria" w:cs="Tahoma"/>
                <w:noProof/>
                <w:sz w:val="18"/>
                <w:szCs w:val="20"/>
                <w:lang w:val="sr-Cyrl-RS"/>
              </w:rPr>
              <w:t>0</w:t>
            </w:r>
          </w:p>
          <w:p w14:paraId="2BE7C130" w14:textId="3AEA49A6" w:rsidR="00D36ED8" w:rsidRDefault="00D36ED8" w:rsidP="00D36ED8">
            <w:pPr>
              <w:spacing w:before="60" w:after="60"/>
              <w:jc w:val="center"/>
              <w:rPr>
                <w:rFonts w:ascii="Cambria" w:hAnsi="Cambria" w:cs="Tahoma"/>
                <w:noProof/>
                <w:sz w:val="18"/>
                <w:szCs w:val="20"/>
                <w:lang w:val="sr-Cyrl-RS"/>
              </w:rPr>
            </w:pPr>
            <w:r>
              <w:rPr>
                <w:rFonts w:ascii="Cambria" w:hAnsi="Cambria" w:cs="Tahoma"/>
                <w:noProof/>
                <w:sz w:val="18"/>
                <w:szCs w:val="20"/>
                <w:lang w:val="sr-Cyrl-RS"/>
              </w:rPr>
              <w:t>(2025)</w:t>
            </w:r>
          </w:p>
          <w:p w14:paraId="3A99EF13" w14:textId="77D419FF" w:rsidR="00D36ED8" w:rsidRPr="008131B9" w:rsidRDefault="00D36ED8" w:rsidP="005F6A69">
            <w:pPr>
              <w:spacing w:before="60" w:after="60"/>
              <w:jc w:val="center"/>
              <w:rPr>
                <w:rFonts w:ascii="Cambria" w:hAnsi="Cambria" w:cs="Tahoma"/>
                <w:noProof/>
                <w:sz w:val="18"/>
                <w:szCs w:val="20"/>
                <w:lang w:val="sr-Cyrl-RS"/>
              </w:rPr>
            </w:pPr>
          </w:p>
        </w:tc>
        <w:tc>
          <w:tcPr>
            <w:tcW w:w="477" w:type="pct"/>
            <w:vAlign w:val="center"/>
          </w:tcPr>
          <w:p w14:paraId="3E75715C" w14:textId="491849B5" w:rsidR="008131B9" w:rsidRPr="008131B9" w:rsidRDefault="00D36ED8" w:rsidP="005F6A69">
            <w:pPr>
              <w:spacing w:before="60" w:after="60"/>
              <w:jc w:val="center"/>
              <w:rPr>
                <w:rFonts w:ascii="Cambria" w:hAnsi="Cambria" w:cs="Tahoma"/>
                <w:noProof/>
                <w:spacing w:val="-8"/>
                <w:sz w:val="18"/>
                <w:szCs w:val="20"/>
                <w:lang w:val="sr-Cyrl-RS"/>
              </w:rPr>
            </w:pPr>
            <w:r>
              <w:rPr>
                <w:rFonts w:ascii="Cambria" w:hAnsi="Cambria" w:cs="Tahoma"/>
                <w:noProof/>
                <w:spacing w:val="-8"/>
                <w:sz w:val="18"/>
                <w:szCs w:val="20"/>
                <w:lang w:val="sr-Cyrl-RS"/>
              </w:rPr>
              <w:t>0</w:t>
            </w:r>
          </w:p>
        </w:tc>
        <w:tc>
          <w:tcPr>
            <w:tcW w:w="447" w:type="pct"/>
            <w:vAlign w:val="center"/>
          </w:tcPr>
          <w:p w14:paraId="3A8ABEDF" w14:textId="32DFC482" w:rsidR="008131B9" w:rsidRPr="008131B9" w:rsidRDefault="00D36ED8" w:rsidP="005F6A69">
            <w:pPr>
              <w:spacing w:before="60" w:after="60"/>
              <w:jc w:val="center"/>
              <w:rPr>
                <w:rFonts w:ascii="Cambria" w:hAnsi="Cambria" w:cs="Tahoma"/>
                <w:noProof/>
                <w:spacing w:val="-8"/>
                <w:sz w:val="18"/>
                <w:szCs w:val="20"/>
                <w:lang w:val="sr-Cyrl-RS"/>
              </w:rPr>
            </w:pPr>
            <w:r>
              <w:rPr>
                <w:rFonts w:ascii="Cambria" w:hAnsi="Cambria" w:cs="Tahoma"/>
                <w:noProof/>
                <w:spacing w:val="-8"/>
                <w:sz w:val="18"/>
                <w:szCs w:val="20"/>
                <w:lang w:val="sr-Cyrl-RS"/>
              </w:rPr>
              <w:t>20</w:t>
            </w:r>
          </w:p>
        </w:tc>
        <w:tc>
          <w:tcPr>
            <w:tcW w:w="444" w:type="pct"/>
            <w:vAlign w:val="center"/>
          </w:tcPr>
          <w:p w14:paraId="77C952CA" w14:textId="243E5DEF" w:rsidR="008131B9" w:rsidRPr="008131B9" w:rsidRDefault="00D36ED8" w:rsidP="005F6A69">
            <w:pPr>
              <w:spacing w:before="60" w:after="60"/>
              <w:jc w:val="center"/>
              <w:rPr>
                <w:rFonts w:ascii="Cambria" w:hAnsi="Cambria" w:cs="Tahoma"/>
                <w:noProof/>
                <w:spacing w:val="-8"/>
                <w:sz w:val="18"/>
                <w:szCs w:val="20"/>
                <w:lang w:val="sr-Cyrl-RS"/>
              </w:rPr>
            </w:pPr>
            <w:r>
              <w:rPr>
                <w:rFonts w:ascii="Cambria" w:hAnsi="Cambria" w:cs="Tahoma"/>
                <w:noProof/>
                <w:spacing w:val="-8"/>
                <w:sz w:val="18"/>
                <w:szCs w:val="20"/>
                <w:lang w:val="sr-Cyrl-RS"/>
              </w:rPr>
              <w:t>20</w:t>
            </w:r>
          </w:p>
        </w:tc>
        <w:tc>
          <w:tcPr>
            <w:tcW w:w="445" w:type="pct"/>
            <w:vAlign w:val="center"/>
          </w:tcPr>
          <w:p w14:paraId="017A112A" w14:textId="172618A4" w:rsidR="008131B9" w:rsidRPr="008131B9" w:rsidRDefault="00D36ED8" w:rsidP="005F6A69">
            <w:pPr>
              <w:spacing w:before="60" w:after="60"/>
              <w:jc w:val="center"/>
              <w:rPr>
                <w:rFonts w:ascii="Cambria" w:hAnsi="Cambria" w:cs="Tahoma"/>
                <w:noProof/>
                <w:spacing w:val="-8"/>
                <w:sz w:val="18"/>
                <w:szCs w:val="20"/>
                <w:lang w:val="sr-Cyrl-RS"/>
              </w:rPr>
            </w:pPr>
            <w:r>
              <w:rPr>
                <w:rFonts w:ascii="Cambria" w:hAnsi="Cambria" w:cs="Tahoma"/>
                <w:noProof/>
                <w:spacing w:val="-8"/>
                <w:sz w:val="18"/>
                <w:szCs w:val="20"/>
                <w:lang w:val="sr-Cyrl-RS"/>
              </w:rPr>
              <w:t>20</w:t>
            </w:r>
          </w:p>
        </w:tc>
        <w:tc>
          <w:tcPr>
            <w:tcW w:w="459" w:type="pct"/>
            <w:vAlign w:val="center"/>
          </w:tcPr>
          <w:p w14:paraId="42F11C73" w14:textId="35994430" w:rsidR="008131B9" w:rsidRPr="008131B9" w:rsidRDefault="00D36ED8" w:rsidP="005F6A69">
            <w:pPr>
              <w:spacing w:before="60" w:after="60"/>
              <w:jc w:val="center"/>
              <w:rPr>
                <w:rFonts w:ascii="Cambria" w:hAnsi="Cambria" w:cs="Tahoma"/>
                <w:noProof/>
                <w:spacing w:val="-8"/>
                <w:sz w:val="18"/>
                <w:szCs w:val="20"/>
                <w:lang w:val="sr-Cyrl-RS"/>
              </w:rPr>
            </w:pPr>
            <w:r>
              <w:rPr>
                <w:rFonts w:ascii="Cambria" w:hAnsi="Cambria" w:cs="Tahoma"/>
                <w:noProof/>
                <w:spacing w:val="-8"/>
                <w:sz w:val="18"/>
                <w:szCs w:val="20"/>
                <w:lang w:val="sr-Cyrl-RS"/>
              </w:rPr>
              <w:t>20</w:t>
            </w:r>
          </w:p>
        </w:tc>
      </w:tr>
    </w:tbl>
    <w:p w14:paraId="462640CC" w14:textId="77777777" w:rsidR="008131B9" w:rsidRPr="008131B9" w:rsidRDefault="008131B9" w:rsidP="008131B9">
      <w:pPr>
        <w:rPr>
          <w:rFonts w:ascii="Cambria" w:hAnsi="Cambria"/>
          <w:noProof/>
          <w:sz w:val="10"/>
          <w:lang w:val="sr-Cyrl-RS"/>
        </w:rPr>
      </w:pPr>
    </w:p>
    <w:tbl>
      <w:tblPr>
        <w:tblStyle w:val="TableGrid"/>
        <w:tblW w:w="5490" w:type="pct"/>
        <w:tblInd w:w="-635" w:type="dxa"/>
        <w:tblLayout w:type="fixed"/>
        <w:tblLook w:val="04A0" w:firstRow="1" w:lastRow="0" w:firstColumn="1" w:lastColumn="0" w:noHBand="0" w:noVBand="1"/>
      </w:tblPr>
      <w:tblGrid>
        <w:gridCol w:w="3042"/>
        <w:gridCol w:w="1280"/>
        <w:gridCol w:w="1348"/>
        <w:gridCol w:w="1345"/>
        <w:gridCol w:w="995"/>
        <w:gridCol w:w="1442"/>
        <w:gridCol w:w="990"/>
        <w:gridCol w:w="987"/>
        <w:gridCol w:w="990"/>
        <w:gridCol w:w="899"/>
        <w:gridCol w:w="901"/>
      </w:tblGrid>
      <w:tr w:rsidR="008131B9" w:rsidRPr="008131B9" w14:paraId="0D887FCF" w14:textId="77777777" w:rsidTr="00484615">
        <w:trPr>
          <w:trHeight w:val="853"/>
        </w:trPr>
        <w:tc>
          <w:tcPr>
            <w:tcW w:w="1070" w:type="pct"/>
            <w:vMerge w:val="restart"/>
            <w:shd w:val="clear" w:color="auto" w:fill="E1DFDF" w:themeFill="text2" w:themeFillTint="33"/>
            <w:vAlign w:val="center"/>
          </w:tcPr>
          <w:p w14:paraId="4490BC0F" w14:textId="77777777" w:rsidR="008131B9" w:rsidRPr="008131B9" w:rsidRDefault="008131B9" w:rsidP="005F6A69">
            <w:pPr>
              <w:spacing w:before="60" w:after="60"/>
              <w:rPr>
                <w:rFonts w:ascii="Cambria" w:hAnsi="Cambria" w:cs="Tahoma"/>
                <w:b/>
                <w:noProof/>
                <w:spacing w:val="-8"/>
                <w:sz w:val="18"/>
                <w:szCs w:val="20"/>
                <w:lang w:val="sr-Cyrl-RS"/>
              </w:rPr>
            </w:pPr>
            <w:r w:rsidRPr="008131B9">
              <w:rPr>
                <w:rFonts w:ascii="Cambria" w:hAnsi="Cambria" w:cs="Tahoma"/>
                <w:b/>
                <w:noProof/>
                <w:spacing w:val="-8"/>
                <w:sz w:val="18"/>
                <w:szCs w:val="20"/>
                <w:lang w:val="sr-Cyrl-RS"/>
              </w:rPr>
              <w:lastRenderedPageBreak/>
              <w:t>Назив активности</w:t>
            </w:r>
          </w:p>
        </w:tc>
        <w:tc>
          <w:tcPr>
            <w:tcW w:w="450" w:type="pct"/>
            <w:vMerge w:val="restart"/>
            <w:shd w:val="clear" w:color="auto" w:fill="E1DFDF" w:themeFill="text2" w:themeFillTint="33"/>
            <w:vAlign w:val="center"/>
          </w:tcPr>
          <w:p w14:paraId="7F8B5F24" w14:textId="77777777" w:rsidR="008131B9" w:rsidRPr="008131B9" w:rsidRDefault="008131B9" w:rsidP="005F6A69">
            <w:pPr>
              <w:spacing w:before="60" w:after="60"/>
              <w:jc w:val="center"/>
              <w:rPr>
                <w:rFonts w:ascii="Cambria" w:hAnsi="Cambria" w:cs="Tahoma"/>
                <w:b/>
                <w:noProof/>
                <w:spacing w:val="-8"/>
                <w:sz w:val="18"/>
                <w:szCs w:val="20"/>
                <w:lang w:val="sr-Cyrl-RS"/>
              </w:rPr>
            </w:pPr>
            <w:r w:rsidRPr="008131B9">
              <w:rPr>
                <w:rFonts w:ascii="Cambria" w:hAnsi="Cambria" w:cs="Tahoma"/>
                <w:b/>
                <w:noProof/>
                <w:spacing w:val="-8"/>
                <w:sz w:val="18"/>
                <w:szCs w:val="20"/>
                <w:lang w:val="sr-Cyrl-RS"/>
              </w:rPr>
              <w:t>Орг.  јединица која спроводи активност</w:t>
            </w:r>
          </w:p>
        </w:tc>
        <w:tc>
          <w:tcPr>
            <w:tcW w:w="474" w:type="pct"/>
            <w:vMerge w:val="restart"/>
            <w:shd w:val="clear" w:color="auto" w:fill="E1DFDF" w:themeFill="text2" w:themeFillTint="33"/>
            <w:vAlign w:val="center"/>
          </w:tcPr>
          <w:p w14:paraId="20CDE429" w14:textId="77777777" w:rsidR="008131B9" w:rsidRPr="008131B9" w:rsidRDefault="008131B9" w:rsidP="005F6A69">
            <w:pPr>
              <w:spacing w:before="60" w:after="60"/>
              <w:jc w:val="center"/>
              <w:rPr>
                <w:rFonts w:ascii="Cambria" w:hAnsi="Cambria" w:cs="Tahoma"/>
                <w:b/>
                <w:noProof/>
                <w:spacing w:val="-8"/>
                <w:sz w:val="18"/>
                <w:szCs w:val="20"/>
                <w:lang w:val="sr-Cyrl-RS"/>
              </w:rPr>
            </w:pPr>
            <w:r w:rsidRPr="008131B9">
              <w:rPr>
                <w:rFonts w:ascii="Cambria" w:hAnsi="Cambria" w:cs="Tahoma"/>
                <w:b/>
                <w:noProof/>
                <w:spacing w:val="-8"/>
                <w:sz w:val="18"/>
                <w:szCs w:val="20"/>
                <w:lang w:val="sr-Cyrl-RS"/>
              </w:rPr>
              <w:t>Партнери у спровођењу активности</w:t>
            </w:r>
          </w:p>
        </w:tc>
        <w:tc>
          <w:tcPr>
            <w:tcW w:w="473" w:type="pct"/>
            <w:vMerge w:val="restart"/>
            <w:shd w:val="clear" w:color="auto" w:fill="E1DFDF" w:themeFill="text2" w:themeFillTint="33"/>
            <w:vAlign w:val="center"/>
          </w:tcPr>
          <w:p w14:paraId="15B6CAF2" w14:textId="77777777" w:rsidR="008131B9" w:rsidRPr="008131B9" w:rsidRDefault="008131B9" w:rsidP="005F6A69">
            <w:pPr>
              <w:spacing w:before="60" w:after="60"/>
              <w:jc w:val="center"/>
              <w:rPr>
                <w:rFonts w:ascii="Cambria" w:hAnsi="Cambria" w:cs="Tahoma"/>
                <w:b/>
                <w:noProof/>
                <w:spacing w:val="-8"/>
                <w:sz w:val="18"/>
                <w:szCs w:val="20"/>
                <w:lang w:val="sr-Cyrl-RS"/>
              </w:rPr>
            </w:pPr>
            <w:r w:rsidRPr="008131B9">
              <w:rPr>
                <w:rFonts w:ascii="Cambria" w:hAnsi="Cambria" w:cs="Tahoma"/>
                <w:b/>
                <w:noProof/>
                <w:spacing w:val="-8"/>
                <w:sz w:val="18"/>
                <w:szCs w:val="20"/>
                <w:lang w:val="sr-Cyrl-RS"/>
              </w:rPr>
              <w:t xml:space="preserve">Рок за завршетак активности </w:t>
            </w:r>
            <w:r w:rsidRPr="008131B9">
              <w:rPr>
                <w:rFonts w:ascii="Cambria" w:hAnsi="Cambria" w:cs="Tahoma"/>
                <w:i/>
                <w:noProof/>
                <w:spacing w:val="-8"/>
                <w:sz w:val="18"/>
                <w:szCs w:val="20"/>
                <w:lang w:val="sr-Cyrl-RS"/>
              </w:rPr>
              <w:t>(квартал, година)</w:t>
            </w:r>
          </w:p>
        </w:tc>
        <w:tc>
          <w:tcPr>
            <w:tcW w:w="350" w:type="pct"/>
            <w:vMerge w:val="restart"/>
            <w:shd w:val="clear" w:color="auto" w:fill="E1DFDF" w:themeFill="text2" w:themeFillTint="33"/>
            <w:vAlign w:val="center"/>
          </w:tcPr>
          <w:p w14:paraId="2094556C" w14:textId="77777777" w:rsidR="008131B9" w:rsidRPr="008131B9" w:rsidRDefault="008131B9" w:rsidP="005F6A69">
            <w:pPr>
              <w:spacing w:before="60" w:after="60"/>
              <w:jc w:val="center"/>
              <w:rPr>
                <w:rFonts w:ascii="Cambria" w:hAnsi="Cambria" w:cs="Tahoma"/>
                <w:b/>
                <w:noProof/>
                <w:spacing w:val="-8"/>
                <w:sz w:val="18"/>
                <w:szCs w:val="20"/>
                <w:lang w:val="sr-Cyrl-RS"/>
              </w:rPr>
            </w:pPr>
            <w:r w:rsidRPr="008131B9">
              <w:rPr>
                <w:rFonts w:ascii="Cambria" w:hAnsi="Cambria" w:cs="Tahoma"/>
                <w:b/>
                <w:noProof/>
                <w:spacing w:val="-8"/>
                <w:sz w:val="18"/>
                <w:szCs w:val="20"/>
                <w:lang w:val="sr-Cyrl-RS"/>
              </w:rPr>
              <w:t>Извор финан-сирања</w:t>
            </w:r>
          </w:p>
        </w:tc>
        <w:tc>
          <w:tcPr>
            <w:tcW w:w="507" w:type="pct"/>
            <w:vMerge w:val="restart"/>
            <w:shd w:val="clear" w:color="auto" w:fill="E1DFDF" w:themeFill="text2" w:themeFillTint="33"/>
            <w:vAlign w:val="center"/>
          </w:tcPr>
          <w:p w14:paraId="759DC9DA" w14:textId="77777777" w:rsidR="008131B9" w:rsidRPr="008131B9" w:rsidRDefault="008131B9" w:rsidP="005F6A69">
            <w:pPr>
              <w:spacing w:before="60" w:after="60"/>
              <w:jc w:val="center"/>
              <w:rPr>
                <w:rFonts w:ascii="Cambria" w:hAnsi="Cambria" w:cs="Tahoma"/>
                <w:b/>
                <w:noProof/>
                <w:spacing w:val="-8"/>
                <w:sz w:val="18"/>
                <w:szCs w:val="20"/>
                <w:lang w:val="sr-Cyrl-RS"/>
              </w:rPr>
            </w:pPr>
            <w:r w:rsidRPr="008131B9">
              <w:rPr>
                <w:rFonts w:ascii="Cambria" w:hAnsi="Cambria" w:cs="Tahoma"/>
                <w:b/>
                <w:noProof/>
                <w:spacing w:val="-8"/>
                <w:sz w:val="18"/>
                <w:szCs w:val="20"/>
                <w:lang w:val="sr-Cyrl-RS"/>
              </w:rPr>
              <w:t xml:space="preserve">Веза са програмским буџетом </w:t>
            </w:r>
            <w:r w:rsidRPr="008131B9">
              <w:rPr>
                <w:rFonts w:ascii="Cambria" w:hAnsi="Cambria" w:cs="Tahoma"/>
                <w:i/>
                <w:noProof/>
                <w:spacing w:val="-8"/>
                <w:sz w:val="18"/>
                <w:szCs w:val="20"/>
                <w:lang w:val="sr-Cyrl-RS"/>
              </w:rPr>
              <w:t>(шифра ПР/ПА/ПЈ)</w:t>
            </w:r>
          </w:p>
        </w:tc>
        <w:tc>
          <w:tcPr>
            <w:tcW w:w="1676" w:type="pct"/>
            <w:gridSpan w:val="5"/>
            <w:shd w:val="clear" w:color="auto" w:fill="E1DFDF" w:themeFill="text2" w:themeFillTint="33"/>
            <w:vAlign w:val="center"/>
          </w:tcPr>
          <w:p w14:paraId="4155A42F" w14:textId="77777777" w:rsidR="008131B9" w:rsidRPr="008131B9" w:rsidRDefault="008131B9" w:rsidP="005F6A69">
            <w:pPr>
              <w:spacing w:before="60" w:after="60"/>
              <w:jc w:val="center"/>
              <w:rPr>
                <w:rFonts w:ascii="Cambria" w:hAnsi="Cambria" w:cs="Tahoma"/>
                <w:b/>
                <w:noProof/>
                <w:spacing w:val="-8"/>
                <w:sz w:val="18"/>
                <w:szCs w:val="20"/>
                <w:lang w:val="sr-Cyrl-RS"/>
              </w:rPr>
            </w:pPr>
            <w:r w:rsidRPr="008131B9">
              <w:rPr>
                <w:rFonts w:ascii="Cambria" w:hAnsi="Cambria" w:cs="Tahoma"/>
                <w:b/>
                <w:noProof/>
                <w:spacing w:val="-8"/>
                <w:sz w:val="18"/>
                <w:szCs w:val="20"/>
                <w:lang w:val="sr-Cyrl-RS"/>
              </w:rPr>
              <w:t>Укупно процењена финансијска средства по изворима финансирања у 000 РСД</w:t>
            </w:r>
          </w:p>
        </w:tc>
      </w:tr>
      <w:tr w:rsidR="008131B9" w:rsidRPr="008131B9" w14:paraId="78082AC4" w14:textId="77777777" w:rsidTr="00484615">
        <w:trPr>
          <w:trHeight w:val="144"/>
        </w:trPr>
        <w:tc>
          <w:tcPr>
            <w:tcW w:w="1070" w:type="pct"/>
            <w:vMerge/>
            <w:shd w:val="clear" w:color="auto" w:fill="E1DFDF" w:themeFill="text2" w:themeFillTint="33"/>
            <w:vAlign w:val="center"/>
          </w:tcPr>
          <w:p w14:paraId="489BEEC8" w14:textId="77777777" w:rsidR="008131B9" w:rsidRPr="008131B9" w:rsidRDefault="008131B9" w:rsidP="005F6A69">
            <w:pPr>
              <w:spacing w:before="60" w:after="60"/>
              <w:rPr>
                <w:rFonts w:ascii="Cambria" w:hAnsi="Cambria" w:cs="Tahoma"/>
                <w:noProof/>
                <w:spacing w:val="-8"/>
                <w:sz w:val="18"/>
                <w:szCs w:val="20"/>
                <w:lang w:val="sr-Cyrl-RS"/>
              </w:rPr>
            </w:pPr>
          </w:p>
        </w:tc>
        <w:tc>
          <w:tcPr>
            <w:tcW w:w="450" w:type="pct"/>
            <w:vMerge/>
            <w:shd w:val="clear" w:color="auto" w:fill="E1DFDF" w:themeFill="text2" w:themeFillTint="33"/>
            <w:vAlign w:val="center"/>
          </w:tcPr>
          <w:p w14:paraId="21244C8B" w14:textId="77777777" w:rsidR="008131B9" w:rsidRPr="008131B9" w:rsidRDefault="008131B9" w:rsidP="005F6A69">
            <w:pPr>
              <w:spacing w:before="60" w:after="60"/>
              <w:jc w:val="center"/>
              <w:rPr>
                <w:rFonts w:ascii="Cambria" w:hAnsi="Cambria" w:cs="Tahoma"/>
                <w:noProof/>
                <w:spacing w:val="-8"/>
                <w:sz w:val="18"/>
                <w:szCs w:val="20"/>
                <w:lang w:val="sr-Cyrl-RS"/>
              </w:rPr>
            </w:pPr>
          </w:p>
        </w:tc>
        <w:tc>
          <w:tcPr>
            <w:tcW w:w="474" w:type="pct"/>
            <w:vMerge/>
            <w:shd w:val="clear" w:color="auto" w:fill="E1DFDF" w:themeFill="text2" w:themeFillTint="33"/>
            <w:vAlign w:val="center"/>
          </w:tcPr>
          <w:p w14:paraId="08993AD4" w14:textId="77777777" w:rsidR="008131B9" w:rsidRPr="008131B9" w:rsidRDefault="008131B9" w:rsidP="005F6A69">
            <w:pPr>
              <w:spacing w:before="60" w:after="60"/>
              <w:jc w:val="center"/>
              <w:rPr>
                <w:rFonts w:ascii="Cambria" w:hAnsi="Cambria" w:cs="Tahoma"/>
                <w:noProof/>
                <w:spacing w:val="-8"/>
                <w:sz w:val="18"/>
                <w:szCs w:val="20"/>
                <w:lang w:val="sr-Cyrl-RS"/>
              </w:rPr>
            </w:pPr>
          </w:p>
        </w:tc>
        <w:tc>
          <w:tcPr>
            <w:tcW w:w="473" w:type="pct"/>
            <w:vMerge/>
            <w:shd w:val="clear" w:color="auto" w:fill="E1DFDF" w:themeFill="text2" w:themeFillTint="33"/>
            <w:vAlign w:val="center"/>
          </w:tcPr>
          <w:p w14:paraId="797291AE" w14:textId="77777777" w:rsidR="008131B9" w:rsidRPr="008131B9" w:rsidRDefault="008131B9" w:rsidP="005F6A69">
            <w:pPr>
              <w:spacing w:before="60" w:after="60"/>
              <w:jc w:val="center"/>
              <w:rPr>
                <w:rFonts w:ascii="Cambria" w:hAnsi="Cambria" w:cs="Tahoma"/>
                <w:noProof/>
                <w:spacing w:val="-8"/>
                <w:sz w:val="18"/>
                <w:szCs w:val="20"/>
                <w:lang w:val="sr-Cyrl-RS"/>
              </w:rPr>
            </w:pPr>
          </w:p>
        </w:tc>
        <w:tc>
          <w:tcPr>
            <w:tcW w:w="350" w:type="pct"/>
            <w:vMerge/>
            <w:shd w:val="clear" w:color="auto" w:fill="E1DFDF" w:themeFill="text2" w:themeFillTint="33"/>
            <w:vAlign w:val="center"/>
          </w:tcPr>
          <w:p w14:paraId="3B4BC908" w14:textId="77777777" w:rsidR="008131B9" w:rsidRPr="008131B9" w:rsidRDefault="008131B9" w:rsidP="005F6A69">
            <w:pPr>
              <w:spacing w:before="60" w:after="60"/>
              <w:jc w:val="center"/>
              <w:rPr>
                <w:rFonts w:ascii="Cambria" w:hAnsi="Cambria" w:cs="Tahoma"/>
                <w:noProof/>
                <w:spacing w:val="-8"/>
                <w:sz w:val="18"/>
                <w:szCs w:val="20"/>
                <w:lang w:val="sr-Cyrl-RS"/>
              </w:rPr>
            </w:pPr>
          </w:p>
        </w:tc>
        <w:tc>
          <w:tcPr>
            <w:tcW w:w="507" w:type="pct"/>
            <w:vMerge/>
            <w:shd w:val="clear" w:color="auto" w:fill="E1DFDF" w:themeFill="text2" w:themeFillTint="33"/>
            <w:vAlign w:val="center"/>
          </w:tcPr>
          <w:p w14:paraId="656C0574" w14:textId="77777777" w:rsidR="008131B9" w:rsidRPr="008131B9" w:rsidRDefault="008131B9" w:rsidP="005F6A69">
            <w:pPr>
              <w:spacing w:before="60" w:after="60"/>
              <w:jc w:val="center"/>
              <w:rPr>
                <w:rFonts w:ascii="Cambria" w:hAnsi="Cambria" w:cs="Tahoma"/>
                <w:noProof/>
                <w:spacing w:val="-8"/>
                <w:sz w:val="18"/>
                <w:szCs w:val="20"/>
                <w:lang w:val="sr-Cyrl-RS"/>
              </w:rPr>
            </w:pPr>
          </w:p>
        </w:tc>
        <w:tc>
          <w:tcPr>
            <w:tcW w:w="348" w:type="pct"/>
            <w:shd w:val="clear" w:color="auto" w:fill="E1DFDF" w:themeFill="text2" w:themeFillTint="33"/>
            <w:vAlign w:val="center"/>
          </w:tcPr>
          <w:p w14:paraId="7C1A3344"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2026.</w:t>
            </w:r>
          </w:p>
        </w:tc>
        <w:tc>
          <w:tcPr>
            <w:tcW w:w="347" w:type="pct"/>
            <w:shd w:val="clear" w:color="auto" w:fill="E1DFDF" w:themeFill="text2" w:themeFillTint="33"/>
            <w:vAlign w:val="center"/>
          </w:tcPr>
          <w:p w14:paraId="142DA8C6"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2027.</w:t>
            </w:r>
          </w:p>
        </w:tc>
        <w:tc>
          <w:tcPr>
            <w:tcW w:w="348" w:type="pct"/>
            <w:shd w:val="clear" w:color="auto" w:fill="E1DFDF" w:themeFill="text2" w:themeFillTint="33"/>
            <w:vAlign w:val="center"/>
          </w:tcPr>
          <w:p w14:paraId="36B06B27"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2028.</w:t>
            </w:r>
          </w:p>
        </w:tc>
        <w:tc>
          <w:tcPr>
            <w:tcW w:w="316" w:type="pct"/>
            <w:shd w:val="clear" w:color="auto" w:fill="E1DFDF" w:themeFill="text2" w:themeFillTint="33"/>
            <w:vAlign w:val="center"/>
          </w:tcPr>
          <w:p w14:paraId="290B8BFD"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2029.</w:t>
            </w:r>
          </w:p>
        </w:tc>
        <w:tc>
          <w:tcPr>
            <w:tcW w:w="317" w:type="pct"/>
            <w:shd w:val="clear" w:color="auto" w:fill="E1DFDF" w:themeFill="text2" w:themeFillTint="33"/>
            <w:vAlign w:val="center"/>
          </w:tcPr>
          <w:p w14:paraId="3B063410"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2030.</w:t>
            </w:r>
          </w:p>
        </w:tc>
      </w:tr>
      <w:tr w:rsidR="008131B9" w:rsidRPr="008131B9" w14:paraId="325101D8" w14:textId="77777777" w:rsidTr="005F6A69">
        <w:trPr>
          <w:trHeight w:val="359"/>
        </w:trPr>
        <w:tc>
          <w:tcPr>
            <w:tcW w:w="1070" w:type="pct"/>
            <w:vAlign w:val="center"/>
          </w:tcPr>
          <w:p w14:paraId="6C5DA30D" w14:textId="77777777" w:rsidR="008131B9" w:rsidRPr="008131B9" w:rsidRDefault="008131B9" w:rsidP="005F6A69">
            <w:pPr>
              <w:spacing w:before="60" w:after="60"/>
              <w:rPr>
                <w:rFonts w:ascii="Cambria" w:hAnsi="Cambria" w:cs="Tahoma"/>
                <w:noProof/>
                <w:spacing w:val="-8"/>
                <w:sz w:val="18"/>
                <w:szCs w:val="20"/>
                <w:lang w:val="sr-Cyrl-RS"/>
              </w:rPr>
            </w:pPr>
            <w:r w:rsidRPr="008131B9">
              <w:rPr>
                <w:rFonts w:ascii="Cambria" w:hAnsi="Cambria" w:cs="Tahoma"/>
                <w:noProof/>
                <w:spacing w:val="-8"/>
                <w:sz w:val="18"/>
                <w:szCs w:val="20"/>
                <w:lang w:val="sr-Cyrl-RS"/>
              </w:rPr>
              <w:t xml:space="preserve">3.1.1. Развој програма услуге </w:t>
            </w:r>
          </w:p>
        </w:tc>
        <w:tc>
          <w:tcPr>
            <w:tcW w:w="450" w:type="pct"/>
            <w:vAlign w:val="center"/>
          </w:tcPr>
          <w:p w14:paraId="5F4521AE"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bCs/>
                <w:noProof/>
                <w:sz w:val="18"/>
                <w:szCs w:val="20"/>
                <w:lang w:val="sr-Cyrl-RS"/>
              </w:rPr>
              <w:t>Одељење за друштвене делатности</w:t>
            </w:r>
          </w:p>
        </w:tc>
        <w:tc>
          <w:tcPr>
            <w:tcW w:w="474" w:type="pct"/>
            <w:vAlign w:val="center"/>
          </w:tcPr>
          <w:p w14:paraId="7A2A0911"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ШОСО „Јелена Варјашки“</w:t>
            </w:r>
          </w:p>
        </w:tc>
        <w:tc>
          <w:tcPr>
            <w:tcW w:w="473" w:type="pct"/>
            <w:vAlign w:val="center"/>
          </w:tcPr>
          <w:p w14:paraId="39AAD0DB" w14:textId="77777777" w:rsidR="008131B9" w:rsidRPr="008131B9" w:rsidRDefault="008131B9">
            <w:pPr>
              <w:pStyle w:val="ListParagraph"/>
              <w:numPr>
                <w:ilvl w:val="0"/>
                <w:numId w:val="25"/>
              </w:numPr>
              <w:spacing w:before="60" w:after="60" w:line="259" w:lineRule="auto"/>
              <w:ind w:left="0" w:hanging="72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1. квартал 2027.</w:t>
            </w:r>
          </w:p>
        </w:tc>
        <w:tc>
          <w:tcPr>
            <w:tcW w:w="350" w:type="pct"/>
            <w:vAlign w:val="center"/>
          </w:tcPr>
          <w:p w14:paraId="691B28D0"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507" w:type="pct"/>
            <w:vAlign w:val="center"/>
          </w:tcPr>
          <w:p w14:paraId="51F9A9CC"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48" w:type="pct"/>
            <w:vAlign w:val="center"/>
          </w:tcPr>
          <w:p w14:paraId="71F3E913"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47" w:type="pct"/>
            <w:vAlign w:val="center"/>
          </w:tcPr>
          <w:p w14:paraId="3541624F"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48" w:type="pct"/>
            <w:vAlign w:val="center"/>
          </w:tcPr>
          <w:p w14:paraId="28653376"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16" w:type="pct"/>
            <w:vAlign w:val="center"/>
          </w:tcPr>
          <w:p w14:paraId="4D7409A3"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17" w:type="pct"/>
            <w:vAlign w:val="center"/>
          </w:tcPr>
          <w:p w14:paraId="77A28EE6"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r>
      <w:tr w:rsidR="008131B9" w:rsidRPr="008131B9" w14:paraId="4187D5D8" w14:textId="77777777" w:rsidTr="005F6A69">
        <w:trPr>
          <w:trHeight w:val="359"/>
        </w:trPr>
        <w:tc>
          <w:tcPr>
            <w:tcW w:w="1070" w:type="pct"/>
            <w:vAlign w:val="center"/>
          </w:tcPr>
          <w:p w14:paraId="68C091B6" w14:textId="77777777" w:rsidR="008131B9" w:rsidRPr="008131B9" w:rsidRDefault="008131B9" w:rsidP="005F6A69">
            <w:pPr>
              <w:spacing w:before="60" w:after="60"/>
              <w:rPr>
                <w:rFonts w:ascii="Cambria" w:hAnsi="Cambria" w:cs="Tahoma"/>
                <w:noProof/>
                <w:spacing w:val="-8"/>
                <w:sz w:val="18"/>
                <w:szCs w:val="20"/>
                <w:lang w:val="sr-Cyrl-RS"/>
              </w:rPr>
            </w:pPr>
            <w:r w:rsidRPr="008131B9">
              <w:rPr>
                <w:rFonts w:ascii="Cambria" w:hAnsi="Cambria" w:cs="Tahoma"/>
                <w:noProof/>
                <w:spacing w:val="-8"/>
                <w:sz w:val="18"/>
                <w:szCs w:val="20"/>
                <w:lang w:val="sr-Cyrl-RS"/>
              </w:rPr>
              <w:t>3.1.2. Усвајање одлуке о пружању услуге и утврђивање критеријума за остваривање права на услугу</w:t>
            </w:r>
          </w:p>
        </w:tc>
        <w:tc>
          <w:tcPr>
            <w:tcW w:w="450" w:type="pct"/>
            <w:vAlign w:val="center"/>
          </w:tcPr>
          <w:p w14:paraId="3EA2CF94"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bCs/>
                <w:noProof/>
                <w:sz w:val="18"/>
                <w:szCs w:val="20"/>
                <w:lang w:val="sr-Cyrl-RS"/>
              </w:rPr>
              <w:t>Одељење за друштвене делатности</w:t>
            </w:r>
          </w:p>
        </w:tc>
        <w:tc>
          <w:tcPr>
            <w:tcW w:w="474" w:type="pct"/>
            <w:vAlign w:val="center"/>
          </w:tcPr>
          <w:p w14:paraId="07024027"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473" w:type="pct"/>
            <w:vAlign w:val="center"/>
          </w:tcPr>
          <w:p w14:paraId="7C63D468"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2. квартал 2027.</w:t>
            </w:r>
          </w:p>
        </w:tc>
        <w:tc>
          <w:tcPr>
            <w:tcW w:w="350" w:type="pct"/>
            <w:vAlign w:val="center"/>
          </w:tcPr>
          <w:p w14:paraId="1CD89B7C"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507" w:type="pct"/>
            <w:vAlign w:val="center"/>
          </w:tcPr>
          <w:p w14:paraId="3CD1A7B5"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48" w:type="pct"/>
            <w:vAlign w:val="center"/>
          </w:tcPr>
          <w:p w14:paraId="521BA56B"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47" w:type="pct"/>
            <w:vAlign w:val="center"/>
          </w:tcPr>
          <w:p w14:paraId="09A5CB79"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48" w:type="pct"/>
            <w:vAlign w:val="center"/>
          </w:tcPr>
          <w:p w14:paraId="387B8D04"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16" w:type="pct"/>
            <w:vAlign w:val="center"/>
          </w:tcPr>
          <w:p w14:paraId="76DDA4CC"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17" w:type="pct"/>
            <w:vAlign w:val="center"/>
          </w:tcPr>
          <w:p w14:paraId="300817DA"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r>
      <w:tr w:rsidR="008131B9" w:rsidRPr="008131B9" w14:paraId="023376FE" w14:textId="77777777" w:rsidTr="005F6A69">
        <w:trPr>
          <w:trHeight w:val="370"/>
        </w:trPr>
        <w:tc>
          <w:tcPr>
            <w:tcW w:w="1070" w:type="pct"/>
            <w:vAlign w:val="center"/>
          </w:tcPr>
          <w:p w14:paraId="13239C88" w14:textId="77777777" w:rsidR="008131B9" w:rsidRPr="008131B9" w:rsidRDefault="008131B9" w:rsidP="005F6A69">
            <w:pPr>
              <w:spacing w:before="60" w:after="60"/>
              <w:rPr>
                <w:rFonts w:ascii="Cambria" w:hAnsi="Cambria" w:cs="Tahoma"/>
                <w:noProof/>
                <w:spacing w:val="-8"/>
                <w:sz w:val="18"/>
                <w:szCs w:val="20"/>
                <w:lang w:val="sr-Cyrl-RS"/>
              </w:rPr>
            </w:pPr>
            <w:r w:rsidRPr="008131B9">
              <w:rPr>
                <w:rFonts w:ascii="Cambria" w:hAnsi="Cambria" w:cs="Tahoma"/>
                <w:noProof/>
                <w:spacing w:val="-8"/>
                <w:sz w:val="18"/>
                <w:szCs w:val="20"/>
                <w:lang w:val="sr-Cyrl-RS"/>
              </w:rPr>
              <w:t>3.1.3. Пружање услуге Креативног кутка током школског распуста</w:t>
            </w:r>
          </w:p>
        </w:tc>
        <w:tc>
          <w:tcPr>
            <w:tcW w:w="450" w:type="pct"/>
            <w:vAlign w:val="center"/>
          </w:tcPr>
          <w:p w14:paraId="5838D7CF"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bCs/>
                <w:noProof/>
                <w:sz w:val="18"/>
                <w:szCs w:val="20"/>
                <w:lang w:val="sr-Cyrl-RS"/>
              </w:rPr>
              <w:t>Одељење за друштвене делатности</w:t>
            </w:r>
          </w:p>
        </w:tc>
        <w:tc>
          <w:tcPr>
            <w:tcW w:w="474" w:type="pct"/>
            <w:vAlign w:val="center"/>
          </w:tcPr>
          <w:p w14:paraId="17BC0834"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ШОСО „Јелена Варјашки“</w:t>
            </w:r>
          </w:p>
        </w:tc>
        <w:tc>
          <w:tcPr>
            <w:tcW w:w="473" w:type="pct"/>
            <w:vAlign w:val="center"/>
          </w:tcPr>
          <w:p w14:paraId="23936ADD"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3. квартал 2027.</w:t>
            </w:r>
          </w:p>
          <w:p w14:paraId="69776E0F"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континуирано</w:t>
            </w:r>
          </w:p>
        </w:tc>
        <w:tc>
          <w:tcPr>
            <w:tcW w:w="350" w:type="pct"/>
            <w:vAlign w:val="center"/>
          </w:tcPr>
          <w:p w14:paraId="25C6241F"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Буџет града</w:t>
            </w:r>
          </w:p>
        </w:tc>
        <w:tc>
          <w:tcPr>
            <w:tcW w:w="507" w:type="pct"/>
            <w:vAlign w:val="center"/>
          </w:tcPr>
          <w:p w14:paraId="3D64779A" w14:textId="61628FF8"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ПА  0902-0016</w:t>
            </w:r>
          </w:p>
        </w:tc>
        <w:tc>
          <w:tcPr>
            <w:tcW w:w="348" w:type="pct"/>
            <w:vAlign w:val="center"/>
          </w:tcPr>
          <w:p w14:paraId="524D2D94"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47" w:type="pct"/>
            <w:vAlign w:val="center"/>
          </w:tcPr>
          <w:p w14:paraId="75DA7069"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1.200</w:t>
            </w:r>
          </w:p>
        </w:tc>
        <w:tc>
          <w:tcPr>
            <w:tcW w:w="348" w:type="pct"/>
            <w:vAlign w:val="center"/>
          </w:tcPr>
          <w:p w14:paraId="581770B1"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1.500</w:t>
            </w:r>
          </w:p>
        </w:tc>
        <w:tc>
          <w:tcPr>
            <w:tcW w:w="316" w:type="pct"/>
            <w:vAlign w:val="center"/>
          </w:tcPr>
          <w:p w14:paraId="164B1C95"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1.500</w:t>
            </w:r>
          </w:p>
        </w:tc>
        <w:tc>
          <w:tcPr>
            <w:tcW w:w="317" w:type="pct"/>
            <w:vAlign w:val="center"/>
          </w:tcPr>
          <w:p w14:paraId="5A943148"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1.500</w:t>
            </w:r>
          </w:p>
        </w:tc>
      </w:tr>
    </w:tbl>
    <w:p w14:paraId="0B68ADF7" w14:textId="77777777" w:rsidR="008131B9" w:rsidRPr="008131B9" w:rsidRDefault="008131B9" w:rsidP="008131B9">
      <w:pPr>
        <w:spacing w:line="278" w:lineRule="auto"/>
        <w:rPr>
          <w:rFonts w:ascii="Cambria" w:hAnsi="Cambria"/>
          <w:noProof/>
          <w:sz w:val="10"/>
          <w:lang w:val="sr-Cyrl-RS"/>
        </w:rPr>
      </w:pPr>
    </w:p>
    <w:tbl>
      <w:tblPr>
        <w:tblStyle w:val="TableGrid"/>
        <w:tblW w:w="5473" w:type="pct"/>
        <w:jc w:val="center"/>
        <w:tblLook w:val="04A0" w:firstRow="1" w:lastRow="0" w:firstColumn="1" w:lastColumn="0" w:noHBand="0" w:noVBand="1"/>
      </w:tblPr>
      <w:tblGrid>
        <w:gridCol w:w="2407"/>
        <w:gridCol w:w="1522"/>
        <w:gridCol w:w="247"/>
        <w:gridCol w:w="862"/>
        <w:gridCol w:w="995"/>
        <w:gridCol w:w="1701"/>
        <w:gridCol w:w="1352"/>
        <w:gridCol w:w="1267"/>
        <w:gridCol w:w="1259"/>
        <w:gridCol w:w="1262"/>
        <w:gridCol w:w="1301"/>
      </w:tblGrid>
      <w:tr w:rsidR="008131B9" w:rsidRPr="008131B9" w14:paraId="2F7BCFCC" w14:textId="77777777" w:rsidTr="00484615">
        <w:trPr>
          <w:jc w:val="center"/>
        </w:trPr>
        <w:tc>
          <w:tcPr>
            <w:tcW w:w="5000" w:type="pct"/>
            <w:gridSpan w:val="11"/>
            <w:shd w:val="clear" w:color="auto" w:fill="A28E6A" w:themeFill="accent3"/>
          </w:tcPr>
          <w:p w14:paraId="49E69F58" w14:textId="77777777" w:rsidR="008131B9" w:rsidRPr="008131B9" w:rsidRDefault="008131B9" w:rsidP="005F6A69">
            <w:pPr>
              <w:spacing w:before="60" w:after="60"/>
              <w:rPr>
                <w:rFonts w:ascii="Cambria" w:hAnsi="Cambria" w:cs="Tahoma"/>
                <w:b/>
                <w:noProof/>
                <w:sz w:val="20"/>
                <w:szCs w:val="20"/>
                <w:lang w:val="sr-Cyrl-RS"/>
              </w:rPr>
            </w:pPr>
            <w:r w:rsidRPr="008131B9">
              <w:rPr>
                <w:rFonts w:ascii="Cambria" w:hAnsi="Cambria" w:cs="Tahoma"/>
                <w:b/>
                <w:noProof/>
                <w:sz w:val="20"/>
                <w:szCs w:val="20"/>
                <w:lang w:val="sr-Cyrl-RS"/>
              </w:rPr>
              <w:t xml:space="preserve">МЕРА 3.2: </w:t>
            </w:r>
            <w:r w:rsidRPr="008131B9">
              <w:rPr>
                <w:rFonts w:ascii="Cambria" w:hAnsi="Cambria"/>
                <w:b/>
                <w:noProof/>
                <w:sz w:val="20"/>
                <w:szCs w:val="20"/>
                <w:lang w:val="sr-Cyrl-RS"/>
              </w:rPr>
              <w:t>Развој интегративне услуге подршке жртвама родно заснованог, породичног и вршњачког насиља</w:t>
            </w:r>
            <w:r w:rsidRPr="008131B9">
              <w:rPr>
                <w:rFonts w:ascii="Cambria" w:hAnsi="Cambria" w:cs="Tahoma"/>
                <w:b/>
                <w:noProof/>
                <w:sz w:val="20"/>
                <w:szCs w:val="20"/>
                <w:lang w:val="sr-Cyrl-RS"/>
              </w:rPr>
              <w:t xml:space="preserve">  </w:t>
            </w:r>
          </w:p>
        </w:tc>
      </w:tr>
      <w:tr w:rsidR="008131B9" w:rsidRPr="008131B9" w14:paraId="0583EFC7" w14:textId="77777777" w:rsidTr="00484615">
        <w:trPr>
          <w:jc w:val="center"/>
        </w:trPr>
        <w:tc>
          <w:tcPr>
            <w:tcW w:w="849" w:type="pct"/>
            <w:vMerge w:val="restart"/>
            <w:shd w:val="clear" w:color="auto" w:fill="ECE8E1" w:themeFill="accent3" w:themeFillTint="33"/>
            <w:vAlign w:val="center"/>
          </w:tcPr>
          <w:p w14:paraId="3BDF91B0"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Организациона јединица одговорна за спровођење (координисање спровођења) мере</w:t>
            </w:r>
          </w:p>
        </w:tc>
        <w:tc>
          <w:tcPr>
            <w:tcW w:w="624" w:type="pct"/>
            <w:gridSpan w:val="2"/>
            <w:vMerge w:val="restart"/>
            <w:shd w:val="clear" w:color="auto" w:fill="ECE8E1" w:themeFill="accent3" w:themeFillTint="33"/>
            <w:vAlign w:val="center"/>
          </w:tcPr>
          <w:p w14:paraId="0AE4D8D8"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Извор финансирања</w:t>
            </w:r>
          </w:p>
        </w:tc>
        <w:tc>
          <w:tcPr>
            <w:tcW w:w="1255" w:type="pct"/>
            <w:gridSpan w:val="3"/>
            <w:vMerge w:val="restart"/>
            <w:shd w:val="clear" w:color="auto" w:fill="ECE8E1" w:themeFill="accent3" w:themeFillTint="33"/>
            <w:vAlign w:val="center"/>
          </w:tcPr>
          <w:p w14:paraId="085F8A06" w14:textId="77777777" w:rsidR="008131B9" w:rsidRPr="008131B9" w:rsidRDefault="008131B9" w:rsidP="005F6A69">
            <w:pPr>
              <w:spacing w:before="60" w:after="60"/>
              <w:jc w:val="center"/>
              <w:rPr>
                <w:rFonts w:ascii="Cambria" w:hAnsi="Cambria" w:cs="Tahoma"/>
                <w:b/>
                <w:bCs/>
                <w:noProof/>
                <w:sz w:val="18"/>
                <w:szCs w:val="20"/>
                <w:lang w:val="sr-Cyrl-RS"/>
              </w:rPr>
            </w:pPr>
            <w:r w:rsidRPr="008131B9">
              <w:rPr>
                <w:rFonts w:ascii="Cambria" w:hAnsi="Cambria" w:cs="Tahoma"/>
                <w:b/>
                <w:bCs/>
                <w:noProof/>
                <w:sz w:val="18"/>
                <w:szCs w:val="20"/>
                <w:lang w:val="sr-Cyrl-RS"/>
              </w:rPr>
              <w:t xml:space="preserve">Веза са програмским буџетом </w:t>
            </w:r>
            <w:r w:rsidRPr="008131B9">
              <w:rPr>
                <w:rFonts w:ascii="Cambria" w:hAnsi="Cambria" w:cs="Tahoma"/>
                <w:b/>
                <w:bCs/>
                <w:i/>
                <w:iCs/>
                <w:noProof/>
                <w:sz w:val="18"/>
                <w:szCs w:val="20"/>
                <w:lang w:val="sr-Cyrl-RS"/>
              </w:rPr>
              <w:t>(шифра ПР/ПА/ПЈ)</w:t>
            </w:r>
          </w:p>
        </w:tc>
        <w:tc>
          <w:tcPr>
            <w:tcW w:w="2272" w:type="pct"/>
            <w:gridSpan w:val="5"/>
            <w:shd w:val="clear" w:color="auto" w:fill="ECE8E1" w:themeFill="accent3" w:themeFillTint="33"/>
            <w:vAlign w:val="center"/>
          </w:tcPr>
          <w:p w14:paraId="543EBA75"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Укупно процењена финансијска средства по изворима финансирања у 000 РСД</w:t>
            </w:r>
          </w:p>
        </w:tc>
      </w:tr>
      <w:tr w:rsidR="008131B9" w:rsidRPr="008131B9" w14:paraId="07092AA6" w14:textId="77777777" w:rsidTr="00484615">
        <w:trPr>
          <w:jc w:val="center"/>
        </w:trPr>
        <w:tc>
          <w:tcPr>
            <w:tcW w:w="849" w:type="pct"/>
            <w:vMerge/>
            <w:shd w:val="clear" w:color="auto" w:fill="ECE8E1" w:themeFill="accent3" w:themeFillTint="33"/>
          </w:tcPr>
          <w:p w14:paraId="31924D88" w14:textId="77777777" w:rsidR="008131B9" w:rsidRPr="008131B9" w:rsidRDefault="008131B9" w:rsidP="005F6A69">
            <w:pPr>
              <w:spacing w:before="60" w:after="60"/>
              <w:jc w:val="center"/>
              <w:rPr>
                <w:rFonts w:ascii="Cambria" w:hAnsi="Cambria" w:cs="Tahoma"/>
                <w:b/>
                <w:noProof/>
                <w:sz w:val="18"/>
                <w:szCs w:val="20"/>
                <w:lang w:val="sr-Cyrl-RS"/>
              </w:rPr>
            </w:pPr>
          </w:p>
        </w:tc>
        <w:tc>
          <w:tcPr>
            <w:tcW w:w="624" w:type="pct"/>
            <w:gridSpan w:val="2"/>
            <w:vMerge/>
            <w:shd w:val="clear" w:color="auto" w:fill="ECE8E1" w:themeFill="accent3" w:themeFillTint="33"/>
            <w:vAlign w:val="center"/>
          </w:tcPr>
          <w:p w14:paraId="54B522A3" w14:textId="77777777" w:rsidR="008131B9" w:rsidRPr="008131B9" w:rsidRDefault="008131B9" w:rsidP="005F6A69">
            <w:pPr>
              <w:spacing w:before="60" w:after="60"/>
              <w:jc w:val="center"/>
              <w:rPr>
                <w:rFonts w:ascii="Cambria" w:hAnsi="Cambria" w:cs="Tahoma"/>
                <w:noProof/>
                <w:sz w:val="18"/>
                <w:szCs w:val="20"/>
                <w:lang w:val="sr-Cyrl-RS"/>
              </w:rPr>
            </w:pPr>
          </w:p>
        </w:tc>
        <w:tc>
          <w:tcPr>
            <w:tcW w:w="1255" w:type="pct"/>
            <w:gridSpan w:val="3"/>
            <w:vMerge/>
            <w:shd w:val="clear" w:color="auto" w:fill="ECE8E1" w:themeFill="accent3" w:themeFillTint="33"/>
            <w:vAlign w:val="center"/>
          </w:tcPr>
          <w:p w14:paraId="43FEA4F3" w14:textId="77777777" w:rsidR="008131B9" w:rsidRPr="008131B9" w:rsidRDefault="008131B9" w:rsidP="005F6A69">
            <w:pPr>
              <w:spacing w:before="60" w:after="60"/>
              <w:jc w:val="center"/>
              <w:rPr>
                <w:rFonts w:ascii="Cambria" w:hAnsi="Cambria" w:cs="Tahoma"/>
                <w:b/>
                <w:noProof/>
                <w:sz w:val="18"/>
                <w:szCs w:val="20"/>
                <w:lang w:val="sr-Cyrl-RS"/>
              </w:rPr>
            </w:pPr>
          </w:p>
        </w:tc>
        <w:tc>
          <w:tcPr>
            <w:tcW w:w="477" w:type="pct"/>
            <w:shd w:val="clear" w:color="auto" w:fill="ECE8E1" w:themeFill="accent3" w:themeFillTint="33"/>
            <w:vAlign w:val="center"/>
          </w:tcPr>
          <w:p w14:paraId="1B0AE109"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2026.</w:t>
            </w:r>
          </w:p>
        </w:tc>
        <w:tc>
          <w:tcPr>
            <w:tcW w:w="447" w:type="pct"/>
            <w:shd w:val="clear" w:color="auto" w:fill="ECE8E1" w:themeFill="accent3" w:themeFillTint="33"/>
            <w:vAlign w:val="center"/>
          </w:tcPr>
          <w:p w14:paraId="0B67D92F"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2027.</w:t>
            </w:r>
          </w:p>
        </w:tc>
        <w:tc>
          <w:tcPr>
            <w:tcW w:w="444" w:type="pct"/>
            <w:shd w:val="clear" w:color="auto" w:fill="ECE8E1" w:themeFill="accent3" w:themeFillTint="33"/>
            <w:vAlign w:val="center"/>
          </w:tcPr>
          <w:p w14:paraId="2A039B6B"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2028.</w:t>
            </w:r>
          </w:p>
        </w:tc>
        <w:tc>
          <w:tcPr>
            <w:tcW w:w="445" w:type="pct"/>
            <w:shd w:val="clear" w:color="auto" w:fill="ECE8E1" w:themeFill="accent3" w:themeFillTint="33"/>
            <w:vAlign w:val="center"/>
          </w:tcPr>
          <w:p w14:paraId="676E2C50"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2029.</w:t>
            </w:r>
          </w:p>
        </w:tc>
        <w:tc>
          <w:tcPr>
            <w:tcW w:w="459" w:type="pct"/>
            <w:shd w:val="clear" w:color="auto" w:fill="ECE8E1" w:themeFill="accent3" w:themeFillTint="33"/>
            <w:vAlign w:val="center"/>
          </w:tcPr>
          <w:p w14:paraId="08A6EE1B"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2030.</w:t>
            </w:r>
          </w:p>
        </w:tc>
      </w:tr>
      <w:tr w:rsidR="008131B9" w:rsidRPr="008131B9" w14:paraId="333E05A1" w14:textId="77777777" w:rsidTr="005F6A69">
        <w:trPr>
          <w:trHeight w:val="476"/>
          <w:jc w:val="center"/>
        </w:trPr>
        <w:tc>
          <w:tcPr>
            <w:tcW w:w="849" w:type="pct"/>
            <w:vMerge w:val="restart"/>
            <w:vAlign w:val="center"/>
          </w:tcPr>
          <w:p w14:paraId="05B5D58F" w14:textId="77777777" w:rsidR="008131B9" w:rsidRPr="008131B9" w:rsidRDefault="008131B9" w:rsidP="005F6A69">
            <w:pPr>
              <w:spacing w:before="60" w:after="60"/>
              <w:jc w:val="center"/>
              <w:rPr>
                <w:rFonts w:ascii="Cambria" w:hAnsi="Cambria" w:cs="Tahoma"/>
                <w:bCs/>
                <w:noProof/>
                <w:sz w:val="18"/>
                <w:szCs w:val="20"/>
                <w:lang w:val="sr-Cyrl-RS"/>
              </w:rPr>
            </w:pPr>
            <w:r w:rsidRPr="008131B9">
              <w:rPr>
                <w:rFonts w:ascii="Cambria" w:hAnsi="Cambria" w:cs="Tahoma"/>
                <w:bCs/>
                <w:noProof/>
                <w:sz w:val="18"/>
                <w:szCs w:val="20"/>
                <w:lang w:val="sr-Cyrl-RS"/>
              </w:rPr>
              <w:t>Одељење за друштвене делатности</w:t>
            </w:r>
          </w:p>
        </w:tc>
        <w:tc>
          <w:tcPr>
            <w:tcW w:w="624" w:type="pct"/>
            <w:gridSpan w:val="2"/>
            <w:vMerge w:val="restart"/>
            <w:vAlign w:val="center"/>
          </w:tcPr>
          <w:p w14:paraId="2BCE8BB8" w14:textId="77777777" w:rsidR="008131B9" w:rsidRPr="008131B9" w:rsidRDefault="008131B9" w:rsidP="005F6A6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Буџет града</w:t>
            </w:r>
          </w:p>
        </w:tc>
        <w:tc>
          <w:tcPr>
            <w:tcW w:w="1255" w:type="pct"/>
            <w:gridSpan w:val="3"/>
            <w:vAlign w:val="center"/>
          </w:tcPr>
          <w:p w14:paraId="2DD2D13C" w14:textId="77777777" w:rsidR="008131B9" w:rsidRPr="008131B9" w:rsidRDefault="008131B9" w:rsidP="005F6A69">
            <w:pPr>
              <w:spacing w:before="60" w:after="60"/>
              <w:rPr>
                <w:rFonts w:ascii="Cambria" w:hAnsi="Cambria" w:cs="Tahoma"/>
                <w:noProof/>
                <w:sz w:val="18"/>
                <w:szCs w:val="20"/>
                <w:lang w:val="sr-Cyrl-RS"/>
              </w:rPr>
            </w:pPr>
            <w:r w:rsidRPr="008131B9">
              <w:rPr>
                <w:rFonts w:ascii="Cambria" w:hAnsi="Cambria" w:cs="Tahoma"/>
                <w:noProof/>
                <w:sz w:val="18"/>
                <w:szCs w:val="20"/>
                <w:lang w:val="sr-Cyrl-RS"/>
              </w:rPr>
              <w:t>Програм 11 – Социјална и дечија заштита; ПА 0902-0016 Дневне услуге у заједници</w:t>
            </w:r>
          </w:p>
        </w:tc>
        <w:tc>
          <w:tcPr>
            <w:tcW w:w="477" w:type="pct"/>
            <w:vAlign w:val="center"/>
          </w:tcPr>
          <w:p w14:paraId="0BB1B7E7" w14:textId="77777777" w:rsidR="008131B9" w:rsidRPr="008131B9" w:rsidRDefault="008131B9" w:rsidP="005F6A6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447" w:type="pct"/>
            <w:vAlign w:val="center"/>
          </w:tcPr>
          <w:p w14:paraId="3BE8C8DF" w14:textId="77777777" w:rsidR="008131B9" w:rsidRPr="008131B9" w:rsidRDefault="008131B9" w:rsidP="005F6A69">
            <w:pPr>
              <w:spacing w:before="60" w:after="60"/>
              <w:jc w:val="right"/>
              <w:rPr>
                <w:rFonts w:ascii="Cambria" w:hAnsi="Cambria" w:cs="Tahoma"/>
                <w:noProof/>
                <w:spacing w:val="-8"/>
                <w:sz w:val="18"/>
                <w:szCs w:val="20"/>
                <w:lang w:val="sr-Cyrl-RS"/>
              </w:rPr>
            </w:pPr>
            <w:r w:rsidRPr="008131B9">
              <w:rPr>
                <w:rFonts w:ascii="Cambria" w:hAnsi="Cambria" w:cs="Tahoma"/>
                <w:noProof/>
                <w:spacing w:val="-8"/>
                <w:sz w:val="18"/>
                <w:szCs w:val="20"/>
                <w:lang w:val="sr-Cyrl-RS"/>
              </w:rPr>
              <w:t>1.200</w:t>
            </w:r>
          </w:p>
        </w:tc>
        <w:tc>
          <w:tcPr>
            <w:tcW w:w="444" w:type="pct"/>
            <w:vAlign w:val="center"/>
          </w:tcPr>
          <w:p w14:paraId="6C6EF670" w14:textId="77777777" w:rsidR="008131B9" w:rsidRPr="008131B9" w:rsidRDefault="008131B9" w:rsidP="005F6A69">
            <w:pPr>
              <w:spacing w:before="60" w:after="60"/>
              <w:jc w:val="right"/>
              <w:rPr>
                <w:rFonts w:ascii="Cambria" w:hAnsi="Cambria" w:cs="Tahoma"/>
                <w:noProof/>
                <w:spacing w:val="-8"/>
                <w:sz w:val="18"/>
                <w:szCs w:val="20"/>
                <w:lang w:val="sr-Cyrl-RS"/>
              </w:rPr>
            </w:pPr>
            <w:r w:rsidRPr="008131B9">
              <w:rPr>
                <w:rFonts w:ascii="Cambria" w:hAnsi="Cambria" w:cs="Tahoma"/>
                <w:noProof/>
                <w:spacing w:val="-8"/>
                <w:sz w:val="18"/>
                <w:szCs w:val="20"/>
                <w:lang w:val="sr-Cyrl-RS"/>
              </w:rPr>
              <w:t>1.200</w:t>
            </w:r>
          </w:p>
        </w:tc>
        <w:tc>
          <w:tcPr>
            <w:tcW w:w="445" w:type="pct"/>
            <w:vAlign w:val="center"/>
          </w:tcPr>
          <w:p w14:paraId="77F1284F" w14:textId="77777777" w:rsidR="008131B9" w:rsidRPr="008131B9" w:rsidRDefault="008131B9" w:rsidP="005F6A69">
            <w:pPr>
              <w:spacing w:before="60" w:after="60"/>
              <w:jc w:val="right"/>
              <w:rPr>
                <w:rFonts w:ascii="Cambria" w:hAnsi="Cambria" w:cs="Tahoma"/>
                <w:noProof/>
                <w:spacing w:val="-8"/>
                <w:sz w:val="18"/>
                <w:szCs w:val="20"/>
                <w:lang w:val="sr-Cyrl-RS"/>
              </w:rPr>
            </w:pPr>
            <w:r w:rsidRPr="008131B9">
              <w:rPr>
                <w:rFonts w:ascii="Cambria" w:hAnsi="Cambria" w:cs="Tahoma"/>
                <w:noProof/>
                <w:spacing w:val="-8"/>
                <w:sz w:val="18"/>
                <w:szCs w:val="20"/>
                <w:lang w:val="sr-Cyrl-RS"/>
              </w:rPr>
              <w:t>1.400</w:t>
            </w:r>
          </w:p>
        </w:tc>
        <w:tc>
          <w:tcPr>
            <w:tcW w:w="459" w:type="pct"/>
            <w:vAlign w:val="center"/>
          </w:tcPr>
          <w:p w14:paraId="79A46830" w14:textId="77777777" w:rsidR="008131B9" w:rsidRPr="008131B9" w:rsidRDefault="008131B9" w:rsidP="005F6A69">
            <w:pPr>
              <w:spacing w:before="60" w:after="60"/>
              <w:jc w:val="right"/>
              <w:rPr>
                <w:rFonts w:ascii="Cambria" w:hAnsi="Cambria" w:cs="Tahoma"/>
                <w:noProof/>
                <w:spacing w:val="-8"/>
                <w:sz w:val="18"/>
                <w:szCs w:val="20"/>
                <w:lang w:val="sr-Cyrl-RS"/>
              </w:rPr>
            </w:pPr>
            <w:r w:rsidRPr="008131B9">
              <w:rPr>
                <w:rFonts w:ascii="Cambria" w:hAnsi="Cambria" w:cs="Tahoma"/>
                <w:noProof/>
                <w:spacing w:val="-8"/>
                <w:sz w:val="18"/>
                <w:szCs w:val="20"/>
                <w:lang w:val="sr-Cyrl-RS"/>
              </w:rPr>
              <w:t>1.400</w:t>
            </w:r>
          </w:p>
        </w:tc>
      </w:tr>
      <w:tr w:rsidR="008131B9" w:rsidRPr="008131B9" w14:paraId="73D91C20" w14:textId="77777777" w:rsidTr="005F6A69">
        <w:trPr>
          <w:trHeight w:val="476"/>
          <w:jc w:val="center"/>
        </w:trPr>
        <w:tc>
          <w:tcPr>
            <w:tcW w:w="849" w:type="pct"/>
            <w:vMerge/>
            <w:vAlign w:val="center"/>
          </w:tcPr>
          <w:p w14:paraId="6D6AC5A1" w14:textId="77777777" w:rsidR="008131B9" w:rsidRPr="008131B9" w:rsidRDefault="008131B9" w:rsidP="005F6A69">
            <w:pPr>
              <w:spacing w:before="60" w:after="60"/>
              <w:jc w:val="center"/>
              <w:rPr>
                <w:rFonts w:ascii="Cambria" w:hAnsi="Cambria" w:cs="Tahoma"/>
                <w:bCs/>
                <w:noProof/>
                <w:sz w:val="18"/>
                <w:szCs w:val="20"/>
                <w:lang w:val="sr-Cyrl-RS"/>
              </w:rPr>
            </w:pPr>
          </w:p>
        </w:tc>
        <w:tc>
          <w:tcPr>
            <w:tcW w:w="624" w:type="pct"/>
            <w:gridSpan w:val="2"/>
            <w:vMerge/>
            <w:vAlign w:val="center"/>
          </w:tcPr>
          <w:p w14:paraId="342CB104" w14:textId="77777777" w:rsidR="008131B9" w:rsidRPr="008131B9" w:rsidRDefault="008131B9" w:rsidP="005F6A69">
            <w:pPr>
              <w:spacing w:before="60" w:after="60"/>
              <w:jc w:val="center"/>
              <w:rPr>
                <w:rFonts w:ascii="Cambria" w:hAnsi="Cambria" w:cs="Tahoma"/>
                <w:noProof/>
                <w:spacing w:val="-8"/>
                <w:sz w:val="18"/>
                <w:szCs w:val="20"/>
                <w:lang w:val="sr-Cyrl-RS"/>
              </w:rPr>
            </w:pPr>
          </w:p>
        </w:tc>
        <w:tc>
          <w:tcPr>
            <w:tcW w:w="1255" w:type="pct"/>
            <w:gridSpan w:val="3"/>
            <w:vAlign w:val="center"/>
          </w:tcPr>
          <w:p w14:paraId="318FC64A" w14:textId="77777777" w:rsidR="008131B9" w:rsidRPr="008131B9" w:rsidRDefault="008131B9" w:rsidP="005F6A69">
            <w:pPr>
              <w:spacing w:before="60" w:after="60"/>
              <w:rPr>
                <w:rFonts w:ascii="Cambria" w:hAnsi="Cambria" w:cs="Tahoma"/>
                <w:noProof/>
                <w:sz w:val="18"/>
                <w:szCs w:val="20"/>
                <w:lang w:val="sr-Cyrl-RS"/>
              </w:rPr>
            </w:pPr>
            <w:r w:rsidRPr="008131B9">
              <w:rPr>
                <w:rFonts w:ascii="Cambria" w:hAnsi="Cambria" w:cs="Tahoma"/>
                <w:noProof/>
                <w:sz w:val="18"/>
                <w:szCs w:val="20"/>
                <w:lang w:val="sr-Cyrl-RS"/>
              </w:rPr>
              <w:t>Програм 15 – Опште услуге локалне самоуправе; ПА 0602-0001 Функционисање локалне самоуправе и градских општина</w:t>
            </w:r>
          </w:p>
        </w:tc>
        <w:tc>
          <w:tcPr>
            <w:tcW w:w="477" w:type="pct"/>
            <w:vAlign w:val="center"/>
          </w:tcPr>
          <w:p w14:paraId="73B6C492" w14:textId="77777777" w:rsidR="008131B9" w:rsidRPr="008131B9" w:rsidRDefault="008131B9" w:rsidP="005F6A6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447" w:type="pct"/>
            <w:vAlign w:val="center"/>
          </w:tcPr>
          <w:p w14:paraId="459FFE03" w14:textId="77777777" w:rsidR="008131B9" w:rsidRPr="008131B9" w:rsidRDefault="008131B9" w:rsidP="005F6A6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444" w:type="pct"/>
            <w:vAlign w:val="center"/>
          </w:tcPr>
          <w:p w14:paraId="25E0A55D" w14:textId="77777777" w:rsidR="008131B9" w:rsidRPr="008131B9" w:rsidRDefault="008131B9" w:rsidP="005F6A6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445" w:type="pct"/>
            <w:vAlign w:val="center"/>
          </w:tcPr>
          <w:p w14:paraId="3634A652" w14:textId="77777777" w:rsidR="008131B9" w:rsidRPr="008131B9" w:rsidRDefault="008131B9" w:rsidP="005F6A69">
            <w:pPr>
              <w:spacing w:before="60" w:after="60"/>
              <w:jc w:val="right"/>
              <w:rPr>
                <w:rFonts w:ascii="Cambria" w:hAnsi="Cambria" w:cs="Tahoma"/>
                <w:noProof/>
                <w:spacing w:val="-8"/>
                <w:sz w:val="18"/>
                <w:szCs w:val="20"/>
                <w:lang w:val="sr-Cyrl-RS"/>
              </w:rPr>
            </w:pPr>
            <w:r w:rsidRPr="008131B9">
              <w:rPr>
                <w:rFonts w:ascii="Cambria" w:hAnsi="Cambria" w:cs="Tahoma"/>
                <w:noProof/>
                <w:spacing w:val="-8"/>
                <w:sz w:val="18"/>
                <w:szCs w:val="20"/>
                <w:lang w:val="sr-Cyrl-RS"/>
              </w:rPr>
              <w:t>100</w:t>
            </w:r>
          </w:p>
        </w:tc>
        <w:tc>
          <w:tcPr>
            <w:tcW w:w="459" w:type="pct"/>
            <w:vAlign w:val="center"/>
          </w:tcPr>
          <w:p w14:paraId="1CDD60D9" w14:textId="77777777" w:rsidR="008131B9" w:rsidRPr="008131B9" w:rsidRDefault="008131B9" w:rsidP="005F6A6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r>
      <w:tr w:rsidR="008131B9" w:rsidRPr="008131B9" w14:paraId="4AAE1881" w14:textId="77777777" w:rsidTr="005F6A69">
        <w:trPr>
          <w:trHeight w:val="476"/>
          <w:jc w:val="center"/>
        </w:trPr>
        <w:tc>
          <w:tcPr>
            <w:tcW w:w="849" w:type="pct"/>
            <w:vMerge/>
            <w:vAlign w:val="center"/>
          </w:tcPr>
          <w:p w14:paraId="6B18F9C6" w14:textId="77777777" w:rsidR="008131B9" w:rsidRPr="008131B9" w:rsidRDefault="008131B9" w:rsidP="005F6A69">
            <w:pPr>
              <w:spacing w:before="60" w:after="60"/>
              <w:jc w:val="center"/>
              <w:rPr>
                <w:rFonts w:ascii="Cambria" w:hAnsi="Cambria" w:cs="Tahoma"/>
                <w:bCs/>
                <w:noProof/>
                <w:sz w:val="18"/>
                <w:szCs w:val="20"/>
                <w:lang w:val="sr-Cyrl-RS"/>
              </w:rPr>
            </w:pPr>
          </w:p>
        </w:tc>
        <w:tc>
          <w:tcPr>
            <w:tcW w:w="624" w:type="pct"/>
            <w:gridSpan w:val="2"/>
            <w:vAlign w:val="center"/>
          </w:tcPr>
          <w:p w14:paraId="38330E67" w14:textId="77777777" w:rsidR="008131B9" w:rsidRPr="008131B9" w:rsidRDefault="008131B9" w:rsidP="005F6A6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Донаторска средства</w:t>
            </w:r>
          </w:p>
        </w:tc>
        <w:tc>
          <w:tcPr>
            <w:tcW w:w="1255" w:type="pct"/>
            <w:gridSpan w:val="3"/>
            <w:vAlign w:val="center"/>
          </w:tcPr>
          <w:p w14:paraId="19BC476F" w14:textId="77777777" w:rsidR="008131B9" w:rsidRPr="008131B9" w:rsidRDefault="008131B9" w:rsidP="005F6A69">
            <w:pPr>
              <w:spacing w:before="60" w:after="60"/>
              <w:rPr>
                <w:rFonts w:ascii="Cambria" w:hAnsi="Cambria" w:cs="Tahoma"/>
                <w:noProof/>
                <w:sz w:val="18"/>
                <w:szCs w:val="20"/>
                <w:lang w:val="sr-Cyrl-RS"/>
              </w:rPr>
            </w:pPr>
            <w:r w:rsidRPr="008131B9">
              <w:rPr>
                <w:rFonts w:ascii="Cambria" w:hAnsi="Cambria" w:cs="Tahoma"/>
                <w:noProof/>
                <w:sz w:val="18"/>
                <w:szCs w:val="20"/>
                <w:lang w:val="sr-Cyrl-RS"/>
              </w:rPr>
              <w:t>Програм 11 – Социјална и дечија заштита; Пројекат XXXX</w:t>
            </w:r>
          </w:p>
        </w:tc>
        <w:tc>
          <w:tcPr>
            <w:tcW w:w="477" w:type="pct"/>
            <w:vAlign w:val="center"/>
          </w:tcPr>
          <w:p w14:paraId="670D21C6" w14:textId="77777777" w:rsidR="008131B9" w:rsidRPr="008131B9" w:rsidRDefault="008131B9" w:rsidP="005F6A6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447" w:type="pct"/>
            <w:vAlign w:val="center"/>
          </w:tcPr>
          <w:p w14:paraId="7DD58876" w14:textId="77777777" w:rsidR="008131B9" w:rsidRPr="008131B9" w:rsidRDefault="008131B9" w:rsidP="005F6A6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444" w:type="pct"/>
            <w:vAlign w:val="center"/>
          </w:tcPr>
          <w:p w14:paraId="03E1076A" w14:textId="77777777" w:rsidR="008131B9" w:rsidRPr="008131B9" w:rsidRDefault="008131B9" w:rsidP="005F6A69">
            <w:pPr>
              <w:spacing w:before="60" w:after="60"/>
              <w:jc w:val="right"/>
              <w:rPr>
                <w:rFonts w:ascii="Cambria" w:hAnsi="Cambria" w:cs="Tahoma"/>
                <w:noProof/>
                <w:spacing w:val="-8"/>
                <w:sz w:val="18"/>
                <w:szCs w:val="20"/>
                <w:lang w:val="sr-Cyrl-RS"/>
              </w:rPr>
            </w:pPr>
            <w:r w:rsidRPr="008131B9">
              <w:rPr>
                <w:rFonts w:ascii="Cambria" w:hAnsi="Cambria" w:cs="Tahoma"/>
                <w:noProof/>
                <w:spacing w:val="-8"/>
                <w:sz w:val="18"/>
                <w:szCs w:val="20"/>
                <w:lang w:val="sr-Cyrl-RS"/>
              </w:rPr>
              <w:t>6.000</w:t>
            </w:r>
          </w:p>
        </w:tc>
        <w:tc>
          <w:tcPr>
            <w:tcW w:w="445" w:type="pct"/>
            <w:vAlign w:val="center"/>
          </w:tcPr>
          <w:p w14:paraId="6AE61A63" w14:textId="77777777" w:rsidR="008131B9" w:rsidRPr="008131B9" w:rsidRDefault="008131B9" w:rsidP="005F6A6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459" w:type="pct"/>
            <w:vAlign w:val="center"/>
          </w:tcPr>
          <w:p w14:paraId="188F409A" w14:textId="77777777" w:rsidR="008131B9" w:rsidRPr="008131B9" w:rsidRDefault="008131B9" w:rsidP="005F6A6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r>
      <w:tr w:rsidR="008131B9" w:rsidRPr="008131B9" w14:paraId="5F5B2EF0" w14:textId="77777777" w:rsidTr="00484615">
        <w:trPr>
          <w:jc w:val="center"/>
        </w:trPr>
        <w:tc>
          <w:tcPr>
            <w:tcW w:w="1473" w:type="pct"/>
            <w:gridSpan w:val="3"/>
            <w:shd w:val="clear" w:color="auto" w:fill="ECE8E1" w:themeFill="accent3" w:themeFillTint="33"/>
          </w:tcPr>
          <w:p w14:paraId="13EEEE6C" w14:textId="77777777" w:rsidR="008131B9" w:rsidRPr="008131B9" w:rsidRDefault="008131B9" w:rsidP="005F6A69">
            <w:pPr>
              <w:spacing w:before="60" w:after="60"/>
              <w:rPr>
                <w:rFonts w:ascii="Cambria" w:hAnsi="Cambria" w:cs="Tahoma"/>
                <w:b/>
                <w:noProof/>
                <w:sz w:val="18"/>
                <w:szCs w:val="20"/>
                <w:lang w:val="sr-Cyrl-RS"/>
              </w:rPr>
            </w:pPr>
            <w:r w:rsidRPr="008131B9">
              <w:rPr>
                <w:rFonts w:ascii="Cambria" w:hAnsi="Cambria" w:cs="Tahoma"/>
                <w:b/>
                <w:noProof/>
                <w:sz w:val="18"/>
                <w:szCs w:val="20"/>
                <w:lang w:val="sr-Cyrl-RS"/>
              </w:rPr>
              <w:t xml:space="preserve">Период спровођења мере: </w:t>
            </w:r>
            <w:r w:rsidRPr="008131B9">
              <w:rPr>
                <w:rFonts w:ascii="Cambria" w:hAnsi="Cambria" w:cs="Tahoma"/>
                <w:bCs/>
                <w:noProof/>
                <w:sz w:val="18"/>
                <w:szCs w:val="20"/>
                <w:lang w:val="sr-Cyrl-RS"/>
              </w:rPr>
              <w:t>2026-2030.</w:t>
            </w:r>
          </w:p>
        </w:tc>
        <w:tc>
          <w:tcPr>
            <w:tcW w:w="3527" w:type="pct"/>
            <w:gridSpan w:val="8"/>
            <w:shd w:val="clear" w:color="auto" w:fill="ECE8E1" w:themeFill="accent3" w:themeFillTint="33"/>
          </w:tcPr>
          <w:p w14:paraId="503D6BBE" w14:textId="77777777" w:rsidR="008131B9" w:rsidRPr="008131B9" w:rsidRDefault="008131B9" w:rsidP="005F6A69">
            <w:pPr>
              <w:spacing w:before="60" w:after="60"/>
              <w:rPr>
                <w:rFonts w:ascii="Cambria" w:hAnsi="Cambria" w:cs="Tahoma"/>
                <w:b/>
                <w:noProof/>
                <w:sz w:val="18"/>
                <w:szCs w:val="20"/>
                <w:lang w:val="sr-Cyrl-RS"/>
              </w:rPr>
            </w:pPr>
            <w:r w:rsidRPr="008131B9">
              <w:rPr>
                <w:rFonts w:ascii="Cambria" w:hAnsi="Cambria" w:cs="Tahoma"/>
                <w:b/>
                <w:noProof/>
                <w:sz w:val="18"/>
                <w:szCs w:val="20"/>
                <w:lang w:val="sr-Cyrl-RS"/>
              </w:rPr>
              <w:t xml:space="preserve">Тип мере: </w:t>
            </w:r>
            <w:r w:rsidRPr="008131B9">
              <w:rPr>
                <w:rFonts w:ascii="Cambria" w:hAnsi="Cambria" w:cs="Tahoma"/>
                <w:bCs/>
                <w:noProof/>
                <w:sz w:val="18"/>
                <w:szCs w:val="20"/>
                <w:lang w:val="sr-Cyrl-RS"/>
              </w:rPr>
              <w:t>Обезбеђивање добара и пружање услуга</w:t>
            </w:r>
          </w:p>
        </w:tc>
      </w:tr>
      <w:tr w:rsidR="008131B9" w:rsidRPr="008131B9" w14:paraId="4067BAA8" w14:textId="77777777" w:rsidTr="00484615">
        <w:trPr>
          <w:jc w:val="center"/>
        </w:trPr>
        <w:tc>
          <w:tcPr>
            <w:tcW w:w="5000" w:type="pct"/>
            <w:gridSpan w:val="11"/>
            <w:shd w:val="clear" w:color="auto" w:fill="ECE8E1" w:themeFill="accent3" w:themeFillTint="33"/>
          </w:tcPr>
          <w:p w14:paraId="4824A200" w14:textId="77777777" w:rsidR="008131B9" w:rsidRPr="008131B9" w:rsidRDefault="008131B9" w:rsidP="005F6A69">
            <w:pPr>
              <w:spacing w:before="60" w:after="60"/>
              <w:rPr>
                <w:rFonts w:ascii="Cambria" w:hAnsi="Cambria" w:cs="Tahoma"/>
                <w:bCs/>
                <w:noProof/>
                <w:sz w:val="18"/>
                <w:szCs w:val="20"/>
                <w:lang w:val="sr-Cyrl-RS"/>
              </w:rPr>
            </w:pPr>
            <w:r w:rsidRPr="008131B9">
              <w:rPr>
                <w:rFonts w:ascii="Cambria" w:hAnsi="Cambria" w:cs="Tahoma"/>
                <w:bCs/>
                <w:noProof/>
                <w:sz w:val="18"/>
                <w:szCs w:val="20"/>
                <w:lang w:val="sr-Cyrl-RS"/>
              </w:rPr>
              <w:t xml:space="preserve">Прописи које је потребно изменити/усвојити за спровођење мере: </w:t>
            </w:r>
            <w:r w:rsidRPr="008131B9">
              <w:rPr>
                <w:rFonts w:ascii="Cambria" w:hAnsi="Cambria" w:cs="Tahoma"/>
                <w:bCs/>
                <w:i/>
                <w:iCs/>
                <w:noProof/>
                <w:sz w:val="18"/>
                <w:szCs w:val="20"/>
                <w:lang w:val="sr-Cyrl-RS"/>
              </w:rPr>
              <w:t>/</w:t>
            </w:r>
          </w:p>
        </w:tc>
      </w:tr>
      <w:tr w:rsidR="008131B9" w:rsidRPr="008131B9" w14:paraId="1EC9C695" w14:textId="77777777" w:rsidTr="00484615">
        <w:trPr>
          <w:jc w:val="center"/>
        </w:trPr>
        <w:tc>
          <w:tcPr>
            <w:tcW w:w="1386" w:type="pct"/>
            <w:gridSpan w:val="2"/>
            <w:shd w:val="clear" w:color="auto" w:fill="A28E6A" w:themeFill="accent3"/>
            <w:vAlign w:val="center"/>
          </w:tcPr>
          <w:p w14:paraId="6670A502" w14:textId="77777777" w:rsidR="008131B9" w:rsidRPr="008131B9" w:rsidRDefault="008131B9" w:rsidP="005F6A69">
            <w:pPr>
              <w:spacing w:before="60" w:after="60"/>
              <w:rPr>
                <w:rFonts w:ascii="Cambria" w:hAnsi="Cambria" w:cs="Tahoma"/>
                <w:noProof/>
                <w:sz w:val="18"/>
                <w:szCs w:val="20"/>
                <w:lang w:val="sr-Cyrl-RS"/>
              </w:rPr>
            </w:pPr>
            <w:r w:rsidRPr="008131B9">
              <w:rPr>
                <w:rFonts w:ascii="Cambria" w:hAnsi="Cambria" w:cs="Tahoma"/>
                <w:b/>
                <w:noProof/>
                <w:sz w:val="18"/>
                <w:szCs w:val="20"/>
                <w:lang w:val="sr-Cyrl-RS"/>
              </w:rPr>
              <w:t>Показатељ(и) на нивоу мере</w:t>
            </w:r>
          </w:p>
        </w:tc>
        <w:tc>
          <w:tcPr>
            <w:tcW w:w="391" w:type="pct"/>
            <w:gridSpan w:val="2"/>
            <w:shd w:val="clear" w:color="auto" w:fill="A28E6A" w:themeFill="accent3"/>
            <w:vAlign w:val="center"/>
          </w:tcPr>
          <w:p w14:paraId="0A771FBD"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Jединица мере</w:t>
            </w:r>
          </w:p>
        </w:tc>
        <w:tc>
          <w:tcPr>
            <w:tcW w:w="351" w:type="pct"/>
            <w:shd w:val="clear" w:color="auto" w:fill="A28E6A" w:themeFill="accent3"/>
            <w:vAlign w:val="center"/>
          </w:tcPr>
          <w:p w14:paraId="17093941" w14:textId="77777777" w:rsidR="008131B9" w:rsidRPr="008131B9" w:rsidRDefault="008131B9" w:rsidP="005F6A69">
            <w:pPr>
              <w:spacing w:before="60" w:after="60"/>
              <w:jc w:val="center"/>
              <w:rPr>
                <w:rFonts w:ascii="Cambria" w:hAnsi="Cambria" w:cs="Tahoma"/>
                <w:noProof/>
                <w:sz w:val="18"/>
                <w:szCs w:val="20"/>
                <w:lang w:val="sr-Cyrl-RS"/>
              </w:rPr>
            </w:pPr>
            <w:r w:rsidRPr="008131B9">
              <w:rPr>
                <w:rFonts w:ascii="Cambria" w:hAnsi="Cambria" w:cs="Tahoma"/>
                <w:b/>
                <w:noProof/>
                <w:sz w:val="18"/>
                <w:szCs w:val="20"/>
                <w:lang w:val="sr-Cyrl-RS"/>
              </w:rPr>
              <w:t>Извор провере</w:t>
            </w:r>
          </w:p>
        </w:tc>
        <w:tc>
          <w:tcPr>
            <w:tcW w:w="600" w:type="pct"/>
            <w:shd w:val="clear" w:color="auto" w:fill="A28E6A" w:themeFill="accent3"/>
            <w:vAlign w:val="center"/>
          </w:tcPr>
          <w:p w14:paraId="57E630CD" w14:textId="77777777" w:rsidR="008131B9" w:rsidRPr="008131B9" w:rsidRDefault="008131B9" w:rsidP="005F6A69">
            <w:pPr>
              <w:spacing w:before="60" w:after="60"/>
              <w:jc w:val="center"/>
              <w:rPr>
                <w:rFonts w:ascii="Cambria" w:hAnsi="Cambria" w:cs="Tahoma"/>
                <w:noProof/>
                <w:sz w:val="18"/>
                <w:szCs w:val="20"/>
                <w:lang w:val="sr-Cyrl-RS"/>
              </w:rPr>
            </w:pPr>
            <w:r w:rsidRPr="008131B9">
              <w:rPr>
                <w:rFonts w:ascii="Cambria" w:hAnsi="Cambria" w:cs="Tahoma"/>
                <w:b/>
                <w:noProof/>
                <w:sz w:val="18"/>
                <w:szCs w:val="20"/>
                <w:lang w:val="sr-Cyrl-RS"/>
              </w:rPr>
              <w:t>Почетна вредност са базном годином</w:t>
            </w:r>
          </w:p>
        </w:tc>
        <w:tc>
          <w:tcPr>
            <w:tcW w:w="477" w:type="pct"/>
            <w:shd w:val="clear" w:color="auto" w:fill="A28E6A" w:themeFill="accent3"/>
            <w:vAlign w:val="center"/>
          </w:tcPr>
          <w:p w14:paraId="34EB1F89" w14:textId="77777777" w:rsidR="008131B9" w:rsidRPr="008131B9" w:rsidRDefault="008131B9" w:rsidP="005F6A69">
            <w:pPr>
              <w:spacing w:before="60" w:after="60"/>
              <w:jc w:val="center"/>
              <w:rPr>
                <w:rFonts w:ascii="Cambria" w:hAnsi="Cambria" w:cs="Tahoma"/>
                <w:noProof/>
                <w:sz w:val="18"/>
                <w:szCs w:val="20"/>
                <w:lang w:val="sr-Cyrl-RS"/>
              </w:rPr>
            </w:pPr>
            <w:r w:rsidRPr="008131B9">
              <w:rPr>
                <w:rFonts w:ascii="Cambria" w:hAnsi="Cambria" w:cs="Tahoma"/>
                <w:b/>
                <w:noProof/>
                <w:sz w:val="18"/>
                <w:szCs w:val="20"/>
                <w:lang w:val="sr-Cyrl-RS"/>
              </w:rPr>
              <w:t>Циљaна вредност  у 2026.</w:t>
            </w:r>
          </w:p>
        </w:tc>
        <w:tc>
          <w:tcPr>
            <w:tcW w:w="447" w:type="pct"/>
            <w:shd w:val="clear" w:color="auto" w:fill="A28E6A" w:themeFill="accent3"/>
            <w:vAlign w:val="center"/>
          </w:tcPr>
          <w:p w14:paraId="3B25964C" w14:textId="77777777" w:rsidR="008131B9" w:rsidRPr="008131B9" w:rsidRDefault="008131B9" w:rsidP="005F6A69">
            <w:pPr>
              <w:spacing w:before="60" w:after="60"/>
              <w:jc w:val="center"/>
              <w:rPr>
                <w:rFonts w:ascii="Cambria" w:hAnsi="Cambria" w:cs="Tahoma"/>
                <w:noProof/>
                <w:sz w:val="18"/>
                <w:szCs w:val="20"/>
                <w:lang w:val="sr-Cyrl-RS"/>
              </w:rPr>
            </w:pPr>
            <w:r w:rsidRPr="008131B9">
              <w:rPr>
                <w:rFonts w:ascii="Cambria" w:hAnsi="Cambria" w:cs="Tahoma"/>
                <w:b/>
                <w:noProof/>
                <w:sz w:val="18"/>
                <w:szCs w:val="20"/>
                <w:lang w:val="sr-Cyrl-RS"/>
              </w:rPr>
              <w:t>Циљaна вредност у 2027.</w:t>
            </w:r>
          </w:p>
        </w:tc>
        <w:tc>
          <w:tcPr>
            <w:tcW w:w="444" w:type="pct"/>
            <w:shd w:val="clear" w:color="auto" w:fill="A28E6A" w:themeFill="accent3"/>
            <w:vAlign w:val="center"/>
          </w:tcPr>
          <w:p w14:paraId="2C03BF0C"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Циљaна вредност у 2028.</w:t>
            </w:r>
          </w:p>
        </w:tc>
        <w:tc>
          <w:tcPr>
            <w:tcW w:w="445" w:type="pct"/>
            <w:shd w:val="clear" w:color="auto" w:fill="A28E6A" w:themeFill="accent3"/>
            <w:vAlign w:val="center"/>
          </w:tcPr>
          <w:p w14:paraId="26C4F63E"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Циљaна вредност у 2029.</w:t>
            </w:r>
          </w:p>
        </w:tc>
        <w:tc>
          <w:tcPr>
            <w:tcW w:w="446" w:type="pct"/>
            <w:shd w:val="clear" w:color="auto" w:fill="A28E6A" w:themeFill="accent3"/>
            <w:vAlign w:val="center"/>
          </w:tcPr>
          <w:p w14:paraId="6D277BEB"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Циљaна вредност у 2030.</w:t>
            </w:r>
          </w:p>
        </w:tc>
      </w:tr>
      <w:tr w:rsidR="008131B9" w:rsidRPr="008131B9" w14:paraId="5C460BBB" w14:textId="77777777" w:rsidTr="005F6A69">
        <w:trPr>
          <w:jc w:val="center"/>
        </w:trPr>
        <w:tc>
          <w:tcPr>
            <w:tcW w:w="1386" w:type="pct"/>
            <w:gridSpan w:val="2"/>
            <w:vAlign w:val="center"/>
          </w:tcPr>
          <w:p w14:paraId="3DD3FE4C" w14:textId="77777777" w:rsidR="008131B9" w:rsidRPr="008131B9" w:rsidRDefault="008131B9" w:rsidP="005F6A69">
            <w:pPr>
              <w:spacing w:before="60" w:after="60"/>
              <w:rPr>
                <w:rFonts w:ascii="Cambria" w:hAnsi="Cambria" w:cs="Tahoma"/>
                <w:noProof/>
                <w:sz w:val="18"/>
                <w:szCs w:val="20"/>
                <w:lang w:val="sr-Cyrl-RS"/>
              </w:rPr>
            </w:pPr>
            <w:r w:rsidRPr="008131B9">
              <w:rPr>
                <w:rFonts w:ascii="Cambria" w:hAnsi="Cambria" w:cs="Tahoma"/>
                <w:noProof/>
                <w:sz w:val="18"/>
                <w:szCs w:val="20"/>
                <w:lang w:val="sr-Cyrl-RS"/>
              </w:rPr>
              <w:lastRenderedPageBreak/>
              <w:t>Број одржаних радионица за превенцију вршњачког насиља у школама</w:t>
            </w:r>
          </w:p>
        </w:tc>
        <w:tc>
          <w:tcPr>
            <w:tcW w:w="391" w:type="pct"/>
            <w:gridSpan w:val="2"/>
            <w:vAlign w:val="center"/>
          </w:tcPr>
          <w:p w14:paraId="08CF7DFB" w14:textId="77777777" w:rsidR="008131B9" w:rsidRPr="008131B9" w:rsidRDefault="008131B9" w:rsidP="005F6A69">
            <w:pPr>
              <w:spacing w:before="60" w:after="60"/>
              <w:jc w:val="center"/>
              <w:rPr>
                <w:rFonts w:ascii="Cambria" w:hAnsi="Cambria" w:cs="Tahoma"/>
                <w:noProof/>
                <w:sz w:val="18"/>
                <w:szCs w:val="20"/>
                <w:lang w:val="sr-Cyrl-RS"/>
              </w:rPr>
            </w:pPr>
            <w:r w:rsidRPr="008131B9">
              <w:rPr>
                <w:rFonts w:ascii="Cambria" w:hAnsi="Cambria" w:cs="Tahoma"/>
                <w:noProof/>
                <w:sz w:val="18"/>
                <w:szCs w:val="20"/>
                <w:lang w:val="sr-Cyrl-RS"/>
              </w:rPr>
              <w:t>Број</w:t>
            </w:r>
          </w:p>
        </w:tc>
        <w:tc>
          <w:tcPr>
            <w:tcW w:w="351" w:type="pct"/>
            <w:vAlign w:val="center"/>
          </w:tcPr>
          <w:p w14:paraId="1B20CDE4" w14:textId="77777777" w:rsidR="008131B9" w:rsidRPr="008131B9" w:rsidRDefault="008131B9" w:rsidP="005F6A69">
            <w:pPr>
              <w:spacing w:before="60" w:after="60"/>
              <w:rPr>
                <w:rFonts w:ascii="Cambria" w:hAnsi="Cambria" w:cs="Tahoma"/>
                <w:noProof/>
                <w:sz w:val="18"/>
                <w:szCs w:val="20"/>
                <w:lang w:val="sr-Cyrl-RS"/>
              </w:rPr>
            </w:pPr>
            <w:r w:rsidRPr="008131B9">
              <w:rPr>
                <w:rFonts w:ascii="Cambria" w:hAnsi="Cambria" w:cs="Tahoma"/>
                <w:noProof/>
                <w:sz w:val="18"/>
                <w:szCs w:val="20"/>
                <w:lang w:val="sr-Cyrl-RS"/>
              </w:rPr>
              <w:t>Извештај о раду ЦСР</w:t>
            </w:r>
          </w:p>
        </w:tc>
        <w:tc>
          <w:tcPr>
            <w:tcW w:w="600" w:type="pct"/>
            <w:vAlign w:val="center"/>
          </w:tcPr>
          <w:p w14:paraId="54877726" w14:textId="77777777" w:rsidR="008131B9" w:rsidRPr="008131B9" w:rsidRDefault="008131B9" w:rsidP="005F6A69">
            <w:pPr>
              <w:spacing w:before="60" w:after="60"/>
              <w:jc w:val="center"/>
              <w:rPr>
                <w:rFonts w:ascii="Cambria" w:hAnsi="Cambria" w:cs="Tahoma"/>
                <w:noProof/>
                <w:sz w:val="18"/>
                <w:szCs w:val="20"/>
                <w:lang w:val="sr-Cyrl-RS"/>
              </w:rPr>
            </w:pPr>
            <w:r w:rsidRPr="008131B9">
              <w:rPr>
                <w:rFonts w:ascii="Cambria" w:hAnsi="Cambria" w:cs="Tahoma"/>
                <w:noProof/>
                <w:sz w:val="18"/>
                <w:szCs w:val="20"/>
                <w:lang w:val="sr-Cyrl-RS"/>
              </w:rPr>
              <w:t>0</w:t>
            </w:r>
          </w:p>
          <w:p w14:paraId="6BF2C60B" w14:textId="77777777" w:rsidR="008131B9" w:rsidRPr="008131B9" w:rsidRDefault="008131B9" w:rsidP="005F6A69">
            <w:pPr>
              <w:spacing w:before="60" w:after="60"/>
              <w:jc w:val="center"/>
              <w:rPr>
                <w:rFonts w:ascii="Cambria" w:hAnsi="Cambria" w:cs="Tahoma"/>
                <w:noProof/>
                <w:sz w:val="18"/>
                <w:szCs w:val="20"/>
                <w:lang w:val="sr-Cyrl-RS"/>
              </w:rPr>
            </w:pPr>
            <w:r w:rsidRPr="008131B9">
              <w:rPr>
                <w:rFonts w:ascii="Cambria" w:hAnsi="Cambria" w:cs="Tahoma"/>
                <w:noProof/>
                <w:sz w:val="18"/>
                <w:szCs w:val="20"/>
                <w:lang w:val="sr-Cyrl-RS"/>
              </w:rPr>
              <w:t>(2025)</w:t>
            </w:r>
          </w:p>
        </w:tc>
        <w:tc>
          <w:tcPr>
            <w:tcW w:w="477" w:type="pct"/>
            <w:vAlign w:val="center"/>
          </w:tcPr>
          <w:p w14:paraId="5BA47AA6" w14:textId="77777777" w:rsidR="008131B9" w:rsidRPr="008131B9" w:rsidRDefault="008131B9" w:rsidP="005F6A6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0</w:t>
            </w:r>
          </w:p>
        </w:tc>
        <w:tc>
          <w:tcPr>
            <w:tcW w:w="447" w:type="pct"/>
            <w:vAlign w:val="center"/>
          </w:tcPr>
          <w:p w14:paraId="50020673" w14:textId="14489933" w:rsidR="008131B9" w:rsidRPr="008131B9" w:rsidRDefault="00EF32CE" w:rsidP="005F6A69">
            <w:pPr>
              <w:spacing w:before="60" w:after="60"/>
              <w:jc w:val="center"/>
              <w:rPr>
                <w:rFonts w:ascii="Cambria" w:hAnsi="Cambria" w:cs="Tahoma"/>
                <w:noProof/>
                <w:spacing w:val="-8"/>
                <w:sz w:val="18"/>
                <w:szCs w:val="20"/>
                <w:lang w:val="sr-Cyrl-RS"/>
              </w:rPr>
            </w:pPr>
            <w:r>
              <w:rPr>
                <w:rFonts w:ascii="Cambria" w:hAnsi="Cambria" w:cs="Tahoma"/>
                <w:noProof/>
                <w:spacing w:val="-8"/>
                <w:sz w:val="18"/>
                <w:szCs w:val="20"/>
                <w:lang w:val="sr-Cyrl-RS"/>
              </w:rPr>
              <w:t>2</w:t>
            </w:r>
          </w:p>
        </w:tc>
        <w:tc>
          <w:tcPr>
            <w:tcW w:w="444" w:type="pct"/>
            <w:vAlign w:val="center"/>
          </w:tcPr>
          <w:p w14:paraId="78BE42F0" w14:textId="26B1EBCB" w:rsidR="008131B9" w:rsidRPr="008131B9" w:rsidRDefault="00EF32CE" w:rsidP="005F6A69">
            <w:pPr>
              <w:spacing w:before="60" w:after="60"/>
              <w:jc w:val="center"/>
              <w:rPr>
                <w:rFonts w:ascii="Cambria" w:hAnsi="Cambria" w:cs="Tahoma"/>
                <w:noProof/>
                <w:spacing w:val="-8"/>
                <w:sz w:val="18"/>
                <w:szCs w:val="20"/>
                <w:lang w:val="sr-Cyrl-RS"/>
              </w:rPr>
            </w:pPr>
            <w:r>
              <w:rPr>
                <w:rFonts w:ascii="Cambria" w:hAnsi="Cambria" w:cs="Tahoma"/>
                <w:noProof/>
                <w:spacing w:val="-8"/>
                <w:sz w:val="18"/>
                <w:szCs w:val="20"/>
                <w:lang w:val="sr-Cyrl-RS"/>
              </w:rPr>
              <w:t>2</w:t>
            </w:r>
          </w:p>
        </w:tc>
        <w:tc>
          <w:tcPr>
            <w:tcW w:w="445" w:type="pct"/>
            <w:vAlign w:val="center"/>
          </w:tcPr>
          <w:p w14:paraId="361AF73C" w14:textId="77777777" w:rsidR="008131B9" w:rsidRPr="008131B9" w:rsidRDefault="008131B9" w:rsidP="005F6A6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2</w:t>
            </w:r>
          </w:p>
        </w:tc>
        <w:tc>
          <w:tcPr>
            <w:tcW w:w="446" w:type="pct"/>
            <w:vAlign w:val="center"/>
          </w:tcPr>
          <w:p w14:paraId="438B90FD" w14:textId="77777777" w:rsidR="008131B9" w:rsidRPr="008131B9" w:rsidRDefault="008131B9" w:rsidP="005F6A6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2</w:t>
            </w:r>
          </w:p>
        </w:tc>
      </w:tr>
      <w:tr w:rsidR="008131B9" w:rsidRPr="008131B9" w14:paraId="3FF0DAD2" w14:textId="77777777" w:rsidTr="005F6A69">
        <w:trPr>
          <w:jc w:val="center"/>
        </w:trPr>
        <w:tc>
          <w:tcPr>
            <w:tcW w:w="1386" w:type="pct"/>
            <w:gridSpan w:val="2"/>
            <w:vAlign w:val="center"/>
          </w:tcPr>
          <w:p w14:paraId="063CEC43" w14:textId="2C4E9166" w:rsidR="008131B9" w:rsidRPr="008131B9" w:rsidRDefault="00EF32CE" w:rsidP="005F6A69">
            <w:pPr>
              <w:spacing w:before="60" w:after="60"/>
              <w:rPr>
                <w:rFonts w:ascii="Cambria" w:hAnsi="Cambria" w:cs="Tahoma"/>
                <w:noProof/>
                <w:sz w:val="18"/>
                <w:szCs w:val="20"/>
                <w:lang w:val="sr-Cyrl-RS"/>
              </w:rPr>
            </w:pPr>
            <w:r>
              <w:rPr>
                <w:rFonts w:ascii="Cambria" w:hAnsi="Cambria" w:cs="Tahoma"/>
                <w:noProof/>
                <w:sz w:val="18"/>
                <w:szCs w:val="20"/>
                <w:lang w:val="sr-Cyrl-RS"/>
              </w:rPr>
              <w:t>Број корисника услуге подршке жртвама насиља</w:t>
            </w:r>
          </w:p>
        </w:tc>
        <w:tc>
          <w:tcPr>
            <w:tcW w:w="391" w:type="pct"/>
            <w:gridSpan w:val="2"/>
            <w:vAlign w:val="center"/>
          </w:tcPr>
          <w:p w14:paraId="6A408C52" w14:textId="6040914D" w:rsidR="008131B9" w:rsidRPr="008131B9" w:rsidRDefault="00EF32CE" w:rsidP="005F6A69">
            <w:pPr>
              <w:spacing w:before="60" w:after="60"/>
              <w:jc w:val="center"/>
              <w:rPr>
                <w:rFonts w:ascii="Cambria" w:hAnsi="Cambria" w:cs="Tahoma"/>
                <w:noProof/>
                <w:sz w:val="18"/>
                <w:szCs w:val="20"/>
                <w:lang w:val="sr-Cyrl-RS"/>
              </w:rPr>
            </w:pPr>
            <w:r>
              <w:rPr>
                <w:rFonts w:ascii="Cambria" w:hAnsi="Cambria" w:cs="Tahoma"/>
                <w:noProof/>
                <w:sz w:val="18"/>
                <w:szCs w:val="20"/>
                <w:lang w:val="sr-Cyrl-RS"/>
              </w:rPr>
              <w:t>Број</w:t>
            </w:r>
          </w:p>
        </w:tc>
        <w:tc>
          <w:tcPr>
            <w:tcW w:w="351" w:type="pct"/>
            <w:vAlign w:val="center"/>
          </w:tcPr>
          <w:p w14:paraId="495418A7" w14:textId="5757926F" w:rsidR="008131B9" w:rsidRPr="008131B9" w:rsidRDefault="00EF32CE" w:rsidP="005F6A69">
            <w:pPr>
              <w:spacing w:before="60" w:after="60"/>
              <w:rPr>
                <w:rFonts w:ascii="Cambria" w:hAnsi="Cambria" w:cs="Tahoma"/>
                <w:noProof/>
                <w:sz w:val="18"/>
                <w:szCs w:val="20"/>
                <w:lang w:val="sr-Cyrl-RS"/>
              </w:rPr>
            </w:pPr>
            <w:r w:rsidRPr="008131B9">
              <w:rPr>
                <w:rFonts w:ascii="Cambria" w:hAnsi="Cambria" w:cs="Tahoma"/>
                <w:noProof/>
                <w:sz w:val="18"/>
                <w:szCs w:val="20"/>
                <w:lang w:val="sr-Cyrl-RS"/>
              </w:rPr>
              <w:t>Извештај о раду ЦСР</w:t>
            </w:r>
          </w:p>
        </w:tc>
        <w:tc>
          <w:tcPr>
            <w:tcW w:w="600" w:type="pct"/>
            <w:vAlign w:val="center"/>
          </w:tcPr>
          <w:p w14:paraId="055B1B81" w14:textId="77777777" w:rsidR="008131B9" w:rsidRDefault="00EF32CE" w:rsidP="005F6A69">
            <w:pPr>
              <w:spacing w:before="60" w:after="60"/>
              <w:jc w:val="center"/>
              <w:rPr>
                <w:rFonts w:ascii="Cambria" w:hAnsi="Cambria" w:cs="Tahoma"/>
                <w:noProof/>
                <w:sz w:val="18"/>
                <w:szCs w:val="20"/>
                <w:lang w:val="sr-Cyrl-RS"/>
              </w:rPr>
            </w:pPr>
            <w:r>
              <w:rPr>
                <w:rFonts w:ascii="Cambria" w:hAnsi="Cambria" w:cs="Tahoma"/>
                <w:noProof/>
                <w:sz w:val="18"/>
                <w:szCs w:val="20"/>
                <w:lang w:val="sr-Cyrl-RS"/>
              </w:rPr>
              <w:t>12</w:t>
            </w:r>
          </w:p>
          <w:p w14:paraId="3A42A9F7" w14:textId="628DA88A" w:rsidR="00EF32CE" w:rsidRPr="008131B9" w:rsidRDefault="00EF32CE" w:rsidP="005F6A69">
            <w:pPr>
              <w:spacing w:before="60" w:after="60"/>
              <w:jc w:val="center"/>
              <w:rPr>
                <w:rFonts w:ascii="Cambria" w:hAnsi="Cambria" w:cs="Tahoma"/>
                <w:noProof/>
                <w:sz w:val="18"/>
                <w:szCs w:val="20"/>
                <w:lang w:val="sr-Cyrl-RS"/>
              </w:rPr>
            </w:pPr>
            <w:r>
              <w:rPr>
                <w:rFonts w:ascii="Cambria" w:hAnsi="Cambria" w:cs="Tahoma"/>
                <w:noProof/>
                <w:sz w:val="18"/>
                <w:szCs w:val="20"/>
                <w:lang w:val="sr-Cyrl-RS"/>
              </w:rPr>
              <w:t>(2025)</w:t>
            </w:r>
          </w:p>
        </w:tc>
        <w:tc>
          <w:tcPr>
            <w:tcW w:w="477" w:type="pct"/>
            <w:vAlign w:val="center"/>
          </w:tcPr>
          <w:p w14:paraId="2A7F46C4" w14:textId="6F8793CA" w:rsidR="008131B9" w:rsidRPr="008131B9" w:rsidRDefault="00EF32CE" w:rsidP="005F6A69">
            <w:pPr>
              <w:spacing w:before="60" w:after="60"/>
              <w:jc w:val="center"/>
              <w:rPr>
                <w:rFonts w:ascii="Cambria" w:hAnsi="Cambria" w:cs="Tahoma"/>
                <w:noProof/>
                <w:spacing w:val="-8"/>
                <w:sz w:val="18"/>
                <w:szCs w:val="20"/>
                <w:lang w:val="sr-Cyrl-RS"/>
              </w:rPr>
            </w:pPr>
            <w:r>
              <w:rPr>
                <w:rFonts w:ascii="Cambria" w:hAnsi="Cambria" w:cs="Tahoma"/>
                <w:noProof/>
                <w:spacing w:val="-8"/>
                <w:sz w:val="18"/>
                <w:szCs w:val="20"/>
                <w:lang w:val="sr-Cyrl-RS"/>
              </w:rPr>
              <w:t>0</w:t>
            </w:r>
          </w:p>
        </w:tc>
        <w:tc>
          <w:tcPr>
            <w:tcW w:w="447" w:type="pct"/>
            <w:vAlign w:val="center"/>
          </w:tcPr>
          <w:p w14:paraId="6FCAA577" w14:textId="3C5D84E1" w:rsidR="008131B9" w:rsidRPr="008131B9" w:rsidRDefault="00EF32CE" w:rsidP="005F6A69">
            <w:pPr>
              <w:spacing w:before="60" w:after="60"/>
              <w:jc w:val="center"/>
              <w:rPr>
                <w:rFonts w:ascii="Cambria" w:hAnsi="Cambria" w:cs="Tahoma"/>
                <w:noProof/>
                <w:spacing w:val="-8"/>
                <w:sz w:val="18"/>
                <w:szCs w:val="20"/>
                <w:lang w:val="sr-Cyrl-RS"/>
              </w:rPr>
            </w:pPr>
            <w:r>
              <w:rPr>
                <w:rFonts w:ascii="Cambria" w:hAnsi="Cambria" w:cs="Tahoma"/>
                <w:noProof/>
                <w:spacing w:val="-8"/>
                <w:sz w:val="18"/>
                <w:szCs w:val="20"/>
                <w:lang w:val="sr-Cyrl-RS"/>
              </w:rPr>
              <w:t>15</w:t>
            </w:r>
          </w:p>
        </w:tc>
        <w:tc>
          <w:tcPr>
            <w:tcW w:w="444" w:type="pct"/>
            <w:vAlign w:val="center"/>
          </w:tcPr>
          <w:p w14:paraId="4C3AC562" w14:textId="4CDF59B1" w:rsidR="008131B9" w:rsidRPr="008131B9" w:rsidRDefault="00EF32CE" w:rsidP="005F6A69">
            <w:pPr>
              <w:spacing w:before="60" w:after="60"/>
              <w:jc w:val="center"/>
              <w:rPr>
                <w:rFonts w:ascii="Cambria" w:hAnsi="Cambria" w:cs="Tahoma"/>
                <w:noProof/>
                <w:spacing w:val="-8"/>
                <w:sz w:val="18"/>
                <w:szCs w:val="20"/>
                <w:lang w:val="sr-Cyrl-RS"/>
              </w:rPr>
            </w:pPr>
            <w:r>
              <w:rPr>
                <w:rFonts w:ascii="Cambria" w:hAnsi="Cambria" w:cs="Tahoma"/>
                <w:noProof/>
                <w:spacing w:val="-8"/>
                <w:sz w:val="18"/>
                <w:szCs w:val="20"/>
                <w:lang w:val="sr-Cyrl-RS"/>
              </w:rPr>
              <w:t>15</w:t>
            </w:r>
          </w:p>
        </w:tc>
        <w:tc>
          <w:tcPr>
            <w:tcW w:w="445" w:type="pct"/>
            <w:vAlign w:val="center"/>
          </w:tcPr>
          <w:p w14:paraId="05B323E3" w14:textId="792A86CE" w:rsidR="008131B9" w:rsidRPr="008131B9" w:rsidRDefault="00EF32CE" w:rsidP="005F6A69">
            <w:pPr>
              <w:spacing w:before="60" w:after="60"/>
              <w:jc w:val="center"/>
              <w:rPr>
                <w:rFonts w:ascii="Cambria" w:hAnsi="Cambria" w:cs="Tahoma"/>
                <w:noProof/>
                <w:spacing w:val="-8"/>
                <w:sz w:val="18"/>
                <w:szCs w:val="20"/>
                <w:lang w:val="sr-Cyrl-RS"/>
              </w:rPr>
            </w:pPr>
            <w:r>
              <w:rPr>
                <w:rFonts w:ascii="Cambria" w:hAnsi="Cambria" w:cs="Tahoma"/>
                <w:noProof/>
                <w:spacing w:val="-8"/>
                <w:sz w:val="18"/>
                <w:szCs w:val="20"/>
                <w:lang w:val="sr-Cyrl-RS"/>
              </w:rPr>
              <w:t>15</w:t>
            </w:r>
          </w:p>
        </w:tc>
        <w:tc>
          <w:tcPr>
            <w:tcW w:w="446" w:type="pct"/>
            <w:vAlign w:val="center"/>
          </w:tcPr>
          <w:p w14:paraId="4474626D" w14:textId="7DEDEFDD" w:rsidR="008131B9" w:rsidRPr="008131B9" w:rsidRDefault="00EF32CE" w:rsidP="005F6A69">
            <w:pPr>
              <w:spacing w:before="60" w:after="60"/>
              <w:jc w:val="center"/>
              <w:rPr>
                <w:rFonts w:ascii="Cambria" w:hAnsi="Cambria" w:cs="Tahoma"/>
                <w:noProof/>
                <w:spacing w:val="-8"/>
                <w:sz w:val="18"/>
                <w:szCs w:val="20"/>
                <w:lang w:val="sr-Cyrl-RS"/>
              </w:rPr>
            </w:pPr>
            <w:r>
              <w:rPr>
                <w:rFonts w:ascii="Cambria" w:hAnsi="Cambria" w:cs="Tahoma"/>
                <w:noProof/>
                <w:spacing w:val="-8"/>
                <w:sz w:val="18"/>
                <w:szCs w:val="20"/>
                <w:lang w:val="sr-Cyrl-RS"/>
              </w:rPr>
              <w:t>15</w:t>
            </w:r>
          </w:p>
        </w:tc>
      </w:tr>
      <w:tr w:rsidR="008131B9" w:rsidRPr="008131B9" w14:paraId="211CF160" w14:textId="77777777" w:rsidTr="005F6A69">
        <w:trPr>
          <w:jc w:val="center"/>
        </w:trPr>
        <w:tc>
          <w:tcPr>
            <w:tcW w:w="1386" w:type="pct"/>
            <w:gridSpan w:val="2"/>
            <w:vAlign w:val="center"/>
          </w:tcPr>
          <w:p w14:paraId="1607815C" w14:textId="30474C14" w:rsidR="008131B9" w:rsidRPr="008131B9" w:rsidRDefault="00EF32CE" w:rsidP="005F6A69">
            <w:pPr>
              <w:spacing w:before="60" w:after="60"/>
              <w:rPr>
                <w:rFonts w:ascii="Cambria" w:hAnsi="Cambria" w:cs="Tahoma"/>
                <w:noProof/>
                <w:sz w:val="18"/>
                <w:szCs w:val="20"/>
                <w:lang w:val="sr-Cyrl-RS"/>
              </w:rPr>
            </w:pPr>
            <w:r>
              <w:rPr>
                <w:rFonts w:ascii="Cambria" w:hAnsi="Cambria" w:cs="Tahoma"/>
                <w:noProof/>
                <w:sz w:val="18"/>
                <w:szCs w:val="20"/>
                <w:lang w:val="sr-Cyrl-RS"/>
              </w:rPr>
              <w:t xml:space="preserve">Број подељених флајера </w:t>
            </w:r>
            <w:r w:rsidRPr="008131B9">
              <w:rPr>
                <w:rFonts w:ascii="Cambria" w:hAnsi="Cambria" w:cs="Tahoma"/>
                <w:noProof/>
                <w:spacing w:val="-8"/>
                <w:sz w:val="18"/>
                <w:szCs w:val="20"/>
                <w:lang w:val="sr-Cyrl-RS"/>
              </w:rPr>
              <w:t xml:space="preserve">о доступним механизмима заштите од вршњачког, породичног и родно заснованог насиља  </w:t>
            </w:r>
          </w:p>
        </w:tc>
        <w:tc>
          <w:tcPr>
            <w:tcW w:w="391" w:type="pct"/>
            <w:gridSpan w:val="2"/>
            <w:vAlign w:val="center"/>
          </w:tcPr>
          <w:p w14:paraId="38FA5C72" w14:textId="34454AF4" w:rsidR="008131B9" w:rsidRPr="008131B9" w:rsidRDefault="00EF32CE" w:rsidP="005F6A69">
            <w:pPr>
              <w:spacing w:before="60" w:after="60"/>
              <w:jc w:val="center"/>
              <w:rPr>
                <w:rFonts w:ascii="Cambria" w:hAnsi="Cambria" w:cs="Tahoma"/>
                <w:noProof/>
                <w:sz w:val="18"/>
                <w:szCs w:val="20"/>
                <w:lang w:val="sr-Cyrl-RS"/>
              </w:rPr>
            </w:pPr>
            <w:r>
              <w:rPr>
                <w:rFonts w:ascii="Cambria" w:hAnsi="Cambria" w:cs="Tahoma"/>
                <w:noProof/>
                <w:sz w:val="18"/>
                <w:szCs w:val="20"/>
                <w:lang w:val="sr-Cyrl-RS"/>
              </w:rPr>
              <w:t>Број</w:t>
            </w:r>
          </w:p>
        </w:tc>
        <w:tc>
          <w:tcPr>
            <w:tcW w:w="351" w:type="pct"/>
            <w:vAlign w:val="center"/>
          </w:tcPr>
          <w:p w14:paraId="77B959D4" w14:textId="609E6629" w:rsidR="008131B9" w:rsidRPr="008131B9" w:rsidRDefault="00EF32CE" w:rsidP="005F6A69">
            <w:pPr>
              <w:spacing w:before="60" w:after="60"/>
              <w:rPr>
                <w:rFonts w:ascii="Cambria" w:hAnsi="Cambria" w:cs="Tahoma"/>
                <w:noProof/>
                <w:sz w:val="18"/>
                <w:szCs w:val="20"/>
                <w:lang w:val="sr-Cyrl-RS"/>
              </w:rPr>
            </w:pPr>
            <w:r w:rsidRPr="008131B9">
              <w:rPr>
                <w:rFonts w:ascii="Cambria" w:hAnsi="Cambria" w:cs="Tahoma"/>
                <w:noProof/>
                <w:sz w:val="18"/>
                <w:szCs w:val="20"/>
                <w:lang w:val="sr-Cyrl-RS"/>
              </w:rPr>
              <w:t>Извештај о раду ЦСР</w:t>
            </w:r>
          </w:p>
        </w:tc>
        <w:tc>
          <w:tcPr>
            <w:tcW w:w="600" w:type="pct"/>
            <w:vAlign w:val="center"/>
          </w:tcPr>
          <w:p w14:paraId="5571FB07" w14:textId="77777777" w:rsidR="008131B9" w:rsidRDefault="00EF32CE" w:rsidP="005F6A69">
            <w:pPr>
              <w:spacing w:before="60" w:after="60"/>
              <w:jc w:val="center"/>
              <w:rPr>
                <w:rFonts w:ascii="Cambria" w:hAnsi="Cambria" w:cs="Tahoma"/>
                <w:noProof/>
                <w:sz w:val="18"/>
                <w:szCs w:val="20"/>
                <w:lang w:val="sr-Cyrl-RS"/>
              </w:rPr>
            </w:pPr>
            <w:r>
              <w:rPr>
                <w:rFonts w:ascii="Cambria" w:hAnsi="Cambria" w:cs="Tahoma"/>
                <w:noProof/>
                <w:sz w:val="18"/>
                <w:szCs w:val="20"/>
                <w:lang w:val="sr-Cyrl-RS"/>
              </w:rPr>
              <w:t>0</w:t>
            </w:r>
          </w:p>
          <w:p w14:paraId="1CB800BF" w14:textId="684DB3C2" w:rsidR="00EF32CE" w:rsidRPr="008131B9" w:rsidRDefault="00EF32CE" w:rsidP="005F6A69">
            <w:pPr>
              <w:spacing w:before="60" w:after="60"/>
              <w:jc w:val="center"/>
              <w:rPr>
                <w:rFonts w:ascii="Cambria" w:hAnsi="Cambria" w:cs="Tahoma"/>
                <w:noProof/>
                <w:sz w:val="18"/>
                <w:szCs w:val="20"/>
                <w:lang w:val="sr-Cyrl-RS"/>
              </w:rPr>
            </w:pPr>
            <w:r>
              <w:rPr>
                <w:rFonts w:ascii="Cambria" w:hAnsi="Cambria" w:cs="Tahoma"/>
                <w:noProof/>
                <w:sz w:val="18"/>
                <w:szCs w:val="20"/>
                <w:lang w:val="sr-Cyrl-RS"/>
              </w:rPr>
              <w:t>(2025)</w:t>
            </w:r>
          </w:p>
        </w:tc>
        <w:tc>
          <w:tcPr>
            <w:tcW w:w="477" w:type="pct"/>
            <w:vAlign w:val="center"/>
          </w:tcPr>
          <w:p w14:paraId="5A01540F" w14:textId="07F6059A" w:rsidR="008131B9" w:rsidRPr="008131B9" w:rsidRDefault="00EF32CE" w:rsidP="005F6A69">
            <w:pPr>
              <w:spacing w:before="60" w:after="60"/>
              <w:jc w:val="center"/>
              <w:rPr>
                <w:rFonts w:ascii="Cambria" w:hAnsi="Cambria" w:cs="Tahoma"/>
                <w:noProof/>
                <w:spacing w:val="-8"/>
                <w:sz w:val="18"/>
                <w:szCs w:val="20"/>
                <w:lang w:val="sr-Cyrl-RS"/>
              </w:rPr>
            </w:pPr>
            <w:r>
              <w:rPr>
                <w:rFonts w:ascii="Cambria" w:hAnsi="Cambria" w:cs="Tahoma"/>
                <w:noProof/>
                <w:spacing w:val="-8"/>
                <w:sz w:val="18"/>
                <w:szCs w:val="20"/>
                <w:lang w:val="sr-Cyrl-RS"/>
              </w:rPr>
              <w:t>0</w:t>
            </w:r>
          </w:p>
        </w:tc>
        <w:tc>
          <w:tcPr>
            <w:tcW w:w="447" w:type="pct"/>
            <w:vAlign w:val="center"/>
          </w:tcPr>
          <w:p w14:paraId="0002B7E4" w14:textId="04419C8C" w:rsidR="008131B9" w:rsidRPr="008131B9" w:rsidRDefault="00EF32CE" w:rsidP="005F6A69">
            <w:pPr>
              <w:spacing w:before="60" w:after="60"/>
              <w:jc w:val="center"/>
              <w:rPr>
                <w:rFonts w:ascii="Cambria" w:hAnsi="Cambria" w:cs="Tahoma"/>
                <w:noProof/>
                <w:spacing w:val="-8"/>
                <w:sz w:val="18"/>
                <w:szCs w:val="20"/>
                <w:lang w:val="sr-Cyrl-RS"/>
              </w:rPr>
            </w:pPr>
            <w:r>
              <w:rPr>
                <w:rFonts w:ascii="Cambria" w:hAnsi="Cambria" w:cs="Tahoma"/>
                <w:noProof/>
                <w:spacing w:val="-8"/>
                <w:sz w:val="18"/>
                <w:szCs w:val="20"/>
                <w:lang w:val="sr-Cyrl-RS"/>
              </w:rPr>
              <w:t>0</w:t>
            </w:r>
          </w:p>
        </w:tc>
        <w:tc>
          <w:tcPr>
            <w:tcW w:w="444" w:type="pct"/>
            <w:vAlign w:val="center"/>
          </w:tcPr>
          <w:p w14:paraId="035563A6" w14:textId="641F51CB" w:rsidR="008131B9" w:rsidRPr="008131B9" w:rsidRDefault="00EF32CE" w:rsidP="005F6A69">
            <w:pPr>
              <w:spacing w:before="60" w:after="60"/>
              <w:jc w:val="center"/>
              <w:rPr>
                <w:rFonts w:ascii="Cambria" w:hAnsi="Cambria" w:cs="Tahoma"/>
                <w:noProof/>
                <w:spacing w:val="-8"/>
                <w:sz w:val="18"/>
                <w:szCs w:val="20"/>
                <w:lang w:val="sr-Cyrl-RS"/>
              </w:rPr>
            </w:pPr>
            <w:r>
              <w:rPr>
                <w:rFonts w:ascii="Cambria" w:hAnsi="Cambria" w:cs="Tahoma"/>
                <w:noProof/>
                <w:spacing w:val="-8"/>
                <w:sz w:val="18"/>
                <w:szCs w:val="20"/>
                <w:lang w:val="sr-Cyrl-RS"/>
              </w:rPr>
              <w:t>0</w:t>
            </w:r>
          </w:p>
        </w:tc>
        <w:tc>
          <w:tcPr>
            <w:tcW w:w="445" w:type="pct"/>
            <w:vAlign w:val="center"/>
          </w:tcPr>
          <w:p w14:paraId="7DDC8529" w14:textId="0F332DB1" w:rsidR="008131B9" w:rsidRPr="008131B9" w:rsidRDefault="00EF32CE" w:rsidP="005F6A69">
            <w:pPr>
              <w:spacing w:before="60" w:after="60"/>
              <w:jc w:val="center"/>
              <w:rPr>
                <w:rFonts w:ascii="Cambria" w:hAnsi="Cambria" w:cs="Tahoma"/>
                <w:noProof/>
                <w:spacing w:val="-8"/>
                <w:sz w:val="18"/>
                <w:szCs w:val="20"/>
                <w:lang w:val="sr-Cyrl-RS"/>
              </w:rPr>
            </w:pPr>
            <w:r>
              <w:rPr>
                <w:rFonts w:ascii="Cambria" w:hAnsi="Cambria" w:cs="Tahoma"/>
                <w:noProof/>
                <w:spacing w:val="-8"/>
                <w:sz w:val="18"/>
                <w:szCs w:val="20"/>
                <w:lang w:val="sr-Cyrl-RS"/>
              </w:rPr>
              <w:t>1000</w:t>
            </w:r>
          </w:p>
        </w:tc>
        <w:tc>
          <w:tcPr>
            <w:tcW w:w="446" w:type="pct"/>
            <w:vAlign w:val="center"/>
          </w:tcPr>
          <w:p w14:paraId="0FED63DE" w14:textId="3F08479A" w:rsidR="008131B9" w:rsidRPr="008131B9" w:rsidRDefault="00EF32CE" w:rsidP="005F6A69">
            <w:pPr>
              <w:spacing w:before="60" w:after="60"/>
              <w:jc w:val="center"/>
              <w:rPr>
                <w:rFonts w:ascii="Cambria" w:hAnsi="Cambria" w:cs="Tahoma"/>
                <w:noProof/>
                <w:spacing w:val="-8"/>
                <w:sz w:val="18"/>
                <w:szCs w:val="20"/>
                <w:lang w:val="sr-Cyrl-RS"/>
              </w:rPr>
            </w:pPr>
            <w:r>
              <w:rPr>
                <w:rFonts w:ascii="Cambria" w:hAnsi="Cambria" w:cs="Tahoma"/>
                <w:noProof/>
                <w:spacing w:val="-8"/>
                <w:sz w:val="18"/>
                <w:szCs w:val="20"/>
                <w:lang w:val="sr-Cyrl-RS"/>
              </w:rPr>
              <w:t>1000</w:t>
            </w:r>
          </w:p>
        </w:tc>
      </w:tr>
    </w:tbl>
    <w:p w14:paraId="6E64AC6A" w14:textId="77777777" w:rsidR="008131B9" w:rsidRPr="008131B9" w:rsidRDefault="008131B9" w:rsidP="008131B9">
      <w:pPr>
        <w:rPr>
          <w:rFonts w:ascii="Cambria" w:hAnsi="Cambria"/>
          <w:noProof/>
          <w:sz w:val="10"/>
          <w:lang w:val="sr-Cyrl-RS"/>
        </w:rPr>
      </w:pPr>
    </w:p>
    <w:tbl>
      <w:tblPr>
        <w:tblStyle w:val="TableGrid"/>
        <w:tblW w:w="5490" w:type="pct"/>
        <w:tblInd w:w="-635" w:type="dxa"/>
        <w:tblLayout w:type="fixed"/>
        <w:tblLook w:val="04A0" w:firstRow="1" w:lastRow="0" w:firstColumn="1" w:lastColumn="0" w:noHBand="0" w:noVBand="1"/>
      </w:tblPr>
      <w:tblGrid>
        <w:gridCol w:w="3042"/>
        <w:gridCol w:w="1280"/>
        <w:gridCol w:w="1271"/>
        <w:gridCol w:w="1416"/>
        <w:gridCol w:w="1001"/>
        <w:gridCol w:w="1442"/>
        <w:gridCol w:w="990"/>
        <w:gridCol w:w="987"/>
        <w:gridCol w:w="990"/>
        <w:gridCol w:w="899"/>
        <w:gridCol w:w="901"/>
      </w:tblGrid>
      <w:tr w:rsidR="008131B9" w:rsidRPr="008131B9" w14:paraId="7470CDB7" w14:textId="77777777" w:rsidTr="00484615">
        <w:trPr>
          <w:trHeight w:val="853"/>
        </w:trPr>
        <w:tc>
          <w:tcPr>
            <w:tcW w:w="1070" w:type="pct"/>
            <w:vMerge w:val="restart"/>
            <w:shd w:val="clear" w:color="auto" w:fill="E1DFDF" w:themeFill="text2" w:themeFillTint="33"/>
            <w:vAlign w:val="center"/>
          </w:tcPr>
          <w:p w14:paraId="273755B8" w14:textId="77777777" w:rsidR="008131B9" w:rsidRPr="008131B9" w:rsidRDefault="008131B9" w:rsidP="005F6A69">
            <w:pPr>
              <w:spacing w:before="60" w:after="60"/>
              <w:rPr>
                <w:rFonts w:ascii="Cambria" w:hAnsi="Cambria" w:cs="Tahoma"/>
                <w:b/>
                <w:noProof/>
                <w:spacing w:val="-8"/>
                <w:sz w:val="18"/>
                <w:szCs w:val="20"/>
                <w:lang w:val="sr-Cyrl-RS"/>
              </w:rPr>
            </w:pPr>
            <w:r w:rsidRPr="008131B9">
              <w:rPr>
                <w:rFonts w:ascii="Cambria" w:hAnsi="Cambria" w:cs="Tahoma"/>
                <w:b/>
                <w:noProof/>
                <w:spacing w:val="-8"/>
                <w:sz w:val="18"/>
                <w:szCs w:val="20"/>
                <w:lang w:val="sr-Cyrl-RS"/>
              </w:rPr>
              <w:t>Назив активности</w:t>
            </w:r>
          </w:p>
        </w:tc>
        <w:tc>
          <w:tcPr>
            <w:tcW w:w="450" w:type="pct"/>
            <w:vMerge w:val="restart"/>
            <w:shd w:val="clear" w:color="auto" w:fill="E1DFDF" w:themeFill="text2" w:themeFillTint="33"/>
            <w:vAlign w:val="center"/>
          </w:tcPr>
          <w:p w14:paraId="10E04D63" w14:textId="77777777" w:rsidR="008131B9" w:rsidRPr="008131B9" w:rsidRDefault="008131B9" w:rsidP="005F6A69">
            <w:pPr>
              <w:spacing w:before="60" w:after="60"/>
              <w:jc w:val="center"/>
              <w:rPr>
                <w:rFonts w:ascii="Cambria" w:hAnsi="Cambria" w:cs="Tahoma"/>
                <w:b/>
                <w:noProof/>
                <w:spacing w:val="-8"/>
                <w:sz w:val="18"/>
                <w:szCs w:val="20"/>
                <w:lang w:val="sr-Cyrl-RS"/>
              </w:rPr>
            </w:pPr>
            <w:r w:rsidRPr="008131B9">
              <w:rPr>
                <w:rFonts w:ascii="Cambria" w:hAnsi="Cambria" w:cs="Tahoma"/>
                <w:b/>
                <w:noProof/>
                <w:spacing w:val="-8"/>
                <w:sz w:val="18"/>
                <w:szCs w:val="20"/>
                <w:lang w:val="sr-Cyrl-RS"/>
              </w:rPr>
              <w:t>Орг.  јединица која спроводи активност</w:t>
            </w:r>
          </w:p>
        </w:tc>
        <w:tc>
          <w:tcPr>
            <w:tcW w:w="447" w:type="pct"/>
            <w:vMerge w:val="restart"/>
            <w:shd w:val="clear" w:color="auto" w:fill="E1DFDF" w:themeFill="text2" w:themeFillTint="33"/>
            <w:vAlign w:val="center"/>
          </w:tcPr>
          <w:p w14:paraId="080584C4" w14:textId="77777777" w:rsidR="008131B9" w:rsidRPr="008131B9" w:rsidRDefault="008131B9" w:rsidP="005F6A69">
            <w:pPr>
              <w:spacing w:before="60" w:after="60"/>
              <w:jc w:val="center"/>
              <w:rPr>
                <w:rFonts w:ascii="Cambria" w:hAnsi="Cambria" w:cs="Tahoma"/>
                <w:b/>
                <w:noProof/>
                <w:spacing w:val="-8"/>
                <w:sz w:val="18"/>
                <w:szCs w:val="20"/>
                <w:lang w:val="sr-Cyrl-RS"/>
              </w:rPr>
            </w:pPr>
            <w:r w:rsidRPr="008131B9">
              <w:rPr>
                <w:rFonts w:ascii="Cambria" w:hAnsi="Cambria" w:cs="Tahoma"/>
                <w:b/>
                <w:noProof/>
                <w:spacing w:val="-8"/>
                <w:sz w:val="18"/>
                <w:szCs w:val="20"/>
                <w:lang w:val="sr-Cyrl-RS"/>
              </w:rPr>
              <w:t>Партнери у спровођењу активности</w:t>
            </w:r>
          </w:p>
        </w:tc>
        <w:tc>
          <w:tcPr>
            <w:tcW w:w="498" w:type="pct"/>
            <w:vMerge w:val="restart"/>
            <w:shd w:val="clear" w:color="auto" w:fill="E1DFDF" w:themeFill="text2" w:themeFillTint="33"/>
            <w:vAlign w:val="center"/>
          </w:tcPr>
          <w:p w14:paraId="56C316B6" w14:textId="77777777" w:rsidR="008131B9" w:rsidRPr="008131B9" w:rsidRDefault="008131B9" w:rsidP="005F6A69">
            <w:pPr>
              <w:spacing w:before="60" w:after="60"/>
              <w:jc w:val="center"/>
              <w:rPr>
                <w:rFonts w:ascii="Cambria" w:hAnsi="Cambria" w:cs="Tahoma"/>
                <w:b/>
                <w:noProof/>
                <w:spacing w:val="-8"/>
                <w:sz w:val="18"/>
                <w:szCs w:val="20"/>
                <w:lang w:val="sr-Cyrl-RS"/>
              </w:rPr>
            </w:pPr>
            <w:r w:rsidRPr="008131B9">
              <w:rPr>
                <w:rFonts w:ascii="Cambria" w:hAnsi="Cambria" w:cs="Tahoma"/>
                <w:b/>
                <w:noProof/>
                <w:spacing w:val="-8"/>
                <w:sz w:val="18"/>
                <w:szCs w:val="20"/>
                <w:lang w:val="sr-Cyrl-RS"/>
              </w:rPr>
              <w:t xml:space="preserve">Рок за завршетак активности </w:t>
            </w:r>
            <w:r w:rsidRPr="008131B9">
              <w:rPr>
                <w:rFonts w:ascii="Cambria" w:hAnsi="Cambria" w:cs="Tahoma"/>
                <w:i/>
                <w:noProof/>
                <w:spacing w:val="-8"/>
                <w:sz w:val="18"/>
                <w:szCs w:val="20"/>
                <w:lang w:val="sr-Cyrl-RS"/>
              </w:rPr>
              <w:t>(квартал, година)</w:t>
            </w:r>
          </w:p>
        </w:tc>
        <w:tc>
          <w:tcPr>
            <w:tcW w:w="352" w:type="pct"/>
            <w:vMerge w:val="restart"/>
            <w:shd w:val="clear" w:color="auto" w:fill="E1DFDF" w:themeFill="text2" w:themeFillTint="33"/>
            <w:vAlign w:val="center"/>
          </w:tcPr>
          <w:p w14:paraId="154B3736" w14:textId="77777777" w:rsidR="008131B9" w:rsidRPr="008131B9" w:rsidRDefault="008131B9" w:rsidP="005F6A69">
            <w:pPr>
              <w:spacing w:before="60" w:after="60"/>
              <w:jc w:val="center"/>
              <w:rPr>
                <w:rFonts w:ascii="Cambria" w:hAnsi="Cambria" w:cs="Tahoma"/>
                <w:b/>
                <w:noProof/>
                <w:spacing w:val="-8"/>
                <w:sz w:val="18"/>
                <w:szCs w:val="20"/>
                <w:lang w:val="sr-Cyrl-RS"/>
              </w:rPr>
            </w:pPr>
            <w:r w:rsidRPr="008131B9">
              <w:rPr>
                <w:rFonts w:ascii="Cambria" w:hAnsi="Cambria" w:cs="Tahoma"/>
                <w:b/>
                <w:noProof/>
                <w:spacing w:val="-8"/>
                <w:sz w:val="18"/>
                <w:szCs w:val="20"/>
                <w:lang w:val="sr-Cyrl-RS"/>
              </w:rPr>
              <w:t>Извор финан-сирања</w:t>
            </w:r>
          </w:p>
        </w:tc>
        <w:tc>
          <w:tcPr>
            <w:tcW w:w="507" w:type="pct"/>
            <w:vMerge w:val="restart"/>
            <w:shd w:val="clear" w:color="auto" w:fill="E1DFDF" w:themeFill="text2" w:themeFillTint="33"/>
            <w:vAlign w:val="center"/>
          </w:tcPr>
          <w:p w14:paraId="0191C619" w14:textId="77777777" w:rsidR="008131B9" w:rsidRPr="008131B9" w:rsidRDefault="008131B9" w:rsidP="005F6A69">
            <w:pPr>
              <w:spacing w:before="60" w:after="60"/>
              <w:jc w:val="center"/>
              <w:rPr>
                <w:rFonts w:ascii="Cambria" w:hAnsi="Cambria" w:cs="Tahoma"/>
                <w:b/>
                <w:noProof/>
                <w:spacing w:val="-8"/>
                <w:sz w:val="18"/>
                <w:szCs w:val="20"/>
                <w:lang w:val="sr-Cyrl-RS"/>
              </w:rPr>
            </w:pPr>
            <w:r w:rsidRPr="008131B9">
              <w:rPr>
                <w:rFonts w:ascii="Cambria" w:hAnsi="Cambria" w:cs="Tahoma"/>
                <w:b/>
                <w:noProof/>
                <w:spacing w:val="-8"/>
                <w:sz w:val="18"/>
                <w:szCs w:val="20"/>
                <w:lang w:val="sr-Cyrl-RS"/>
              </w:rPr>
              <w:t xml:space="preserve">Веза са програмским буџетом </w:t>
            </w:r>
            <w:r w:rsidRPr="008131B9">
              <w:rPr>
                <w:rFonts w:ascii="Cambria" w:hAnsi="Cambria" w:cs="Tahoma"/>
                <w:i/>
                <w:noProof/>
                <w:spacing w:val="-8"/>
                <w:sz w:val="18"/>
                <w:szCs w:val="20"/>
                <w:lang w:val="sr-Cyrl-RS"/>
              </w:rPr>
              <w:t>(шифра ПР/ПА/ПЈ)</w:t>
            </w:r>
          </w:p>
        </w:tc>
        <w:tc>
          <w:tcPr>
            <w:tcW w:w="1676" w:type="pct"/>
            <w:gridSpan w:val="5"/>
            <w:shd w:val="clear" w:color="auto" w:fill="E1DFDF" w:themeFill="text2" w:themeFillTint="33"/>
            <w:vAlign w:val="center"/>
          </w:tcPr>
          <w:p w14:paraId="50695864" w14:textId="77777777" w:rsidR="008131B9" w:rsidRPr="008131B9" w:rsidRDefault="008131B9" w:rsidP="005F6A69">
            <w:pPr>
              <w:spacing w:before="60" w:after="60"/>
              <w:jc w:val="center"/>
              <w:rPr>
                <w:rFonts w:ascii="Cambria" w:hAnsi="Cambria" w:cs="Tahoma"/>
                <w:b/>
                <w:noProof/>
                <w:spacing w:val="-8"/>
                <w:sz w:val="18"/>
                <w:szCs w:val="20"/>
                <w:lang w:val="sr-Cyrl-RS"/>
              </w:rPr>
            </w:pPr>
            <w:r w:rsidRPr="008131B9">
              <w:rPr>
                <w:rFonts w:ascii="Cambria" w:hAnsi="Cambria" w:cs="Tahoma"/>
                <w:b/>
                <w:noProof/>
                <w:spacing w:val="-8"/>
                <w:sz w:val="18"/>
                <w:szCs w:val="20"/>
                <w:lang w:val="sr-Cyrl-RS"/>
              </w:rPr>
              <w:t>Укупно процењена финансијска средства по изворима финансирања у 000 РСД</w:t>
            </w:r>
          </w:p>
        </w:tc>
      </w:tr>
      <w:tr w:rsidR="008131B9" w:rsidRPr="008131B9" w14:paraId="40C68FCE" w14:textId="77777777" w:rsidTr="00484615">
        <w:trPr>
          <w:trHeight w:val="144"/>
        </w:trPr>
        <w:tc>
          <w:tcPr>
            <w:tcW w:w="1070" w:type="pct"/>
            <w:vMerge/>
            <w:shd w:val="clear" w:color="auto" w:fill="E1DFDF" w:themeFill="text2" w:themeFillTint="33"/>
            <w:vAlign w:val="center"/>
          </w:tcPr>
          <w:p w14:paraId="2690E589" w14:textId="77777777" w:rsidR="008131B9" w:rsidRPr="008131B9" w:rsidRDefault="008131B9" w:rsidP="005F6A69">
            <w:pPr>
              <w:spacing w:before="60" w:after="60"/>
              <w:rPr>
                <w:rFonts w:ascii="Cambria" w:hAnsi="Cambria" w:cs="Tahoma"/>
                <w:noProof/>
                <w:spacing w:val="-8"/>
                <w:sz w:val="18"/>
                <w:szCs w:val="20"/>
                <w:lang w:val="sr-Cyrl-RS"/>
              </w:rPr>
            </w:pPr>
          </w:p>
        </w:tc>
        <w:tc>
          <w:tcPr>
            <w:tcW w:w="450" w:type="pct"/>
            <w:vMerge/>
            <w:shd w:val="clear" w:color="auto" w:fill="E1DFDF" w:themeFill="text2" w:themeFillTint="33"/>
            <w:vAlign w:val="center"/>
          </w:tcPr>
          <w:p w14:paraId="1FC27C95" w14:textId="77777777" w:rsidR="008131B9" w:rsidRPr="008131B9" w:rsidRDefault="008131B9" w:rsidP="005F6A69">
            <w:pPr>
              <w:spacing w:before="60" w:after="60"/>
              <w:jc w:val="center"/>
              <w:rPr>
                <w:rFonts w:ascii="Cambria" w:hAnsi="Cambria" w:cs="Tahoma"/>
                <w:noProof/>
                <w:spacing w:val="-8"/>
                <w:sz w:val="18"/>
                <w:szCs w:val="20"/>
                <w:lang w:val="sr-Cyrl-RS"/>
              </w:rPr>
            </w:pPr>
          </w:p>
        </w:tc>
        <w:tc>
          <w:tcPr>
            <w:tcW w:w="447" w:type="pct"/>
            <w:vMerge/>
            <w:shd w:val="clear" w:color="auto" w:fill="E1DFDF" w:themeFill="text2" w:themeFillTint="33"/>
            <w:vAlign w:val="center"/>
          </w:tcPr>
          <w:p w14:paraId="0332225F" w14:textId="77777777" w:rsidR="008131B9" w:rsidRPr="008131B9" w:rsidRDefault="008131B9" w:rsidP="005F6A69">
            <w:pPr>
              <w:spacing w:before="60" w:after="60"/>
              <w:jc w:val="center"/>
              <w:rPr>
                <w:rFonts w:ascii="Cambria" w:hAnsi="Cambria" w:cs="Tahoma"/>
                <w:noProof/>
                <w:spacing w:val="-8"/>
                <w:sz w:val="18"/>
                <w:szCs w:val="20"/>
                <w:lang w:val="sr-Cyrl-RS"/>
              </w:rPr>
            </w:pPr>
          </w:p>
        </w:tc>
        <w:tc>
          <w:tcPr>
            <w:tcW w:w="498" w:type="pct"/>
            <w:vMerge/>
            <w:shd w:val="clear" w:color="auto" w:fill="E1DFDF" w:themeFill="text2" w:themeFillTint="33"/>
            <w:vAlign w:val="center"/>
          </w:tcPr>
          <w:p w14:paraId="355D3981" w14:textId="77777777" w:rsidR="008131B9" w:rsidRPr="008131B9" w:rsidRDefault="008131B9" w:rsidP="005F6A69">
            <w:pPr>
              <w:spacing w:before="60" w:after="60"/>
              <w:jc w:val="center"/>
              <w:rPr>
                <w:rFonts w:ascii="Cambria" w:hAnsi="Cambria" w:cs="Tahoma"/>
                <w:noProof/>
                <w:spacing w:val="-8"/>
                <w:sz w:val="18"/>
                <w:szCs w:val="20"/>
                <w:lang w:val="sr-Cyrl-RS"/>
              </w:rPr>
            </w:pPr>
          </w:p>
        </w:tc>
        <w:tc>
          <w:tcPr>
            <w:tcW w:w="352" w:type="pct"/>
            <w:vMerge/>
            <w:shd w:val="clear" w:color="auto" w:fill="E1DFDF" w:themeFill="text2" w:themeFillTint="33"/>
            <w:vAlign w:val="center"/>
          </w:tcPr>
          <w:p w14:paraId="5473DD09" w14:textId="77777777" w:rsidR="008131B9" w:rsidRPr="008131B9" w:rsidRDefault="008131B9" w:rsidP="005F6A69">
            <w:pPr>
              <w:spacing w:before="60" w:after="60"/>
              <w:jc w:val="center"/>
              <w:rPr>
                <w:rFonts w:ascii="Cambria" w:hAnsi="Cambria" w:cs="Tahoma"/>
                <w:noProof/>
                <w:spacing w:val="-8"/>
                <w:sz w:val="18"/>
                <w:szCs w:val="20"/>
                <w:lang w:val="sr-Cyrl-RS"/>
              </w:rPr>
            </w:pPr>
          </w:p>
        </w:tc>
        <w:tc>
          <w:tcPr>
            <w:tcW w:w="507" w:type="pct"/>
            <w:vMerge/>
            <w:shd w:val="clear" w:color="auto" w:fill="E1DFDF" w:themeFill="text2" w:themeFillTint="33"/>
            <w:vAlign w:val="center"/>
          </w:tcPr>
          <w:p w14:paraId="7BF38492" w14:textId="77777777" w:rsidR="008131B9" w:rsidRPr="008131B9" w:rsidRDefault="008131B9" w:rsidP="005F6A69">
            <w:pPr>
              <w:spacing w:before="60" w:after="60"/>
              <w:jc w:val="center"/>
              <w:rPr>
                <w:rFonts w:ascii="Cambria" w:hAnsi="Cambria" w:cs="Tahoma"/>
                <w:noProof/>
                <w:spacing w:val="-8"/>
                <w:sz w:val="18"/>
                <w:szCs w:val="20"/>
                <w:lang w:val="sr-Cyrl-RS"/>
              </w:rPr>
            </w:pPr>
          </w:p>
        </w:tc>
        <w:tc>
          <w:tcPr>
            <w:tcW w:w="348" w:type="pct"/>
            <w:shd w:val="clear" w:color="auto" w:fill="E1DFDF" w:themeFill="text2" w:themeFillTint="33"/>
            <w:vAlign w:val="center"/>
          </w:tcPr>
          <w:p w14:paraId="4831E13B"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2026.</w:t>
            </w:r>
          </w:p>
        </w:tc>
        <w:tc>
          <w:tcPr>
            <w:tcW w:w="347" w:type="pct"/>
            <w:shd w:val="clear" w:color="auto" w:fill="E1DFDF" w:themeFill="text2" w:themeFillTint="33"/>
            <w:vAlign w:val="center"/>
          </w:tcPr>
          <w:p w14:paraId="3C9A6894"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2027.</w:t>
            </w:r>
          </w:p>
        </w:tc>
        <w:tc>
          <w:tcPr>
            <w:tcW w:w="348" w:type="pct"/>
            <w:shd w:val="clear" w:color="auto" w:fill="E1DFDF" w:themeFill="text2" w:themeFillTint="33"/>
            <w:vAlign w:val="center"/>
          </w:tcPr>
          <w:p w14:paraId="0AAACEEF"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2028.</w:t>
            </w:r>
          </w:p>
        </w:tc>
        <w:tc>
          <w:tcPr>
            <w:tcW w:w="316" w:type="pct"/>
            <w:shd w:val="clear" w:color="auto" w:fill="E1DFDF" w:themeFill="text2" w:themeFillTint="33"/>
            <w:vAlign w:val="center"/>
          </w:tcPr>
          <w:p w14:paraId="55D16025"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2029.</w:t>
            </w:r>
          </w:p>
        </w:tc>
        <w:tc>
          <w:tcPr>
            <w:tcW w:w="317" w:type="pct"/>
            <w:shd w:val="clear" w:color="auto" w:fill="E1DFDF" w:themeFill="text2" w:themeFillTint="33"/>
            <w:vAlign w:val="center"/>
          </w:tcPr>
          <w:p w14:paraId="5C62438E"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2030.</w:t>
            </w:r>
          </w:p>
        </w:tc>
      </w:tr>
      <w:tr w:rsidR="008131B9" w:rsidRPr="008131B9" w14:paraId="7CCEEDC7" w14:textId="77777777" w:rsidTr="005F6A69">
        <w:trPr>
          <w:trHeight w:val="359"/>
        </w:trPr>
        <w:tc>
          <w:tcPr>
            <w:tcW w:w="1070" w:type="pct"/>
            <w:vAlign w:val="center"/>
          </w:tcPr>
          <w:p w14:paraId="1C8796EC" w14:textId="77777777" w:rsidR="008131B9" w:rsidRPr="008131B9" w:rsidRDefault="008131B9" w:rsidP="005F6A69">
            <w:pPr>
              <w:spacing w:before="60" w:after="60"/>
              <w:rPr>
                <w:rFonts w:ascii="Cambria" w:hAnsi="Cambria" w:cs="Tahoma"/>
                <w:noProof/>
                <w:spacing w:val="-8"/>
                <w:sz w:val="18"/>
                <w:szCs w:val="20"/>
                <w:lang w:val="sr-Cyrl-RS"/>
              </w:rPr>
            </w:pPr>
            <w:r w:rsidRPr="008131B9">
              <w:rPr>
                <w:rFonts w:ascii="Cambria" w:hAnsi="Cambria" w:cs="Tahoma"/>
                <w:noProof/>
                <w:spacing w:val="-8"/>
                <w:sz w:val="18"/>
                <w:szCs w:val="20"/>
                <w:lang w:val="sr-Cyrl-RS"/>
              </w:rPr>
              <w:t>3.2.1. Развој програма услуге подршке жртвама насиља</w:t>
            </w:r>
          </w:p>
        </w:tc>
        <w:tc>
          <w:tcPr>
            <w:tcW w:w="450" w:type="pct"/>
            <w:vAlign w:val="center"/>
          </w:tcPr>
          <w:p w14:paraId="18B5A158"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bCs/>
                <w:noProof/>
                <w:sz w:val="18"/>
                <w:szCs w:val="20"/>
                <w:lang w:val="sr-Cyrl-RS"/>
              </w:rPr>
              <w:t>Одељење за друштвене делатности</w:t>
            </w:r>
          </w:p>
        </w:tc>
        <w:tc>
          <w:tcPr>
            <w:tcW w:w="447" w:type="pct"/>
            <w:vAlign w:val="center"/>
          </w:tcPr>
          <w:p w14:paraId="0AFB7CFF"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СБПБ  „Др Славољуб Бакаловић“, ЦСР, НСЗ</w:t>
            </w:r>
          </w:p>
        </w:tc>
        <w:tc>
          <w:tcPr>
            <w:tcW w:w="498" w:type="pct"/>
            <w:vAlign w:val="center"/>
          </w:tcPr>
          <w:p w14:paraId="6CF6F5CF"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4. квартал 2026.</w:t>
            </w:r>
          </w:p>
        </w:tc>
        <w:tc>
          <w:tcPr>
            <w:tcW w:w="352" w:type="pct"/>
            <w:vAlign w:val="center"/>
          </w:tcPr>
          <w:p w14:paraId="594108B9"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507" w:type="pct"/>
            <w:vAlign w:val="center"/>
          </w:tcPr>
          <w:p w14:paraId="2EF88B3B"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48" w:type="pct"/>
            <w:vAlign w:val="center"/>
          </w:tcPr>
          <w:p w14:paraId="1002311A"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47" w:type="pct"/>
            <w:vAlign w:val="center"/>
          </w:tcPr>
          <w:p w14:paraId="3F225DAE"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48" w:type="pct"/>
            <w:vAlign w:val="center"/>
          </w:tcPr>
          <w:p w14:paraId="2470AEA2"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16" w:type="pct"/>
            <w:vAlign w:val="center"/>
          </w:tcPr>
          <w:p w14:paraId="11E84F33"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17" w:type="pct"/>
            <w:vAlign w:val="center"/>
          </w:tcPr>
          <w:p w14:paraId="183322E8"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r>
      <w:tr w:rsidR="008131B9" w:rsidRPr="008131B9" w14:paraId="39C11E40" w14:textId="77777777" w:rsidTr="005F6A69">
        <w:trPr>
          <w:trHeight w:val="370"/>
        </w:trPr>
        <w:tc>
          <w:tcPr>
            <w:tcW w:w="1070" w:type="pct"/>
            <w:vAlign w:val="center"/>
          </w:tcPr>
          <w:p w14:paraId="2984E0C8" w14:textId="77777777" w:rsidR="008131B9" w:rsidRPr="008131B9" w:rsidRDefault="008131B9" w:rsidP="005F6A69">
            <w:pPr>
              <w:spacing w:before="60" w:after="60"/>
              <w:rPr>
                <w:rFonts w:ascii="Cambria" w:hAnsi="Cambria" w:cs="Tahoma"/>
                <w:noProof/>
                <w:spacing w:val="-8"/>
                <w:sz w:val="18"/>
                <w:szCs w:val="20"/>
                <w:lang w:val="sr-Cyrl-RS"/>
              </w:rPr>
            </w:pPr>
            <w:r w:rsidRPr="008131B9">
              <w:rPr>
                <w:rFonts w:ascii="Cambria" w:hAnsi="Cambria" w:cs="Tahoma"/>
                <w:noProof/>
                <w:spacing w:val="-8"/>
                <w:sz w:val="18"/>
                <w:szCs w:val="20"/>
                <w:lang w:val="sr-Cyrl-RS"/>
              </w:rPr>
              <w:t>3.2.2. Спровођење услуге подршке жртвама насиља</w:t>
            </w:r>
          </w:p>
        </w:tc>
        <w:tc>
          <w:tcPr>
            <w:tcW w:w="450" w:type="pct"/>
            <w:vAlign w:val="center"/>
          </w:tcPr>
          <w:p w14:paraId="69B02B4D"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bCs/>
                <w:noProof/>
                <w:sz w:val="18"/>
                <w:szCs w:val="20"/>
                <w:lang w:val="sr-Cyrl-RS"/>
              </w:rPr>
              <w:t>Одељење за друштвене делатности</w:t>
            </w:r>
          </w:p>
        </w:tc>
        <w:tc>
          <w:tcPr>
            <w:tcW w:w="447" w:type="pct"/>
            <w:vAlign w:val="center"/>
          </w:tcPr>
          <w:p w14:paraId="267A103A"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СБПБ  „Др Славољуб Бакаловић“, ЦСР</w:t>
            </w:r>
          </w:p>
        </w:tc>
        <w:tc>
          <w:tcPr>
            <w:tcW w:w="498" w:type="pct"/>
            <w:vAlign w:val="center"/>
          </w:tcPr>
          <w:p w14:paraId="33CD4016" w14:textId="247C6C6F" w:rsidR="008131B9" w:rsidRPr="008131B9" w:rsidRDefault="00D36ED8" w:rsidP="00D36ED8">
            <w:pPr>
              <w:spacing w:before="60" w:after="60"/>
              <w:jc w:val="center"/>
              <w:rPr>
                <w:rFonts w:ascii="Cambria" w:hAnsi="Cambria" w:cs="Tahoma"/>
                <w:noProof/>
                <w:spacing w:val="-8"/>
                <w:sz w:val="18"/>
                <w:szCs w:val="20"/>
                <w:lang w:val="sr-Cyrl-RS"/>
              </w:rPr>
            </w:pPr>
            <w:r>
              <w:rPr>
                <w:rFonts w:ascii="Cambria" w:hAnsi="Cambria" w:cs="Tahoma"/>
                <w:noProof/>
                <w:spacing w:val="-8"/>
                <w:sz w:val="18"/>
                <w:szCs w:val="20"/>
                <w:lang w:val="sr-Cyrl-RS"/>
              </w:rPr>
              <w:t>4</w:t>
            </w:r>
            <w:r w:rsidR="008131B9" w:rsidRPr="008131B9">
              <w:rPr>
                <w:rFonts w:ascii="Cambria" w:hAnsi="Cambria" w:cs="Tahoma"/>
                <w:noProof/>
                <w:spacing w:val="-8"/>
                <w:sz w:val="18"/>
                <w:szCs w:val="20"/>
                <w:lang w:val="sr-Cyrl-RS"/>
              </w:rPr>
              <w:t>. квартал 2027.</w:t>
            </w:r>
          </w:p>
          <w:p w14:paraId="64205C9D"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континуирано</w:t>
            </w:r>
          </w:p>
        </w:tc>
        <w:tc>
          <w:tcPr>
            <w:tcW w:w="352" w:type="pct"/>
            <w:vAlign w:val="center"/>
          </w:tcPr>
          <w:p w14:paraId="488DDDF5" w14:textId="53D9C0C6"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Буџет града</w:t>
            </w:r>
          </w:p>
        </w:tc>
        <w:tc>
          <w:tcPr>
            <w:tcW w:w="507" w:type="pct"/>
            <w:vAlign w:val="center"/>
          </w:tcPr>
          <w:p w14:paraId="0588E190"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ПА  0902-0016</w:t>
            </w:r>
          </w:p>
        </w:tc>
        <w:tc>
          <w:tcPr>
            <w:tcW w:w="348" w:type="pct"/>
            <w:vAlign w:val="center"/>
          </w:tcPr>
          <w:p w14:paraId="6F4217D1"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47" w:type="pct"/>
            <w:vAlign w:val="center"/>
          </w:tcPr>
          <w:p w14:paraId="5598AA34"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1.200</w:t>
            </w:r>
          </w:p>
        </w:tc>
        <w:tc>
          <w:tcPr>
            <w:tcW w:w="348" w:type="pct"/>
            <w:vAlign w:val="center"/>
          </w:tcPr>
          <w:p w14:paraId="5CC681B4"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1.200</w:t>
            </w:r>
          </w:p>
        </w:tc>
        <w:tc>
          <w:tcPr>
            <w:tcW w:w="316" w:type="pct"/>
            <w:vAlign w:val="center"/>
          </w:tcPr>
          <w:p w14:paraId="466AB70C"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1.400</w:t>
            </w:r>
          </w:p>
        </w:tc>
        <w:tc>
          <w:tcPr>
            <w:tcW w:w="317" w:type="pct"/>
            <w:vAlign w:val="center"/>
          </w:tcPr>
          <w:p w14:paraId="06FD2D57"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1.400</w:t>
            </w:r>
          </w:p>
        </w:tc>
      </w:tr>
      <w:tr w:rsidR="008131B9" w:rsidRPr="008131B9" w14:paraId="3D5B2A87" w14:textId="77777777" w:rsidTr="005F6A69">
        <w:trPr>
          <w:trHeight w:val="370"/>
        </w:trPr>
        <w:tc>
          <w:tcPr>
            <w:tcW w:w="1070" w:type="pct"/>
            <w:vAlign w:val="center"/>
          </w:tcPr>
          <w:p w14:paraId="40B24734" w14:textId="77777777" w:rsidR="008131B9" w:rsidRPr="008131B9" w:rsidRDefault="008131B9" w:rsidP="005F6A69">
            <w:pPr>
              <w:spacing w:before="60" w:after="60"/>
              <w:rPr>
                <w:rFonts w:ascii="Cambria" w:hAnsi="Cambria" w:cs="Tahoma"/>
                <w:noProof/>
                <w:spacing w:val="-8"/>
                <w:sz w:val="18"/>
                <w:szCs w:val="20"/>
                <w:lang w:val="sr-Cyrl-RS"/>
              </w:rPr>
            </w:pPr>
            <w:r w:rsidRPr="008131B9">
              <w:rPr>
                <w:rFonts w:ascii="Cambria" w:hAnsi="Cambria" w:cs="Tahoma"/>
                <w:noProof/>
                <w:spacing w:val="-8"/>
                <w:sz w:val="18"/>
                <w:szCs w:val="20"/>
                <w:lang w:val="sr-Cyrl-RS"/>
              </w:rPr>
              <w:t>3.2.4. Радионице о превенцији вршњачког насиља  у школама</w:t>
            </w:r>
          </w:p>
        </w:tc>
        <w:tc>
          <w:tcPr>
            <w:tcW w:w="450" w:type="pct"/>
            <w:vAlign w:val="center"/>
          </w:tcPr>
          <w:p w14:paraId="12627A73"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bCs/>
                <w:noProof/>
                <w:sz w:val="18"/>
                <w:szCs w:val="20"/>
                <w:lang w:val="sr-Cyrl-RS"/>
              </w:rPr>
              <w:t>Одељење за друштвене делатности</w:t>
            </w:r>
          </w:p>
        </w:tc>
        <w:tc>
          <w:tcPr>
            <w:tcW w:w="447" w:type="pct"/>
            <w:vAlign w:val="center"/>
          </w:tcPr>
          <w:p w14:paraId="6700381C"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ОШ, СШ, СБПБ  „Др Славољуб Бакаловић“, ЦСР</w:t>
            </w:r>
          </w:p>
        </w:tc>
        <w:tc>
          <w:tcPr>
            <w:tcW w:w="498" w:type="pct"/>
            <w:vAlign w:val="center"/>
          </w:tcPr>
          <w:p w14:paraId="0E757C11"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1. квартал 2027.</w:t>
            </w:r>
          </w:p>
          <w:p w14:paraId="4C254F3F"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континуирано</w:t>
            </w:r>
          </w:p>
        </w:tc>
        <w:tc>
          <w:tcPr>
            <w:tcW w:w="352" w:type="pct"/>
            <w:vAlign w:val="center"/>
          </w:tcPr>
          <w:p w14:paraId="4E5E1122"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507" w:type="pct"/>
            <w:vAlign w:val="center"/>
          </w:tcPr>
          <w:p w14:paraId="09C418C0"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48" w:type="pct"/>
            <w:vAlign w:val="center"/>
          </w:tcPr>
          <w:p w14:paraId="42F63798"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47" w:type="pct"/>
            <w:vAlign w:val="center"/>
          </w:tcPr>
          <w:p w14:paraId="7ABFA4BF"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48" w:type="pct"/>
            <w:vAlign w:val="center"/>
          </w:tcPr>
          <w:p w14:paraId="25202E1F"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16" w:type="pct"/>
            <w:vAlign w:val="center"/>
          </w:tcPr>
          <w:p w14:paraId="5E96231E"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17" w:type="pct"/>
            <w:vAlign w:val="center"/>
          </w:tcPr>
          <w:p w14:paraId="40CE1728"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r>
      <w:tr w:rsidR="008131B9" w:rsidRPr="008131B9" w14:paraId="41494816" w14:textId="77777777" w:rsidTr="005F6A69">
        <w:trPr>
          <w:trHeight w:val="370"/>
        </w:trPr>
        <w:tc>
          <w:tcPr>
            <w:tcW w:w="1070" w:type="pct"/>
            <w:vAlign w:val="center"/>
          </w:tcPr>
          <w:p w14:paraId="6D7B6471" w14:textId="77777777" w:rsidR="008131B9" w:rsidRPr="008131B9" w:rsidRDefault="008131B9" w:rsidP="005F6A69">
            <w:pPr>
              <w:spacing w:before="60" w:after="60"/>
              <w:rPr>
                <w:rFonts w:ascii="Cambria" w:hAnsi="Cambria" w:cs="Tahoma"/>
                <w:noProof/>
                <w:spacing w:val="-8"/>
                <w:sz w:val="18"/>
                <w:szCs w:val="20"/>
                <w:lang w:val="sr-Cyrl-RS"/>
              </w:rPr>
            </w:pPr>
            <w:r w:rsidRPr="008131B9">
              <w:rPr>
                <w:rFonts w:ascii="Cambria" w:hAnsi="Cambria" w:cs="Tahoma"/>
                <w:noProof/>
                <w:spacing w:val="-8"/>
                <w:sz w:val="18"/>
                <w:szCs w:val="20"/>
                <w:lang w:val="sr-Cyrl-RS"/>
              </w:rPr>
              <w:t xml:space="preserve">3.2.5. Израда и штампање промотивног материјала о доступним механизмима заштите од вршњачког, породичног и родно заснованог насиља  </w:t>
            </w:r>
          </w:p>
        </w:tc>
        <w:tc>
          <w:tcPr>
            <w:tcW w:w="450" w:type="pct"/>
            <w:vAlign w:val="center"/>
          </w:tcPr>
          <w:p w14:paraId="31C9365E" w14:textId="77777777" w:rsidR="008131B9" w:rsidRPr="008131B9" w:rsidRDefault="008131B9" w:rsidP="00D36ED8">
            <w:pPr>
              <w:spacing w:before="60" w:after="60"/>
              <w:jc w:val="center"/>
              <w:rPr>
                <w:rFonts w:ascii="Cambria" w:hAnsi="Cambria" w:cs="Tahoma"/>
                <w:bCs/>
                <w:noProof/>
                <w:sz w:val="18"/>
                <w:szCs w:val="20"/>
                <w:lang w:val="sr-Cyrl-RS"/>
              </w:rPr>
            </w:pPr>
            <w:r w:rsidRPr="008131B9">
              <w:rPr>
                <w:rFonts w:ascii="Cambria" w:hAnsi="Cambria" w:cs="Tahoma"/>
                <w:bCs/>
                <w:noProof/>
                <w:sz w:val="18"/>
                <w:szCs w:val="20"/>
                <w:lang w:val="sr-Cyrl-RS"/>
              </w:rPr>
              <w:t>Одељење за друштвене делатности</w:t>
            </w:r>
          </w:p>
        </w:tc>
        <w:tc>
          <w:tcPr>
            <w:tcW w:w="447" w:type="pct"/>
            <w:vAlign w:val="center"/>
          </w:tcPr>
          <w:p w14:paraId="0F377C9B"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СБПБ  „Др Славољуб Бакаловић“, ЦСР</w:t>
            </w:r>
          </w:p>
        </w:tc>
        <w:tc>
          <w:tcPr>
            <w:tcW w:w="498" w:type="pct"/>
            <w:vAlign w:val="center"/>
          </w:tcPr>
          <w:p w14:paraId="5EB41296"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4. квартал 2029.</w:t>
            </w:r>
          </w:p>
          <w:p w14:paraId="3D39DAE3" w14:textId="77777777" w:rsidR="008131B9" w:rsidRPr="008131B9" w:rsidRDefault="008131B9" w:rsidP="00D36ED8">
            <w:pPr>
              <w:spacing w:before="60" w:after="60"/>
              <w:jc w:val="center"/>
              <w:rPr>
                <w:rFonts w:ascii="Cambria" w:hAnsi="Cambria" w:cs="Tahoma"/>
                <w:noProof/>
                <w:spacing w:val="-8"/>
                <w:sz w:val="18"/>
                <w:szCs w:val="20"/>
                <w:lang w:val="sr-Cyrl-RS"/>
              </w:rPr>
            </w:pPr>
          </w:p>
        </w:tc>
        <w:tc>
          <w:tcPr>
            <w:tcW w:w="352" w:type="pct"/>
            <w:vAlign w:val="center"/>
          </w:tcPr>
          <w:p w14:paraId="6F8EFA7F"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Буџет града</w:t>
            </w:r>
          </w:p>
        </w:tc>
        <w:tc>
          <w:tcPr>
            <w:tcW w:w="507" w:type="pct"/>
            <w:vAlign w:val="center"/>
          </w:tcPr>
          <w:p w14:paraId="5B2CD7A4"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ПА  0602-0001</w:t>
            </w:r>
          </w:p>
        </w:tc>
        <w:tc>
          <w:tcPr>
            <w:tcW w:w="348" w:type="pct"/>
            <w:vAlign w:val="center"/>
          </w:tcPr>
          <w:p w14:paraId="62599202"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47" w:type="pct"/>
            <w:vAlign w:val="center"/>
          </w:tcPr>
          <w:p w14:paraId="214331FE"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48" w:type="pct"/>
            <w:vAlign w:val="center"/>
          </w:tcPr>
          <w:p w14:paraId="29E199E4"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16" w:type="pct"/>
            <w:vAlign w:val="center"/>
          </w:tcPr>
          <w:p w14:paraId="4ED997A5"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100</w:t>
            </w:r>
          </w:p>
        </w:tc>
        <w:tc>
          <w:tcPr>
            <w:tcW w:w="317" w:type="pct"/>
            <w:vAlign w:val="center"/>
          </w:tcPr>
          <w:p w14:paraId="0C9B6A4A"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r>
      <w:tr w:rsidR="008131B9" w:rsidRPr="008131B9" w14:paraId="0140FC84" w14:textId="77777777" w:rsidTr="005F6A69">
        <w:trPr>
          <w:trHeight w:val="370"/>
        </w:trPr>
        <w:tc>
          <w:tcPr>
            <w:tcW w:w="1070" w:type="pct"/>
            <w:vAlign w:val="center"/>
          </w:tcPr>
          <w:p w14:paraId="335F5E77" w14:textId="77777777" w:rsidR="008131B9" w:rsidRPr="008131B9" w:rsidRDefault="008131B9" w:rsidP="005F6A69">
            <w:pPr>
              <w:spacing w:before="60" w:after="60"/>
              <w:rPr>
                <w:rFonts w:ascii="Cambria" w:hAnsi="Cambria" w:cs="Tahoma"/>
                <w:noProof/>
                <w:spacing w:val="-8"/>
                <w:sz w:val="18"/>
                <w:szCs w:val="20"/>
                <w:lang w:val="sr-Cyrl-RS"/>
              </w:rPr>
            </w:pPr>
            <w:r w:rsidRPr="008131B9">
              <w:rPr>
                <w:rFonts w:ascii="Cambria" w:hAnsi="Cambria" w:cs="Tahoma"/>
                <w:noProof/>
                <w:spacing w:val="-8"/>
                <w:sz w:val="18"/>
                <w:szCs w:val="20"/>
                <w:lang w:val="sr-Cyrl-RS"/>
              </w:rPr>
              <w:t xml:space="preserve">3.2.6. Пројекат економског оснаживања жена жртава насиља </w:t>
            </w:r>
          </w:p>
        </w:tc>
        <w:tc>
          <w:tcPr>
            <w:tcW w:w="450" w:type="pct"/>
            <w:vAlign w:val="center"/>
          </w:tcPr>
          <w:p w14:paraId="6CB7D957" w14:textId="77777777" w:rsidR="008131B9" w:rsidRPr="008131B9" w:rsidRDefault="008131B9" w:rsidP="00D36ED8">
            <w:pPr>
              <w:spacing w:before="60" w:after="60"/>
              <w:jc w:val="center"/>
              <w:rPr>
                <w:rFonts w:ascii="Cambria" w:hAnsi="Cambria" w:cs="Tahoma"/>
                <w:bCs/>
                <w:noProof/>
                <w:sz w:val="18"/>
                <w:szCs w:val="20"/>
                <w:lang w:val="sr-Cyrl-RS"/>
              </w:rPr>
            </w:pPr>
            <w:r w:rsidRPr="008131B9">
              <w:rPr>
                <w:rFonts w:ascii="Cambria" w:hAnsi="Cambria" w:cs="Tahoma"/>
                <w:bCs/>
                <w:noProof/>
                <w:sz w:val="18"/>
                <w:szCs w:val="20"/>
                <w:lang w:val="sr-Cyrl-RS"/>
              </w:rPr>
              <w:t>Одељење за друштвене делатности</w:t>
            </w:r>
          </w:p>
        </w:tc>
        <w:tc>
          <w:tcPr>
            <w:tcW w:w="447" w:type="pct"/>
            <w:vAlign w:val="center"/>
          </w:tcPr>
          <w:p w14:paraId="6419BDD6"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НСЗ, ЦСР, ОЦД</w:t>
            </w:r>
          </w:p>
        </w:tc>
        <w:tc>
          <w:tcPr>
            <w:tcW w:w="498" w:type="pct"/>
            <w:vAlign w:val="center"/>
          </w:tcPr>
          <w:p w14:paraId="4A94B5D9"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4. квартал 2028.</w:t>
            </w:r>
          </w:p>
          <w:p w14:paraId="46113061" w14:textId="77777777" w:rsidR="008131B9" w:rsidRPr="008131B9" w:rsidRDefault="008131B9" w:rsidP="00D36ED8">
            <w:pPr>
              <w:spacing w:before="60" w:after="60"/>
              <w:jc w:val="center"/>
              <w:rPr>
                <w:rFonts w:ascii="Cambria" w:hAnsi="Cambria" w:cs="Tahoma"/>
                <w:noProof/>
                <w:spacing w:val="-8"/>
                <w:sz w:val="18"/>
                <w:szCs w:val="20"/>
                <w:lang w:val="sr-Cyrl-RS"/>
              </w:rPr>
            </w:pPr>
          </w:p>
        </w:tc>
        <w:tc>
          <w:tcPr>
            <w:tcW w:w="352" w:type="pct"/>
            <w:vAlign w:val="center"/>
          </w:tcPr>
          <w:p w14:paraId="1C79DE52"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Донаторска средства</w:t>
            </w:r>
          </w:p>
        </w:tc>
        <w:tc>
          <w:tcPr>
            <w:tcW w:w="507" w:type="pct"/>
            <w:vAlign w:val="center"/>
          </w:tcPr>
          <w:p w14:paraId="0A52A48B"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 xml:space="preserve">0902-пројекат </w:t>
            </w:r>
            <w:r w:rsidRPr="008131B9">
              <w:rPr>
                <w:rFonts w:ascii="Cambria" w:hAnsi="Cambria" w:cs="Tahoma"/>
                <w:noProof/>
                <w:sz w:val="18"/>
                <w:szCs w:val="20"/>
                <w:lang w:val="sr-Cyrl-RS"/>
              </w:rPr>
              <w:t>XXXX</w:t>
            </w:r>
          </w:p>
        </w:tc>
        <w:tc>
          <w:tcPr>
            <w:tcW w:w="348" w:type="pct"/>
            <w:vAlign w:val="center"/>
          </w:tcPr>
          <w:p w14:paraId="1F7F172E"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47" w:type="pct"/>
            <w:vAlign w:val="center"/>
          </w:tcPr>
          <w:p w14:paraId="69A8F967"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48" w:type="pct"/>
            <w:vAlign w:val="center"/>
          </w:tcPr>
          <w:p w14:paraId="1274DF61"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6.000</w:t>
            </w:r>
          </w:p>
        </w:tc>
        <w:tc>
          <w:tcPr>
            <w:tcW w:w="316" w:type="pct"/>
            <w:vAlign w:val="center"/>
          </w:tcPr>
          <w:p w14:paraId="28AA427D"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17" w:type="pct"/>
            <w:vAlign w:val="center"/>
          </w:tcPr>
          <w:p w14:paraId="26C57C5E" w14:textId="77777777" w:rsidR="008131B9" w:rsidRPr="008131B9" w:rsidRDefault="008131B9" w:rsidP="00D36ED8">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r>
    </w:tbl>
    <w:p w14:paraId="352409AD" w14:textId="77777777" w:rsidR="008131B9" w:rsidRDefault="008131B9" w:rsidP="008131B9">
      <w:pPr>
        <w:spacing w:line="278" w:lineRule="auto"/>
        <w:rPr>
          <w:rFonts w:ascii="Cambria" w:hAnsi="Cambria"/>
          <w:noProof/>
          <w:sz w:val="10"/>
          <w:lang w:val="sr-Cyrl-RS"/>
        </w:rPr>
      </w:pPr>
    </w:p>
    <w:p w14:paraId="5D6DDE6B" w14:textId="77777777" w:rsidR="00EF32CE" w:rsidRDefault="00EF32CE" w:rsidP="008131B9">
      <w:pPr>
        <w:spacing w:line="278" w:lineRule="auto"/>
        <w:rPr>
          <w:rFonts w:ascii="Cambria" w:hAnsi="Cambria"/>
          <w:noProof/>
          <w:sz w:val="10"/>
          <w:lang w:val="sr-Cyrl-RS"/>
        </w:rPr>
      </w:pPr>
    </w:p>
    <w:p w14:paraId="588F3D76" w14:textId="77777777" w:rsidR="00EF32CE" w:rsidRPr="008131B9" w:rsidRDefault="00EF32CE" w:rsidP="008131B9">
      <w:pPr>
        <w:spacing w:line="278" w:lineRule="auto"/>
        <w:rPr>
          <w:rFonts w:ascii="Cambria" w:hAnsi="Cambria"/>
          <w:noProof/>
          <w:sz w:val="10"/>
          <w:lang w:val="sr-Cyrl-RS"/>
        </w:rPr>
      </w:pPr>
    </w:p>
    <w:tbl>
      <w:tblPr>
        <w:tblStyle w:val="TableGrid"/>
        <w:tblW w:w="5473" w:type="pct"/>
        <w:jc w:val="center"/>
        <w:tblLook w:val="04A0" w:firstRow="1" w:lastRow="0" w:firstColumn="1" w:lastColumn="0" w:noHBand="0" w:noVBand="1"/>
      </w:tblPr>
      <w:tblGrid>
        <w:gridCol w:w="2400"/>
        <w:gridCol w:w="1517"/>
        <w:gridCol w:w="244"/>
        <w:gridCol w:w="856"/>
        <w:gridCol w:w="1038"/>
        <w:gridCol w:w="1698"/>
        <w:gridCol w:w="1347"/>
        <w:gridCol w:w="1264"/>
        <w:gridCol w:w="1256"/>
        <w:gridCol w:w="1259"/>
        <w:gridCol w:w="1296"/>
      </w:tblGrid>
      <w:tr w:rsidR="008131B9" w:rsidRPr="008131B9" w14:paraId="45ED0C76" w14:textId="77777777" w:rsidTr="00484615">
        <w:trPr>
          <w:jc w:val="center"/>
        </w:trPr>
        <w:tc>
          <w:tcPr>
            <w:tcW w:w="5000" w:type="pct"/>
            <w:gridSpan w:val="11"/>
            <w:shd w:val="clear" w:color="auto" w:fill="A28E6A" w:themeFill="accent3"/>
          </w:tcPr>
          <w:p w14:paraId="429414C1" w14:textId="77777777" w:rsidR="008131B9" w:rsidRPr="008131B9" w:rsidRDefault="008131B9" w:rsidP="005F6A69">
            <w:pPr>
              <w:spacing w:before="60" w:after="60"/>
              <w:rPr>
                <w:rFonts w:ascii="Cambria" w:hAnsi="Cambria" w:cs="Tahoma"/>
                <w:b/>
                <w:noProof/>
                <w:sz w:val="20"/>
                <w:szCs w:val="20"/>
                <w:lang w:val="sr-Cyrl-RS"/>
              </w:rPr>
            </w:pPr>
            <w:r w:rsidRPr="008131B9">
              <w:rPr>
                <w:rFonts w:ascii="Cambria" w:hAnsi="Cambria" w:cs="Tahoma"/>
                <w:b/>
                <w:noProof/>
                <w:sz w:val="20"/>
                <w:szCs w:val="20"/>
                <w:lang w:val="sr-Cyrl-RS"/>
              </w:rPr>
              <w:lastRenderedPageBreak/>
              <w:t xml:space="preserve">МЕРА 3.3: </w:t>
            </w:r>
            <w:r w:rsidRPr="008131B9">
              <w:rPr>
                <w:rFonts w:ascii="Cambria" w:hAnsi="Cambria"/>
                <w:b/>
                <w:noProof/>
                <w:sz w:val="20"/>
                <w:szCs w:val="20"/>
                <w:lang w:val="sr-Cyrl-RS"/>
              </w:rPr>
              <w:t>Успостављање додатног двочасовног програма за децу чији родитељи похађају функционално основно образовање одраслих</w:t>
            </w:r>
            <w:r w:rsidRPr="008131B9">
              <w:rPr>
                <w:rFonts w:ascii="Cambria" w:hAnsi="Cambria" w:cs="Tahoma"/>
                <w:b/>
                <w:noProof/>
                <w:sz w:val="20"/>
                <w:szCs w:val="20"/>
                <w:lang w:val="sr-Cyrl-RS"/>
              </w:rPr>
              <w:t xml:space="preserve"> </w:t>
            </w:r>
          </w:p>
        </w:tc>
      </w:tr>
      <w:tr w:rsidR="008131B9" w:rsidRPr="008131B9" w14:paraId="61A78905" w14:textId="77777777" w:rsidTr="00EF32CE">
        <w:trPr>
          <w:jc w:val="center"/>
        </w:trPr>
        <w:tc>
          <w:tcPr>
            <w:tcW w:w="847" w:type="pct"/>
            <w:vMerge w:val="restart"/>
            <w:shd w:val="clear" w:color="auto" w:fill="ECE8E1" w:themeFill="accent3" w:themeFillTint="33"/>
            <w:vAlign w:val="center"/>
          </w:tcPr>
          <w:p w14:paraId="3203F305"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Организациона јединица одговорна за спровођење (координисање спровођења) мере</w:t>
            </w:r>
          </w:p>
        </w:tc>
        <w:tc>
          <w:tcPr>
            <w:tcW w:w="620" w:type="pct"/>
            <w:gridSpan w:val="2"/>
            <w:vMerge w:val="restart"/>
            <w:shd w:val="clear" w:color="auto" w:fill="ECE8E1" w:themeFill="accent3" w:themeFillTint="33"/>
            <w:vAlign w:val="center"/>
          </w:tcPr>
          <w:p w14:paraId="5C8ECCB9"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Извор финансирања</w:t>
            </w:r>
          </w:p>
        </w:tc>
        <w:tc>
          <w:tcPr>
            <w:tcW w:w="1267" w:type="pct"/>
            <w:gridSpan w:val="3"/>
            <w:vMerge w:val="restart"/>
            <w:shd w:val="clear" w:color="auto" w:fill="ECE8E1" w:themeFill="accent3" w:themeFillTint="33"/>
            <w:vAlign w:val="center"/>
          </w:tcPr>
          <w:p w14:paraId="6D50C11A" w14:textId="77777777" w:rsidR="008131B9" w:rsidRPr="008131B9" w:rsidRDefault="008131B9" w:rsidP="005F6A69">
            <w:pPr>
              <w:spacing w:before="60" w:after="60"/>
              <w:jc w:val="center"/>
              <w:rPr>
                <w:rFonts w:ascii="Cambria" w:hAnsi="Cambria" w:cs="Tahoma"/>
                <w:b/>
                <w:bCs/>
                <w:noProof/>
                <w:sz w:val="18"/>
                <w:szCs w:val="20"/>
                <w:lang w:val="sr-Cyrl-RS"/>
              </w:rPr>
            </w:pPr>
            <w:r w:rsidRPr="008131B9">
              <w:rPr>
                <w:rFonts w:ascii="Cambria" w:hAnsi="Cambria" w:cs="Tahoma"/>
                <w:b/>
                <w:bCs/>
                <w:noProof/>
                <w:sz w:val="18"/>
                <w:szCs w:val="20"/>
                <w:lang w:val="sr-Cyrl-RS"/>
              </w:rPr>
              <w:t xml:space="preserve">Веза са програмским буџетом </w:t>
            </w:r>
            <w:r w:rsidRPr="008131B9">
              <w:rPr>
                <w:rFonts w:ascii="Cambria" w:hAnsi="Cambria" w:cs="Tahoma"/>
                <w:b/>
                <w:bCs/>
                <w:i/>
                <w:iCs/>
                <w:noProof/>
                <w:sz w:val="18"/>
                <w:szCs w:val="20"/>
                <w:lang w:val="sr-Cyrl-RS"/>
              </w:rPr>
              <w:t>(шифра ПР/ПА/ПЈ)</w:t>
            </w:r>
          </w:p>
        </w:tc>
        <w:tc>
          <w:tcPr>
            <w:tcW w:w="2265" w:type="pct"/>
            <w:gridSpan w:val="5"/>
            <w:shd w:val="clear" w:color="auto" w:fill="ECE8E1" w:themeFill="accent3" w:themeFillTint="33"/>
            <w:vAlign w:val="center"/>
          </w:tcPr>
          <w:p w14:paraId="4E0CF1DD"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Укупно процењена финансијска средства по изворима финансирања у 000 РСД</w:t>
            </w:r>
          </w:p>
        </w:tc>
      </w:tr>
      <w:tr w:rsidR="008131B9" w:rsidRPr="008131B9" w14:paraId="3C93CC6D" w14:textId="77777777" w:rsidTr="00EF32CE">
        <w:trPr>
          <w:jc w:val="center"/>
        </w:trPr>
        <w:tc>
          <w:tcPr>
            <w:tcW w:w="847" w:type="pct"/>
            <w:vMerge/>
            <w:shd w:val="clear" w:color="auto" w:fill="ECE8E1" w:themeFill="accent3" w:themeFillTint="33"/>
          </w:tcPr>
          <w:p w14:paraId="73406792" w14:textId="77777777" w:rsidR="008131B9" w:rsidRPr="008131B9" w:rsidRDefault="008131B9" w:rsidP="005F6A69">
            <w:pPr>
              <w:spacing w:before="60" w:after="60"/>
              <w:jc w:val="center"/>
              <w:rPr>
                <w:rFonts w:ascii="Cambria" w:hAnsi="Cambria" w:cs="Tahoma"/>
                <w:b/>
                <w:noProof/>
                <w:sz w:val="18"/>
                <w:szCs w:val="20"/>
                <w:lang w:val="sr-Cyrl-RS"/>
              </w:rPr>
            </w:pPr>
          </w:p>
        </w:tc>
        <w:tc>
          <w:tcPr>
            <w:tcW w:w="620" w:type="pct"/>
            <w:gridSpan w:val="2"/>
            <w:vMerge/>
            <w:shd w:val="clear" w:color="auto" w:fill="ECE8E1" w:themeFill="accent3" w:themeFillTint="33"/>
            <w:vAlign w:val="center"/>
          </w:tcPr>
          <w:p w14:paraId="08D23551" w14:textId="77777777" w:rsidR="008131B9" w:rsidRPr="008131B9" w:rsidRDefault="008131B9" w:rsidP="005F6A69">
            <w:pPr>
              <w:spacing w:before="60" w:after="60"/>
              <w:jc w:val="center"/>
              <w:rPr>
                <w:rFonts w:ascii="Cambria" w:hAnsi="Cambria" w:cs="Tahoma"/>
                <w:noProof/>
                <w:sz w:val="18"/>
                <w:szCs w:val="20"/>
                <w:lang w:val="sr-Cyrl-RS"/>
              </w:rPr>
            </w:pPr>
          </w:p>
        </w:tc>
        <w:tc>
          <w:tcPr>
            <w:tcW w:w="1267" w:type="pct"/>
            <w:gridSpan w:val="3"/>
            <w:vMerge/>
            <w:shd w:val="clear" w:color="auto" w:fill="ECE8E1" w:themeFill="accent3" w:themeFillTint="33"/>
            <w:vAlign w:val="center"/>
          </w:tcPr>
          <w:p w14:paraId="03541FD9" w14:textId="77777777" w:rsidR="008131B9" w:rsidRPr="008131B9" w:rsidRDefault="008131B9" w:rsidP="005F6A69">
            <w:pPr>
              <w:spacing w:before="60" w:after="60"/>
              <w:jc w:val="center"/>
              <w:rPr>
                <w:rFonts w:ascii="Cambria" w:hAnsi="Cambria" w:cs="Tahoma"/>
                <w:b/>
                <w:noProof/>
                <w:sz w:val="18"/>
                <w:szCs w:val="20"/>
                <w:lang w:val="sr-Cyrl-RS"/>
              </w:rPr>
            </w:pPr>
          </w:p>
        </w:tc>
        <w:tc>
          <w:tcPr>
            <w:tcW w:w="475" w:type="pct"/>
            <w:shd w:val="clear" w:color="auto" w:fill="ECE8E1" w:themeFill="accent3" w:themeFillTint="33"/>
            <w:vAlign w:val="center"/>
          </w:tcPr>
          <w:p w14:paraId="4D567CE1"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2026.</w:t>
            </w:r>
          </w:p>
        </w:tc>
        <w:tc>
          <w:tcPr>
            <w:tcW w:w="446" w:type="pct"/>
            <w:shd w:val="clear" w:color="auto" w:fill="ECE8E1" w:themeFill="accent3" w:themeFillTint="33"/>
            <w:vAlign w:val="center"/>
          </w:tcPr>
          <w:p w14:paraId="0A01B4A9"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2027.</w:t>
            </w:r>
          </w:p>
        </w:tc>
        <w:tc>
          <w:tcPr>
            <w:tcW w:w="443" w:type="pct"/>
            <w:shd w:val="clear" w:color="auto" w:fill="ECE8E1" w:themeFill="accent3" w:themeFillTint="33"/>
            <w:vAlign w:val="center"/>
          </w:tcPr>
          <w:p w14:paraId="7E7C779B"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2028.</w:t>
            </w:r>
          </w:p>
        </w:tc>
        <w:tc>
          <w:tcPr>
            <w:tcW w:w="444" w:type="pct"/>
            <w:shd w:val="clear" w:color="auto" w:fill="ECE8E1" w:themeFill="accent3" w:themeFillTint="33"/>
            <w:vAlign w:val="center"/>
          </w:tcPr>
          <w:p w14:paraId="080568B4"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2029.</w:t>
            </w:r>
          </w:p>
        </w:tc>
        <w:tc>
          <w:tcPr>
            <w:tcW w:w="457" w:type="pct"/>
            <w:shd w:val="clear" w:color="auto" w:fill="ECE8E1" w:themeFill="accent3" w:themeFillTint="33"/>
            <w:vAlign w:val="center"/>
          </w:tcPr>
          <w:p w14:paraId="528E6A60"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2030.</w:t>
            </w:r>
          </w:p>
        </w:tc>
      </w:tr>
      <w:tr w:rsidR="008131B9" w:rsidRPr="008131B9" w14:paraId="17BB4709" w14:textId="77777777" w:rsidTr="00EF32CE">
        <w:trPr>
          <w:trHeight w:val="476"/>
          <w:jc w:val="center"/>
        </w:trPr>
        <w:tc>
          <w:tcPr>
            <w:tcW w:w="847" w:type="pct"/>
            <w:vAlign w:val="center"/>
          </w:tcPr>
          <w:p w14:paraId="0D164C7D" w14:textId="77777777" w:rsidR="008131B9" w:rsidRPr="008131B9" w:rsidRDefault="008131B9" w:rsidP="005F6A69">
            <w:pPr>
              <w:spacing w:before="60" w:after="60"/>
              <w:rPr>
                <w:rFonts w:ascii="Cambria" w:hAnsi="Cambria" w:cs="Tahoma"/>
                <w:bCs/>
                <w:noProof/>
                <w:sz w:val="18"/>
                <w:szCs w:val="20"/>
                <w:lang w:val="sr-Cyrl-RS"/>
              </w:rPr>
            </w:pPr>
            <w:r w:rsidRPr="008131B9">
              <w:rPr>
                <w:rFonts w:ascii="Cambria" w:hAnsi="Cambria" w:cs="Tahoma"/>
                <w:bCs/>
                <w:noProof/>
                <w:sz w:val="18"/>
                <w:szCs w:val="20"/>
                <w:lang w:val="sr-Cyrl-RS"/>
              </w:rPr>
              <w:t>Одељење за друштвене делатности</w:t>
            </w:r>
          </w:p>
        </w:tc>
        <w:tc>
          <w:tcPr>
            <w:tcW w:w="620" w:type="pct"/>
            <w:gridSpan w:val="2"/>
            <w:vAlign w:val="center"/>
          </w:tcPr>
          <w:p w14:paraId="2B81178D" w14:textId="77777777" w:rsidR="008131B9" w:rsidRPr="008131B9" w:rsidRDefault="008131B9" w:rsidP="005F6A6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Буџет града</w:t>
            </w:r>
          </w:p>
        </w:tc>
        <w:tc>
          <w:tcPr>
            <w:tcW w:w="1267" w:type="pct"/>
            <w:gridSpan w:val="3"/>
            <w:vAlign w:val="center"/>
          </w:tcPr>
          <w:p w14:paraId="12714249" w14:textId="77777777" w:rsidR="008131B9" w:rsidRPr="008131B9" w:rsidRDefault="008131B9" w:rsidP="005F6A69">
            <w:pPr>
              <w:spacing w:before="60" w:after="60"/>
              <w:rPr>
                <w:rFonts w:ascii="Cambria" w:hAnsi="Cambria" w:cs="Tahoma"/>
                <w:noProof/>
                <w:sz w:val="18"/>
                <w:szCs w:val="20"/>
                <w:highlight w:val="cyan"/>
                <w:lang w:val="sr-Cyrl-RS"/>
              </w:rPr>
            </w:pPr>
            <w:r w:rsidRPr="008131B9">
              <w:rPr>
                <w:rFonts w:ascii="Cambria" w:hAnsi="Cambria" w:cs="Tahoma"/>
                <w:noProof/>
                <w:sz w:val="18"/>
                <w:szCs w:val="20"/>
                <w:lang w:val="sr-Cyrl-RS"/>
              </w:rPr>
              <w:t>Програм 11 – Социјална и дечија заштита; ПА 0902-0016 Дневне услуге у заједници</w:t>
            </w:r>
          </w:p>
        </w:tc>
        <w:tc>
          <w:tcPr>
            <w:tcW w:w="475" w:type="pct"/>
            <w:vAlign w:val="center"/>
          </w:tcPr>
          <w:p w14:paraId="1E0897A1" w14:textId="77777777" w:rsidR="008131B9" w:rsidRPr="008131B9" w:rsidRDefault="008131B9" w:rsidP="005F6A6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446" w:type="pct"/>
            <w:vAlign w:val="center"/>
          </w:tcPr>
          <w:p w14:paraId="4AADBC4D" w14:textId="77777777" w:rsidR="008131B9" w:rsidRPr="008131B9" w:rsidRDefault="008131B9" w:rsidP="005F6A69">
            <w:pPr>
              <w:spacing w:before="60" w:after="60"/>
              <w:jc w:val="right"/>
              <w:rPr>
                <w:rFonts w:ascii="Cambria" w:hAnsi="Cambria" w:cs="Tahoma"/>
                <w:noProof/>
                <w:spacing w:val="-8"/>
                <w:sz w:val="18"/>
                <w:szCs w:val="20"/>
                <w:lang w:val="sr-Cyrl-RS"/>
              </w:rPr>
            </w:pPr>
            <w:r w:rsidRPr="008131B9">
              <w:rPr>
                <w:rFonts w:ascii="Cambria" w:hAnsi="Cambria" w:cs="Tahoma"/>
                <w:noProof/>
                <w:spacing w:val="-8"/>
                <w:sz w:val="18"/>
                <w:szCs w:val="20"/>
                <w:lang w:val="sr-Cyrl-RS"/>
              </w:rPr>
              <w:t>420</w:t>
            </w:r>
          </w:p>
        </w:tc>
        <w:tc>
          <w:tcPr>
            <w:tcW w:w="443" w:type="pct"/>
            <w:vAlign w:val="center"/>
          </w:tcPr>
          <w:p w14:paraId="061DB463" w14:textId="77777777" w:rsidR="008131B9" w:rsidRPr="008131B9" w:rsidRDefault="008131B9" w:rsidP="005F6A69">
            <w:pPr>
              <w:spacing w:before="60" w:after="60"/>
              <w:jc w:val="right"/>
              <w:rPr>
                <w:rFonts w:ascii="Cambria" w:hAnsi="Cambria" w:cs="Tahoma"/>
                <w:noProof/>
                <w:spacing w:val="-8"/>
                <w:sz w:val="18"/>
                <w:szCs w:val="20"/>
                <w:lang w:val="sr-Cyrl-RS"/>
              </w:rPr>
            </w:pPr>
            <w:r w:rsidRPr="008131B9">
              <w:rPr>
                <w:rFonts w:ascii="Cambria" w:hAnsi="Cambria" w:cs="Tahoma"/>
                <w:noProof/>
                <w:spacing w:val="-8"/>
                <w:sz w:val="18"/>
                <w:szCs w:val="20"/>
                <w:lang w:val="sr-Cyrl-RS"/>
              </w:rPr>
              <w:t>460</w:t>
            </w:r>
          </w:p>
        </w:tc>
        <w:tc>
          <w:tcPr>
            <w:tcW w:w="444" w:type="pct"/>
            <w:vAlign w:val="center"/>
          </w:tcPr>
          <w:p w14:paraId="3C9DE859" w14:textId="77777777" w:rsidR="008131B9" w:rsidRPr="008131B9" w:rsidRDefault="008131B9" w:rsidP="005F6A69">
            <w:pPr>
              <w:spacing w:before="60" w:after="60"/>
              <w:jc w:val="right"/>
              <w:rPr>
                <w:rFonts w:ascii="Cambria" w:hAnsi="Cambria" w:cs="Tahoma"/>
                <w:noProof/>
                <w:spacing w:val="-8"/>
                <w:sz w:val="18"/>
                <w:szCs w:val="20"/>
                <w:lang w:val="sr-Cyrl-RS"/>
              </w:rPr>
            </w:pPr>
            <w:r w:rsidRPr="008131B9">
              <w:rPr>
                <w:rFonts w:ascii="Cambria" w:hAnsi="Cambria" w:cs="Tahoma"/>
                <w:noProof/>
                <w:spacing w:val="-8"/>
                <w:sz w:val="18"/>
                <w:szCs w:val="20"/>
                <w:lang w:val="sr-Cyrl-RS"/>
              </w:rPr>
              <w:t>515</w:t>
            </w:r>
          </w:p>
        </w:tc>
        <w:tc>
          <w:tcPr>
            <w:tcW w:w="457" w:type="pct"/>
            <w:vAlign w:val="center"/>
          </w:tcPr>
          <w:p w14:paraId="10E76285" w14:textId="77777777" w:rsidR="008131B9" w:rsidRPr="008131B9" w:rsidRDefault="008131B9" w:rsidP="005F6A69">
            <w:pPr>
              <w:spacing w:before="60" w:after="60"/>
              <w:jc w:val="right"/>
              <w:rPr>
                <w:rFonts w:ascii="Cambria" w:hAnsi="Cambria" w:cs="Tahoma"/>
                <w:noProof/>
                <w:spacing w:val="-8"/>
                <w:sz w:val="18"/>
                <w:szCs w:val="20"/>
                <w:lang w:val="sr-Cyrl-RS"/>
              </w:rPr>
            </w:pPr>
            <w:r w:rsidRPr="008131B9">
              <w:rPr>
                <w:rFonts w:ascii="Cambria" w:hAnsi="Cambria" w:cs="Tahoma"/>
                <w:noProof/>
                <w:spacing w:val="-8"/>
                <w:sz w:val="18"/>
                <w:szCs w:val="20"/>
                <w:lang w:val="sr-Cyrl-RS"/>
              </w:rPr>
              <w:t>555</w:t>
            </w:r>
          </w:p>
        </w:tc>
      </w:tr>
      <w:tr w:rsidR="008131B9" w:rsidRPr="008131B9" w14:paraId="4E93FCFB" w14:textId="77777777" w:rsidTr="00EF32CE">
        <w:trPr>
          <w:jc w:val="center"/>
        </w:trPr>
        <w:tc>
          <w:tcPr>
            <w:tcW w:w="1468" w:type="pct"/>
            <w:gridSpan w:val="3"/>
            <w:shd w:val="clear" w:color="auto" w:fill="ECE8E1" w:themeFill="accent3" w:themeFillTint="33"/>
          </w:tcPr>
          <w:p w14:paraId="06A0D906" w14:textId="77777777" w:rsidR="008131B9" w:rsidRPr="008131B9" w:rsidRDefault="008131B9" w:rsidP="005F6A69">
            <w:pPr>
              <w:spacing w:before="60" w:after="60"/>
              <w:rPr>
                <w:rFonts w:ascii="Cambria" w:hAnsi="Cambria" w:cs="Tahoma"/>
                <w:b/>
                <w:noProof/>
                <w:sz w:val="18"/>
                <w:szCs w:val="20"/>
                <w:lang w:val="sr-Cyrl-RS"/>
              </w:rPr>
            </w:pPr>
            <w:r w:rsidRPr="008131B9">
              <w:rPr>
                <w:rFonts w:ascii="Cambria" w:hAnsi="Cambria" w:cs="Tahoma"/>
                <w:b/>
                <w:noProof/>
                <w:sz w:val="18"/>
                <w:szCs w:val="20"/>
                <w:lang w:val="sr-Cyrl-RS"/>
              </w:rPr>
              <w:t xml:space="preserve">Период спровођења мере: </w:t>
            </w:r>
            <w:r w:rsidRPr="008131B9">
              <w:rPr>
                <w:rFonts w:ascii="Cambria" w:hAnsi="Cambria" w:cs="Tahoma"/>
                <w:bCs/>
                <w:noProof/>
                <w:sz w:val="18"/>
                <w:szCs w:val="20"/>
                <w:lang w:val="sr-Cyrl-RS"/>
              </w:rPr>
              <w:t>2027-2030.</w:t>
            </w:r>
          </w:p>
        </w:tc>
        <w:tc>
          <w:tcPr>
            <w:tcW w:w="3532" w:type="pct"/>
            <w:gridSpan w:val="8"/>
            <w:shd w:val="clear" w:color="auto" w:fill="ECE8E1" w:themeFill="accent3" w:themeFillTint="33"/>
          </w:tcPr>
          <w:p w14:paraId="63B269DC" w14:textId="77777777" w:rsidR="008131B9" w:rsidRPr="008131B9" w:rsidRDefault="008131B9" w:rsidP="005F6A69">
            <w:pPr>
              <w:spacing w:before="60" w:after="60"/>
              <w:rPr>
                <w:rFonts w:ascii="Cambria" w:hAnsi="Cambria" w:cs="Tahoma"/>
                <w:b/>
                <w:noProof/>
                <w:sz w:val="18"/>
                <w:szCs w:val="20"/>
                <w:lang w:val="sr-Cyrl-RS"/>
              </w:rPr>
            </w:pPr>
            <w:r w:rsidRPr="008131B9">
              <w:rPr>
                <w:rFonts w:ascii="Cambria" w:hAnsi="Cambria" w:cs="Tahoma"/>
                <w:b/>
                <w:noProof/>
                <w:sz w:val="18"/>
                <w:szCs w:val="20"/>
                <w:lang w:val="sr-Cyrl-RS"/>
              </w:rPr>
              <w:t xml:space="preserve">Тип мере: </w:t>
            </w:r>
            <w:r w:rsidRPr="008131B9">
              <w:rPr>
                <w:rFonts w:ascii="Cambria" w:hAnsi="Cambria" w:cs="Tahoma"/>
                <w:bCs/>
                <w:noProof/>
                <w:sz w:val="18"/>
                <w:szCs w:val="20"/>
                <w:lang w:val="sr-Cyrl-RS"/>
              </w:rPr>
              <w:t>Обезбеђивање добара и пружање услуга</w:t>
            </w:r>
          </w:p>
        </w:tc>
      </w:tr>
      <w:tr w:rsidR="008131B9" w:rsidRPr="008131B9" w14:paraId="708097E7" w14:textId="77777777" w:rsidTr="00484615">
        <w:trPr>
          <w:jc w:val="center"/>
        </w:trPr>
        <w:tc>
          <w:tcPr>
            <w:tcW w:w="5000" w:type="pct"/>
            <w:gridSpan w:val="11"/>
            <w:shd w:val="clear" w:color="auto" w:fill="ECE8E1" w:themeFill="accent3" w:themeFillTint="33"/>
          </w:tcPr>
          <w:p w14:paraId="1E5CFDC8" w14:textId="77777777" w:rsidR="008131B9" w:rsidRPr="008131B9" w:rsidRDefault="008131B9" w:rsidP="005F6A69">
            <w:pPr>
              <w:spacing w:before="60" w:after="60"/>
              <w:rPr>
                <w:rFonts w:ascii="Cambria" w:hAnsi="Cambria" w:cs="Tahoma"/>
                <w:bCs/>
                <w:noProof/>
                <w:sz w:val="18"/>
                <w:szCs w:val="20"/>
                <w:lang w:val="sr-Cyrl-RS"/>
              </w:rPr>
            </w:pPr>
            <w:r w:rsidRPr="008131B9">
              <w:rPr>
                <w:rFonts w:ascii="Cambria" w:hAnsi="Cambria" w:cs="Tahoma"/>
                <w:bCs/>
                <w:noProof/>
                <w:sz w:val="18"/>
                <w:szCs w:val="20"/>
                <w:lang w:val="sr-Cyrl-RS"/>
              </w:rPr>
              <w:t xml:space="preserve">Прописи које је потребно изменити/усвојити за спровођење мере: </w:t>
            </w:r>
            <w:r w:rsidRPr="008131B9">
              <w:rPr>
                <w:rFonts w:ascii="Cambria" w:hAnsi="Cambria" w:cs="Tahoma"/>
                <w:bCs/>
                <w:i/>
                <w:iCs/>
                <w:noProof/>
                <w:sz w:val="18"/>
                <w:szCs w:val="20"/>
                <w:lang w:val="sr-Cyrl-RS"/>
              </w:rPr>
              <w:t>/</w:t>
            </w:r>
          </w:p>
        </w:tc>
      </w:tr>
      <w:tr w:rsidR="008131B9" w:rsidRPr="008131B9" w14:paraId="74656997" w14:textId="77777777" w:rsidTr="00EF32CE">
        <w:trPr>
          <w:jc w:val="center"/>
        </w:trPr>
        <w:tc>
          <w:tcPr>
            <w:tcW w:w="1382" w:type="pct"/>
            <w:gridSpan w:val="2"/>
            <w:shd w:val="clear" w:color="auto" w:fill="A28E6A" w:themeFill="accent3"/>
            <w:vAlign w:val="center"/>
          </w:tcPr>
          <w:p w14:paraId="1050663E" w14:textId="77777777" w:rsidR="008131B9" w:rsidRPr="008131B9" w:rsidRDefault="008131B9" w:rsidP="005F6A69">
            <w:pPr>
              <w:spacing w:before="60" w:after="60"/>
              <w:rPr>
                <w:rFonts w:ascii="Cambria" w:hAnsi="Cambria" w:cs="Tahoma"/>
                <w:noProof/>
                <w:sz w:val="18"/>
                <w:szCs w:val="20"/>
                <w:lang w:val="sr-Cyrl-RS"/>
              </w:rPr>
            </w:pPr>
            <w:r w:rsidRPr="008131B9">
              <w:rPr>
                <w:rFonts w:ascii="Cambria" w:hAnsi="Cambria" w:cs="Tahoma"/>
                <w:b/>
                <w:noProof/>
                <w:sz w:val="18"/>
                <w:szCs w:val="20"/>
                <w:lang w:val="sr-Cyrl-RS"/>
              </w:rPr>
              <w:t>Показатељ(и) на нивоу мере</w:t>
            </w:r>
          </w:p>
        </w:tc>
        <w:tc>
          <w:tcPr>
            <w:tcW w:w="388" w:type="pct"/>
            <w:gridSpan w:val="2"/>
            <w:shd w:val="clear" w:color="auto" w:fill="A28E6A" w:themeFill="accent3"/>
            <w:vAlign w:val="center"/>
          </w:tcPr>
          <w:p w14:paraId="776F0C98"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Jединица мере</w:t>
            </w:r>
          </w:p>
        </w:tc>
        <w:tc>
          <w:tcPr>
            <w:tcW w:w="366" w:type="pct"/>
            <w:shd w:val="clear" w:color="auto" w:fill="A28E6A" w:themeFill="accent3"/>
            <w:vAlign w:val="center"/>
          </w:tcPr>
          <w:p w14:paraId="7A432CA2" w14:textId="77777777" w:rsidR="008131B9" w:rsidRPr="008131B9" w:rsidRDefault="008131B9" w:rsidP="005F6A69">
            <w:pPr>
              <w:spacing w:before="60" w:after="60"/>
              <w:jc w:val="center"/>
              <w:rPr>
                <w:rFonts w:ascii="Cambria" w:hAnsi="Cambria" w:cs="Tahoma"/>
                <w:noProof/>
                <w:sz w:val="18"/>
                <w:szCs w:val="20"/>
                <w:lang w:val="sr-Cyrl-RS"/>
              </w:rPr>
            </w:pPr>
            <w:r w:rsidRPr="008131B9">
              <w:rPr>
                <w:rFonts w:ascii="Cambria" w:hAnsi="Cambria" w:cs="Tahoma"/>
                <w:b/>
                <w:noProof/>
                <w:sz w:val="18"/>
                <w:szCs w:val="20"/>
                <w:lang w:val="sr-Cyrl-RS"/>
              </w:rPr>
              <w:t>Извор провере</w:t>
            </w:r>
          </w:p>
        </w:tc>
        <w:tc>
          <w:tcPr>
            <w:tcW w:w="599" w:type="pct"/>
            <w:shd w:val="clear" w:color="auto" w:fill="A28E6A" w:themeFill="accent3"/>
            <w:vAlign w:val="center"/>
          </w:tcPr>
          <w:p w14:paraId="7E144825" w14:textId="77777777" w:rsidR="008131B9" w:rsidRPr="008131B9" w:rsidRDefault="008131B9" w:rsidP="005F6A69">
            <w:pPr>
              <w:spacing w:before="60" w:after="60"/>
              <w:jc w:val="center"/>
              <w:rPr>
                <w:rFonts w:ascii="Cambria" w:hAnsi="Cambria" w:cs="Tahoma"/>
                <w:noProof/>
                <w:sz w:val="18"/>
                <w:szCs w:val="20"/>
                <w:lang w:val="sr-Cyrl-RS"/>
              </w:rPr>
            </w:pPr>
            <w:r w:rsidRPr="008131B9">
              <w:rPr>
                <w:rFonts w:ascii="Cambria" w:hAnsi="Cambria" w:cs="Tahoma"/>
                <w:b/>
                <w:noProof/>
                <w:sz w:val="18"/>
                <w:szCs w:val="20"/>
                <w:lang w:val="sr-Cyrl-RS"/>
              </w:rPr>
              <w:t>Почетна вредност са базном годином</w:t>
            </w:r>
          </w:p>
        </w:tc>
        <w:tc>
          <w:tcPr>
            <w:tcW w:w="475" w:type="pct"/>
            <w:shd w:val="clear" w:color="auto" w:fill="A28E6A" w:themeFill="accent3"/>
            <w:vAlign w:val="center"/>
          </w:tcPr>
          <w:p w14:paraId="6B20B909" w14:textId="77777777" w:rsidR="008131B9" w:rsidRPr="008131B9" w:rsidRDefault="008131B9" w:rsidP="005F6A69">
            <w:pPr>
              <w:spacing w:before="60" w:after="60"/>
              <w:jc w:val="center"/>
              <w:rPr>
                <w:rFonts w:ascii="Cambria" w:hAnsi="Cambria" w:cs="Tahoma"/>
                <w:noProof/>
                <w:sz w:val="18"/>
                <w:szCs w:val="20"/>
                <w:lang w:val="sr-Cyrl-RS"/>
              </w:rPr>
            </w:pPr>
            <w:r w:rsidRPr="008131B9">
              <w:rPr>
                <w:rFonts w:ascii="Cambria" w:hAnsi="Cambria" w:cs="Tahoma"/>
                <w:b/>
                <w:noProof/>
                <w:sz w:val="18"/>
                <w:szCs w:val="20"/>
                <w:lang w:val="sr-Cyrl-RS"/>
              </w:rPr>
              <w:t>Циљaна вредност  у 2026.</w:t>
            </w:r>
          </w:p>
        </w:tc>
        <w:tc>
          <w:tcPr>
            <w:tcW w:w="446" w:type="pct"/>
            <w:shd w:val="clear" w:color="auto" w:fill="A28E6A" w:themeFill="accent3"/>
            <w:vAlign w:val="center"/>
          </w:tcPr>
          <w:p w14:paraId="61678960" w14:textId="77777777" w:rsidR="008131B9" w:rsidRPr="008131B9" w:rsidRDefault="008131B9" w:rsidP="005F6A69">
            <w:pPr>
              <w:spacing w:before="60" w:after="60"/>
              <w:jc w:val="center"/>
              <w:rPr>
                <w:rFonts w:ascii="Cambria" w:hAnsi="Cambria" w:cs="Tahoma"/>
                <w:noProof/>
                <w:sz w:val="18"/>
                <w:szCs w:val="20"/>
                <w:lang w:val="sr-Cyrl-RS"/>
              </w:rPr>
            </w:pPr>
            <w:r w:rsidRPr="008131B9">
              <w:rPr>
                <w:rFonts w:ascii="Cambria" w:hAnsi="Cambria" w:cs="Tahoma"/>
                <w:b/>
                <w:noProof/>
                <w:sz w:val="18"/>
                <w:szCs w:val="20"/>
                <w:lang w:val="sr-Cyrl-RS"/>
              </w:rPr>
              <w:t>Циљaна вредност у 2027.</w:t>
            </w:r>
          </w:p>
        </w:tc>
        <w:tc>
          <w:tcPr>
            <w:tcW w:w="443" w:type="pct"/>
            <w:shd w:val="clear" w:color="auto" w:fill="A28E6A" w:themeFill="accent3"/>
            <w:vAlign w:val="center"/>
          </w:tcPr>
          <w:p w14:paraId="5C0E127F"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Циљaна вредност у 2028.</w:t>
            </w:r>
          </w:p>
        </w:tc>
        <w:tc>
          <w:tcPr>
            <w:tcW w:w="444" w:type="pct"/>
            <w:shd w:val="clear" w:color="auto" w:fill="A28E6A" w:themeFill="accent3"/>
            <w:vAlign w:val="center"/>
          </w:tcPr>
          <w:p w14:paraId="22E87E2F"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Циљaна вредност у 2029.</w:t>
            </w:r>
          </w:p>
        </w:tc>
        <w:tc>
          <w:tcPr>
            <w:tcW w:w="457" w:type="pct"/>
            <w:shd w:val="clear" w:color="auto" w:fill="A28E6A" w:themeFill="accent3"/>
            <w:vAlign w:val="center"/>
          </w:tcPr>
          <w:p w14:paraId="4C3DA811"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Циљaна вредност у 2030.</w:t>
            </w:r>
          </w:p>
        </w:tc>
      </w:tr>
      <w:tr w:rsidR="008131B9" w:rsidRPr="008131B9" w14:paraId="607551D7" w14:textId="77777777" w:rsidTr="00EF32CE">
        <w:trPr>
          <w:jc w:val="center"/>
        </w:trPr>
        <w:tc>
          <w:tcPr>
            <w:tcW w:w="1382" w:type="pct"/>
            <w:gridSpan w:val="2"/>
            <w:vAlign w:val="center"/>
          </w:tcPr>
          <w:p w14:paraId="7190C8C1" w14:textId="77777777" w:rsidR="008131B9" w:rsidRPr="008131B9" w:rsidRDefault="008131B9" w:rsidP="005F6A69">
            <w:pPr>
              <w:spacing w:before="60" w:after="60"/>
              <w:rPr>
                <w:rFonts w:ascii="Cambria" w:hAnsi="Cambria" w:cs="Tahoma"/>
                <w:noProof/>
                <w:sz w:val="18"/>
                <w:szCs w:val="18"/>
                <w:lang w:val="sr-Cyrl-RS"/>
              </w:rPr>
            </w:pPr>
            <w:r w:rsidRPr="008131B9">
              <w:rPr>
                <w:rFonts w:ascii="Cambria" w:hAnsi="Cambria" w:cs="Tahoma"/>
                <w:noProof/>
                <w:sz w:val="18"/>
                <w:szCs w:val="18"/>
                <w:lang w:val="sr-Cyrl-RS"/>
              </w:rPr>
              <w:t xml:space="preserve">Број деце корисника услуге </w:t>
            </w:r>
            <w:r w:rsidRPr="008131B9">
              <w:rPr>
                <w:rFonts w:ascii="Cambria" w:hAnsi="Cambria"/>
                <w:noProof/>
                <w:sz w:val="18"/>
                <w:szCs w:val="18"/>
                <w:lang w:val="sr-Cyrl-RS"/>
              </w:rPr>
              <w:t>чији родитељи похађају ФООО</w:t>
            </w:r>
          </w:p>
        </w:tc>
        <w:tc>
          <w:tcPr>
            <w:tcW w:w="388" w:type="pct"/>
            <w:gridSpan w:val="2"/>
            <w:vAlign w:val="center"/>
          </w:tcPr>
          <w:p w14:paraId="5A727A8A" w14:textId="77777777" w:rsidR="008131B9" w:rsidRPr="008131B9" w:rsidRDefault="008131B9" w:rsidP="005F6A69">
            <w:pPr>
              <w:spacing w:before="60" w:after="60"/>
              <w:jc w:val="center"/>
              <w:rPr>
                <w:rFonts w:ascii="Cambria" w:hAnsi="Cambria" w:cs="Tahoma"/>
                <w:noProof/>
                <w:sz w:val="18"/>
                <w:szCs w:val="20"/>
                <w:lang w:val="sr-Cyrl-RS"/>
              </w:rPr>
            </w:pPr>
            <w:r w:rsidRPr="008131B9">
              <w:rPr>
                <w:rFonts w:ascii="Cambria" w:hAnsi="Cambria" w:cs="Tahoma"/>
                <w:noProof/>
                <w:sz w:val="18"/>
                <w:szCs w:val="20"/>
                <w:lang w:val="sr-Cyrl-RS"/>
              </w:rPr>
              <w:t>Број</w:t>
            </w:r>
          </w:p>
        </w:tc>
        <w:tc>
          <w:tcPr>
            <w:tcW w:w="366" w:type="pct"/>
            <w:vAlign w:val="center"/>
          </w:tcPr>
          <w:p w14:paraId="74D3E5A8" w14:textId="77777777" w:rsidR="008131B9" w:rsidRPr="008131B9" w:rsidRDefault="008131B9" w:rsidP="005F6A69">
            <w:pPr>
              <w:spacing w:before="60" w:after="60"/>
              <w:rPr>
                <w:rFonts w:ascii="Cambria" w:hAnsi="Cambria" w:cs="Tahoma"/>
                <w:noProof/>
                <w:sz w:val="18"/>
                <w:szCs w:val="20"/>
                <w:lang w:val="sr-Cyrl-RS"/>
              </w:rPr>
            </w:pPr>
            <w:r w:rsidRPr="008131B9">
              <w:rPr>
                <w:rFonts w:ascii="Cambria" w:hAnsi="Cambria" w:cs="Tahoma"/>
                <w:noProof/>
                <w:sz w:val="18"/>
                <w:szCs w:val="20"/>
                <w:lang w:val="sr-Cyrl-RS"/>
              </w:rPr>
              <w:t xml:space="preserve">Извештај </w:t>
            </w:r>
            <w:r w:rsidRPr="008131B9">
              <w:rPr>
                <w:rFonts w:ascii="Cambria" w:hAnsi="Cambria" w:cs="Tahoma"/>
                <w:noProof/>
                <w:spacing w:val="-8"/>
                <w:sz w:val="18"/>
                <w:szCs w:val="20"/>
                <w:lang w:val="sr-Cyrl-RS"/>
              </w:rPr>
              <w:t>ОШ „Паја Јовановић“</w:t>
            </w:r>
          </w:p>
        </w:tc>
        <w:tc>
          <w:tcPr>
            <w:tcW w:w="599" w:type="pct"/>
            <w:vAlign w:val="center"/>
          </w:tcPr>
          <w:p w14:paraId="001E62F5" w14:textId="77777777" w:rsidR="008131B9" w:rsidRPr="008131B9" w:rsidRDefault="008131B9" w:rsidP="005F6A69">
            <w:pPr>
              <w:spacing w:before="60" w:after="60"/>
              <w:jc w:val="center"/>
              <w:rPr>
                <w:rFonts w:ascii="Cambria" w:hAnsi="Cambria" w:cs="Tahoma"/>
                <w:noProof/>
                <w:sz w:val="18"/>
                <w:szCs w:val="20"/>
                <w:lang w:val="sr-Cyrl-RS"/>
              </w:rPr>
            </w:pPr>
            <w:r w:rsidRPr="008131B9">
              <w:rPr>
                <w:rFonts w:ascii="Cambria" w:hAnsi="Cambria" w:cs="Tahoma"/>
                <w:noProof/>
                <w:sz w:val="18"/>
                <w:szCs w:val="20"/>
                <w:lang w:val="sr-Cyrl-RS"/>
              </w:rPr>
              <w:t>0</w:t>
            </w:r>
          </w:p>
          <w:p w14:paraId="28C70D79" w14:textId="77777777" w:rsidR="008131B9" w:rsidRPr="008131B9" w:rsidRDefault="008131B9" w:rsidP="005F6A69">
            <w:pPr>
              <w:spacing w:before="60" w:after="60"/>
              <w:jc w:val="center"/>
              <w:rPr>
                <w:rFonts w:ascii="Cambria" w:hAnsi="Cambria" w:cs="Tahoma"/>
                <w:noProof/>
                <w:sz w:val="18"/>
                <w:szCs w:val="20"/>
                <w:lang w:val="sr-Cyrl-RS"/>
              </w:rPr>
            </w:pPr>
            <w:r w:rsidRPr="008131B9">
              <w:rPr>
                <w:rFonts w:ascii="Cambria" w:hAnsi="Cambria" w:cs="Tahoma"/>
                <w:noProof/>
                <w:sz w:val="18"/>
                <w:szCs w:val="20"/>
                <w:lang w:val="sr-Cyrl-RS"/>
              </w:rPr>
              <w:t>(2025)</w:t>
            </w:r>
          </w:p>
        </w:tc>
        <w:tc>
          <w:tcPr>
            <w:tcW w:w="475" w:type="pct"/>
            <w:vAlign w:val="center"/>
          </w:tcPr>
          <w:p w14:paraId="775CA4D6" w14:textId="77777777" w:rsidR="008131B9" w:rsidRPr="008131B9" w:rsidRDefault="008131B9" w:rsidP="005F6A6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0</w:t>
            </w:r>
          </w:p>
        </w:tc>
        <w:tc>
          <w:tcPr>
            <w:tcW w:w="446" w:type="pct"/>
            <w:vAlign w:val="center"/>
          </w:tcPr>
          <w:p w14:paraId="382C91B7" w14:textId="77777777" w:rsidR="008131B9" w:rsidRPr="008131B9" w:rsidRDefault="008131B9" w:rsidP="005F6A6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10</w:t>
            </w:r>
          </w:p>
        </w:tc>
        <w:tc>
          <w:tcPr>
            <w:tcW w:w="443" w:type="pct"/>
            <w:vAlign w:val="center"/>
          </w:tcPr>
          <w:p w14:paraId="20DEE995" w14:textId="77777777" w:rsidR="008131B9" w:rsidRPr="008131B9" w:rsidRDefault="008131B9" w:rsidP="005F6A6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10</w:t>
            </w:r>
          </w:p>
        </w:tc>
        <w:tc>
          <w:tcPr>
            <w:tcW w:w="444" w:type="pct"/>
            <w:vAlign w:val="center"/>
          </w:tcPr>
          <w:p w14:paraId="22B3B346" w14:textId="77777777" w:rsidR="008131B9" w:rsidRPr="008131B9" w:rsidRDefault="008131B9" w:rsidP="005F6A6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10</w:t>
            </w:r>
          </w:p>
        </w:tc>
        <w:tc>
          <w:tcPr>
            <w:tcW w:w="457" w:type="pct"/>
            <w:vAlign w:val="center"/>
          </w:tcPr>
          <w:p w14:paraId="62F15C78" w14:textId="77777777" w:rsidR="008131B9" w:rsidRPr="008131B9" w:rsidRDefault="008131B9" w:rsidP="005F6A69">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10</w:t>
            </w:r>
          </w:p>
        </w:tc>
      </w:tr>
    </w:tbl>
    <w:p w14:paraId="4F6006B7" w14:textId="77777777" w:rsidR="008131B9" w:rsidRPr="008131B9" w:rsidRDefault="008131B9" w:rsidP="008131B9">
      <w:pPr>
        <w:rPr>
          <w:rFonts w:ascii="Cambria" w:hAnsi="Cambria"/>
          <w:noProof/>
          <w:sz w:val="10"/>
          <w:lang w:val="sr-Cyrl-RS"/>
        </w:rPr>
      </w:pPr>
    </w:p>
    <w:tbl>
      <w:tblPr>
        <w:tblStyle w:val="TableGrid"/>
        <w:tblW w:w="5490" w:type="pct"/>
        <w:tblInd w:w="-635" w:type="dxa"/>
        <w:tblLayout w:type="fixed"/>
        <w:tblLook w:val="04A0" w:firstRow="1" w:lastRow="0" w:firstColumn="1" w:lastColumn="0" w:noHBand="0" w:noVBand="1"/>
      </w:tblPr>
      <w:tblGrid>
        <w:gridCol w:w="2757"/>
        <w:gridCol w:w="1275"/>
        <w:gridCol w:w="1638"/>
        <w:gridCol w:w="1345"/>
        <w:gridCol w:w="995"/>
        <w:gridCol w:w="1442"/>
        <w:gridCol w:w="990"/>
        <w:gridCol w:w="987"/>
        <w:gridCol w:w="990"/>
        <w:gridCol w:w="899"/>
        <w:gridCol w:w="901"/>
      </w:tblGrid>
      <w:tr w:rsidR="008131B9" w:rsidRPr="008131B9" w14:paraId="36D33EC1" w14:textId="77777777" w:rsidTr="00484615">
        <w:trPr>
          <w:trHeight w:val="853"/>
        </w:trPr>
        <w:tc>
          <w:tcPr>
            <w:tcW w:w="969" w:type="pct"/>
            <w:vMerge w:val="restart"/>
            <w:shd w:val="clear" w:color="auto" w:fill="E1DFDF" w:themeFill="text2" w:themeFillTint="33"/>
            <w:vAlign w:val="center"/>
          </w:tcPr>
          <w:p w14:paraId="31EE8734" w14:textId="77777777" w:rsidR="008131B9" w:rsidRPr="008131B9" w:rsidRDefault="008131B9" w:rsidP="005F6A69">
            <w:pPr>
              <w:spacing w:before="60" w:after="60"/>
              <w:rPr>
                <w:rFonts w:ascii="Cambria" w:hAnsi="Cambria" w:cs="Tahoma"/>
                <w:b/>
                <w:noProof/>
                <w:spacing w:val="-8"/>
                <w:sz w:val="18"/>
                <w:szCs w:val="20"/>
                <w:lang w:val="sr-Cyrl-RS"/>
              </w:rPr>
            </w:pPr>
            <w:r w:rsidRPr="008131B9">
              <w:rPr>
                <w:rFonts w:ascii="Cambria" w:hAnsi="Cambria" w:cs="Tahoma"/>
                <w:b/>
                <w:noProof/>
                <w:spacing w:val="-8"/>
                <w:sz w:val="18"/>
                <w:szCs w:val="20"/>
                <w:lang w:val="sr-Cyrl-RS"/>
              </w:rPr>
              <w:t>Назив активности</w:t>
            </w:r>
          </w:p>
        </w:tc>
        <w:tc>
          <w:tcPr>
            <w:tcW w:w="448" w:type="pct"/>
            <w:vMerge w:val="restart"/>
            <w:shd w:val="clear" w:color="auto" w:fill="E1DFDF" w:themeFill="text2" w:themeFillTint="33"/>
            <w:vAlign w:val="center"/>
          </w:tcPr>
          <w:p w14:paraId="26C59EDF" w14:textId="77777777" w:rsidR="008131B9" w:rsidRPr="008131B9" w:rsidRDefault="008131B9" w:rsidP="005F6A69">
            <w:pPr>
              <w:spacing w:before="60" w:after="60"/>
              <w:jc w:val="center"/>
              <w:rPr>
                <w:rFonts w:ascii="Cambria" w:hAnsi="Cambria" w:cs="Tahoma"/>
                <w:b/>
                <w:noProof/>
                <w:spacing w:val="-8"/>
                <w:sz w:val="18"/>
                <w:szCs w:val="20"/>
                <w:lang w:val="sr-Cyrl-RS"/>
              </w:rPr>
            </w:pPr>
            <w:r w:rsidRPr="008131B9">
              <w:rPr>
                <w:rFonts w:ascii="Cambria" w:hAnsi="Cambria" w:cs="Tahoma"/>
                <w:b/>
                <w:noProof/>
                <w:spacing w:val="-8"/>
                <w:sz w:val="18"/>
                <w:szCs w:val="20"/>
                <w:lang w:val="sr-Cyrl-RS"/>
              </w:rPr>
              <w:t>Орг.  јединица која спроводи активност</w:t>
            </w:r>
          </w:p>
        </w:tc>
        <w:tc>
          <w:tcPr>
            <w:tcW w:w="576" w:type="pct"/>
            <w:vMerge w:val="restart"/>
            <w:shd w:val="clear" w:color="auto" w:fill="E1DFDF" w:themeFill="text2" w:themeFillTint="33"/>
            <w:vAlign w:val="center"/>
          </w:tcPr>
          <w:p w14:paraId="066CA7B5" w14:textId="77777777" w:rsidR="008131B9" w:rsidRPr="008131B9" w:rsidRDefault="008131B9" w:rsidP="005F6A69">
            <w:pPr>
              <w:spacing w:before="60" w:after="60"/>
              <w:jc w:val="center"/>
              <w:rPr>
                <w:rFonts w:ascii="Cambria" w:hAnsi="Cambria" w:cs="Tahoma"/>
                <w:b/>
                <w:noProof/>
                <w:spacing w:val="-8"/>
                <w:sz w:val="18"/>
                <w:szCs w:val="20"/>
                <w:lang w:val="sr-Cyrl-RS"/>
              </w:rPr>
            </w:pPr>
            <w:r w:rsidRPr="008131B9">
              <w:rPr>
                <w:rFonts w:ascii="Cambria" w:hAnsi="Cambria" w:cs="Tahoma"/>
                <w:b/>
                <w:noProof/>
                <w:spacing w:val="-8"/>
                <w:sz w:val="18"/>
                <w:szCs w:val="20"/>
                <w:lang w:val="sr-Cyrl-RS"/>
              </w:rPr>
              <w:t>Партнери у спровођењу активности</w:t>
            </w:r>
          </w:p>
        </w:tc>
        <w:tc>
          <w:tcPr>
            <w:tcW w:w="473" w:type="pct"/>
            <w:vMerge w:val="restart"/>
            <w:shd w:val="clear" w:color="auto" w:fill="E1DFDF" w:themeFill="text2" w:themeFillTint="33"/>
            <w:vAlign w:val="center"/>
          </w:tcPr>
          <w:p w14:paraId="116A844D" w14:textId="77777777" w:rsidR="008131B9" w:rsidRPr="008131B9" w:rsidRDefault="008131B9" w:rsidP="005F6A69">
            <w:pPr>
              <w:spacing w:before="60" w:after="60"/>
              <w:jc w:val="center"/>
              <w:rPr>
                <w:rFonts w:ascii="Cambria" w:hAnsi="Cambria" w:cs="Tahoma"/>
                <w:b/>
                <w:noProof/>
                <w:spacing w:val="-8"/>
                <w:sz w:val="18"/>
                <w:szCs w:val="20"/>
                <w:lang w:val="sr-Cyrl-RS"/>
              </w:rPr>
            </w:pPr>
            <w:r w:rsidRPr="008131B9">
              <w:rPr>
                <w:rFonts w:ascii="Cambria" w:hAnsi="Cambria" w:cs="Tahoma"/>
                <w:b/>
                <w:noProof/>
                <w:spacing w:val="-8"/>
                <w:sz w:val="18"/>
                <w:szCs w:val="20"/>
                <w:lang w:val="sr-Cyrl-RS"/>
              </w:rPr>
              <w:t xml:space="preserve">Рок за завршетак активности </w:t>
            </w:r>
            <w:r w:rsidRPr="008131B9">
              <w:rPr>
                <w:rFonts w:ascii="Cambria" w:hAnsi="Cambria" w:cs="Tahoma"/>
                <w:i/>
                <w:noProof/>
                <w:spacing w:val="-8"/>
                <w:sz w:val="18"/>
                <w:szCs w:val="20"/>
                <w:lang w:val="sr-Cyrl-RS"/>
              </w:rPr>
              <w:t>(квартал, година)</w:t>
            </w:r>
          </w:p>
        </w:tc>
        <w:tc>
          <w:tcPr>
            <w:tcW w:w="350" w:type="pct"/>
            <w:vMerge w:val="restart"/>
            <w:shd w:val="clear" w:color="auto" w:fill="E1DFDF" w:themeFill="text2" w:themeFillTint="33"/>
            <w:vAlign w:val="center"/>
          </w:tcPr>
          <w:p w14:paraId="3E6244A1" w14:textId="77777777" w:rsidR="008131B9" w:rsidRPr="008131B9" w:rsidRDefault="008131B9" w:rsidP="005F6A69">
            <w:pPr>
              <w:spacing w:before="60" w:after="60"/>
              <w:jc w:val="center"/>
              <w:rPr>
                <w:rFonts w:ascii="Cambria" w:hAnsi="Cambria" w:cs="Tahoma"/>
                <w:b/>
                <w:noProof/>
                <w:spacing w:val="-8"/>
                <w:sz w:val="18"/>
                <w:szCs w:val="20"/>
                <w:lang w:val="sr-Cyrl-RS"/>
              </w:rPr>
            </w:pPr>
            <w:r w:rsidRPr="008131B9">
              <w:rPr>
                <w:rFonts w:ascii="Cambria" w:hAnsi="Cambria" w:cs="Tahoma"/>
                <w:b/>
                <w:noProof/>
                <w:spacing w:val="-8"/>
                <w:sz w:val="18"/>
                <w:szCs w:val="20"/>
                <w:lang w:val="sr-Cyrl-RS"/>
              </w:rPr>
              <w:t>Извор финан-сирања</w:t>
            </w:r>
          </w:p>
        </w:tc>
        <w:tc>
          <w:tcPr>
            <w:tcW w:w="507" w:type="pct"/>
            <w:vMerge w:val="restart"/>
            <w:shd w:val="clear" w:color="auto" w:fill="E1DFDF" w:themeFill="text2" w:themeFillTint="33"/>
            <w:vAlign w:val="center"/>
          </w:tcPr>
          <w:p w14:paraId="5AEFB957" w14:textId="77777777" w:rsidR="008131B9" w:rsidRPr="008131B9" w:rsidRDefault="008131B9" w:rsidP="005F6A69">
            <w:pPr>
              <w:spacing w:before="60" w:after="60"/>
              <w:jc w:val="center"/>
              <w:rPr>
                <w:rFonts w:ascii="Cambria" w:hAnsi="Cambria" w:cs="Tahoma"/>
                <w:b/>
                <w:noProof/>
                <w:spacing w:val="-8"/>
                <w:sz w:val="18"/>
                <w:szCs w:val="20"/>
                <w:lang w:val="sr-Cyrl-RS"/>
              </w:rPr>
            </w:pPr>
            <w:r w:rsidRPr="008131B9">
              <w:rPr>
                <w:rFonts w:ascii="Cambria" w:hAnsi="Cambria" w:cs="Tahoma"/>
                <w:b/>
                <w:noProof/>
                <w:spacing w:val="-8"/>
                <w:sz w:val="18"/>
                <w:szCs w:val="20"/>
                <w:lang w:val="sr-Cyrl-RS"/>
              </w:rPr>
              <w:t xml:space="preserve">Веза са програмским буџетом </w:t>
            </w:r>
            <w:r w:rsidRPr="008131B9">
              <w:rPr>
                <w:rFonts w:ascii="Cambria" w:hAnsi="Cambria" w:cs="Tahoma"/>
                <w:i/>
                <w:noProof/>
                <w:spacing w:val="-8"/>
                <w:sz w:val="18"/>
                <w:szCs w:val="20"/>
                <w:lang w:val="sr-Cyrl-RS"/>
              </w:rPr>
              <w:t>(шифра ПР/ПА/ПЈ)</w:t>
            </w:r>
          </w:p>
        </w:tc>
        <w:tc>
          <w:tcPr>
            <w:tcW w:w="1676" w:type="pct"/>
            <w:gridSpan w:val="5"/>
            <w:shd w:val="clear" w:color="auto" w:fill="E1DFDF" w:themeFill="text2" w:themeFillTint="33"/>
            <w:vAlign w:val="center"/>
          </w:tcPr>
          <w:p w14:paraId="39A62B2D" w14:textId="77777777" w:rsidR="008131B9" w:rsidRPr="008131B9" w:rsidRDefault="008131B9" w:rsidP="005F6A69">
            <w:pPr>
              <w:spacing w:before="60" w:after="60"/>
              <w:jc w:val="center"/>
              <w:rPr>
                <w:rFonts w:ascii="Cambria" w:hAnsi="Cambria" w:cs="Tahoma"/>
                <w:b/>
                <w:noProof/>
                <w:spacing w:val="-8"/>
                <w:sz w:val="18"/>
                <w:szCs w:val="20"/>
                <w:lang w:val="sr-Cyrl-RS"/>
              </w:rPr>
            </w:pPr>
            <w:r w:rsidRPr="008131B9">
              <w:rPr>
                <w:rFonts w:ascii="Cambria" w:hAnsi="Cambria" w:cs="Tahoma"/>
                <w:b/>
                <w:noProof/>
                <w:spacing w:val="-8"/>
                <w:sz w:val="18"/>
                <w:szCs w:val="20"/>
                <w:lang w:val="sr-Cyrl-RS"/>
              </w:rPr>
              <w:t>Укупно процењена финансијска средства по изворима финансирања у 000 РСД</w:t>
            </w:r>
          </w:p>
        </w:tc>
      </w:tr>
      <w:tr w:rsidR="008131B9" w:rsidRPr="008131B9" w14:paraId="33BAD8F9" w14:textId="77777777" w:rsidTr="00484615">
        <w:trPr>
          <w:trHeight w:val="144"/>
        </w:trPr>
        <w:tc>
          <w:tcPr>
            <w:tcW w:w="969" w:type="pct"/>
            <w:vMerge/>
            <w:shd w:val="clear" w:color="auto" w:fill="E1DFDF" w:themeFill="text2" w:themeFillTint="33"/>
            <w:vAlign w:val="center"/>
          </w:tcPr>
          <w:p w14:paraId="611B510C" w14:textId="77777777" w:rsidR="008131B9" w:rsidRPr="008131B9" w:rsidRDefault="008131B9" w:rsidP="005F6A69">
            <w:pPr>
              <w:spacing w:before="60" w:after="60"/>
              <w:rPr>
                <w:rFonts w:ascii="Cambria" w:hAnsi="Cambria" w:cs="Tahoma"/>
                <w:noProof/>
                <w:spacing w:val="-8"/>
                <w:sz w:val="18"/>
                <w:szCs w:val="20"/>
                <w:lang w:val="sr-Cyrl-RS"/>
              </w:rPr>
            </w:pPr>
          </w:p>
        </w:tc>
        <w:tc>
          <w:tcPr>
            <w:tcW w:w="448" w:type="pct"/>
            <w:vMerge/>
            <w:shd w:val="clear" w:color="auto" w:fill="E1DFDF" w:themeFill="text2" w:themeFillTint="33"/>
            <w:vAlign w:val="center"/>
          </w:tcPr>
          <w:p w14:paraId="70011884" w14:textId="77777777" w:rsidR="008131B9" w:rsidRPr="008131B9" w:rsidRDefault="008131B9" w:rsidP="005F6A69">
            <w:pPr>
              <w:spacing w:before="60" w:after="60"/>
              <w:jc w:val="center"/>
              <w:rPr>
                <w:rFonts w:ascii="Cambria" w:hAnsi="Cambria" w:cs="Tahoma"/>
                <w:noProof/>
                <w:spacing w:val="-8"/>
                <w:sz w:val="18"/>
                <w:szCs w:val="20"/>
                <w:lang w:val="sr-Cyrl-RS"/>
              </w:rPr>
            </w:pPr>
          </w:p>
        </w:tc>
        <w:tc>
          <w:tcPr>
            <w:tcW w:w="576" w:type="pct"/>
            <w:vMerge/>
            <w:shd w:val="clear" w:color="auto" w:fill="E1DFDF" w:themeFill="text2" w:themeFillTint="33"/>
            <w:vAlign w:val="center"/>
          </w:tcPr>
          <w:p w14:paraId="75167404" w14:textId="77777777" w:rsidR="008131B9" w:rsidRPr="008131B9" w:rsidRDefault="008131B9" w:rsidP="005F6A69">
            <w:pPr>
              <w:spacing w:before="60" w:after="60"/>
              <w:jc w:val="center"/>
              <w:rPr>
                <w:rFonts w:ascii="Cambria" w:hAnsi="Cambria" w:cs="Tahoma"/>
                <w:noProof/>
                <w:spacing w:val="-8"/>
                <w:sz w:val="18"/>
                <w:szCs w:val="20"/>
                <w:lang w:val="sr-Cyrl-RS"/>
              </w:rPr>
            </w:pPr>
          </w:p>
        </w:tc>
        <w:tc>
          <w:tcPr>
            <w:tcW w:w="473" w:type="pct"/>
            <w:vMerge/>
            <w:shd w:val="clear" w:color="auto" w:fill="E1DFDF" w:themeFill="text2" w:themeFillTint="33"/>
            <w:vAlign w:val="center"/>
          </w:tcPr>
          <w:p w14:paraId="796DA53A" w14:textId="77777777" w:rsidR="008131B9" w:rsidRPr="008131B9" w:rsidRDefault="008131B9" w:rsidP="005F6A69">
            <w:pPr>
              <w:spacing w:before="60" w:after="60"/>
              <w:jc w:val="center"/>
              <w:rPr>
                <w:rFonts w:ascii="Cambria" w:hAnsi="Cambria" w:cs="Tahoma"/>
                <w:noProof/>
                <w:spacing w:val="-8"/>
                <w:sz w:val="18"/>
                <w:szCs w:val="20"/>
                <w:lang w:val="sr-Cyrl-RS"/>
              </w:rPr>
            </w:pPr>
          </w:p>
        </w:tc>
        <w:tc>
          <w:tcPr>
            <w:tcW w:w="350" w:type="pct"/>
            <w:vMerge/>
            <w:shd w:val="clear" w:color="auto" w:fill="E1DFDF" w:themeFill="text2" w:themeFillTint="33"/>
            <w:vAlign w:val="center"/>
          </w:tcPr>
          <w:p w14:paraId="7E6891EF" w14:textId="77777777" w:rsidR="008131B9" w:rsidRPr="008131B9" w:rsidRDefault="008131B9" w:rsidP="005F6A69">
            <w:pPr>
              <w:spacing w:before="60" w:after="60"/>
              <w:jc w:val="center"/>
              <w:rPr>
                <w:rFonts w:ascii="Cambria" w:hAnsi="Cambria" w:cs="Tahoma"/>
                <w:noProof/>
                <w:spacing w:val="-8"/>
                <w:sz w:val="18"/>
                <w:szCs w:val="20"/>
                <w:lang w:val="sr-Cyrl-RS"/>
              </w:rPr>
            </w:pPr>
          </w:p>
        </w:tc>
        <w:tc>
          <w:tcPr>
            <w:tcW w:w="507" w:type="pct"/>
            <w:vMerge/>
            <w:shd w:val="clear" w:color="auto" w:fill="E1DFDF" w:themeFill="text2" w:themeFillTint="33"/>
            <w:vAlign w:val="center"/>
          </w:tcPr>
          <w:p w14:paraId="0CB3855F" w14:textId="77777777" w:rsidR="008131B9" w:rsidRPr="008131B9" w:rsidRDefault="008131B9" w:rsidP="005F6A69">
            <w:pPr>
              <w:spacing w:before="60" w:after="60"/>
              <w:jc w:val="center"/>
              <w:rPr>
                <w:rFonts w:ascii="Cambria" w:hAnsi="Cambria" w:cs="Tahoma"/>
                <w:noProof/>
                <w:spacing w:val="-8"/>
                <w:sz w:val="18"/>
                <w:szCs w:val="20"/>
                <w:lang w:val="sr-Cyrl-RS"/>
              </w:rPr>
            </w:pPr>
          </w:p>
        </w:tc>
        <w:tc>
          <w:tcPr>
            <w:tcW w:w="348" w:type="pct"/>
            <w:shd w:val="clear" w:color="auto" w:fill="E1DFDF" w:themeFill="text2" w:themeFillTint="33"/>
            <w:vAlign w:val="center"/>
          </w:tcPr>
          <w:p w14:paraId="5E10579D"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2026.</w:t>
            </w:r>
          </w:p>
        </w:tc>
        <w:tc>
          <w:tcPr>
            <w:tcW w:w="347" w:type="pct"/>
            <w:shd w:val="clear" w:color="auto" w:fill="E1DFDF" w:themeFill="text2" w:themeFillTint="33"/>
            <w:vAlign w:val="center"/>
          </w:tcPr>
          <w:p w14:paraId="33FE1487"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2027.</w:t>
            </w:r>
          </w:p>
        </w:tc>
        <w:tc>
          <w:tcPr>
            <w:tcW w:w="348" w:type="pct"/>
            <w:shd w:val="clear" w:color="auto" w:fill="E1DFDF" w:themeFill="text2" w:themeFillTint="33"/>
            <w:vAlign w:val="center"/>
          </w:tcPr>
          <w:p w14:paraId="35664780"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2028.</w:t>
            </w:r>
          </w:p>
        </w:tc>
        <w:tc>
          <w:tcPr>
            <w:tcW w:w="316" w:type="pct"/>
            <w:shd w:val="clear" w:color="auto" w:fill="E1DFDF" w:themeFill="text2" w:themeFillTint="33"/>
            <w:vAlign w:val="center"/>
          </w:tcPr>
          <w:p w14:paraId="2FD1C5C7"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2029.</w:t>
            </w:r>
          </w:p>
        </w:tc>
        <w:tc>
          <w:tcPr>
            <w:tcW w:w="317" w:type="pct"/>
            <w:shd w:val="clear" w:color="auto" w:fill="E1DFDF" w:themeFill="text2" w:themeFillTint="33"/>
            <w:vAlign w:val="center"/>
          </w:tcPr>
          <w:p w14:paraId="1D9D39B0" w14:textId="77777777" w:rsidR="008131B9" w:rsidRPr="008131B9" w:rsidRDefault="008131B9" w:rsidP="005F6A69">
            <w:pPr>
              <w:spacing w:before="60" w:after="60"/>
              <w:jc w:val="center"/>
              <w:rPr>
                <w:rFonts w:ascii="Cambria" w:hAnsi="Cambria" w:cs="Tahoma"/>
                <w:b/>
                <w:noProof/>
                <w:sz w:val="18"/>
                <w:szCs w:val="20"/>
                <w:lang w:val="sr-Cyrl-RS"/>
              </w:rPr>
            </w:pPr>
            <w:r w:rsidRPr="008131B9">
              <w:rPr>
                <w:rFonts w:ascii="Cambria" w:hAnsi="Cambria" w:cs="Tahoma"/>
                <w:b/>
                <w:noProof/>
                <w:sz w:val="18"/>
                <w:szCs w:val="20"/>
                <w:lang w:val="sr-Cyrl-RS"/>
              </w:rPr>
              <w:t>2030.</w:t>
            </w:r>
          </w:p>
        </w:tc>
      </w:tr>
      <w:tr w:rsidR="008131B9" w:rsidRPr="008131B9" w14:paraId="63277D11" w14:textId="77777777" w:rsidTr="005F6A69">
        <w:trPr>
          <w:trHeight w:val="359"/>
        </w:trPr>
        <w:tc>
          <w:tcPr>
            <w:tcW w:w="969" w:type="pct"/>
            <w:vAlign w:val="center"/>
          </w:tcPr>
          <w:p w14:paraId="22229F9A" w14:textId="77777777" w:rsidR="008131B9" w:rsidRPr="008131B9" w:rsidRDefault="008131B9" w:rsidP="005F6A69">
            <w:pPr>
              <w:spacing w:before="60" w:after="60"/>
              <w:rPr>
                <w:rFonts w:ascii="Cambria" w:hAnsi="Cambria" w:cs="Tahoma"/>
                <w:noProof/>
                <w:spacing w:val="-8"/>
                <w:sz w:val="18"/>
                <w:szCs w:val="20"/>
                <w:lang w:val="sr-Cyrl-RS"/>
              </w:rPr>
            </w:pPr>
            <w:r w:rsidRPr="008131B9">
              <w:rPr>
                <w:rFonts w:ascii="Cambria" w:hAnsi="Cambria" w:cs="Tahoma"/>
                <w:noProof/>
                <w:spacing w:val="-8"/>
                <w:sz w:val="18"/>
                <w:szCs w:val="20"/>
                <w:lang w:val="sr-Cyrl-RS"/>
              </w:rPr>
              <w:t>3.3.1. Анкетирање полазника ФООО и селекција корисника услуге</w:t>
            </w:r>
          </w:p>
        </w:tc>
        <w:tc>
          <w:tcPr>
            <w:tcW w:w="448" w:type="pct"/>
            <w:vAlign w:val="center"/>
          </w:tcPr>
          <w:p w14:paraId="255193F0" w14:textId="77777777" w:rsidR="008131B9" w:rsidRPr="008131B9" w:rsidRDefault="008131B9" w:rsidP="00EF32CE">
            <w:pPr>
              <w:spacing w:before="60" w:after="60"/>
              <w:jc w:val="center"/>
              <w:rPr>
                <w:rFonts w:ascii="Cambria" w:hAnsi="Cambria" w:cs="Tahoma"/>
                <w:noProof/>
                <w:spacing w:val="-8"/>
                <w:sz w:val="18"/>
                <w:szCs w:val="20"/>
                <w:lang w:val="sr-Cyrl-RS"/>
              </w:rPr>
            </w:pPr>
            <w:r w:rsidRPr="008131B9">
              <w:rPr>
                <w:rFonts w:ascii="Cambria" w:hAnsi="Cambria" w:cs="Tahoma"/>
                <w:bCs/>
                <w:noProof/>
                <w:sz w:val="18"/>
                <w:szCs w:val="20"/>
                <w:lang w:val="sr-Cyrl-RS"/>
              </w:rPr>
              <w:t>Одељење за друштвене делатности</w:t>
            </w:r>
          </w:p>
        </w:tc>
        <w:tc>
          <w:tcPr>
            <w:tcW w:w="576" w:type="pct"/>
            <w:vAlign w:val="center"/>
          </w:tcPr>
          <w:p w14:paraId="45A5327B" w14:textId="77777777" w:rsidR="008131B9" w:rsidRPr="008131B9" w:rsidRDefault="008131B9" w:rsidP="00EF32CE">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ОШ „Паја Јовановић“, НСЗ,  координатор за ромска питања</w:t>
            </w:r>
          </w:p>
        </w:tc>
        <w:tc>
          <w:tcPr>
            <w:tcW w:w="473" w:type="pct"/>
            <w:vAlign w:val="center"/>
          </w:tcPr>
          <w:p w14:paraId="6D8E7FC8" w14:textId="77777777" w:rsidR="008131B9" w:rsidRPr="008131B9" w:rsidRDefault="008131B9" w:rsidP="00EF32CE">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4. квартал 2026.  континуирано</w:t>
            </w:r>
          </w:p>
        </w:tc>
        <w:tc>
          <w:tcPr>
            <w:tcW w:w="350" w:type="pct"/>
            <w:vAlign w:val="center"/>
          </w:tcPr>
          <w:p w14:paraId="0EC91977" w14:textId="77777777" w:rsidR="008131B9" w:rsidRPr="008131B9" w:rsidRDefault="008131B9" w:rsidP="00EF32CE">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507" w:type="pct"/>
            <w:vAlign w:val="center"/>
          </w:tcPr>
          <w:p w14:paraId="53E29CCE" w14:textId="77777777" w:rsidR="008131B9" w:rsidRPr="008131B9" w:rsidRDefault="008131B9" w:rsidP="00EF32CE">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48" w:type="pct"/>
            <w:vAlign w:val="center"/>
          </w:tcPr>
          <w:p w14:paraId="37A67BFA" w14:textId="77777777" w:rsidR="008131B9" w:rsidRPr="008131B9" w:rsidRDefault="008131B9" w:rsidP="00EF32CE">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47" w:type="pct"/>
            <w:vAlign w:val="center"/>
          </w:tcPr>
          <w:p w14:paraId="08EF0A4E" w14:textId="77777777" w:rsidR="008131B9" w:rsidRPr="008131B9" w:rsidRDefault="008131B9" w:rsidP="00EF32CE">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48" w:type="pct"/>
            <w:vAlign w:val="center"/>
          </w:tcPr>
          <w:p w14:paraId="556AF5B3" w14:textId="77777777" w:rsidR="008131B9" w:rsidRPr="008131B9" w:rsidRDefault="008131B9" w:rsidP="00EF32CE">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16" w:type="pct"/>
            <w:vAlign w:val="center"/>
          </w:tcPr>
          <w:p w14:paraId="0360CA0B" w14:textId="77777777" w:rsidR="008131B9" w:rsidRPr="008131B9" w:rsidRDefault="008131B9" w:rsidP="00EF32CE">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17" w:type="pct"/>
            <w:vAlign w:val="center"/>
          </w:tcPr>
          <w:p w14:paraId="3333BEB2" w14:textId="77777777" w:rsidR="008131B9" w:rsidRPr="008131B9" w:rsidRDefault="008131B9" w:rsidP="00EF32CE">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r>
      <w:tr w:rsidR="008131B9" w:rsidRPr="008131B9" w14:paraId="4503C62A" w14:textId="77777777" w:rsidTr="005F6A69">
        <w:trPr>
          <w:trHeight w:val="359"/>
        </w:trPr>
        <w:tc>
          <w:tcPr>
            <w:tcW w:w="969" w:type="pct"/>
            <w:vAlign w:val="center"/>
          </w:tcPr>
          <w:p w14:paraId="7CF5DD2C" w14:textId="77777777" w:rsidR="008131B9" w:rsidRPr="008131B9" w:rsidRDefault="008131B9" w:rsidP="005F6A69">
            <w:pPr>
              <w:spacing w:before="60" w:after="60"/>
              <w:rPr>
                <w:rFonts w:ascii="Cambria" w:hAnsi="Cambria" w:cs="Tahoma"/>
                <w:noProof/>
                <w:spacing w:val="-8"/>
                <w:sz w:val="18"/>
                <w:szCs w:val="20"/>
                <w:lang w:val="sr-Cyrl-RS"/>
              </w:rPr>
            </w:pPr>
            <w:r w:rsidRPr="008131B9">
              <w:rPr>
                <w:rFonts w:ascii="Cambria" w:hAnsi="Cambria" w:cs="Tahoma"/>
                <w:noProof/>
                <w:spacing w:val="-8"/>
                <w:sz w:val="18"/>
                <w:szCs w:val="20"/>
                <w:lang w:val="sr-Cyrl-RS"/>
              </w:rPr>
              <w:t xml:space="preserve">3.3.2. Избор и ангажовање стручног лица за  вођење двочасовног програма за децу чији родитељи похађају ФООО </w:t>
            </w:r>
          </w:p>
        </w:tc>
        <w:tc>
          <w:tcPr>
            <w:tcW w:w="448" w:type="pct"/>
            <w:vAlign w:val="center"/>
          </w:tcPr>
          <w:p w14:paraId="7F32E5AE" w14:textId="77777777" w:rsidR="008131B9" w:rsidRPr="008131B9" w:rsidRDefault="008131B9" w:rsidP="00EF32CE">
            <w:pPr>
              <w:spacing w:before="60" w:after="60"/>
              <w:jc w:val="center"/>
              <w:rPr>
                <w:rFonts w:ascii="Cambria" w:hAnsi="Cambria" w:cs="Tahoma"/>
                <w:noProof/>
                <w:spacing w:val="-8"/>
                <w:sz w:val="18"/>
                <w:szCs w:val="20"/>
                <w:lang w:val="sr-Cyrl-RS"/>
              </w:rPr>
            </w:pPr>
            <w:r w:rsidRPr="008131B9">
              <w:rPr>
                <w:rFonts w:ascii="Cambria" w:hAnsi="Cambria" w:cs="Tahoma"/>
                <w:bCs/>
                <w:noProof/>
                <w:sz w:val="18"/>
                <w:szCs w:val="20"/>
                <w:lang w:val="sr-Cyrl-RS"/>
              </w:rPr>
              <w:t>Одељење за друштвене делатности</w:t>
            </w:r>
          </w:p>
        </w:tc>
        <w:tc>
          <w:tcPr>
            <w:tcW w:w="576" w:type="pct"/>
            <w:vAlign w:val="center"/>
          </w:tcPr>
          <w:p w14:paraId="5EA2386C" w14:textId="77777777" w:rsidR="008131B9" w:rsidRPr="008131B9" w:rsidRDefault="008131B9" w:rsidP="00EF32CE">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ОШ „Паја Јовановић“, координатор за ромска питања</w:t>
            </w:r>
          </w:p>
        </w:tc>
        <w:tc>
          <w:tcPr>
            <w:tcW w:w="473" w:type="pct"/>
            <w:vAlign w:val="center"/>
          </w:tcPr>
          <w:p w14:paraId="105B7CF3" w14:textId="77777777" w:rsidR="008131B9" w:rsidRPr="008131B9" w:rsidRDefault="008131B9" w:rsidP="00EF32CE">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4. квартал 2026.  континуирано</w:t>
            </w:r>
          </w:p>
        </w:tc>
        <w:tc>
          <w:tcPr>
            <w:tcW w:w="350" w:type="pct"/>
            <w:vAlign w:val="center"/>
          </w:tcPr>
          <w:p w14:paraId="20D53778" w14:textId="77777777" w:rsidR="008131B9" w:rsidRPr="008131B9" w:rsidRDefault="008131B9" w:rsidP="00EF32CE">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Буџет града</w:t>
            </w:r>
          </w:p>
        </w:tc>
        <w:tc>
          <w:tcPr>
            <w:tcW w:w="507" w:type="pct"/>
            <w:vAlign w:val="center"/>
          </w:tcPr>
          <w:p w14:paraId="2EBDAB1F" w14:textId="77777777" w:rsidR="008131B9" w:rsidRPr="008131B9" w:rsidRDefault="008131B9" w:rsidP="00EF32CE">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ПА  0902-0016</w:t>
            </w:r>
          </w:p>
        </w:tc>
        <w:tc>
          <w:tcPr>
            <w:tcW w:w="348" w:type="pct"/>
            <w:vAlign w:val="center"/>
          </w:tcPr>
          <w:p w14:paraId="3D5A8467" w14:textId="77777777" w:rsidR="008131B9" w:rsidRPr="008131B9" w:rsidRDefault="008131B9" w:rsidP="00EF32CE">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47" w:type="pct"/>
            <w:vAlign w:val="center"/>
          </w:tcPr>
          <w:p w14:paraId="5496297A" w14:textId="77777777" w:rsidR="008131B9" w:rsidRPr="008131B9" w:rsidRDefault="008131B9" w:rsidP="00EF32CE">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220</w:t>
            </w:r>
          </w:p>
        </w:tc>
        <w:tc>
          <w:tcPr>
            <w:tcW w:w="348" w:type="pct"/>
            <w:vAlign w:val="center"/>
          </w:tcPr>
          <w:p w14:paraId="1FC200CB" w14:textId="77777777" w:rsidR="008131B9" w:rsidRPr="008131B9" w:rsidRDefault="008131B9" w:rsidP="00EF32CE">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260</w:t>
            </w:r>
          </w:p>
        </w:tc>
        <w:tc>
          <w:tcPr>
            <w:tcW w:w="316" w:type="pct"/>
            <w:vAlign w:val="center"/>
          </w:tcPr>
          <w:p w14:paraId="70A52C8E" w14:textId="77777777" w:rsidR="008131B9" w:rsidRPr="008131B9" w:rsidRDefault="008131B9" w:rsidP="00EF32CE">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300</w:t>
            </w:r>
          </w:p>
        </w:tc>
        <w:tc>
          <w:tcPr>
            <w:tcW w:w="317" w:type="pct"/>
            <w:vAlign w:val="center"/>
          </w:tcPr>
          <w:p w14:paraId="0BAB485D" w14:textId="77777777" w:rsidR="008131B9" w:rsidRPr="008131B9" w:rsidRDefault="008131B9" w:rsidP="00EF32CE">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340</w:t>
            </w:r>
          </w:p>
        </w:tc>
      </w:tr>
      <w:tr w:rsidR="008131B9" w:rsidRPr="008131B9" w14:paraId="4AE4A973" w14:textId="77777777" w:rsidTr="005F6A69">
        <w:trPr>
          <w:trHeight w:val="370"/>
        </w:trPr>
        <w:tc>
          <w:tcPr>
            <w:tcW w:w="969" w:type="pct"/>
            <w:vAlign w:val="center"/>
          </w:tcPr>
          <w:p w14:paraId="3CD623CE" w14:textId="77777777" w:rsidR="008131B9" w:rsidRPr="008131B9" w:rsidRDefault="008131B9" w:rsidP="005F6A69">
            <w:pPr>
              <w:spacing w:before="60" w:after="60"/>
              <w:rPr>
                <w:rFonts w:ascii="Cambria" w:hAnsi="Cambria" w:cs="Tahoma"/>
                <w:noProof/>
                <w:spacing w:val="-8"/>
                <w:sz w:val="18"/>
                <w:szCs w:val="20"/>
                <w:lang w:val="sr-Cyrl-RS"/>
              </w:rPr>
            </w:pPr>
            <w:r w:rsidRPr="008131B9">
              <w:rPr>
                <w:rFonts w:ascii="Cambria" w:hAnsi="Cambria" w:cs="Tahoma"/>
                <w:noProof/>
                <w:spacing w:val="-8"/>
                <w:sz w:val="18"/>
                <w:szCs w:val="20"/>
                <w:lang w:val="sr-Cyrl-RS"/>
              </w:rPr>
              <w:t>3.3.3. Обезбеђивање ужине  за децу чији родитељи похађају ФООО</w:t>
            </w:r>
          </w:p>
        </w:tc>
        <w:tc>
          <w:tcPr>
            <w:tcW w:w="448" w:type="pct"/>
            <w:vAlign w:val="center"/>
          </w:tcPr>
          <w:p w14:paraId="7E287AE9" w14:textId="77777777" w:rsidR="008131B9" w:rsidRPr="008131B9" w:rsidRDefault="008131B9" w:rsidP="00EF32CE">
            <w:pPr>
              <w:spacing w:before="60" w:after="60"/>
              <w:jc w:val="center"/>
              <w:rPr>
                <w:rFonts w:ascii="Cambria" w:hAnsi="Cambria" w:cs="Tahoma"/>
                <w:noProof/>
                <w:spacing w:val="-8"/>
                <w:sz w:val="18"/>
                <w:szCs w:val="20"/>
                <w:lang w:val="sr-Cyrl-RS"/>
              </w:rPr>
            </w:pPr>
            <w:r w:rsidRPr="008131B9">
              <w:rPr>
                <w:rFonts w:ascii="Cambria" w:hAnsi="Cambria" w:cs="Tahoma"/>
                <w:bCs/>
                <w:noProof/>
                <w:sz w:val="18"/>
                <w:szCs w:val="20"/>
                <w:lang w:val="sr-Cyrl-RS"/>
              </w:rPr>
              <w:t>Одељење за друштвене делатности</w:t>
            </w:r>
          </w:p>
        </w:tc>
        <w:tc>
          <w:tcPr>
            <w:tcW w:w="576" w:type="pct"/>
            <w:vAlign w:val="center"/>
          </w:tcPr>
          <w:p w14:paraId="72003E1E" w14:textId="77777777" w:rsidR="008131B9" w:rsidRPr="008131B9" w:rsidRDefault="008131B9" w:rsidP="00EF32CE">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ОШ „Паја Јовановић“, координатор за ромска питања</w:t>
            </w:r>
          </w:p>
        </w:tc>
        <w:tc>
          <w:tcPr>
            <w:tcW w:w="473" w:type="pct"/>
            <w:vAlign w:val="center"/>
          </w:tcPr>
          <w:p w14:paraId="0E5C004F" w14:textId="77777777" w:rsidR="008131B9" w:rsidRPr="008131B9" w:rsidRDefault="008131B9" w:rsidP="00EF32CE">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4. квартал 2026.  континуирано</w:t>
            </w:r>
          </w:p>
        </w:tc>
        <w:tc>
          <w:tcPr>
            <w:tcW w:w="350" w:type="pct"/>
            <w:vAlign w:val="center"/>
          </w:tcPr>
          <w:p w14:paraId="7A849077" w14:textId="77777777" w:rsidR="008131B9" w:rsidRPr="008131B9" w:rsidRDefault="008131B9" w:rsidP="00EF32CE">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Буџет града</w:t>
            </w:r>
          </w:p>
        </w:tc>
        <w:tc>
          <w:tcPr>
            <w:tcW w:w="507" w:type="pct"/>
            <w:vAlign w:val="center"/>
          </w:tcPr>
          <w:p w14:paraId="4AA72728" w14:textId="77777777" w:rsidR="008131B9" w:rsidRPr="008131B9" w:rsidRDefault="008131B9" w:rsidP="00EF32CE">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ПА  0902-0016</w:t>
            </w:r>
          </w:p>
        </w:tc>
        <w:tc>
          <w:tcPr>
            <w:tcW w:w="348" w:type="pct"/>
            <w:vAlign w:val="center"/>
          </w:tcPr>
          <w:p w14:paraId="0996022D" w14:textId="77777777" w:rsidR="008131B9" w:rsidRPr="008131B9" w:rsidRDefault="008131B9" w:rsidP="00EF32CE">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47" w:type="pct"/>
            <w:vAlign w:val="center"/>
          </w:tcPr>
          <w:p w14:paraId="5ADE2740" w14:textId="77777777" w:rsidR="008131B9" w:rsidRPr="008131B9" w:rsidRDefault="008131B9" w:rsidP="00EF32CE">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175</w:t>
            </w:r>
          </w:p>
        </w:tc>
        <w:tc>
          <w:tcPr>
            <w:tcW w:w="348" w:type="pct"/>
            <w:vAlign w:val="center"/>
          </w:tcPr>
          <w:p w14:paraId="1794B737" w14:textId="77777777" w:rsidR="008131B9" w:rsidRPr="008131B9" w:rsidRDefault="008131B9" w:rsidP="00EF32CE">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175</w:t>
            </w:r>
          </w:p>
        </w:tc>
        <w:tc>
          <w:tcPr>
            <w:tcW w:w="316" w:type="pct"/>
            <w:vAlign w:val="center"/>
          </w:tcPr>
          <w:p w14:paraId="3F458136" w14:textId="77777777" w:rsidR="008131B9" w:rsidRPr="008131B9" w:rsidRDefault="008131B9" w:rsidP="00EF32CE">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185</w:t>
            </w:r>
          </w:p>
        </w:tc>
        <w:tc>
          <w:tcPr>
            <w:tcW w:w="317" w:type="pct"/>
            <w:vAlign w:val="center"/>
          </w:tcPr>
          <w:p w14:paraId="687AD25A" w14:textId="77777777" w:rsidR="008131B9" w:rsidRPr="008131B9" w:rsidRDefault="008131B9" w:rsidP="00EF32CE">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185</w:t>
            </w:r>
          </w:p>
        </w:tc>
      </w:tr>
      <w:tr w:rsidR="008131B9" w:rsidRPr="008131B9" w14:paraId="2F1C558C" w14:textId="77777777" w:rsidTr="005F6A69">
        <w:trPr>
          <w:trHeight w:val="370"/>
        </w:trPr>
        <w:tc>
          <w:tcPr>
            <w:tcW w:w="969" w:type="pct"/>
            <w:vAlign w:val="center"/>
          </w:tcPr>
          <w:p w14:paraId="41458A0D" w14:textId="77777777" w:rsidR="008131B9" w:rsidRPr="008131B9" w:rsidRDefault="008131B9" w:rsidP="005F6A69">
            <w:pPr>
              <w:spacing w:before="60" w:after="60"/>
              <w:rPr>
                <w:rFonts w:ascii="Cambria" w:hAnsi="Cambria" w:cs="Tahoma"/>
                <w:noProof/>
                <w:spacing w:val="-8"/>
                <w:sz w:val="18"/>
                <w:szCs w:val="20"/>
                <w:lang w:val="sr-Cyrl-RS"/>
              </w:rPr>
            </w:pPr>
            <w:r w:rsidRPr="008131B9">
              <w:rPr>
                <w:rFonts w:ascii="Cambria" w:hAnsi="Cambria" w:cs="Tahoma"/>
                <w:noProof/>
                <w:spacing w:val="-8"/>
                <w:sz w:val="18"/>
                <w:szCs w:val="20"/>
                <w:lang w:val="sr-Cyrl-RS"/>
              </w:rPr>
              <w:lastRenderedPageBreak/>
              <w:t>3.3.4. Обезбеђивање радних материјала за децу чији родитељи похађају ФООО</w:t>
            </w:r>
          </w:p>
        </w:tc>
        <w:tc>
          <w:tcPr>
            <w:tcW w:w="448" w:type="pct"/>
            <w:vAlign w:val="center"/>
          </w:tcPr>
          <w:p w14:paraId="23CDF66E" w14:textId="77777777" w:rsidR="008131B9" w:rsidRPr="008131B9" w:rsidRDefault="008131B9" w:rsidP="00EF32CE">
            <w:pPr>
              <w:spacing w:before="60" w:after="60"/>
              <w:jc w:val="center"/>
              <w:rPr>
                <w:rFonts w:ascii="Cambria" w:hAnsi="Cambria" w:cs="Tahoma"/>
                <w:noProof/>
                <w:spacing w:val="-8"/>
                <w:sz w:val="18"/>
                <w:szCs w:val="20"/>
                <w:lang w:val="sr-Cyrl-RS"/>
              </w:rPr>
            </w:pPr>
            <w:r w:rsidRPr="008131B9">
              <w:rPr>
                <w:rFonts w:ascii="Cambria" w:hAnsi="Cambria" w:cs="Tahoma"/>
                <w:bCs/>
                <w:noProof/>
                <w:sz w:val="18"/>
                <w:szCs w:val="20"/>
                <w:lang w:val="sr-Cyrl-RS"/>
              </w:rPr>
              <w:t>Одељење за друштвене делатности</w:t>
            </w:r>
          </w:p>
        </w:tc>
        <w:tc>
          <w:tcPr>
            <w:tcW w:w="576" w:type="pct"/>
            <w:vAlign w:val="center"/>
          </w:tcPr>
          <w:p w14:paraId="2F73AE68" w14:textId="77777777" w:rsidR="008131B9" w:rsidRPr="008131B9" w:rsidRDefault="008131B9" w:rsidP="00EF32CE">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ОШ „Паја Јовановић“, координатор за ромска питања</w:t>
            </w:r>
          </w:p>
        </w:tc>
        <w:tc>
          <w:tcPr>
            <w:tcW w:w="473" w:type="pct"/>
            <w:vAlign w:val="center"/>
          </w:tcPr>
          <w:p w14:paraId="03F69A76" w14:textId="77777777" w:rsidR="008131B9" w:rsidRPr="008131B9" w:rsidRDefault="008131B9" w:rsidP="00EF32CE">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4. квартал 2026.  континуирано</w:t>
            </w:r>
          </w:p>
        </w:tc>
        <w:tc>
          <w:tcPr>
            <w:tcW w:w="350" w:type="pct"/>
            <w:vAlign w:val="center"/>
          </w:tcPr>
          <w:p w14:paraId="269049B4" w14:textId="77777777" w:rsidR="008131B9" w:rsidRPr="008131B9" w:rsidRDefault="008131B9" w:rsidP="00EF32CE">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Буџет града</w:t>
            </w:r>
          </w:p>
        </w:tc>
        <w:tc>
          <w:tcPr>
            <w:tcW w:w="507" w:type="pct"/>
            <w:vAlign w:val="center"/>
          </w:tcPr>
          <w:p w14:paraId="08685802" w14:textId="77777777" w:rsidR="008131B9" w:rsidRPr="008131B9" w:rsidRDefault="008131B9" w:rsidP="00EF32CE">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ПА  0902-0016</w:t>
            </w:r>
          </w:p>
        </w:tc>
        <w:tc>
          <w:tcPr>
            <w:tcW w:w="348" w:type="pct"/>
            <w:vAlign w:val="center"/>
          </w:tcPr>
          <w:p w14:paraId="2605017F" w14:textId="77777777" w:rsidR="008131B9" w:rsidRPr="008131B9" w:rsidRDefault="008131B9" w:rsidP="00EF32CE">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w:t>
            </w:r>
          </w:p>
        </w:tc>
        <w:tc>
          <w:tcPr>
            <w:tcW w:w="347" w:type="pct"/>
            <w:vAlign w:val="center"/>
          </w:tcPr>
          <w:p w14:paraId="29172487" w14:textId="77777777" w:rsidR="008131B9" w:rsidRPr="008131B9" w:rsidRDefault="008131B9" w:rsidP="00EF32CE">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25</w:t>
            </w:r>
          </w:p>
        </w:tc>
        <w:tc>
          <w:tcPr>
            <w:tcW w:w="348" w:type="pct"/>
            <w:vAlign w:val="center"/>
          </w:tcPr>
          <w:p w14:paraId="77E11C24" w14:textId="77777777" w:rsidR="008131B9" w:rsidRPr="008131B9" w:rsidRDefault="008131B9" w:rsidP="00EF32CE">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25</w:t>
            </w:r>
          </w:p>
        </w:tc>
        <w:tc>
          <w:tcPr>
            <w:tcW w:w="316" w:type="pct"/>
            <w:vAlign w:val="center"/>
          </w:tcPr>
          <w:p w14:paraId="12018DC3" w14:textId="77777777" w:rsidR="008131B9" w:rsidRPr="008131B9" w:rsidRDefault="008131B9" w:rsidP="00EF32CE">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30</w:t>
            </w:r>
          </w:p>
        </w:tc>
        <w:tc>
          <w:tcPr>
            <w:tcW w:w="317" w:type="pct"/>
            <w:vAlign w:val="center"/>
          </w:tcPr>
          <w:p w14:paraId="60A82EE8" w14:textId="77777777" w:rsidR="008131B9" w:rsidRPr="008131B9" w:rsidRDefault="008131B9" w:rsidP="00EF32CE">
            <w:pPr>
              <w:spacing w:before="60" w:after="60"/>
              <w:jc w:val="center"/>
              <w:rPr>
                <w:rFonts w:ascii="Cambria" w:hAnsi="Cambria" w:cs="Tahoma"/>
                <w:noProof/>
                <w:spacing w:val="-8"/>
                <w:sz w:val="18"/>
                <w:szCs w:val="20"/>
                <w:lang w:val="sr-Cyrl-RS"/>
              </w:rPr>
            </w:pPr>
            <w:r w:rsidRPr="008131B9">
              <w:rPr>
                <w:rFonts w:ascii="Cambria" w:hAnsi="Cambria" w:cs="Tahoma"/>
                <w:noProof/>
                <w:spacing w:val="-8"/>
                <w:sz w:val="18"/>
                <w:szCs w:val="20"/>
                <w:lang w:val="sr-Cyrl-RS"/>
              </w:rPr>
              <w:t>30</w:t>
            </w:r>
          </w:p>
        </w:tc>
      </w:tr>
    </w:tbl>
    <w:p w14:paraId="3556449D" w14:textId="77777777" w:rsidR="00762DC3" w:rsidRPr="008131B9" w:rsidRDefault="00762DC3" w:rsidP="00762DC3">
      <w:pPr>
        <w:spacing w:line="240" w:lineRule="auto"/>
        <w:jc w:val="both"/>
        <w:rPr>
          <w:rFonts w:ascii="Cambria" w:hAnsi="Cambria"/>
          <w:noProof/>
          <w:color w:val="855D5D" w:themeColor="accent6"/>
          <w:sz w:val="20"/>
          <w:szCs w:val="20"/>
          <w:lang w:val="sr-Cyrl-RS"/>
        </w:rPr>
      </w:pPr>
    </w:p>
    <w:p w14:paraId="69ACB61D" w14:textId="77777777" w:rsidR="006D6950" w:rsidRPr="006D6950" w:rsidRDefault="006D6950" w:rsidP="004A6143">
      <w:pPr>
        <w:spacing w:line="240" w:lineRule="auto"/>
        <w:rPr>
          <w:rFonts w:ascii="Cambria" w:hAnsi="Cambria"/>
          <w:b/>
          <w:bCs/>
          <w:sz w:val="23"/>
          <w:szCs w:val="23"/>
          <w:lang w:val="sr-Latn-RS"/>
        </w:rPr>
      </w:pPr>
    </w:p>
    <w:sectPr w:rsidR="006D6950" w:rsidRPr="006D6950" w:rsidSect="008131B9">
      <w:pgSz w:w="15840" w:h="12240" w:orient="landscape" w:code="1"/>
      <w:pgMar w:top="1440" w:right="1440" w:bottom="1440" w:left="1440" w:header="720" w:footer="720" w:gutter="0"/>
      <w:pgNumType w:fmt="lowerRoman"/>
      <w:cols w:space="720"/>
      <w:docGrid w:linePitch="326" w:charSpace="-6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FF14AF" w14:textId="77777777" w:rsidR="007F5C55" w:rsidRDefault="007F5C55">
      <w:pPr>
        <w:spacing w:line="240" w:lineRule="auto"/>
      </w:pPr>
      <w:r>
        <w:separator/>
      </w:r>
    </w:p>
  </w:endnote>
  <w:endnote w:type="continuationSeparator" w:id="0">
    <w:p w14:paraId="68395783" w14:textId="77777777" w:rsidR="007F5C55" w:rsidRDefault="007F5C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Songti SC">
    <w:altName w:val="Microsoft YaHei"/>
    <w:charset w:val="86"/>
    <w:family w:val="auto"/>
    <w:pitch w:val="variable"/>
    <w:sig w:usb0="00000287" w:usb1="080F0000" w:usb2="00000010" w:usb3="00000000" w:csb0="0004009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EE"/>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D912A7" w14:textId="77777777" w:rsidR="007F5C55" w:rsidRDefault="007F5C55">
      <w:pPr>
        <w:spacing w:line="240" w:lineRule="auto"/>
      </w:pPr>
      <w:r>
        <w:separator/>
      </w:r>
    </w:p>
  </w:footnote>
  <w:footnote w:type="continuationSeparator" w:id="0">
    <w:p w14:paraId="2EC3CAF3" w14:textId="77777777" w:rsidR="007F5C55" w:rsidRDefault="007F5C55">
      <w:pPr>
        <w:spacing w:line="240" w:lineRule="auto"/>
      </w:pPr>
      <w:r>
        <w:continuationSeparator/>
      </w:r>
    </w:p>
  </w:footnote>
  <w:footnote w:id="1">
    <w:p w14:paraId="0B1690D7" w14:textId="481289F0" w:rsidR="004D7A25" w:rsidRPr="004D7A25" w:rsidRDefault="004D7A25" w:rsidP="004D7A25">
      <w:pPr>
        <w:pStyle w:val="FootnoteText"/>
        <w:jc w:val="both"/>
        <w:rPr>
          <w:lang w:val="sr-Cyrl-RS"/>
        </w:rPr>
      </w:pPr>
      <w:r>
        <w:rPr>
          <w:rStyle w:val="FootnoteReference"/>
        </w:rPr>
        <w:footnoteRef/>
      </w:r>
      <w:r>
        <w:t xml:space="preserve"> </w:t>
      </w:r>
      <w:r w:rsidRPr="005A1580">
        <w:rPr>
          <w:rFonts w:ascii="Cambria" w:hAnsi="Cambria"/>
          <w:noProof/>
          <w:sz w:val="18"/>
          <w:szCs w:val="18"/>
          <w:lang w:val="sr-Cyrl-RS"/>
        </w:rPr>
        <w:t xml:space="preserve">Предлог форме Програма унапређења социјалне заштите у општини/граду и приступа за израду овог документа јавне политике локалних самоуправа, настао је за потребе пружања стручне подршке градовима и општинама у оквиру </w:t>
      </w:r>
      <w:r w:rsidR="00106F83" w:rsidRPr="005A1580">
        <w:rPr>
          <w:rFonts w:ascii="Cambria" w:hAnsi="Cambria"/>
          <w:noProof/>
          <w:sz w:val="18"/>
          <w:szCs w:val="18"/>
          <w:lang w:val="sr-Cyrl-RS"/>
        </w:rPr>
        <w:t>п</w:t>
      </w:r>
      <w:r w:rsidRPr="005A1580">
        <w:rPr>
          <w:rFonts w:ascii="Cambria" w:hAnsi="Cambria"/>
          <w:noProof/>
          <w:sz w:val="18"/>
          <w:szCs w:val="18"/>
          <w:lang w:val="sr-Cyrl-RS"/>
        </w:rPr>
        <w:t>ројекта „Подршка одрживим услугама социјалне заштите у заједници и политикама укључивања на локалном нивоу“, који финансира Европска унија у оквиру програма ИПА 2020.</w:t>
      </w:r>
    </w:p>
  </w:footnote>
  <w:footnote w:id="2">
    <w:p w14:paraId="31451343" w14:textId="1EC57929" w:rsidR="00911409" w:rsidRPr="005A1580" w:rsidRDefault="00911409">
      <w:pPr>
        <w:pStyle w:val="FootnoteText"/>
        <w:rPr>
          <w:rFonts w:ascii="Cambria" w:hAnsi="Cambria"/>
          <w:sz w:val="18"/>
          <w:szCs w:val="18"/>
          <w:lang w:val="sr-Cyrl-RS"/>
        </w:rPr>
      </w:pPr>
      <w:r w:rsidRPr="005A1580">
        <w:rPr>
          <w:rStyle w:val="FootnoteReference"/>
        </w:rPr>
        <w:footnoteRef/>
      </w:r>
      <w:r w:rsidRPr="005A1580">
        <w:t xml:space="preserve"> </w:t>
      </w:r>
      <w:r w:rsidRPr="005A1580">
        <w:rPr>
          <w:rFonts w:ascii="Cambria" w:hAnsi="Cambria"/>
          <w:sz w:val="18"/>
          <w:szCs w:val="18"/>
          <w:lang w:val="sr-Cyrl-RS"/>
        </w:rPr>
        <w:t xml:space="preserve">Извештај о резултатима мапирања потреба у области социјалне заштите са идентификацијом капацитета пружалаца услуга на територији града </w:t>
      </w:r>
      <w:r w:rsidR="00633927" w:rsidRPr="005A1580">
        <w:rPr>
          <w:rFonts w:ascii="Cambria" w:hAnsi="Cambria"/>
          <w:sz w:val="18"/>
          <w:szCs w:val="18"/>
          <w:lang w:val="sr-Cyrl-RS"/>
        </w:rPr>
        <w:t>Вршца</w:t>
      </w:r>
    </w:p>
  </w:footnote>
  <w:footnote w:id="3">
    <w:p w14:paraId="759DB99B" w14:textId="2D23E29D" w:rsidR="00DE45FE" w:rsidRPr="008F51F0" w:rsidRDefault="00DE45FE" w:rsidP="00DE45FE">
      <w:pPr>
        <w:pStyle w:val="FootnoteText"/>
        <w:rPr>
          <w:rFonts w:ascii="Cambria" w:hAnsi="Cambria" w:cs="Times New Roman"/>
          <w:color w:val="494142" w:themeColor="accent5" w:themeShade="80"/>
          <w:sz w:val="18"/>
          <w:szCs w:val="18"/>
          <w:lang w:val="sr-Cyrl-RS"/>
        </w:rPr>
      </w:pPr>
      <w:r w:rsidRPr="005A1580">
        <w:rPr>
          <w:rStyle w:val="FootnoteReference"/>
          <w:rFonts w:ascii="Cambria" w:hAnsi="Cambria" w:cs="Times New Roman"/>
          <w:sz w:val="18"/>
          <w:szCs w:val="18"/>
        </w:rPr>
        <w:footnoteRef/>
      </w:r>
      <w:r w:rsidRPr="005A1580">
        <w:rPr>
          <w:rFonts w:ascii="Cambria" w:hAnsi="Cambria" w:cs="Times New Roman"/>
          <w:sz w:val="18"/>
          <w:szCs w:val="18"/>
          <w:lang w:val="sr-Cyrl-RS"/>
        </w:rPr>
        <w:t xml:space="preserve"> Скупштина Републике Србије је Конвенцију и Опциони протокол потврдила 2009. године (</w:t>
      </w:r>
      <w:r w:rsidRPr="005A1580">
        <w:rPr>
          <w:rFonts w:ascii="Cambria" w:hAnsi="Cambria" w:cs="Times New Roman"/>
          <w:sz w:val="18"/>
          <w:szCs w:val="18"/>
        </w:rPr>
        <w:t>„Сл</w:t>
      </w:r>
      <w:r w:rsidR="0055695F" w:rsidRPr="005A1580">
        <w:rPr>
          <w:rFonts w:ascii="Cambria" w:hAnsi="Cambria" w:cs="Times New Roman"/>
          <w:sz w:val="18"/>
          <w:szCs w:val="18"/>
          <w:lang w:val="sr-Cyrl-RS"/>
        </w:rPr>
        <w:t>.</w:t>
      </w:r>
      <w:r w:rsidRPr="005A1580">
        <w:rPr>
          <w:rFonts w:ascii="Cambria" w:hAnsi="Cambria" w:cs="Times New Roman"/>
          <w:sz w:val="18"/>
          <w:szCs w:val="18"/>
        </w:rPr>
        <w:t xml:space="preserve"> гласник РС</w:t>
      </w:r>
      <w:r w:rsidRPr="005A1580">
        <w:rPr>
          <w:rFonts w:ascii="Cambria" w:hAnsi="Cambria" w:cs="Times New Roman"/>
          <w:sz w:val="18"/>
          <w:szCs w:val="18"/>
          <w:lang w:val="ru-RU"/>
        </w:rPr>
        <w:t>”</w:t>
      </w:r>
      <w:r w:rsidRPr="005A1580">
        <w:rPr>
          <w:rFonts w:ascii="Cambria" w:hAnsi="Cambria" w:cs="Times New Roman"/>
          <w:sz w:val="18"/>
          <w:szCs w:val="18"/>
          <w:lang w:val="sr-Cyrl-RS"/>
        </w:rPr>
        <w:t>, број 42/09)</w:t>
      </w:r>
    </w:p>
  </w:footnote>
  <w:footnote w:id="4">
    <w:p w14:paraId="0EA2FAC2" w14:textId="1D7A8F90" w:rsidR="003D602C" w:rsidRPr="003D602C" w:rsidRDefault="008F51F0">
      <w:pPr>
        <w:pStyle w:val="FootnoteText"/>
        <w:rPr>
          <w:color w:val="0070C0"/>
          <w:lang w:val="sr-Cyrl-RS"/>
        </w:rPr>
      </w:pPr>
      <w:r w:rsidRPr="008F51F0">
        <w:rPr>
          <w:rStyle w:val="FootnoteReference"/>
          <w:rFonts w:ascii="Cambria" w:hAnsi="Cambria"/>
          <w:color w:val="494142" w:themeColor="accent5" w:themeShade="80"/>
          <w:sz w:val="18"/>
          <w:szCs w:val="18"/>
        </w:rPr>
        <w:footnoteRef/>
      </w:r>
      <w:r w:rsidRPr="003D602C">
        <w:rPr>
          <w:rFonts w:ascii="Cambria" w:hAnsi="Cambria"/>
          <w:color w:val="0070C0"/>
          <w:sz w:val="18"/>
          <w:szCs w:val="18"/>
        </w:rPr>
        <w:t xml:space="preserve"> </w:t>
      </w:r>
      <w:hyperlink r:id="rId1" w:history="1">
        <w:r w:rsidRPr="003D602C">
          <w:rPr>
            <w:rFonts w:ascii="Cambria" w:hAnsi="Cambria" w:cs="Times New Roman"/>
            <w:color w:val="0070C0"/>
            <w:sz w:val="18"/>
            <w:szCs w:val="18"/>
          </w:rPr>
          <w:t>https</w:t>
        </w:r>
        <w:r w:rsidRPr="003D602C">
          <w:rPr>
            <w:rFonts w:ascii="Cambria" w:hAnsi="Cambria" w:cs="Times New Roman"/>
            <w:color w:val="0070C0"/>
            <w:sz w:val="18"/>
            <w:szCs w:val="18"/>
            <w:lang w:val="sr-Cyrl-RS"/>
          </w:rPr>
          <w:t>://</w:t>
        </w:r>
        <w:r w:rsidRPr="003D602C">
          <w:rPr>
            <w:rFonts w:ascii="Cambria" w:hAnsi="Cambria" w:cs="Times New Roman"/>
            <w:color w:val="0070C0"/>
            <w:sz w:val="18"/>
            <w:szCs w:val="18"/>
          </w:rPr>
          <w:t>www</w:t>
        </w:r>
        <w:r w:rsidRPr="003D602C">
          <w:rPr>
            <w:rFonts w:ascii="Cambria" w:hAnsi="Cambria" w:cs="Times New Roman"/>
            <w:color w:val="0070C0"/>
            <w:sz w:val="18"/>
            <w:szCs w:val="18"/>
            <w:lang w:val="sr-Cyrl-RS"/>
          </w:rPr>
          <w:t>.</w:t>
        </w:r>
        <w:r w:rsidRPr="003D602C">
          <w:rPr>
            <w:rFonts w:ascii="Cambria" w:hAnsi="Cambria" w:cs="Times New Roman"/>
            <w:color w:val="0070C0"/>
            <w:sz w:val="18"/>
            <w:szCs w:val="18"/>
          </w:rPr>
          <w:t>echr</w:t>
        </w:r>
        <w:r w:rsidRPr="003D602C">
          <w:rPr>
            <w:rFonts w:ascii="Cambria" w:hAnsi="Cambria" w:cs="Times New Roman"/>
            <w:color w:val="0070C0"/>
            <w:sz w:val="18"/>
            <w:szCs w:val="18"/>
            <w:lang w:val="sr-Cyrl-RS"/>
          </w:rPr>
          <w:t>.</w:t>
        </w:r>
        <w:r w:rsidRPr="003D602C">
          <w:rPr>
            <w:rFonts w:ascii="Cambria" w:hAnsi="Cambria" w:cs="Times New Roman"/>
            <w:color w:val="0070C0"/>
            <w:sz w:val="18"/>
            <w:szCs w:val="18"/>
          </w:rPr>
          <w:t>coe</w:t>
        </w:r>
        <w:r w:rsidRPr="003D602C">
          <w:rPr>
            <w:rFonts w:ascii="Cambria" w:hAnsi="Cambria" w:cs="Times New Roman"/>
            <w:color w:val="0070C0"/>
            <w:sz w:val="18"/>
            <w:szCs w:val="18"/>
            <w:lang w:val="sr-Cyrl-RS"/>
          </w:rPr>
          <w:t>.</w:t>
        </w:r>
        <w:r w:rsidRPr="003D602C">
          <w:rPr>
            <w:rFonts w:ascii="Cambria" w:hAnsi="Cambria" w:cs="Times New Roman"/>
            <w:color w:val="0070C0"/>
            <w:sz w:val="18"/>
            <w:szCs w:val="18"/>
          </w:rPr>
          <w:t>int</w:t>
        </w:r>
        <w:r w:rsidRPr="003D602C">
          <w:rPr>
            <w:rFonts w:ascii="Cambria" w:hAnsi="Cambria" w:cs="Times New Roman"/>
            <w:color w:val="0070C0"/>
            <w:sz w:val="18"/>
            <w:szCs w:val="18"/>
            <w:lang w:val="sr-Cyrl-RS"/>
          </w:rPr>
          <w:t>/</w:t>
        </w:r>
        <w:r w:rsidRPr="003D602C">
          <w:rPr>
            <w:rFonts w:ascii="Cambria" w:hAnsi="Cambria" w:cs="Times New Roman"/>
            <w:color w:val="0070C0"/>
            <w:sz w:val="18"/>
            <w:szCs w:val="18"/>
          </w:rPr>
          <w:t>Documents</w:t>
        </w:r>
        <w:r w:rsidRPr="003D602C">
          <w:rPr>
            <w:rFonts w:ascii="Cambria" w:hAnsi="Cambria" w:cs="Times New Roman"/>
            <w:color w:val="0070C0"/>
            <w:sz w:val="18"/>
            <w:szCs w:val="18"/>
            <w:lang w:val="sr-Cyrl-RS"/>
          </w:rPr>
          <w:t>/</w:t>
        </w:r>
        <w:r w:rsidRPr="003D602C">
          <w:rPr>
            <w:rFonts w:ascii="Cambria" w:hAnsi="Cambria" w:cs="Times New Roman"/>
            <w:color w:val="0070C0"/>
            <w:sz w:val="18"/>
            <w:szCs w:val="18"/>
          </w:rPr>
          <w:t>Convention</w:t>
        </w:r>
        <w:r w:rsidRPr="003D602C">
          <w:rPr>
            <w:rFonts w:ascii="Cambria" w:hAnsi="Cambria" w:cs="Times New Roman"/>
            <w:color w:val="0070C0"/>
            <w:sz w:val="18"/>
            <w:szCs w:val="18"/>
            <w:lang w:val="sr-Cyrl-RS"/>
          </w:rPr>
          <w:t>_</w:t>
        </w:r>
        <w:r w:rsidRPr="003D602C">
          <w:rPr>
            <w:rFonts w:ascii="Cambria" w:hAnsi="Cambria" w:cs="Times New Roman"/>
            <w:color w:val="0070C0"/>
            <w:sz w:val="18"/>
            <w:szCs w:val="18"/>
          </w:rPr>
          <w:t>ENG</w:t>
        </w:r>
        <w:r w:rsidRPr="003D602C">
          <w:rPr>
            <w:rFonts w:ascii="Cambria" w:hAnsi="Cambria" w:cs="Times New Roman"/>
            <w:color w:val="0070C0"/>
            <w:sz w:val="18"/>
            <w:szCs w:val="18"/>
            <w:lang w:val="sr-Cyrl-RS"/>
          </w:rPr>
          <w:t>.</w:t>
        </w:r>
        <w:r w:rsidRPr="003D602C">
          <w:rPr>
            <w:rFonts w:ascii="Cambria" w:hAnsi="Cambria" w:cs="Times New Roman"/>
            <w:color w:val="0070C0"/>
            <w:sz w:val="18"/>
            <w:szCs w:val="18"/>
          </w:rPr>
          <w:t>pdf</w:t>
        </w:r>
      </w:hyperlink>
    </w:p>
  </w:footnote>
  <w:footnote w:id="5">
    <w:p w14:paraId="3B9BC5FE" w14:textId="55E35373" w:rsidR="008F51F0" w:rsidRPr="003D602C" w:rsidRDefault="008F51F0">
      <w:pPr>
        <w:pStyle w:val="FootnoteText"/>
        <w:rPr>
          <w:rFonts w:ascii="Cambria" w:hAnsi="Cambria"/>
          <w:color w:val="0070C0"/>
          <w:sz w:val="18"/>
          <w:szCs w:val="18"/>
          <w:lang w:val="sr-Cyrl-RS"/>
        </w:rPr>
      </w:pPr>
      <w:r w:rsidRPr="003D602C">
        <w:rPr>
          <w:rStyle w:val="FootnoteReference"/>
          <w:rFonts w:ascii="Cambria" w:hAnsi="Cambria"/>
          <w:color w:val="0070C0"/>
          <w:sz w:val="18"/>
          <w:szCs w:val="18"/>
        </w:rPr>
        <w:footnoteRef/>
      </w:r>
      <w:r w:rsidRPr="003D602C">
        <w:rPr>
          <w:rFonts w:ascii="Cambria" w:hAnsi="Cambria"/>
          <w:color w:val="0070C0"/>
          <w:sz w:val="18"/>
          <w:szCs w:val="18"/>
        </w:rPr>
        <w:t xml:space="preserve"> </w:t>
      </w:r>
      <w:hyperlink r:id="rId2" w:history="1">
        <w:r w:rsidRPr="003D602C">
          <w:rPr>
            <w:rStyle w:val="Hyperlink"/>
            <w:rFonts w:ascii="Cambria" w:hAnsi="Cambria"/>
            <w:color w:val="0070C0"/>
            <w:sz w:val="18"/>
            <w:szCs w:val="18"/>
          </w:rPr>
          <w:t>https://rm.coe.int/16806dbaa3</w:t>
        </w:r>
      </w:hyperlink>
    </w:p>
  </w:footnote>
  <w:footnote w:id="6">
    <w:p w14:paraId="36EAB41F" w14:textId="597A4F1A" w:rsidR="008F51F0" w:rsidRPr="003D602C" w:rsidRDefault="008F51F0">
      <w:pPr>
        <w:pStyle w:val="FootnoteText"/>
        <w:rPr>
          <w:rFonts w:ascii="Cambria" w:hAnsi="Cambria"/>
          <w:color w:val="0070C0"/>
          <w:sz w:val="18"/>
          <w:szCs w:val="18"/>
          <w:lang w:val="sr-Cyrl-RS"/>
        </w:rPr>
      </w:pPr>
      <w:r w:rsidRPr="003D602C">
        <w:rPr>
          <w:rStyle w:val="FootnoteReference"/>
          <w:rFonts w:ascii="Cambria" w:hAnsi="Cambria"/>
          <w:color w:val="0070C0"/>
          <w:sz w:val="18"/>
          <w:szCs w:val="18"/>
        </w:rPr>
        <w:footnoteRef/>
      </w:r>
      <w:r w:rsidRPr="003D602C">
        <w:rPr>
          <w:rFonts w:ascii="Cambria" w:hAnsi="Cambria"/>
          <w:color w:val="0070C0"/>
          <w:sz w:val="18"/>
          <w:szCs w:val="18"/>
        </w:rPr>
        <w:t xml:space="preserve"> </w:t>
      </w:r>
      <w:hyperlink r:id="rId3" w:history="1">
        <w:r w:rsidRPr="003D602C">
          <w:rPr>
            <w:rStyle w:val="Hyperlink"/>
            <w:rFonts w:ascii="Cambria" w:hAnsi="Cambria"/>
            <w:color w:val="0070C0"/>
            <w:sz w:val="18"/>
            <w:szCs w:val="18"/>
          </w:rPr>
          <w:t>https://rm.coe.int/168007cf93</w:t>
        </w:r>
      </w:hyperlink>
      <w:r w:rsidRPr="003D602C">
        <w:rPr>
          <w:rFonts w:ascii="Cambria" w:hAnsi="Cambria"/>
          <w:color w:val="0070C0"/>
          <w:sz w:val="18"/>
          <w:szCs w:val="18"/>
        </w:rPr>
        <w:t xml:space="preserve"> </w:t>
      </w:r>
    </w:p>
  </w:footnote>
  <w:footnote w:id="7">
    <w:p w14:paraId="405608C8" w14:textId="5468E3D5" w:rsidR="003454C3" w:rsidRPr="003D602C" w:rsidRDefault="008F51F0">
      <w:pPr>
        <w:pStyle w:val="FootnoteText"/>
        <w:rPr>
          <w:rFonts w:ascii="Cambria" w:hAnsi="Cambria"/>
          <w:color w:val="0070C0"/>
          <w:sz w:val="18"/>
          <w:szCs w:val="18"/>
          <w:lang w:val="sr-Cyrl-RS"/>
        </w:rPr>
      </w:pPr>
      <w:r w:rsidRPr="003D602C">
        <w:rPr>
          <w:rStyle w:val="FootnoteReference"/>
          <w:rFonts w:ascii="Cambria" w:hAnsi="Cambria"/>
          <w:color w:val="0070C0"/>
          <w:sz w:val="18"/>
          <w:szCs w:val="18"/>
        </w:rPr>
        <w:footnoteRef/>
      </w:r>
      <w:r w:rsidRPr="003D602C">
        <w:rPr>
          <w:rFonts w:ascii="Cambria" w:hAnsi="Cambria"/>
          <w:color w:val="0070C0"/>
          <w:sz w:val="18"/>
          <w:szCs w:val="18"/>
          <w:lang w:val="sr-Cyrl-RS"/>
        </w:rPr>
        <w:t xml:space="preserve">  </w:t>
      </w:r>
      <w:hyperlink r:id="rId4" w:history="1">
        <w:r w:rsidR="003454C3" w:rsidRPr="003D602C">
          <w:rPr>
            <w:rStyle w:val="Hyperlink"/>
            <w:rFonts w:ascii="Cambria" w:hAnsi="Cambria"/>
            <w:color w:val="0070C0"/>
            <w:sz w:val="18"/>
            <w:szCs w:val="18"/>
            <w:lang w:val="sr-Cyrl-RS"/>
          </w:rPr>
          <w:t>https://ravnopravnost.gov.rs/wp-content/uploads/2012/11/images_files_Povelja%20Evropske%20unije%20o%20osnovnim%20pravima.pdf</w:t>
        </w:r>
      </w:hyperlink>
    </w:p>
  </w:footnote>
  <w:footnote w:id="8">
    <w:p w14:paraId="4F63FDF6" w14:textId="08D80F47" w:rsidR="003454C3" w:rsidRPr="003D602C" w:rsidRDefault="008F51F0">
      <w:pPr>
        <w:pStyle w:val="FootnoteText"/>
        <w:rPr>
          <w:rFonts w:ascii="Cambria" w:hAnsi="Cambria"/>
          <w:color w:val="0070C0"/>
          <w:sz w:val="18"/>
          <w:szCs w:val="18"/>
          <w:lang w:val="sr-Cyrl-RS"/>
        </w:rPr>
      </w:pPr>
      <w:r w:rsidRPr="003D602C">
        <w:rPr>
          <w:rStyle w:val="FootnoteReference"/>
          <w:rFonts w:ascii="Cambria" w:hAnsi="Cambria"/>
          <w:color w:val="0070C0"/>
          <w:sz w:val="18"/>
          <w:szCs w:val="18"/>
        </w:rPr>
        <w:footnoteRef/>
      </w:r>
      <w:hyperlink r:id="rId5" w:history="1">
        <w:r w:rsidR="003454C3" w:rsidRPr="003D602C">
          <w:rPr>
            <w:rStyle w:val="Hyperlink"/>
            <w:rFonts w:ascii="Cambria" w:hAnsi="Cambria"/>
            <w:color w:val="0070C0"/>
            <w:sz w:val="18"/>
            <w:szCs w:val="18"/>
          </w:rPr>
          <w:t>https://npm.ombudsman.org.rs/attachments/Helsinska%20deklaracija%20o%20mentalnom%20zdravlju%20za%20Evropu.pdf</w:t>
        </w:r>
      </w:hyperlink>
    </w:p>
  </w:footnote>
  <w:footnote w:id="9">
    <w:p w14:paraId="0DB75D4B" w14:textId="2DE31581" w:rsidR="008F51F0" w:rsidRPr="008F51F0" w:rsidRDefault="008F51F0">
      <w:pPr>
        <w:pStyle w:val="FootnoteText"/>
        <w:rPr>
          <w:lang w:val="sr-Cyrl-RS"/>
        </w:rPr>
      </w:pPr>
      <w:r w:rsidRPr="003D602C">
        <w:rPr>
          <w:rStyle w:val="FootnoteReference"/>
          <w:rFonts w:ascii="Cambria" w:hAnsi="Cambria"/>
          <w:color w:val="0070C0"/>
          <w:sz w:val="18"/>
          <w:szCs w:val="18"/>
        </w:rPr>
        <w:footnoteRef/>
      </w:r>
      <w:r w:rsidRPr="003D602C">
        <w:rPr>
          <w:rFonts w:ascii="Cambria" w:hAnsi="Cambria"/>
          <w:color w:val="0070C0"/>
          <w:sz w:val="18"/>
          <w:szCs w:val="18"/>
        </w:rPr>
        <w:t xml:space="preserve"> </w:t>
      </w:r>
      <w:hyperlink r:id="rId6" w:history="1">
        <w:r w:rsidRPr="003D602C">
          <w:rPr>
            <w:rStyle w:val="Hyperlink"/>
            <w:rFonts w:ascii="Cambria" w:hAnsi="Cambria" w:cs="Times New Roman"/>
            <w:color w:val="0070C0"/>
            <w:sz w:val="18"/>
            <w:szCs w:val="18"/>
            <w:lang w:val="sr-Latn-RS"/>
          </w:rPr>
          <w:t>https://deinstitutionalisationdotcom.files.wordpress.com/2017/07/guidelines-final-english.pdf</w:t>
        </w:r>
      </w:hyperlink>
    </w:p>
  </w:footnote>
  <w:footnote w:id="10">
    <w:p w14:paraId="5C04E75C" w14:textId="07D3FBCB" w:rsidR="009F74DD" w:rsidRPr="009F74DD" w:rsidRDefault="009F74DD">
      <w:pPr>
        <w:pStyle w:val="FootnoteText"/>
        <w:rPr>
          <w:lang w:val="sr-Cyrl-RS"/>
        </w:rPr>
      </w:pPr>
      <w:r>
        <w:rPr>
          <w:rStyle w:val="FootnoteReference"/>
        </w:rPr>
        <w:footnoteRef/>
      </w:r>
      <w:r>
        <w:t xml:space="preserve"> </w:t>
      </w:r>
      <w:r w:rsidRPr="00EF445F">
        <w:rPr>
          <w:rFonts w:ascii="Cambria" w:hAnsi="Cambria"/>
          <w:lang w:val="sr-Cyrl-RS"/>
        </w:rPr>
        <w:t>Члан 20.</w:t>
      </w:r>
    </w:p>
  </w:footnote>
  <w:footnote w:id="11">
    <w:p w14:paraId="77DCA65E" w14:textId="379D48D8" w:rsidR="002019C7" w:rsidRPr="002019C7" w:rsidRDefault="002019C7">
      <w:pPr>
        <w:pStyle w:val="FootnoteText"/>
        <w:rPr>
          <w:rFonts w:ascii="Cambria" w:hAnsi="Cambria"/>
          <w:color w:val="494142" w:themeColor="accent5" w:themeShade="80"/>
          <w:sz w:val="18"/>
          <w:szCs w:val="18"/>
          <w:lang w:val="sr-Cyrl-RS"/>
        </w:rPr>
      </w:pPr>
      <w:r w:rsidRPr="002019C7">
        <w:rPr>
          <w:rStyle w:val="FootnoteReference"/>
          <w:rFonts w:ascii="Cambria" w:hAnsi="Cambria"/>
          <w:color w:val="494142" w:themeColor="accent5" w:themeShade="80"/>
          <w:sz w:val="18"/>
          <w:szCs w:val="18"/>
        </w:rPr>
        <w:footnoteRef/>
      </w:r>
      <w:r w:rsidRPr="003D602C">
        <w:rPr>
          <w:rFonts w:ascii="Cambria" w:hAnsi="Cambria"/>
          <w:color w:val="0070C0"/>
          <w:sz w:val="18"/>
          <w:szCs w:val="18"/>
        </w:rPr>
        <w:t xml:space="preserve"> </w:t>
      </w:r>
      <w:hyperlink r:id="rId7" w:history="1">
        <w:r w:rsidRPr="003D602C">
          <w:rPr>
            <w:rStyle w:val="Hyperlink"/>
            <w:rFonts w:ascii="Cambria" w:hAnsi="Cambria"/>
            <w:color w:val="0070C0"/>
            <w:sz w:val="18"/>
            <w:szCs w:val="18"/>
          </w:rPr>
          <w:t>https://www.paragraf.rs/propisi/zakon_o_potvrdjivanju_konvencije_o_pravima_osoba_sa_invaliditetom.html</w:t>
        </w:r>
      </w:hyperlink>
    </w:p>
  </w:footnote>
  <w:footnote w:id="12">
    <w:p w14:paraId="16C9C99B" w14:textId="4E32C6F3" w:rsidR="002019C7" w:rsidRPr="003D602C" w:rsidRDefault="002019C7">
      <w:pPr>
        <w:pStyle w:val="FootnoteText"/>
        <w:rPr>
          <w:rFonts w:ascii="Cambria" w:hAnsi="Cambria"/>
          <w:color w:val="0070C0"/>
          <w:sz w:val="18"/>
          <w:szCs w:val="18"/>
          <w:lang w:val="sr-Cyrl-RS"/>
        </w:rPr>
      </w:pPr>
      <w:r w:rsidRPr="003D602C">
        <w:rPr>
          <w:rStyle w:val="FootnoteReference"/>
          <w:rFonts w:ascii="Cambria" w:hAnsi="Cambria"/>
          <w:color w:val="0070C0"/>
          <w:sz w:val="18"/>
          <w:szCs w:val="18"/>
        </w:rPr>
        <w:footnoteRef/>
      </w:r>
      <w:r w:rsidRPr="003D602C">
        <w:rPr>
          <w:rFonts w:ascii="Cambria" w:hAnsi="Cambria"/>
          <w:color w:val="0070C0"/>
          <w:sz w:val="18"/>
          <w:szCs w:val="18"/>
        </w:rPr>
        <w:t xml:space="preserve"> </w:t>
      </w:r>
      <w:hyperlink r:id="rId8" w:history="1">
        <w:r w:rsidRPr="003D602C">
          <w:rPr>
            <w:rStyle w:val="Hyperlink"/>
            <w:rFonts w:ascii="Cambria" w:hAnsi="Cambria"/>
            <w:color w:val="0070C0"/>
            <w:sz w:val="18"/>
            <w:szCs w:val="18"/>
          </w:rPr>
          <w:t>https://www.paragraf.rs/propisi/zakon_o_profesionalnoj_rehabilitaciji_i_zaposljavanju_osoba_sa_invaliditetom.html</w:t>
        </w:r>
      </w:hyperlink>
    </w:p>
  </w:footnote>
  <w:footnote w:id="13">
    <w:p w14:paraId="3BC365AD" w14:textId="5368F81F" w:rsidR="002019C7" w:rsidRPr="003D602C" w:rsidRDefault="002019C7">
      <w:pPr>
        <w:pStyle w:val="FootnoteText"/>
        <w:rPr>
          <w:rFonts w:ascii="Cambria" w:hAnsi="Cambria"/>
          <w:color w:val="0070C0"/>
          <w:sz w:val="18"/>
          <w:szCs w:val="18"/>
          <w:lang w:val="sr-Cyrl-RS"/>
        </w:rPr>
      </w:pPr>
      <w:r w:rsidRPr="003D602C">
        <w:rPr>
          <w:rStyle w:val="FootnoteReference"/>
          <w:rFonts w:ascii="Cambria" w:hAnsi="Cambria"/>
          <w:color w:val="0070C0"/>
          <w:sz w:val="18"/>
          <w:szCs w:val="18"/>
        </w:rPr>
        <w:footnoteRef/>
      </w:r>
      <w:r w:rsidRPr="003D602C">
        <w:rPr>
          <w:rFonts w:ascii="Cambria" w:hAnsi="Cambria"/>
          <w:color w:val="0070C0"/>
          <w:sz w:val="18"/>
          <w:szCs w:val="18"/>
        </w:rPr>
        <w:t xml:space="preserve"> </w:t>
      </w:r>
      <w:hyperlink r:id="rId9" w:history="1">
        <w:r w:rsidRPr="003D602C">
          <w:rPr>
            <w:rStyle w:val="Hyperlink"/>
            <w:rFonts w:ascii="Cambria" w:hAnsi="Cambria"/>
            <w:color w:val="0070C0"/>
            <w:sz w:val="18"/>
            <w:szCs w:val="18"/>
          </w:rPr>
          <w:t>https://www.paragraf.rs/propisi/porodicni_zakon.html</w:t>
        </w:r>
      </w:hyperlink>
    </w:p>
  </w:footnote>
  <w:footnote w:id="14">
    <w:p w14:paraId="218E121D" w14:textId="748A996A" w:rsidR="002019C7" w:rsidRPr="003D602C" w:rsidRDefault="002019C7">
      <w:pPr>
        <w:pStyle w:val="FootnoteText"/>
        <w:rPr>
          <w:rFonts w:ascii="Cambria" w:hAnsi="Cambria"/>
          <w:color w:val="0070C0"/>
          <w:sz w:val="18"/>
          <w:szCs w:val="18"/>
          <w:lang w:val="sr-Cyrl-RS"/>
        </w:rPr>
      </w:pPr>
      <w:r w:rsidRPr="003D602C">
        <w:rPr>
          <w:rStyle w:val="FootnoteReference"/>
          <w:rFonts w:ascii="Cambria" w:hAnsi="Cambria"/>
          <w:color w:val="0070C0"/>
          <w:sz w:val="18"/>
          <w:szCs w:val="18"/>
        </w:rPr>
        <w:footnoteRef/>
      </w:r>
      <w:r w:rsidRPr="003D602C">
        <w:rPr>
          <w:rFonts w:ascii="Cambria" w:hAnsi="Cambria"/>
          <w:color w:val="0070C0"/>
          <w:sz w:val="18"/>
          <w:szCs w:val="18"/>
        </w:rPr>
        <w:t xml:space="preserve"> </w:t>
      </w:r>
      <w:hyperlink r:id="rId10" w:history="1">
        <w:r w:rsidRPr="003D602C">
          <w:rPr>
            <w:rStyle w:val="Hyperlink"/>
            <w:rFonts w:ascii="Cambria" w:hAnsi="Cambria"/>
            <w:color w:val="0070C0"/>
            <w:sz w:val="18"/>
            <w:szCs w:val="18"/>
          </w:rPr>
          <w:t>https://www.paragraf.rs/propisi/zakon-o-finansijskoj-podrsci-porodici-sa-decom.html</w:t>
        </w:r>
      </w:hyperlink>
    </w:p>
  </w:footnote>
  <w:footnote w:id="15">
    <w:p w14:paraId="579F93E9" w14:textId="5E600922" w:rsidR="002019C7" w:rsidRPr="003D602C" w:rsidRDefault="002019C7">
      <w:pPr>
        <w:pStyle w:val="FootnoteText"/>
        <w:rPr>
          <w:rFonts w:ascii="Cambria" w:hAnsi="Cambria"/>
          <w:color w:val="0070C0"/>
          <w:sz w:val="18"/>
          <w:szCs w:val="18"/>
          <w:lang w:val="sr-Cyrl-RS"/>
        </w:rPr>
      </w:pPr>
      <w:r w:rsidRPr="003D602C">
        <w:rPr>
          <w:rStyle w:val="FootnoteReference"/>
          <w:rFonts w:ascii="Cambria" w:hAnsi="Cambria"/>
          <w:color w:val="0070C0"/>
          <w:sz w:val="18"/>
          <w:szCs w:val="18"/>
        </w:rPr>
        <w:footnoteRef/>
      </w:r>
      <w:r w:rsidRPr="003D602C">
        <w:rPr>
          <w:rFonts w:ascii="Cambria" w:hAnsi="Cambria"/>
          <w:color w:val="0070C0"/>
          <w:sz w:val="18"/>
          <w:szCs w:val="18"/>
        </w:rPr>
        <w:t xml:space="preserve"> </w:t>
      </w:r>
      <w:hyperlink r:id="rId11" w:history="1">
        <w:r w:rsidRPr="003D602C">
          <w:rPr>
            <w:rStyle w:val="Hyperlink"/>
            <w:rFonts w:ascii="Cambria" w:hAnsi="Cambria"/>
            <w:color w:val="0070C0"/>
            <w:sz w:val="18"/>
            <w:szCs w:val="18"/>
          </w:rPr>
          <w:t>https://www.paragraf.rs/propisi/zakon_o_zabrani_diskriminacije.html</w:t>
        </w:r>
      </w:hyperlink>
    </w:p>
  </w:footnote>
  <w:footnote w:id="16">
    <w:p w14:paraId="5BCD7B5C" w14:textId="46F9A1D9" w:rsidR="002019C7" w:rsidRPr="003D602C" w:rsidRDefault="002019C7">
      <w:pPr>
        <w:pStyle w:val="FootnoteText"/>
        <w:rPr>
          <w:rFonts w:ascii="Cambria" w:hAnsi="Cambria"/>
          <w:color w:val="0070C0"/>
          <w:sz w:val="18"/>
          <w:szCs w:val="18"/>
          <w:lang w:val="sr-Cyrl-RS"/>
        </w:rPr>
      </w:pPr>
      <w:r w:rsidRPr="003D602C">
        <w:rPr>
          <w:rStyle w:val="FootnoteReference"/>
          <w:rFonts w:ascii="Cambria" w:hAnsi="Cambria"/>
          <w:color w:val="0070C0"/>
          <w:sz w:val="18"/>
          <w:szCs w:val="18"/>
        </w:rPr>
        <w:footnoteRef/>
      </w:r>
      <w:r w:rsidRPr="003D602C">
        <w:rPr>
          <w:rFonts w:ascii="Cambria" w:hAnsi="Cambria"/>
          <w:color w:val="0070C0"/>
          <w:sz w:val="18"/>
          <w:szCs w:val="18"/>
        </w:rPr>
        <w:t xml:space="preserve"> </w:t>
      </w:r>
      <w:hyperlink r:id="rId12" w:history="1">
        <w:r w:rsidRPr="003D602C">
          <w:rPr>
            <w:rStyle w:val="Hyperlink"/>
            <w:rFonts w:ascii="Cambria" w:hAnsi="Cambria"/>
            <w:color w:val="0070C0"/>
            <w:sz w:val="18"/>
            <w:szCs w:val="18"/>
          </w:rPr>
          <w:t>https://www.paragraf.rs/propisi/zakon_o_sprecavanju_diskriminacije_osoba_sa_invaliditetom.html</w:t>
        </w:r>
      </w:hyperlink>
    </w:p>
  </w:footnote>
  <w:footnote w:id="17">
    <w:p w14:paraId="40A9BC3D" w14:textId="7A33107A" w:rsidR="002019C7" w:rsidRPr="00495196" w:rsidRDefault="002019C7">
      <w:pPr>
        <w:pStyle w:val="FootnoteText"/>
        <w:rPr>
          <w:rFonts w:ascii="Cambria" w:hAnsi="Cambria"/>
          <w:color w:val="0070C0"/>
          <w:sz w:val="18"/>
          <w:szCs w:val="18"/>
          <w:lang w:val="sr-Cyrl-RS"/>
        </w:rPr>
      </w:pPr>
      <w:r w:rsidRPr="003D602C">
        <w:rPr>
          <w:rStyle w:val="FootnoteReference"/>
          <w:rFonts w:ascii="Cambria" w:hAnsi="Cambria"/>
          <w:color w:val="0070C0"/>
          <w:sz w:val="18"/>
          <w:szCs w:val="18"/>
        </w:rPr>
        <w:footnoteRef/>
      </w:r>
      <w:r w:rsidRPr="003D602C">
        <w:rPr>
          <w:rFonts w:ascii="Cambria" w:hAnsi="Cambria"/>
          <w:color w:val="0070C0"/>
          <w:sz w:val="18"/>
          <w:szCs w:val="18"/>
        </w:rPr>
        <w:t xml:space="preserve"> </w:t>
      </w:r>
      <w:hyperlink r:id="rId13" w:history="1">
        <w:r w:rsidRPr="00495196">
          <w:rPr>
            <w:rStyle w:val="Hyperlink"/>
            <w:rFonts w:ascii="Cambria" w:hAnsi="Cambria"/>
            <w:color w:val="0070C0"/>
            <w:sz w:val="18"/>
            <w:szCs w:val="18"/>
          </w:rPr>
          <w:t>https://www.paragraf.rs/propisi/zakon_o_penzijskom_i_invalidskom_osiguranju.html</w:t>
        </w:r>
      </w:hyperlink>
    </w:p>
  </w:footnote>
  <w:footnote w:id="18">
    <w:p w14:paraId="5FB98A8D" w14:textId="0A4050F3" w:rsidR="002019C7" w:rsidRPr="00495196" w:rsidRDefault="002019C7">
      <w:pPr>
        <w:pStyle w:val="FootnoteText"/>
        <w:rPr>
          <w:rFonts w:ascii="Cambria" w:hAnsi="Cambria"/>
          <w:color w:val="0070C0"/>
          <w:sz w:val="18"/>
          <w:szCs w:val="18"/>
          <w:lang w:val="sr-Cyrl-RS"/>
        </w:rPr>
      </w:pPr>
      <w:r w:rsidRPr="00495196">
        <w:rPr>
          <w:rStyle w:val="FootnoteReference"/>
          <w:rFonts w:ascii="Cambria" w:hAnsi="Cambria"/>
          <w:color w:val="0070C0"/>
          <w:sz w:val="18"/>
          <w:szCs w:val="18"/>
        </w:rPr>
        <w:footnoteRef/>
      </w:r>
      <w:r w:rsidRPr="00495196">
        <w:rPr>
          <w:rFonts w:ascii="Cambria" w:hAnsi="Cambria"/>
          <w:color w:val="0070C0"/>
          <w:sz w:val="18"/>
          <w:szCs w:val="18"/>
        </w:rPr>
        <w:t xml:space="preserve"> </w:t>
      </w:r>
      <w:hyperlink r:id="rId14" w:history="1">
        <w:r w:rsidRPr="00495196">
          <w:rPr>
            <w:rStyle w:val="Hyperlink"/>
            <w:rFonts w:ascii="Cambria" w:hAnsi="Cambria"/>
            <w:color w:val="0070C0"/>
            <w:sz w:val="18"/>
            <w:szCs w:val="18"/>
          </w:rPr>
          <w:t>https://www.paragraf.rs/propisi/zakon_o_zdravstvenoj_zastiti.html</w:t>
        </w:r>
      </w:hyperlink>
    </w:p>
  </w:footnote>
  <w:footnote w:id="19">
    <w:p w14:paraId="2AFD4CE3" w14:textId="3610B572" w:rsidR="002019C7" w:rsidRPr="00495196" w:rsidRDefault="002019C7">
      <w:pPr>
        <w:pStyle w:val="FootnoteText"/>
        <w:rPr>
          <w:rFonts w:ascii="Cambria" w:hAnsi="Cambria"/>
          <w:color w:val="0070C0"/>
          <w:sz w:val="18"/>
          <w:szCs w:val="18"/>
          <w:lang w:val="sr-Cyrl-RS"/>
        </w:rPr>
      </w:pPr>
      <w:r w:rsidRPr="00495196">
        <w:rPr>
          <w:rStyle w:val="FootnoteReference"/>
          <w:rFonts w:ascii="Cambria" w:hAnsi="Cambria"/>
          <w:color w:val="0070C0"/>
          <w:sz w:val="18"/>
          <w:szCs w:val="18"/>
        </w:rPr>
        <w:footnoteRef/>
      </w:r>
      <w:r w:rsidRPr="00495196">
        <w:rPr>
          <w:rFonts w:ascii="Cambria" w:hAnsi="Cambria"/>
          <w:color w:val="0070C0"/>
          <w:sz w:val="18"/>
          <w:szCs w:val="18"/>
        </w:rPr>
        <w:t xml:space="preserve"> </w:t>
      </w:r>
      <w:hyperlink r:id="rId15" w:history="1">
        <w:r w:rsidRPr="00495196">
          <w:rPr>
            <w:rStyle w:val="Hyperlink"/>
            <w:rFonts w:ascii="Cambria" w:hAnsi="Cambria"/>
            <w:color w:val="0070C0"/>
            <w:sz w:val="18"/>
            <w:szCs w:val="18"/>
          </w:rPr>
          <w:t>https://www.paragraf.rs/propisi/zakon_o_zdravstvenom_osiguranju.html</w:t>
        </w:r>
      </w:hyperlink>
    </w:p>
  </w:footnote>
  <w:footnote w:id="20">
    <w:p w14:paraId="5B6B21F1" w14:textId="1A55D748" w:rsidR="002019C7" w:rsidRPr="00495196" w:rsidRDefault="002019C7">
      <w:pPr>
        <w:pStyle w:val="FootnoteText"/>
        <w:rPr>
          <w:rFonts w:ascii="Cambria" w:hAnsi="Cambria"/>
          <w:color w:val="0070C0"/>
          <w:sz w:val="18"/>
          <w:szCs w:val="18"/>
          <w:lang w:val="sr-Cyrl-RS"/>
        </w:rPr>
      </w:pPr>
      <w:r w:rsidRPr="00495196">
        <w:rPr>
          <w:rStyle w:val="FootnoteReference"/>
          <w:rFonts w:ascii="Cambria" w:hAnsi="Cambria"/>
          <w:color w:val="0070C0"/>
          <w:sz w:val="18"/>
          <w:szCs w:val="18"/>
        </w:rPr>
        <w:footnoteRef/>
      </w:r>
      <w:r w:rsidRPr="00495196">
        <w:rPr>
          <w:rFonts w:ascii="Cambria" w:hAnsi="Cambria"/>
          <w:color w:val="0070C0"/>
          <w:sz w:val="18"/>
          <w:szCs w:val="18"/>
        </w:rPr>
        <w:t xml:space="preserve"> </w:t>
      </w:r>
      <w:hyperlink r:id="rId16" w:history="1">
        <w:r w:rsidRPr="00495196">
          <w:rPr>
            <w:rStyle w:val="Hyperlink"/>
            <w:rFonts w:ascii="Cambria" w:hAnsi="Cambria"/>
            <w:color w:val="0070C0"/>
            <w:sz w:val="18"/>
            <w:szCs w:val="18"/>
          </w:rPr>
          <w:t>https://www.paragraf.rs/propisi/zakon-o-socijalnom-preduzetnistvu.html</w:t>
        </w:r>
      </w:hyperlink>
    </w:p>
  </w:footnote>
  <w:footnote w:id="21">
    <w:p w14:paraId="2CBC63C2" w14:textId="6138E698" w:rsidR="002019C7" w:rsidRPr="00495196" w:rsidRDefault="002019C7">
      <w:pPr>
        <w:pStyle w:val="FootnoteText"/>
        <w:rPr>
          <w:rFonts w:ascii="Cambria" w:hAnsi="Cambria"/>
          <w:color w:val="0070C0"/>
          <w:sz w:val="18"/>
          <w:szCs w:val="18"/>
          <w:lang w:val="sr-Cyrl-RS"/>
        </w:rPr>
      </w:pPr>
      <w:r w:rsidRPr="00495196">
        <w:rPr>
          <w:rStyle w:val="FootnoteReference"/>
          <w:rFonts w:ascii="Cambria" w:hAnsi="Cambria"/>
          <w:color w:val="0070C0"/>
          <w:sz w:val="18"/>
          <w:szCs w:val="18"/>
        </w:rPr>
        <w:footnoteRef/>
      </w:r>
      <w:r w:rsidRPr="00495196">
        <w:rPr>
          <w:rFonts w:ascii="Cambria" w:hAnsi="Cambria"/>
          <w:color w:val="0070C0"/>
          <w:sz w:val="18"/>
          <w:szCs w:val="18"/>
        </w:rPr>
        <w:t xml:space="preserve"> </w:t>
      </w:r>
      <w:hyperlink r:id="rId17" w:history="1">
        <w:r w:rsidRPr="00495196">
          <w:rPr>
            <w:rStyle w:val="Hyperlink"/>
            <w:rFonts w:ascii="Cambria" w:hAnsi="Cambria"/>
            <w:color w:val="0070C0"/>
            <w:sz w:val="18"/>
            <w:szCs w:val="18"/>
          </w:rPr>
          <w:t>https://www.paragraf.rs/propisi/zakon_o_zaposljavanju_i_osiguranju_za_slucaj_nezaposlenosti.html</w:t>
        </w:r>
      </w:hyperlink>
    </w:p>
  </w:footnote>
  <w:footnote w:id="22">
    <w:p w14:paraId="13DF36BD" w14:textId="6F1CD275" w:rsidR="002019C7" w:rsidRPr="00495196" w:rsidRDefault="002019C7">
      <w:pPr>
        <w:pStyle w:val="FootnoteText"/>
        <w:rPr>
          <w:rFonts w:ascii="Cambria" w:hAnsi="Cambria"/>
          <w:color w:val="0070C0"/>
          <w:sz w:val="18"/>
          <w:szCs w:val="18"/>
          <w:lang w:val="sr-Cyrl-RS"/>
        </w:rPr>
      </w:pPr>
      <w:r w:rsidRPr="00495196">
        <w:rPr>
          <w:rStyle w:val="FootnoteReference"/>
          <w:rFonts w:ascii="Cambria" w:hAnsi="Cambria"/>
          <w:color w:val="0070C0"/>
          <w:sz w:val="18"/>
          <w:szCs w:val="18"/>
        </w:rPr>
        <w:footnoteRef/>
      </w:r>
      <w:r w:rsidRPr="00495196">
        <w:rPr>
          <w:rFonts w:ascii="Cambria" w:hAnsi="Cambria"/>
          <w:color w:val="0070C0"/>
          <w:sz w:val="18"/>
          <w:szCs w:val="18"/>
        </w:rPr>
        <w:t xml:space="preserve"> </w:t>
      </w:r>
      <w:hyperlink r:id="rId18" w:history="1">
        <w:r w:rsidRPr="00495196">
          <w:rPr>
            <w:rStyle w:val="Hyperlink"/>
            <w:rFonts w:ascii="Cambria" w:hAnsi="Cambria"/>
            <w:color w:val="0070C0"/>
            <w:sz w:val="18"/>
            <w:szCs w:val="18"/>
          </w:rPr>
          <w:t>https://www.paragraf.rs/propisi/zakon-o-zastiti-lica-sa-mentalnim-smetnjama.html</w:t>
        </w:r>
      </w:hyperlink>
    </w:p>
  </w:footnote>
  <w:footnote w:id="23">
    <w:p w14:paraId="1F4E7BC1" w14:textId="18FF2BD1" w:rsidR="002019C7" w:rsidRPr="00495196" w:rsidRDefault="002019C7">
      <w:pPr>
        <w:pStyle w:val="FootnoteText"/>
        <w:rPr>
          <w:rFonts w:ascii="Cambria" w:hAnsi="Cambria"/>
          <w:color w:val="0070C0"/>
          <w:sz w:val="18"/>
          <w:szCs w:val="18"/>
          <w:lang w:val="sr-Cyrl-RS"/>
        </w:rPr>
      </w:pPr>
      <w:r w:rsidRPr="00495196">
        <w:rPr>
          <w:rStyle w:val="FootnoteReference"/>
          <w:rFonts w:ascii="Cambria" w:hAnsi="Cambria"/>
          <w:color w:val="0070C0"/>
          <w:sz w:val="18"/>
          <w:szCs w:val="18"/>
        </w:rPr>
        <w:footnoteRef/>
      </w:r>
      <w:r w:rsidRPr="00495196">
        <w:rPr>
          <w:rFonts w:ascii="Cambria" w:hAnsi="Cambria"/>
          <w:color w:val="0070C0"/>
          <w:sz w:val="18"/>
          <w:szCs w:val="18"/>
        </w:rPr>
        <w:t xml:space="preserve"> </w:t>
      </w:r>
      <w:hyperlink r:id="rId19" w:history="1">
        <w:r w:rsidRPr="00495196">
          <w:rPr>
            <w:rStyle w:val="Hyperlink"/>
            <w:rFonts w:ascii="Cambria" w:hAnsi="Cambria"/>
            <w:color w:val="0070C0"/>
            <w:sz w:val="18"/>
            <w:szCs w:val="18"/>
          </w:rPr>
          <w:t>https://www.paragraf.rs/propisi/zakon_o_stanovanju_i_odrzavanju_zgrada.html</w:t>
        </w:r>
      </w:hyperlink>
    </w:p>
    <w:p w14:paraId="7E06073C" w14:textId="77777777" w:rsidR="002019C7" w:rsidRPr="002019C7" w:rsidRDefault="002019C7">
      <w:pPr>
        <w:pStyle w:val="FootnoteText"/>
        <w:rPr>
          <w:lang w:val="sr-Cyrl-RS"/>
        </w:rPr>
      </w:pPr>
    </w:p>
  </w:footnote>
  <w:footnote w:id="24">
    <w:p w14:paraId="2E384833" w14:textId="1F0008A7" w:rsidR="00420AE6" w:rsidRPr="00420AE6" w:rsidRDefault="00420AE6">
      <w:pPr>
        <w:pStyle w:val="FootnoteText"/>
        <w:rPr>
          <w:rFonts w:ascii="Cambria" w:hAnsi="Cambria"/>
          <w:color w:val="0070C0"/>
          <w:lang w:val="sr-Cyrl-RS"/>
        </w:rPr>
      </w:pPr>
      <w:r>
        <w:rPr>
          <w:rStyle w:val="FootnoteReference"/>
        </w:rPr>
        <w:footnoteRef/>
      </w:r>
      <w:r>
        <w:t xml:space="preserve"> </w:t>
      </w:r>
      <w:hyperlink r:id="rId20" w:history="1">
        <w:r w:rsidRPr="00420AE6">
          <w:rPr>
            <w:rStyle w:val="Hyperlink"/>
            <w:rFonts w:ascii="Cambria" w:hAnsi="Cambria"/>
            <w:color w:val="0070C0"/>
          </w:rPr>
          <w:t>https://www.vrsac.com/docs/sluzbeni_list/2021/sluzbeni%20list%20grada%20br%2015-2021.pdf</w:t>
        </w:r>
      </w:hyperlink>
    </w:p>
    <w:p w14:paraId="5050FA09" w14:textId="30C93FC4" w:rsidR="00420AE6" w:rsidRPr="00420AE6" w:rsidRDefault="00420AE6">
      <w:pPr>
        <w:pStyle w:val="FootnoteText"/>
        <w:rPr>
          <w:lang w:val="sr-Cyrl-RS"/>
        </w:rPr>
      </w:pPr>
    </w:p>
  </w:footnote>
  <w:footnote w:id="25">
    <w:p w14:paraId="6ADD32A5" w14:textId="42505B5E" w:rsidR="00C76E56" w:rsidRDefault="00C76E56">
      <w:pPr>
        <w:pStyle w:val="FootnoteText"/>
        <w:rPr>
          <w:rFonts w:ascii="Cambria" w:hAnsi="Cambria"/>
          <w:color w:val="634545" w:themeColor="accent6" w:themeShade="BF"/>
          <w:sz w:val="18"/>
          <w:szCs w:val="18"/>
          <w:lang w:val="sr-Cyrl-RS"/>
        </w:rPr>
      </w:pPr>
      <w:r>
        <w:rPr>
          <w:rStyle w:val="FootnoteReference"/>
        </w:rPr>
        <w:footnoteRef/>
      </w:r>
      <w:r>
        <w:t xml:space="preserve"> </w:t>
      </w:r>
      <w:r w:rsidRPr="005A1580">
        <w:rPr>
          <w:rFonts w:ascii="Cambria" w:hAnsi="Cambria"/>
          <w:sz w:val="18"/>
          <w:szCs w:val="18"/>
          <w:lang w:val="sr-Cyrl-RS"/>
        </w:rPr>
        <w:t>Извор РЗС</w:t>
      </w:r>
      <w:r w:rsidRPr="00F436ED">
        <w:rPr>
          <w:rFonts w:ascii="Cambria" w:hAnsi="Cambria"/>
          <w:color w:val="006600"/>
          <w:sz w:val="18"/>
          <w:szCs w:val="18"/>
          <w:lang w:val="sr-Cyrl-RS"/>
        </w:rPr>
        <w:t xml:space="preserve">: </w:t>
      </w:r>
      <w:hyperlink r:id="rId21" w:history="1">
        <w:r w:rsidR="00F436ED" w:rsidRPr="00F436ED">
          <w:rPr>
            <w:rStyle w:val="Hyperlink"/>
            <w:rFonts w:ascii="Cambria" w:hAnsi="Cambria"/>
            <w:color w:val="0070C0"/>
            <w:sz w:val="18"/>
            <w:szCs w:val="18"/>
            <w:lang w:val="sr-Cyrl-RS"/>
          </w:rPr>
          <w:t>https://popis2022.stat.gov.rs/sr-Latn/popisni-podaci-eksel-tabele/</w:t>
        </w:r>
      </w:hyperlink>
    </w:p>
    <w:p w14:paraId="1AA054D8" w14:textId="77777777" w:rsidR="00F436ED" w:rsidRPr="00C76E56" w:rsidRDefault="00F436ED">
      <w:pPr>
        <w:pStyle w:val="FootnoteText"/>
        <w:rPr>
          <w:lang w:val="sr-Cyrl-RS"/>
        </w:rPr>
      </w:pPr>
    </w:p>
  </w:footnote>
  <w:footnote w:id="26">
    <w:p w14:paraId="55764357" w14:textId="2DB460A8" w:rsidR="00A46AA5" w:rsidRPr="00D57259" w:rsidRDefault="00A46AA5">
      <w:pPr>
        <w:pStyle w:val="FootnoteText"/>
        <w:rPr>
          <w:rFonts w:ascii="Cambria" w:hAnsi="Cambria"/>
          <w:sz w:val="18"/>
          <w:szCs w:val="18"/>
          <w:lang w:val="sr-Cyrl-RS"/>
        </w:rPr>
      </w:pPr>
      <w:r w:rsidRPr="005A1580">
        <w:rPr>
          <w:rStyle w:val="FootnoteReference"/>
        </w:rPr>
        <w:footnoteRef/>
      </w:r>
      <w:r w:rsidRPr="005A1580">
        <w:t xml:space="preserve"> </w:t>
      </w:r>
      <w:r w:rsidRPr="00D57259">
        <w:rPr>
          <w:rFonts w:ascii="Cambria" w:hAnsi="Cambria"/>
          <w:sz w:val="18"/>
          <w:szCs w:val="18"/>
          <w:lang w:val="sr-Cyrl-RS"/>
        </w:rPr>
        <w:t xml:space="preserve">Извештај о раду Центра за социјални рад </w:t>
      </w:r>
      <w:r w:rsidR="00C723BF" w:rsidRPr="00D57259">
        <w:rPr>
          <w:rFonts w:ascii="Cambria" w:hAnsi="Cambria"/>
          <w:sz w:val="18"/>
          <w:szCs w:val="18"/>
          <w:lang w:val="sr-Cyrl-RS"/>
        </w:rPr>
        <w:t xml:space="preserve">Града Вршца </w:t>
      </w:r>
      <w:r w:rsidRPr="00D57259">
        <w:rPr>
          <w:rFonts w:ascii="Cambria" w:hAnsi="Cambria"/>
          <w:sz w:val="18"/>
          <w:szCs w:val="18"/>
          <w:lang w:val="sr-Cyrl-RS"/>
        </w:rPr>
        <w:t>за 2024. годину.</w:t>
      </w:r>
    </w:p>
  </w:footnote>
  <w:footnote w:id="27">
    <w:p w14:paraId="5DF1CDDC" w14:textId="33E48AD3" w:rsidR="00AB0F60" w:rsidRPr="005976DE" w:rsidRDefault="00AB0F60">
      <w:pPr>
        <w:pStyle w:val="FootnoteText"/>
        <w:rPr>
          <w:lang w:val="sr-Cyrl-RS"/>
        </w:rPr>
      </w:pPr>
      <w:r w:rsidRPr="00D57259">
        <w:rPr>
          <w:rStyle w:val="FootnoteReference"/>
          <w:rFonts w:ascii="Cambria" w:hAnsi="Cambria"/>
          <w:sz w:val="18"/>
          <w:szCs w:val="18"/>
        </w:rPr>
        <w:footnoteRef/>
      </w:r>
      <w:r w:rsidRPr="00D57259">
        <w:rPr>
          <w:rFonts w:ascii="Cambria" w:hAnsi="Cambria"/>
          <w:sz w:val="18"/>
          <w:szCs w:val="18"/>
        </w:rPr>
        <w:t xml:space="preserve"> </w:t>
      </w:r>
      <w:r w:rsidR="005976DE" w:rsidRPr="00D57259">
        <w:rPr>
          <w:rFonts w:ascii="Cambria" w:hAnsi="Cambria"/>
          <w:sz w:val="18"/>
          <w:szCs w:val="18"/>
          <w:lang w:val="sr-Cyrl-RS"/>
        </w:rPr>
        <w:t>Ово подразумева укупан број свих корисника различитих права и услуга у области социјалне заштите који се воде на евиденцији ЦСР Града Вршца</w:t>
      </w:r>
    </w:p>
  </w:footnote>
  <w:footnote w:id="28">
    <w:p w14:paraId="327465EA" w14:textId="77777777" w:rsidR="003F2826" w:rsidRPr="005F7049" w:rsidRDefault="003F2826" w:rsidP="003F2826">
      <w:pPr>
        <w:pStyle w:val="FootnoteText"/>
        <w:rPr>
          <w:rFonts w:ascii="Cambria" w:hAnsi="Cambria"/>
          <w:sz w:val="18"/>
          <w:szCs w:val="18"/>
          <w:lang w:val="sr-Cyrl-RS"/>
        </w:rPr>
      </w:pPr>
      <w:r w:rsidRPr="005F7049">
        <w:rPr>
          <w:rStyle w:val="FootnoteReference"/>
          <w:rFonts w:ascii="Cambria" w:hAnsi="Cambria"/>
          <w:color w:val="006600"/>
          <w:sz w:val="18"/>
          <w:szCs w:val="18"/>
        </w:rPr>
        <w:footnoteRef/>
      </w:r>
      <w:r w:rsidRPr="005F7049">
        <w:rPr>
          <w:rFonts w:ascii="Cambria" w:hAnsi="Cambria"/>
          <w:color w:val="006600"/>
          <w:sz w:val="18"/>
          <w:szCs w:val="18"/>
          <w:lang w:val="sr-Cyrl-RS"/>
        </w:rPr>
        <w:t xml:space="preserve"> </w:t>
      </w:r>
      <w:r w:rsidRPr="00F914DE">
        <w:rPr>
          <w:rFonts w:ascii="Cambria" w:hAnsi="Cambria"/>
          <w:sz w:val="18"/>
          <w:szCs w:val="18"/>
          <w:lang w:val="sr-Cyrl-RS"/>
        </w:rPr>
        <w:t xml:space="preserve">Сва деца под старатељством – и у породици и на смештају </w:t>
      </w:r>
    </w:p>
  </w:footnote>
  <w:footnote w:id="29">
    <w:p w14:paraId="384C25C5" w14:textId="7C746A1E" w:rsidR="00C87BEE" w:rsidRPr="00DC5722" w:rsidRDefault="00C87BEE" w:rsidP="00C87BEE">
      <w:pPr>
        <w:pStyle w:val="FootnoteText"/>
        <w:rPr>
          <w:rFonts w:ascii="Cambria" w:hAnsi="Cambria"/>
          <w:sz w:val="18"/>
          <w:szCs w:val="18"/>
          <w:lang w:val="sr-Cyrl-RS"/>
        </w:rPr>
      </w:pPr>
      <w:r w:rsidRPr="005A1580">
        <w:rPr>
          <w:rStyle w:val="FootnoteReference"/>
          <w:rFonts w:ascii="Cambria" w:hAnsi="Cambria"/>
          <w:sz w:val="18"/>
          <w:szCs w:val="18"/>
        </w:rPr>
        <w:footnoteRef/>
      </w:r>
      <w:r w:rsidRPr="005A1580">
        <w:rPr>
          <w:rFonts w:ascii="Cambria" w:hAnsi="Cambria"/>
          <w:sz w:val="18"/>
          <w:szCs w:val="18"/>
        </w:rPr>
        <w:t xml:space="preserve"> </w:t>
      </w:r>
      <w:r w:rsidRPr="005A1580">
        <w:rPr>
          <w:rFonts w:ascii="Cambria" w:hAnsi="Cambria"/>
          <w:sz w:val="18"/>
          <w:szCs w:val="18"/>
          <w:lang w:val="sr-Cyrl-RS"/>
        </w:rPr>
        <w:t>Аутизам, Ретов синдром, Аспергеров синдром и други развојни поремећаји</w:t>
      </w:r>
    </w:p>
  </w:footnote>
  <w:footnote w:id="30">
    <w:p w14:paraId="2B34B917" w14:textId="3ED0D123" w:rsidR="006F47E9" w:rsidRPr="006F47E9" w:rsidRDefault="006F47E9">
      <w:pPr>
        <w:pStyle w:val="FootnoteText"/>
        <w:rPr>
          <w:lang w:val="sr-Cyrl-RS"/>
        </w:rPr>
      </w:pPr>
      <w:r w:rsidRPr="005A1580">
        <w:rPr>
          <w:rStyle w:val="FootnoteReference"/>
        </w:rPr>
        <w:footnoteRef/>
      </w:r>
      <w:r w:rsidRPr="005A1580">
        <w:t xml:space="preserve"> </w:t>
      </w:r>
      <w:r w:rsidRPr="005A1580">
        <w:rPr>
          <w:rFonts w:ascii="Cambria" w:hAnsi="Cambria"/>
          <w:sz w:val="18"/>
          <w:szCs w:val="18"/>
          <w:lang w:val="sr-Cyrl-RS"/>
        </w:rPr>
        <w:t>ЛАП за социјално укључивање Рома и Ромкиња у Граду Вршцу за период од 2026 – 2028. год.</w:t>
      </w:r>
    </w:p>
  </w:footnote>
  <w:footnote w:id="31">
    <w:p w14:paraId="5F429BCC" w14:textId="77777777" w:rsidR="00103E04" w:rsidRPr="00EC4B05" w:rsidRDefault="00103E04" w:rsidP="00103E04">
      <w:pPr>
        <w:pStyle w:val="FootnoteText"/>
        <w:rPr>
          <w:rFonts w:ascii="Times New Roman" w:hAnsi="Times New Roman" w:cs="Times New Roman"/>
          <w:lang w:val="sr-Cyrl-RS"/>
        </w:rPr>
      </w:pPr>
      <w:r w:rsidRPr="00BB2787">
        <w:rPr>
          <w:rStyle w:val="FootnoteReference"/>
          <w:rFonts w:ascii="Times New Roman" w:hAnsi="Times New Roman" w:cs="Times New Roman"/>
        </w:rPr>
        <w:footnoteRef/>
      </w:r>
      <w:r w:rsidRPr="00BB2787">
        <w:rPr>
          <w:rFonts w:ascii="Times New Roman" w:hAnsi="Times New Roman" w:cs="Times New Roman"/>
        </w:rPr>
        <w:t xml:space="preserve"> </w:t>
      </w:r>
      <w:r w:rsidRPr="00BB2787">
        <w:rPr>
          <w:rFonts w:ascii="Cambria" w:hAnsi="Cambria" w:cs="Times New Roman"/>
          <w:sz w:val="18"/>
          <w:szCs w:val="18"/>
          <w:lang w:val="sr-Cyrl-RS"/>
        </w:rPr>
        <w:t>(„Сл. лист града Вршца“, бр. 11/2021 и 9/2025)</w:t>
      </w:r>
    </w:p>
  </w:footnote>
  <w:footnote w:id="32">
    <w:p w14:paraId="195FC358" w14:textId="77777777" w:rsidR="00103E04" w:rsidRPr="00BB2787" w:rsidRDefault="00103E04" w:rsidP="00103E04">
      <w:pPr>
        <w:pStyle w:val="FootnoteText"/>
        <w:rPr>
          <w:rFonts w:ascii="Cambria" w:hAnsi="Cambria" w:cs="Times New Roman"/>
          <w:sz w:val="18"/>
          <w:szCs w:val="18"/>
          <w:lang w:val="sr-Cyrl-RS"/>
        </w:rPr>
      </w:pPr>
      <w:r w:rsidRPr="00BB2787">
        <w:rPr>
          <w:rStyle w:val="FootnoteReference"/>
          <w:rFonts w:ascii="Cambria" w:hAnsi="Cambria" w:cs="Times New Roman"/>
          <w:sz w:val="18"/>
          <w:szCs w:val="18"/>
        </w:rPr>
        <w:footnoteRef/>
      </w:r>
      <w:r w:rsidRPr="00BB2787">
        <w:rPr>
          <w:rFonts w:ascii="Cambria" w:hAnsi="Cambria" w:cs="Times New Roman"/>
          <w:sz w:val="18"/>
          <w:szCs w:val="18"/>
        </w:rPr>
        <w:t xml:space="preserve"> </w:t>
      </w:r>
      <w:r w:rsidRPr="00BB2787">
        <w:rPr>
          <w:rFonts w:ascii="Cambria" w:hAnsi="Cambria" w:cs="Times New Roman"/>
          <w:noProof/>
          <w:sz w:val="18"/>
          <w:szCs w:val="18"/>
          <w:lang w:val="sr-Cyrl-RS"/>
        </w:rPr>
        <w:t>„Сл. лист града Вршца“, бр. 8/2018 и 3/2021</w:t>
      </w:r>
    </w:p>
  </w:footnote>
  <w:footnote w:id="33">
    <w:p w14:paraId="09D5BF78" w14:textId="77777777" w:rsidR="00103E04" w:rsidRPr="00437D8E" w:rsidRDefault="00103E04" w:rsidP="00103E04">
      <w:pPr>
        <w:pStyle w:val="FootnoteText"/>
        <w:rPr>
          <w:rFonts w:ascii="Times New Roman" w:hAnsi="Times New Roman" w:cs="Times New Roman"/>
          <w:lang w:val="sr-Cyrl-RS"/>
        </w:rPr>
      </w:pPr>
      <w:r w:rsidRPr="00BB2787">
        <w:rPr>
          <w:rStyle w:val="FootnoteReference"/>
          <w:rFonts w:ascii="Cambria" w:hAnsi="Cambria" w:cs="Times New Roman"/>
          <w:sz w:val="18"/>
          <w:szCs w:val="18"/>
        </w:rPr>
        <w:footnoteRef/>
      </w:r>
      <w:r w:rsidRPr="00BB2787">
        <w:rPr>
          <w:rFonts w:ascii="Cambria" w:hAnsi="Cambria" w:cs="Times New Roman"/>
          <w:sz w:val="18"/>
          <w:szCs w:val="18"/>
        </w:rPr>
        <w:t xml:space="preserve"> </w:t>
      </w:r>
      <w:r w:rsidRPr="00BB2787">
        <w:rPr>
          <w:rFonts w:ascii="Cambria" w:hAnsi="Cambria" w:cs="Times New Roman"/>
          <w:sz w:val="18"/>
          <w:szCs w:val="18"/>
          <w:lang w:val="sr-Cyrl-RS"/>
        </w:rPr>
        <w:t>“Сл. лист града Вршца“, бр. 14/2022</w:t>
      </w:r>
    </w:p>
  </w:footnote>
  <w:footnote w:id="34">
    <w:p w14:paraId="45BDC843" w14:textId="71338A95" w:rsidR="0063509C" w:rsidRPr="0063509C" w:rsidRDefault="0063509C">
      <w:pPr>
        <w:pStyle w:val="FootnoteText"/>
        <w:rPr>
          <w:lang w:val="sr-Cyrl-RS"/>
        </w:rPr>
      </w:pPr>
      <w:r>
        <w:rPr>
          <w:rStyle w:val="FootnoteReference"/>
        </w:rPr>
        <w:footnoteRef/>
      </w:r>
      <w:r>
        <w:t xml:space="preserve"> </w:t>
      </w:r>
      <w:r w:rsidRPr="0063509C">
        <w:rPr>
          <w:rFonts w:ascii="Cambria" w:hAnsi="Cambria"/>
          <w:color w:val="0070C0"/>
        </w:rPr>
        <w:t>https://www.vrsac.com/docs/sluzbeni_list/2021/sluzbeni%20list%20grada%20br%2015-2021.pdf</w:t>
      </w:r>
    </w:p>
  </w:footnote>
  <w:footnote w:id="35">
    <w:p w14:paraId="0DD606A8" w14:textId="77777777" w:rsidR="008A68F4" w:rsidRPr="004118C8" w:rsidRDefault="008A68F4" w:rsidP="008A68F4">
      <w:pPr>
        <w:pStyle w:val="FootnoteText"/>
        <w:rPr>
          <w:rFonts w:ascii="Cambria" w:hAnsi="Cambria"/>
          <w:lang w:val="sr-Cyrl-RS"/>
        </w:rPr>
      </w:pPr>
      <w:r>
        <w:rPr>
          <w:rStyle w:val="FootnoteReference"/>
        </w:rPr>
        <w:footnoteRef/>
      </w:r>
      <w:r>
        <w:t xml:space="preserve"> </w:t>
      </w:r>
      <w:r w:rsidRPr="004118C8">
        <w:rPr>
          <w:rFonts w:ascii="Cambria" w:hAnsi="Cambria"/>
          <w:sz w:val="18"/>
          <w:szCs w:val="18"/>
          <w:lang w:val="sr-Cyrl-RS"/>
        </w:rPr>
        <w:t>Лиценца бр. 733 са роком важења до 04.03.2028. год.</w:t>
      </w:r>
    </w:p>
  </w:footnote>
  <w:footnote w:id="36">
    <w:p w14:paraId="66CA22CF" w14:textId="77777777" w:rsidR="008A68F4" w:rsidRPr="00C706D2" w:rsidRDefault="008A68F4" w:rsidP="008A68F4">
      <w:pPr>
        <w:pStyle w:val="FootnoteText"/>
        <w:rPr>
          <w:lang w:val="sr-Cyrl-RS"/>
        </w:rPr>
      </w:pPr>
      <w:r w:rsidRPr="004118C8">
        <w:rPr>
          <w:rStyle w:val="FootnoteReference"/>
        </w:rPr>
        <w:footnoteRef/>
      </w:r>
      <w:r w:rsidRPr="004118C8">
        <w:t xml:space="preserve"> </w:t>
      </w:r>
      <w:r w:rsidRPr="004118C8">
        <w:rPr>
          <w:rFonts w:ascii="Cambria" w:hAnsi="Cambria"/>
          <w:sz w:val="18"/>
          <w:szCs w:val="18"/>
          <w:lang w:val="sr-Cyrl-RS"/>
        </w:rPr>
        <w:t>Саветовалиште је успостављено као међуопштинска услуга са још две суседне општине -  Белом Црквом и Пландиштем</w:t>
      </w:r>
    </w:p>
  </w:footnote>
  <w:footnote w:id="37">
    <w:p w14:paraId="5C255C52" w14:textId="6D3A8A9D" w:rsidR="00FB3972" w:rsidRPr="00FB3972" w:rsidRDefault="00FB3972">
      <w:pPr>
        <w:pStyle w:val="FootnoteText"/>
        <w:rPr>
          <w:rFonts w:ascii="Cambria" w:hAnsi="Cambria"/>
          <w:sz w:val="18"/>
          <w:szCs w:val="18"/>
          <w:lang w:val="sr-Cyrl-RS"/>
        </w:rPr>
      </w:pPr>
      <w:r w:rsidRPr="00FB3972">
        <w:rPr>
          <w:rStyle w:val="FootnoteReference"/>
          <w:sz w:val="18"/>
          <w:szCs w:val="18"/>
        </w:rPr>
        <w:footnoteRef/>
      </w:r>
      <w:r w:rsidRPr="00FB3972">
        <w:rPr>
          <w:sz w:val="18"/>
          <w:szCs w:val="18"/>
        </w:rPr>
        <w:t xml:space="preserve"> </w:t>
      </w:r>
      <w:r w:rsidRPr="00FB3972">
        <w:rPr>
          <w:rFonts w:ascii="Cambria" w:hAnsi="Cambria"/>
          <w:sz w:val="18"/>
          <w:szCs w:val="18"/>
          <w:lang w:val="sr-Cyrl-RS"/>
        </w:rPr>
        <w:t>Извештај о раду ЦСР Града Вршца за 2024. годину</w:t>
      </w:r>
    </w:p>
  </w:footnote>
  <w:footnote w:id="38">
    <w:p w14:paraId="18A1E7B7" w14:textId="67982719" w:rsidR="00DA54DA" w:rsidRPr="00DA54DA" w:rsidRDefault="00DA54DA" w:rsidP="003C2CAA">
      <w:pPr>
        <w:pStyle w:val="FootnoteText"/>
        <w:jc w:val="both"/>
        <w:rPr>
          <w:lang w:val="sr-Cyrl-RS"/>
        </w:rPr>
      </w:pPr>
      <w:r>
        <w:rPr>
          <w:rStyle w:val="FootnoteReference"/>
        </w:rPr>
        <w:footnoteRef/>
      </w:r>
      <w:r>
        <w:t xml:space="preserve"> </w:t>
      </w:r>
      <w:r w:rsidRPr="00430CB8">
        <w:rPr>
          <w:rFonts w:ascii="Cambria" w:hAnsi="Cambria"/>
          <w:sz w:val="18"/>
          <w:szCs w:val="18"/>
          <w:lang w:val="sr-Cyrl-RS"/>
        </w:rPr>
        <w:t xml:space="preserve">Правилник о организацији и систематизацији послова у ЦСР </w:t>
      </w:r>
      <w:r w:rsidR="00430CB8" w:rsidRPr="00430CB8">
        <w:rPr>
          <w:rFonts w:ascii="Cambria" w:hAnsi="Cambria"/>
          <w:sz w:val="18"/>
          <w:szCs w:val="18"/>
          <w:lang w:val="sr-Cyrl-RS"/>
        </w:rPr>
        <w:t>Града Вршца</w:t>
      </w:r>
    </w:p>
  </w:footnote>
  <w:footnote w:id="39">
    <w:p w14:paraId="06F0F897" w14:textId="2C3239B4" w:rsidR="00FE0449" w:rsidRPr="00FF3F71" w:rsidRDefault="00FE0449">
      <w:pPr>
        <w:pStyle w:val="FootnoteText"/>
        <w:rPr>
          <w:rFonts w:ascii="Cambria" w:hAnsi="Cambria"/>
          <w:color w:val="634545" w:themeColor="accent6" w:themeShade="BF"/>
          <w:lang w:val="sr-Cyrl-RS"/>
        </w:rPr>
      </w:pPr>
      <w:r>
        <w:rPr>
          <w:rStyle w:val="FootnoteReference"/>
        </w:rPr>
        <w:footnoteRef/>
      </w:r>
      <w:r>
        <w:t xml:space="preserve"> </w:t>
      </w:r>
      <w:r w:rsidR="00A0235C" w:rsidRPr="00A0235C">
        <w:rPr>
          <w:rFonts w:ascii="Cambria" w:hAnsi="Cambria"/>
          <w:lang w:val="sr-Cyrl-RS"/>
        </w:rPr>
        <w:t xml:space="preserve">Решење о образовању </w:t>
      </w:r>
      <w:r w:rsidR="00A0235C">
        <w:rPr>
          <w:rFonts w:ascii="Cambria" w:hAnsi="Cambria"/>
          <w:lang w:val="sr-Cyrl-RS"/>
        </w:rPr>
        <w:t>И</w:t>
      </w:r>
      <w:r w:rsidR="00A0235C" w:rsidRPr="00A0235C">
        <w:rPr>
          <w:rFonts w:ascii="Cambria" w:hAnsi="Cambria"/>
          <w:lang w:val="sr-Cyrl-RS"/>
        </w:rPr>
        <w:t>нтерресорне комисије</w:t>
      </w:r>
      <w:r w:rsidRPr="00A0235C">
        <w:rPr>
          <w:rFonts w:ascii="Cambria" w:hAnsi="Cambria"/>
          <w:lang w:val="sr-Cyrl-RS"/>
        </w:rPr>
        <w:t xml:space="preserve"> </w:t>
      </w:r>
      <w:r w:rsidR="00A0235C" w:rsidRPr="00A0235C">
        <w:rPr>
          <w:rFonts w:ascii="Cambria" w:hAnsi="Cambria"/>
          <w:lang w:val="sr-Cyrl-RS"/>
        </w:rPr>
        <w:t xml:space="preserve">за процену потреба детета, ученика и одраслог за додатном </w:t>
      </w:r>
      <w:r w:rsidRPr="00A0235C">
        <w:rPr>
          <w:rFonts w:ascii="Cambria" w:hAnsi="Cambria"/>
          <w:lang w:val="sr-Cyrl-RS"/>
        </w:rPr>
        <w:t>образовно</w:t>
      </w:r>
      <w:r w:rsidR="00A0235C" w:rsidRPr="00A0235C">
        <w:rPr>
          <w:rFonts w:ascii="Cambria" w:hAnsi="Cambria"/>
          <w:lang w:val="sr-Cyrl-RS"/>
        </w:rPr>
        <w:t>м</w:t>
      </w:r>
      <w:r w:rsidRPr="00A0235C">
        <w:rPr>
          <w:rFonts w:ascii="Cambria" w:hAnsi="Cambria"/>
          <w:lang w:val="sr-Cyrl-RS"/>
        </w:rPr>
        <w:t>, здравствено</w:t>
      </w:r>
      <w:r w:rsidR="00A0235C" w:rsidRPr="00A0235C">
        <w:rPr>
          <w:rFonts w:ascii="Cambria" w:hAnsi="Cambria"/>
          <w:lang w:val="sr-Cyrl-RS"/>
        </w:rPr>
        <w:t>м</w:t>
      </w:r>
      <w:r w:rsidRPr="00A0235C">
        <w:rPr>
          <w:rFonts w:ascii="Cambria" w:hAnsi="Cambria"/>
          <w:lang w:val="sr-Cyrl-RS"/>
        </w:rPr>
        <w:t xml:space="preserve"> и социјално</w:t>
      </w:r>
      <w:r w:rsidR="00A0235C" w:rsidRPr="00A0235C">
        <w:rPr>
          <w:rFonts w:ascii="Cambria" w:hAnsi="Cambria"/>
          <w:lang w:val="sr-Cyrl-RS"/>
        </w:rPr>
        <w:t>м</w:t>
      </w:r>
      <w:r w:rsidRPr="00A0235C">
        <w:rPr>
          <w:rFonts w:ascii="Cambria" w:hAnsi="Cambria"/>
          <w:lang w:val="sr-Cyrl-RS"/>
        </w:rPr>
        <w:t xml:space="preserve"> подрш</w:t>
      </w:r>
      <w:r w:rsidR="00A0235C" w:rsidRPr="00A0235C">
        <w:rPr>
          <w:rFonts w:ascii="Cambria" w:hAnsi="Cambria"/>
          <w:lang w:val="sr-Cyrl-RS"/>
        </w:rPr>
        <w:t>ком</w:t>
      </w:r>
      <w:r w:rsidRPr="00A0235C">
        <w:rPr>
          <w:rFonts w:ascii="Cambria" w:hAnsi="Cambria"/>
          <w:lang w:val="sr-Cyrl-RS"/>
        </w:rPr>
        <w:t xml:space="preserve"> </w:t>
      </w:r>
      <w:r w:rsidR="00A0235C" w:rsidRPr="00A0235C">
        <w:rPr>
          <w:rFonts w:ascii="Cambria" w:hAnsi="Cambria"/>
          <w:lang w:val="sr-Cyrl-RS"/>
        </w:rPr>
        <w:t>на територији Града Вршца</w:t>
      </w:r>
      <w:r w:rsidRPr="00A0235C">
        <w:rPr>
          <w:rFonts w:ascii="Cambria" w:hAnsi="Cambria"/>
          <w:lang w:val="sr-Cyrl-RS"/>
        </w:rPr>
        <w:t xml:space="preserve"> („Сл. </w:t>
      </w:r>
      <w:r w:rsidR="00A0235C">
        <w:rPr>
          <w:rFonts w:ascii="Cambria" w:hAnsi="Cambria"/>
          <w:lang w:val="sr-Cyrl-RS"/>
        </w:rPr>
        <w:t>лист Града Вршца</w:t>
      </w:r>
      <w:r w:rsidRPr="00A0235C">
        <w:rPr>
          <w:rFonts w:ascii="Cambria" w:hAnsi="Cambria"/>
          <w:lang w:val="sr-Cyrl-RS"/>
        </w:rPr>
        <w:t xml:space="preserve">“ бр. </w:t>
      </w:r>
      <w:r w:rsidR="00A0235C">
        <w:rPr>
          <w:rFonts w:ascii="Cambria" w:hAnsi="Cambria"/>
          <w:lang w:val="sr-Cyrl-RS"/>
        </w:rPr>
        <w:t>01</w:t>
      </w:r>
      <w:r w:rsidRPr="00A0235C">
        <w:rPr>
          <w:rFonts w:ascii="Cambria" w:hAnsi="Cambria"/>
          <w:lang w:val="sr-Cyrl-RS"/>
        </w:rPr>
        <w:t>/20</w:t>
      </w:r>
      <w:r w:rsidR="00A0235C">
        <w:rPr>
          <w:rFonts w:ascii="Cambria" w:hAnsi="Cambria"/>
          <w:lang w:val="sr-Cyrl-RS"/>
        </w:rPr>
        <w:t>23</w:t>
      </w:r>
      <w:r w:rsidRPr="00A0235C">
        <w:rPr>
          <w:rFonts w:ascii="Cambria" w:hAnsi="Cambria"/>
          <w:lang w:val="sr-Cyrl-RS"/>
        </w:rPr>
        <w:t>)</w:t>
      </w:r>
    </w:p>
  </w:footnote>
  <w:footnote w:id="40">
    <w:p w14:paraId="499301B1" w14:textId="77777777" w:rsidR="00762DC3" w:rsidRPr="008622E2" w:rsidRDefault="00762DC3" w:rsidP="00762DC3">
      <w:pPr>
        <w:pStyle w:val="FootnoteText"/>
        <w:rPr>
          <w:rFonts w:ascii="Cambria" w:hAnsi="Cambria"/>
          <w:color w:val="4A3128" w:themeColor="accent4" w:themeShade="80"/>
          <w:sz w:val="18"/>
          <w:szCs w:val="18"/>
          <w:lang w:val="sr-Cyrl-RS"/>
        </w:rPr>
      </w:pPr>
      <w:r>
        <w:rPr>
          <w:rStyle w:val="FootnoteReference"/>
        </w:rPr>
        <w:footnoteRef/>
      </w:r>
      <w:r>
        <w:t xml:space="preserve"> </w:t>
      </w:r>
      <w:r w:rsidRPr="00252518">
        <w:rPr>
          <w:rFonts w:ascii="Cambria" w:hAnsi="Cambria"/>
          <w:sz w:val="18"/>
          <w:szCs w:val="18"/>
          <w:lang w:val="sr-Cyrl-RS"/>
        </w:rPr>
        <w:t xml:space="preserve">Модел годишњег извештаја о спровођењу АП је један од прилога Уредбе о методологији израде докумената јавних политика, доступно на: </w:t>
      </w:r>
      <w:hyperlink r:id="rId22" w:history="1">
        <w:r w:rsidRPr="008622E2">
          <w:rPr>
            <w:rStyle w:val="Hyperlink"/>
            <w:rFonts w:ascii="Cambria" w:hAnsi="Cambria"/>
            <w:color w:val="0070C0"/>
            <w:sz w:val="18"/>
            <w:szCs w:val="18"/>
            <w:lang w:val="sr-Cyrl-RS"/>
          </w:rPr>
          <w:t>https://reg.pravno-informacioni-sistem.rs/api/Attachment/prilozi/438330/prilog13.html</w:t>
        </w:r>
      </w:hyperlink>
    </w:p>
  </w:footnote>
  <w:footnote w:id="41">
    <w:p w14:paraId="27B4C828" w14:textId="77777777" w:rsidR="00762DC3" w:rsidRPr="008622E2" w:rsidRDefault="00762DC3" w:rsidP="00762DC3">
      <w:pPr>
        <w:pStyle w:val="FootnoteText"/>
        <w:rPr>
          <w:rFonts w:ascii="Cambria" w:hAnsi="Cambria"/>
          <w:sz w:val="18"/>
          <w:szCs w:val="18"/>
          <w:lang w:val="sr-Cyrl-RS"/>
        </w:rPr>
      </w:pPr>
      <w:r w:rsidRPr="008622E2">
        <w:rPr>
          <w:rStyle w:val="FootnoteReference"/>
          <w:rFonts w:ascii="Cambria" w:hAnsi="Cambria"/>
          <w:sz w:val="18"/>
          <w:szCs w:val="18"/>
        </w:rPr>
        <w:footnoteRef/>
      </w:r>
      <w:r w:rsidRPr="008622E2">
        <w:rPr>
          <w:rFonts w:ascii="Cambria" w:hAnsi="Cambria"/>
          <w:sz w:val="18"/>
          <w:szCs w:val="18"/>
        </w:rPr>
        <w:t xml:space="preserve"> </w:t>
      </w:r>
      <w:r w:rsidRPr="00252518">
        <w:rPr>
          <w:rFonts w:ascii="Cambria" w:hAnsi="Cambria"/>
          <w:sz w:val="18"/>
          <w:szCs w:val="18"/>
          <w:lang w:val="sr-Cyrl-RS"/>
        </w:rPr>
        <w:t xml:space="preserve">Садржина финалног извештаја о спровођењу докумената јавних политика прописана је чланом 35. Уредбе о методологији израде докумената јавних политика. Доступно на: </w:t>
      </w:r>
      <w:hyperlink r:id="rId23" w:history="1">
        <w:r w:rsidRPr="008622E2">
          <w:rPr>
            <w:rStyle w:val="Hyperlink"/>
            <w:rFonts w:ascii="Cambria" w:hAnsi="Cambria"/>
            <w:color w:val="0070C0"/>
            <w:sz w:val="18"/>
            <w:szCs w:val="18"/>
            <w:lang w:val="sr-Cyrl-RS"/>
          </w:rPr>
          <w:t>https://pravno-informacioni-sistem.rs/eli/rep/sgrs/vlada/uredba/2025/20/5/reg</w:t>
        </w:r>
      </w:hyperlink>
    </w:p>
    <w:p w14:paraId="5D6F6CBD" w14:textId="77777777" w:rsidR="00762DC3" w:rsidRPr="00E65000" w:rsidRDefault="00762DC3" w:rsidP="00762DC3">
      <w:pPr>
        <w:pStyle w:val="FootnoteText"/>
        <w:rPr>
          <w:lang w:val="sr-Cyrl-R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F85C20" w14:textId="6210C3C3" w:rsidR="00B76BB3" w:rsidRPr="00A25D59" w:rsidRDefault="00DD7563" w:rsidP="00791C9D">
    <w:pPr>
      <w:pStyle w:val="Header"/>
      <w:jc w:val="center"/>
      <w:rPr>
        <w:b/>
        <w:bCs/>
        <w:color w:val="4E4A4A" w:themeColor="text2" w:themeShade="BF"/>
        <w:lang w:val="sr-Cyrl-RS"/>
      </w:rPr>
    </w:pPr>
    <w:r w:rsidRPr="00A25D59">
      <w:rPr>
        <w:rFonts w:cstheme="minorHAnsi"/>
        <w:b/>
        <w:bCs/>
        <w:color w:val="6D6262" w:themeColor="accent5" w:themeShade="BF"/>
        <w:lang w:val="sr-Cyrl-RS"/>
      </w:rPr>
      <w:t xml:space="preserve">∞ </w:t>
    </w:r>
    <w:r w:rsidRPr="00A25D59">
      <w:rPr>
        <w:b/>
        <w:bCs/>
        <w:color w:val="6D6262" w:themeColor="accent5" w:themeShade="BF"/>
        <w:lang w:val="sr-Cyrl-RS"/>
      </w:rPr>
      <w:t xml:space="preserve"> </w:t>
    </w:r>
    <w:r w:rsidR="00791C9D" w:rsidRPr="00A25D59">
      <w:rPr>
        <w:b/>
        <w:bCs/>
        <w:color w:val="6D6262" w:themeColor="accent5" w:themeShade="BF"/>
        <w:lang w:val="sr-Cyrl-RS"/>
      </w:rPr>
      <w:t xml:space="preserve">ПРОГРАМ УНАПРЕЂЕЊА СОЦИЈАЛНЕ ЗАШТИТЕ У </w:t>
    </w:r>
    <w:r w:rsidR="002B639E" w:rsidRPr="00A25D59">
      <w:rPr>
        <w:b/>
        <w:bCs/>
        <w:color w:val="6D6262" w:themeColor="accent5" w:themeShade="BF"/>
        <w:lang w:val="sr-Cyrl-RS"/>
      </w:rPr>
      <w:t xml:space="preserve">ГРАДУ </w:t>
    </w:r>
    <w:r w:rsidR="00A25D59" w:rsidRPr="00A25D59">
      <w:rPr>
        <w:b/>
        <w:bCs/>
        <w:color w:val="6D6262" w:themeColor="accent5" w:themeShade="BF"/>
        <w:lang w:val="sr-Cyrl-RS"/>
      </w:rPr>
      <w:t>вршцу</w:t>
    </w:r>
    <w:r w:rsidR="00791C9D" w:rsidRPr="00A25D59">
      <w:rPr>
        <w:b/>
        <w:bCs/>
        <w:color w:val="6D6262" w:themeColor="accent5" w:themeShade="BF"/>
        <w:lang w:val="sr-Cyrl-RS"/>
      </w:rPr>
      <w:t xml:space="preserve"> 20</w:t>
    </w:r>
    <w:r w:rsidR="00A25D59" w:rsidRPr="00A25D59">
      <w:rPr>
        <w:b/>
        <w:bCs/>
        <w:color w:val="6D6262" w:themeColor="accent5" w:themeShade="BF"/>
        <w:lang w:val="sr-Cyrl-RS"/>
      </w:rPr>
      <w:t>26</w:t>
    </w:r>
    <w:r w:rsidR="00791C9D" w:rsidRPr="00A25D59">
      <w:rPr>
        <w:b/>
        <w:bCs/>
        <w:color w:val="6D6262" w:themeColor="accent5" w:themeShade="BF"/>
        <w:lang w:val="sr-Cyrl-RS"/>
      </w:rPr>
      <w:t xml:space="preserve"> - 20</w:t>
    </w:r>
    <w:r w:rsidR="00A25D59" w:rsidRPr="00A25D59">
      <w:rPr>
        <w:b/>
        <w:bCs/>
        <w:color w:val="6D6262" w:themeColor="accent5" w:themeShade="BF"/>
        <w:lang w:val="sr-Cyrl-RS"/>
      </w:rPr>
      <w:t>30</w:t>
    </w:r>
    <w:r w:rsidR="00791C9D" w:rsidRPr="00A25D59">
      <w:rPr>
        <w:b/>
        <w:bCs/>
        <w:color w:val="6D6262" w:themeColor="accent5" w:themeShade="BF"/>
        <w:lang w:val="sr-Cyrl-RS"/>
      </w:rPr>
      <w:t>.</w:t>
    </w:r>
    <w:r w:rsidRPr="00A25D59">
      <w:rPr>
        <w:b/>
        <w:bCs/>
        <w:color w:val="6D6262" w:themeColor="accent5" w:themeShade="BF"/>
        <w:lang w:val="sr-Cyrl-RS"/>
      </w:rPr>
      <w:t xml:space="preserve"> </w:t>
    </w:r>
    <w:r w:rsidRPr="00A25D59">
      <w:rPr>
        <w:rFonts w:cstheme="minorHAnsi"/>
        <w:b/>
        <w:bCs/>
        <w:color w:val="6D6262" w:themeColor="accent5" w:themeShade="BF"/>
        <w:lang w:val="sr-Cyrl-RS"/>
      </w:rPr>
      <w:t>∞</w:t>
    </w:r>
  </w:p>
  <w:p w14:paraId="7C72335B" w14:textId="77777777" w:rsidR="00DD7563" w:rsidRPr="00791C9D" w:rsidRDefault="00DD7563" w:rsidP="00791C9D">
    <w:pPr>
      <w:pStyle w:val="Header"/>
      <w:jc w:val="center"/>
      <w:rPr>
        <w:color w:val="422E2E" w:themeColor="accent6" w:themeShade="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10264"/>
    <w:multiLevelType w:val="multilevel"/>
    <w:tmpl w:val="113ED6E2"/>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3E3558"/>
    <w:multiLevelType w:val="hybridMultilevel"/>
    <w:tmpl w:val="E5A6987C"/>
    <w:lvl w:ilvl="0" w:tplc="78D87646">
      <w:start w:val="1"/>
      <w:numFmt w:val="bullet"/>
      <w:lvlText w:val=""/>
      <w:lvlJc w:val="left"/>
      <w:pPr>
        <w:ind w:left="1252" w:hanging="360"/>
      </w:pPr>
      <w:rPr>
        <w:rFonts w:ascii="Wingdings" w:hAnsi="Wingdings" w:hint="default"/>
        <w:color w:val="696464" w:themeColor="text2"/>
        <w:sz w:val="24"/>
        <w:szCs w:val="24"/>
      </w:rPr>
    </w:lvl>
    <w:lvl w:ilvl="1" w:tplc="241A0003" w:tentative="1">
      <w:start w:val="1"/>
      <w:numFmt w:val="bullet"/>
      <w:lvlText w:val="o"/>
      <w:lvlJc w:val="left"/>
      <w:pPr>
        <w:ind w:left="1972" w:hanging="360"/>
      </w:pPr>
      <w:rPr>
        <w:rFonts w:ascii="Courier New" w:hAnsi="Courier New" w:cs="Courier New" w:hint="default"/>
      </w:rPr>
    </w:lvl>
    <w:lvl w:ilvl="2" w:tplc="241A0005" w:tentative="1">
      <w:start w:val="1"/>
      <w:numFmt w:val="bullet"/>
      <w:lvlText w:val=""/>
      <w:lvlJc w:val="left"/>
      <w:pPr>
        <w:ind w:left="2692" w:hanging="360"/>
      </w:pPr>
      <w:rPr>
        <w:rFonts w:ascii="Wingdings" w:hAnsi="Wingdings" w:hint="default"/>
      </w:rPr>
    </w:lvl>
    <w:lvl w:ilvl="3" w:tplc="241A0001" w:tentative="1">
      <w:start w:val="1"/>
      <w:numFmt w:val="bullet"/>
      <w:lvlText w:val=""/>
      <w:lvlJc w:val="left"/>
      <w:pPr>
        <w:ind w:left="3412" w:hanging="360"/>
      </w:pPr>
      <w:rPr>
        <w:rFonts w:ascii="Symbol" w:hAnsi="Symbol" w:hint="default"/>
      </w:rPr>
    </w:lvl>
    <w:lvl w:ilvl="4" w:tplc="241A0003" w:tentative="1">
      <w:start w:val="1"/>
      <w:numFmt w:val="bullet"/>
      <w:lvlText w:val="o"/>
      <w:lvlJc w:val="left"/>
      <w:pPr>
        <w:ind w:left="4132" w:hanging="360"/>
      </w:pPr>
      <w:rPr>
        <w:rFonts w:ascii="Courier New" w:hAnsi="Courier New" w:cs="Courier New" w:hint="default"/>
      </w:rPr>
    </w:lvl>
    <w:lvl w:ilvl="5" w:tplc="241A0005" w:tentative="1">
      <w:start w:val="1"/>
      <w:numFmt w:val="bullet"/>
      <w:lvlText w:val=""/>
      <w:lvlJc w:val="left"/>
      <w:pPr>
        <w:ind w:left="4852" w:hanging="360"/>
      </w:pPr>
      <w:rPr>
        <w:rFonts w:ascii="Wingdings" w:hAnsi="Wingdings" w:hint="default"/>
      </w:rPr>
    </w:lvl>
    <w:lvl w:ilvl="6" w:tplc="241A0001" w:tentative="1">
      <w:start w:val="1"/>
      <w:numFmt w:val="bullet"/>
      <w:lvlText w:val=""/>
      <w:lvlJc w:val="left"/>
      <w:pPr>
        <w:ind w:left="5572" w:hanging="360"/>
      </w:pPr>
      <w:rPr>
        <w:rFonts w:ascii="Symbol" w:hAnsi="Symbol" w:hint="default"/>
      </w:rPr>
    </w:lvl>
    <w:lvl w:ilvl="7" w:tplc="241A0003" w:tentative="1">
      <w:start w:val="1"/>
      <w:numFmt w:val="bullet"/>
      <w:lvlText w:val="o"/>
      <w:lvlJc w:val="left"/>
      <w:pPr>
        <w:ind w:left="6292" w:hanging="360"/>
      </w:pPr>
      <w:rPr>
        <w:rFonts w:ascii="Courier New" w:hAnsi="Courier New" w:cs="Courier New" w:hint="default"/>
      </w:rPr>
    </w:lvl>
    <w:lvl w:ilvl="8" w:tplc="241A0005" w:tentative="1">
      <w:start w:val="1"/>
      <w:numFmt w:val="bullet"/>
      <w:lvlText w:val=""/>
      <w:lvlJc w:val="left"/>
      <w:pPr>
        <w:ind w:left="7012" w:hanging="360"/>
      </w:pPr>
      <w:rPr>
        <w:rFonts w:ascii="Wingdings" w:hAnsi="Wingdings" w:hint="default"/>
      </w:rPr>
    </w:lvl>
  </w:abstractNum>
  <w:abstractNum w:abstractNumId="2" w15:restartNumberingAfterBreak="0">
    <w:nsid w:val="046D0741"/>
    <w:multiLevelType w:val="hybridMultilevel"/>
    <w:tmpl w:val="F0569B6E"/>
    <w:lvl w:ilvl="0" w:tplc="6708FD28">
      <w:start w:val="1"/>
      <w:numFmt w:val="decimal"/>
      <w:lvlText w:val="%1."/>
      <w:lvlJc w:val="left"/>
      <w:pPr>
        <w:ind w:left="720" w:hanging="360"/>
      </w:pPr>
      <w:rPr>
        <w:rFonts w:hint="default"/>
        <w:b w:val="0"/>
        <w:bCs/>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15:restartNumberingAfterBreak="0">
    <w:nsid w:val="066909E3"/>
    <w:multiLevelType w:val="multilevel"/>
    <w:tmpl w:val="F41EC262"/>
    <w:lvl w:ilvl="0">
      <w:start w:val="1"/>
      <w:numFmt w:val="decimal"/>
      <w:pStyle w:val="HED1"/>
      <w:lvlText w:val="%1."/>
      <w:lvlJc w:val="left"/>
      <w:pPr>
        <w:ind w:left="3338" w:hanging="360"/>
      </w:pPr>
    </w:lvl>
    <w:lvl w:ilvl="1">
      <w:start w:val="1"/>
      <w:numFmt w:val="decimal"/>
      <w:pStyle w:val="HED2"/>
      <w:isLgl/>
      <w:lvlText w:val="%1.%2."/>
      <w:lvlJc w:val="left"/>
      <w:pPr>
        <w:ind w:left="3788" w:hanging="720"/>
      </w:pPr>
      <w:rPr>
        <w:rFonts w:hint="default"/>
      </w:rPr>
    </w:lvl>
    <w:lvl w:ilvl="2">
      <w:start w:val="1"/>
      <w:numFmt w:val="decimal"/>
      <w:isLgl/>
      <w:lvlText w:val="%1.%2.%3."/>
      <w:lvlJc w:val="left"/>
      <w:pPr>
        <w:ind w:left="4058" w:hanging="1080"/>
      </w:pPr>
      <w:rPr>
        <w:rFonts w:hint="default"/>
      </w:rPr>
    </w:lvl>
    <w:lvl w:ilvl="3">
      <w:start w:val="1"/>
      <w:numFmt w:val="decimal"/>
      <w:isLgl/>
      <w:lvlText w:val="%1.%2.%3.%4."/>
      <w:lvlJc w:val="left"/>
      <w:pPr>
        <w:ind w:left="4418" w:hanging="1440"/>
      </w:pPr>
      <w:rPr>
        <w:rFonts w:hint="default"/>
      </w:rPr>
    </w:lvl>
    <w:lvl w:ilvl="4">
      <w:start w:val="1"/>
      <w:numFmt w:val="decimal"/>
      <w:isLgl/>
      <w:lvlText w:val="%1.%2.%3.%4.%5."/>
      <w:lvlJc w:val="left"/>
      <w:pPr>
        <w:ind w:left="4418" w:hanging="1440"/>
      </w:pPr>
      <w:rPr>
        <w:rFonts w:hint="default"/>
      </w:rPr>
    </w:lvl>
    <w:lvl w:ilvl="5">
      <w:start w:val="1"/>
      <w:numFmt w:val="decimal"/>
      <w:isLgl/>
      <w:lvlText w:val="%1.%2.%3.%4.%5.%6."/>
      <w:lvlJc w:val="left"/>
      <w:pPr>
        <w:ind w:left="4778" w:hanging="1800"/>
      </w:pPr>
      <w:rPr>
        <w:rFonts w:hint="default"/>
      </w:rPr>
    </w:lvl>
    <w:lvl w:ilvl="6">
      <w:start w:val="1"/>
      <w:numFmt w:val="decimal"/>
      <w:isLgl/>
      <w:lvlText w:val="%1.%2.%3.%4.%5.%6.%7."/>
      <w:lvlJc w:val="left"/>
      <w:pPr>
        <w:ind w:left="5138" w:hanging="2160"/>
      </w:pPr>
      <w:rPr>
        <w:rFonts w:hint="default"/>
      </w:rPr>
    </w:lvl>
    <w:lvl w:ilvl="7">
      <w:start w:val="1"/>
      <w:numFmt w:val="decimal"/>
      <w:isLgl/>
      <w:lvlText w:val="%1.%2.%3.%4.%5.%6.%7.%8."/>
      <w:lvlJc w:val="left"/>
      <w:pPr>
        <w:ind w:left="5498" w:hanging="2520"/>
      </w:pPr>
      <w:rPr>
        <w:rFonts w:hint="default"/>
      </w:rPr>
    </w:lvl>
    <w:lvl w:ilvl="8">
      <w:start w:val="1"/>
      <w:numFmt w:val="decimal"/>
      <w:isLgl/>
      <w:lvlText w:val="%1.%2.%3.%4.%5.%6.%7.%8.%9."/>
      <w:lvlJc w:val="left"/>
      <w:pPr>
        <w:ind w:left="5498" w:hanging="2520"/>
      </w:pPr>
      <w:rPr>
        <w:rFonts w:hint="default"/>
      </w:rPr>
    </w:lvl>
  </w:abstractNum>
  <w:abstractNum w:abstractNumId="4" w15:restartNumberingAfterBreak="0">
    <w:nsid w:val="087056DD"/>
    <w:multiLevelType w:val="hybridMultilevel"/>
    <w:tmpl w:val="379A8EE2"/>
    <w:lvl w:ilvl="0" w:tplc="4E660DA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15:restartNumberingAfterBreak="0">
    <w:nsid w:val="15103A1B"/>
    <w:multiLevelType w:val="hybridMultilevel"/>
    <w:tmpl w:val="DEEA56F0"/>
    <w:lvl w:ilvl="0" w:tplc="241A000D">
      <w:start w:val="1"/>
      <w:numFmt w:val="bullet"/>
      <w:lvlText w:val=""/>
      <w:lvlJc w:val="left"/>
      <w:pPr>
        <w:ind w:left="778" w:hanging="360"/>
      </w:pPr>
      <w:rPr>
        <w:rFonts w:ascii="Wingdings" w:hAnsi="Wingdings" w:hint="default"/>
      </w:rPr>
    </w:lvl>
    <w:lvl w:ilvl="1" w:tplc="241A0003" w:tentative="1">
      <w:start w:val="1"/>
      <w:numFmt w:val="bullet"/>
      <w:lvlText w:val="o"/>
      <w:lvlJc w:val="left"/>
      <w:pPr>
        <w:ind w:left="1498" w:hanging="360"/>
      </w:pPr>
      <w:rPr>
        <w:rFonts w:ascii="Courier New" w:hAnsi="Courier New" w:cs="Courier New" w:hint="default"/>
      </w:rPr>
    </w:lvl>
    <w:lvl w:ilvl="2" w:tplc="241A0005" w:tentative="1">
      <w:start w:val="1"/>
      <w:numFmt w:val="bullet"/>
      <w:lvlText w:val=""/>
      <w:lvlJc w:val="left"/>
      <w:pPr>
        <w:ind w:left="2218" w:hanging="360"/>
      </w:pPr>
      <w:rPr>
        <w:rFonts w:ascii="Wingdings" w:hAnsi="Wingdings" w:hint="default"/>
      </w:rPr>
    </w:lvl>
    <w:lvl w:ilvl="3" w:tplc="241A0001" w:tentative="1">
      <w:start w:val="1"/>
      <w:numFmt w:val="bullet"/>
      <w:lvlText w:val=""/>
      <w:lvlJc w:val="left"/>
      <w:pPr>
        <w:ind w:left="2938" w:hanging="360"/>
      </w:pPr>
      <w:rPr>
        <w:rFonts w:ascii="Symbol" w:hAnsi="Symbol" w:hint="default"/>
      </w:rPr>
    </w:lvl>
    <w:lvl w:ilvl="4" w:tplc="241A0003" w:tentative="1">
      <w:start w:val="1"/>
      <w:numFmt w:val="bullet"/>
      <w:lvlText w:val="o"/>
      <w:lvlJc w:val="left"/>
      <w:pPr>
        <w:ind w:left="3658" w:hanging="360"/>
      </w:pPr>
      <w:rPr>
        <w:rFonts w:ascii="Courier New" w:hAnsi="Courier New" w:cs="Courier New" w:hint="default"/>
      </w:rPr>
    </w:lvl>
    <w:lvl w:ilvl="5" w:tplc="241A0005" w:tentative="1">
      <w:start w:val="1"/>
      <w:numFmt w:val="bullet"/>
      <w:lvlText w:val=""/>
      <w:lvlJc w:val="left"/>
      <w:pPr>
        <w:ind w:left="4378" w:hanging="360"/>
      </w:pPr>
      <w:rPr>
        <w:rFonts w:ascii="Wingdings" w:hAnsi="Wingdings" w:hint="default"/>
      </w:rPr>
    </w:lvl>
    <w:lvl w:ilvl="6" w:tplc="241A0001" w:tentative="1">
      <w:start w:val="1"/>
      <w:numFmt w:val="bullet"/>
      <w:lvlText w:val=""/>
      <w:lvlJc w:val="left"/>
      <w:pPr>
        <w:ind w:left="5098" w:hanging="360"/>
      </w:pPr>
      <w:rPr>
        <w:rFonts w:ascii="Symbol" w:hAnsi="Symbol" w:hint="default"/>
      </w:rPr>
    </w:lvl>
    <w:lvl w:ilvl="7" w:tplc="241A0003" w:tentative="1">
      <w:start w:val="1"/>
      <w:numFmt w:val="bullet"/>
      <w:lvlText w:val="o"/>
      <w:lvlJc w:val="left"/>
      <w:pPr>
        <w:ind w:left="5818" w:hanging="360"/>
      </w:pPr>
      <w:rPr>
        <w:rFonts w:ascii="Courier New" w:hAnsi="Courier New" w:cs="Courier New" w:hint="default"/>
      </w:rPr>
    </w:lvl>
    <w:lvl w:ilvl="8" w:tplc="241A0005" w:tentative="1">
      <w:start w:val="1"/>
      <w:numFmt w:val="bullet"/>
      <w:lvlText w:val=""/>
      <w:lvlJc w:val="left"/>
      <w:pPr>
        <w:ind w:left="6538" w:hanging="360"/>
      </w:pPr>
      <w:rPr>
        <w:rFonts w:ascii="Wingdings" w:hAnsi="Wingdings" w:hint="default"/>
      </w:rPr>
    </w:lvl>
  </w:abstractNum>
  <w:abstractNum w:abstractNumId="6" w15:restartNumberingAfterBreak="0">
    <w:nsid w:val="243E2246"/>
    <w:multiLevelType w:val="hybridMultilevel"/>
    <w:tmpl w:val="D2189928"/>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 w15:restartNumberingAfterBreak="0">
    <w:nsid w:val="31CB6A39"/>
    <w:multiLevelType w:val="hybridMultilevel"/>
    <w:tmpl w:val="D11C990A"/>
    <w:lvl w:ilvl="0" w:tplc="241A0005">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 w15:restartNumberingAfterBreak="0">
    <w:nsid w:val="3575057B"/>
    <w:multiLevelType w:val="hybridMultilevel"/>
    <w:tmpl w:val="5A085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975555"/>
    <w:multiLevelType w:val="hybridMultilevel"/>
    <w:tmpl w:val="9126CC16"/>
    <w:lvl w:ilvl="0" w:tplc="241A0001">
      <w:start w:val="1"/>
      <w:numFmt w:val="bullet"/>
      <w:lvlText w:val=""/>
      <w:lvlJc w:val="left"/>
      <w:pPr>
        <w:ind w:left="785"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10" w15:restartNumberingAfterBreak="0">
    <w:nsid w:val="3CDD19A1"/>
    <w:multiLevelType w:val="hybridMultilevel"/>
    <w:tmpl w:val="CE0079EC"/>
    <w:lvl w:ilvl="0" w:tplc="241A0005">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1" w15:restartNumberingAfterBreak="0">
    <w:nsid w:val="41274070"/>
    <w:multiLevelType w:val="hybridMultilevel"/>
    <w:tmpl w:val="B39050A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15:restartNumberingAfterBreak="0">
    <w:nsid w:val="44E54A2C"/>
    <w:multiLevelType w:val="hybridMultilevel"/>
    <w:tmpl w:val="63D676D0"/>
    <w:lvl w:ilvl="0" w:tplc="241A0011">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15:restartNumberingAfterBreak="0">
    <w:nsid w:val="4AB66A52"/>
    <w:multiLevelType w:val="multilevel"/>
    <w:tmpl w:val="864A385A"/>
    <w:lvl w:ilvl="0">
      <w:start w:val="1"/>
      <w:numFmt w:val="bullet"/>
      <w:pStyle w:val="TipTextBullet"/>
      <w:lvlText w:val=""/>
      <w:lvlJc w:val="left"/>
      <w:pPr>
        <w:ind w:left="360" w:hanging="360"/>
      </w:pPr>
      <w:rPr>
        <w:rFonts w:ascii="Symbol" w:hAnsi="Symbol" w:hint="default"/>
        <w:color w:val="3465A4"/>
      </w:rPr>
    </w:lvl>
    <w:lvl w:ilvl="1">
      <w:start w:val="1"/>
      <w:numFmt w:val="bullet"/>
      <w:pStyle w:val="TipTextBullet2"/>
      <w:lvlText w:val="o"/>
      <w:lvlJc w:val="left"/>
      <w:pPr>
        <w:ind w:left="72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EDA3C36"/>
    <w:multiLevelType w:val="multilevel"/>
    <w:tmpl w:val="E73CA0A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4FF936DA"/>
    <w:multiLevelType w:val="hybridMultilevel"/>
    <w:tmpl w:val="AF8C309E"/>
    <w:lvl w:ilvl="0" w:tplc="786AEB42">
      <w:start w:val="1"/>
      <w:numFmt w:val="bullet"/>
      <w:lvlText w:val=""/>
      <w:lvlJc w:val="left"/>
      <w:pPr>
        <w:ind w:left="1041" w:hanging="360"/>
      </w:pPr>
      <w:rPr>
        <w:rFonts w:ascii="Wingdings" w:hAnsi="Wingdings" w:hint="default"/>
        <w:color w:val="696464" w:themeColor="text2"/>
      </w:rPr>
    </w:lvl>
    <w:lvl w:ilvl="1" w:tplc="241A0003" w:tentative="1">
      <w:start w:val="1"/>
      <w:numFmt w:val="bullet"/>
      <w:lvlText w:val="o"/>
      <w:lvlJc w:val="left"/>
      <w:pPr>
        <w:ind w:left="1761" w:hanging="360"/>
      </w:pPr>
      <w:rPr>
        <w:rFonts w:ascii="Courier New" w:hAnsi="Courier New" w:cs="Courier New" w:hint="default"/>
      </w:rPr>
    </w:lvl>
    <w:lvl w:ilvl="2" w:tplc="241A0005" w:tentative="1">
      <w:start w:val="1"/>
      <w:numFmt w:val="bullet"/>
      <w:lvlText w:val=""/>
      <w:lvlJc w:val="left"/>
      <w:pPr>
        <w:ind w:left="2481" w:hanging="360"/>
      </w:pPr>
      <w:rPr>
        <w:rFonts w:ascii="Wingdings" w:hAnsi="Wingdings" w:hint="default"/>
      </w:rPr>
    </w:lvl>
    <w:lvl w:ilvl="3" w:tplc="241A0001" w:tentative="1">
      <w:start w:val="1"/>
      <w:numFmt w:val="bullet"/>
      <w:lvlText w:val=""/>
      <w:lvlJc w:val="left"/>
      <w:pPr>
        <w:ind w:left="3201" w:hanging="360"/>
      </w:pPr>
      <w:rPr>
        <w:rFonts w:ascii="Symbol" w:hAnsi="Symbol" w:hint="default"/>
      </w:rPr>
    </w:lvl>
    <w:lvl w:ilvl="4" w:tplc="241A0003" w:tentative="1">
      <w:start w:val="1"/>
      <w:numFmt w:val="bullet"/>
      <w:lvlText w:val="o"/>
      <w:lvlJc w:val="left"/>
      <w:pPr>
        <w:ind w:left="3921" w:hanging="360"/>
      </w:pPr>
      <w:rPr>
        <w:rFonts w:ascii="Courier New" w:hAnsi="Courier New" w:cs="Courier New" w:hint="default"/>
      </w:rPr>
    </w:lvl>
    <w:lvl w:ilvl="5" w:tplc="241A0005" w:tentative="1">
      <w:start w:val="1"/>
      <w:numFmt w:val="bullet"/>
      <w:lvlText w:val=""/>
      <w:lvlJc w:val="left"/>
      <w:pPr>
        <w:ind w:left="4641" w:hanging="360"/>
      </w:pPr>
      <w:rPr>
        <w:rFonts w:ascii="Wingdings" w:hAnsi="Wingdings" w:hint="default"/>
      </w:rPr>
    </w:lvl>
    <w:lvl w:ilvl="6" w:tplc="241A0001" w:tentative="1">
      <w:start w:val="1"/>
      <w:numFmt w:val="bullet"/>
      <w:lvlText w:val=""/>
      <w:lvlJc w:val="left"/>
      <w:pPr>
        <w:ind w:left="5361" w:hanging="360"/>
      </w:pPr>
      <w:rPr>
        <w:rFonts w:ascii="Symbol" w:hAnsi="Symbol" w:hint="default"/>
      </w:rPr>
    </w:lvl>
    <w:lvl w:ilvl="7" w:tplc="241A0003" w:tentative="1">
      <w:start w:val="1"/>
      <w:numFmt w:val="bullet"/>
      <w:lvlText w:val="o"/>
      <w:lvlJc w:val="left"/>
      <w:pPr>
        <w:ind w:left="6081" w:hanging="360"/>
      </w:pPr>
      <w:rPr>
        <w:rFonts w:ascii="Courier New" w:hAnsi="Courier New" w:cs="Courier New" w:hint="default"/>
      </w:rPr>
    </w:lvl>
    <w:lvl w:ilvl="8" w:tplc="241A0005" w:tentative="1">
      <w:start w:val="1"/>
      <w:numFmt w:val="bullet"/>
      <w:lvlText w:val=""/>
      <w:lvlJc w:val="left"/>
      <w:pPr>
        <w:ind w:left="6801" w:hanging="360"/>
      </w:pPr>
      <w:rPr>
        <w:rFonts w:ascii="Wingdings" w:hAnsi="Wingdings" w:hint="default"/>
      </w:rPr>
    </w:lvl>
  </w:abstractNum>
  <w:abstractNum w:abstractNumId="16" w15:restartNumberingAfterBreak="0">
    <w:nsid w:val="583A00DC"/>
    <w:multiLevelType w:val="hybridMultilevel"/>
    <w:tmpl w:val="BF56C71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7" w15:restartNumberingAfterBreak="0">
    <w:nsid w:val="5FAB646A"/>
    <w:multiLevelType w:val="hybridMultilevel"/>
    <w:tmpl w:val="02909F00"/>
    <w:lvl w:ilvl="0" w:tplc="4E660DA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15:restartNumberingAfterBreak="0">
    <w:nsid w:val="60DF18E0"/>
    <w:multiLevelType w:val="hybridMultilevel"/>
    <w:tmpl w:val="20BAF9DC"/>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15:restartNumberingAfterBreak="0">
    <w:nsid w:val="639C2713"/>
    <w:multiLevelType w:val="hybridMultilevel"/>
    <w:tmpl w:val="923C86B0"/>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20" w15:restartNumberingAfterBreak="0">
    <w:nsid w:val="64183BB6"/>
    <w:multiLevelType w:val="hybridMultilevel"/>
    <w:tmpl w:val="30A0BF34"/>
    <w:lvl w:ilvl="0" w:tplc="96C0B458">
      <w:start w:val="15"/>
      <w:numFmt w:val="bullet"/>
      <w:lvlText w:val="-"/>
      <w:lvlJc w:val="left"/>
      <w:pPr>
        <w:ind w:left="720" w:hanging="360"/>
      </w:pPr>
      <w:rPr>
        <w:rFonts w:ascii="Cambria" w:eastAsia="Times New Roman" w:hAnsi="Cambria" w:cs="Times New Roman" w:hint="default"/>
        <w:b/>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1" w15:restartNumberingAfterBreak="0">
    <w:nsid w:val="741E0646"/>
    <w:multiLevelType w:val="hybridMultilevel"/>
    <w:tmpl w:val="305CAE42"/>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2" w15:restartNumberingAfterBreak="0">
    <w:nsid w:val="7B466F70"/>
    <w:multiLevelType w:val="hybridMultilevel"/>
    <w:tmpl w:val="D62E1FE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3" w15:restartNumberingAfterBreak="0">
    <w:nsid w:val="7B530280"/>
    <w:multiLevelType w:val="multilevel"/>
    <w:tmpl w:val="C8422FF2"/>
    <w:lvl w:ilvl="0">
      <w:start w:val="1"/>
      <w:numFmt w:val="bullet"/>
      <w:pStyle w:val="BOD2"/>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ind w:left="2880" w:hanging="360"/>
      </w:pPr>
      <w:rPr>
        <w:rFonts w:ascii="Cambria" w:eastAsiaTheme="minorHAnsi" w:hAnsi="Cambria" w:cs="Tahoma"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8B0E24"/>
    <w:multiLevelType w:val="multilevel"/>
    <w:tmpl w:val="357A15B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6"/>
  </w:num>
  <w:num w:numId="3">
    <w:abstractNumId w:val="21"/>
  </w:num>
  <w:num w:numId="4">
    <w:abstractNumId w:val="14"/>
  </w:num>
  <w:num w:numId="5">
    <w:abstractNumId w:val="11"/>
  </w:num>
  <w:num w:numId="6">
    <w:abstractNumId w:val="0"/>
  </w:num>
  <w:num w:numId="7">
    <w:abstractNumId w:val="18"/>
  </w:num>
  <w:num w:numId="8">
    <w:abstractNumId w:val="9"/>
  </w:num>
  <w:num w:numId="9">
    <w:abstractNumId w:val="19"/>
  </w:num>
  <w:num w:numId="10">
    <w:abstractNumId w:val="10"/>
  </w:num>
  <w:num w:numId="11">
    <w:abstractNumId w:val="7"/>
  </w:num>
  <w:num w:numId="12">
    <w:abstractNumId w:val="24"/>
  </w:num>
  <w:num w:numId="13">
    <w:abstractNumId w:val="16"/>
  </w:num>
  <w:num w:numId="14">
    <w:abstractNumId w:val="4"/>
  </w:num>
  <w:num w:numId="15">
    <w:abstractNumId w:val="17"/>
  </w:num>
  <w:num w:numId="16">
    <w:abstractNumId w:val="12"/>
  </w:num>
  <w:num w:numId="17">
    <w:abstractNumId w:val="15"/>
  </w:num>
  <w:num w:numId="18">
    <w:abstractNumId w:val="1"/>
  </w:num>
  <w:num w:numId="19">
    <w:abstractNumId w:val="5"/>
  </w:num>
  <w:num w:numId="20">
    <w:abstractNumId w:val="20"/>
  </w:num>
  <w:num w:numId="21">
    <w:abstractNumId w:val="2"/>
  </w:num>
  <w:num w:numId="22">
    <w:abstractNumId w:val="22"/>
  </w:num>
  <w:num w:numId="23">
    <w:abstractNumId w:val="23"/>
  </w:num>
  <w:num w:numId="24">
    <w:abstractNumId w:val="3"/>
  </w:num>
  <w:num w:numId="25">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stylePaneSortMethod w:val="000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7CD"/>
    <w:rsid w:val="000010BB"/>
    <w:rsid w:val="000011D0"/>
    <w:rsid w:val="0000276F"/>
    <w:rsid w:val="00003C97"/>
    <w:rsid w:val="00005452"/>
    <w:rsid w:val="000054E0"/>
    <w:rsid w:val="0000637B"/>
    <w:rsid w:val="00006821"/>
    <w:rsid w:val="000069FA"/>
    <w:rsid w:val="00013184"/>
    <w:rsid w:val="000146AB"/>
    <w:rsid w:val="00016B49"/>
    <w:rsid w:val="0001760B"/>
    <w:rsid w:val="0002198A"/>
    <w:rsid w:val="00022E70"/>
    <w:rsid w:val="000242A5"/>
    <w:rsid w:val="0002577D"/>
    <w:rsid w:val="000257CD"/>
    <w:rsid w:val="00025F63"/>
    <w:rsid w:val="00031360"/>
    <w:rsid w:val="0003141A"/>
    <w:rsid w:val="00032696"/>
    <w:rsid w:val="00043C1F"/>
    <w:rsid w:val="00044263"/>
    <w:rsid w:val="00044C30"/>
    <w:rsid w:val="00046AA3"/>
    <w:rsid w:val="00052A89"/>
    <w:rsid w:val="00053B1A"/>
    <w:rsid w:val="000546FE"/>
    <w:rsid w:val="0005484F"/>
    <w:rsid w:val="0005515F"/>
    <w:rsid w:val="00055B71"/>
    <w:rsid w:val="00055EC0"/>
    <w:rsid w:val="00056556"/>
    <w:rsid w:val="00057637"/>
    <w:rsid w:val="000608F0"/>
    <w:rsid w:val="0006417D"/>
    <w:rsid w:val="00066528"/>
    <w:rsid w:val="0006657B"/>
    <w:rsid w:val="00067576"/>
    <w:rsid w:val="00067A93"/>
    <w:rsid w:val="00071C3E"/>
    <w:rsid w:val="000742DB"/>
    <w:rsid w:val="000753F4"/>
    <w:rsid w:val="00077947"/>
    <w:rsid w:val="000814E4"/>
    <w:rsid w:val="00084427"/>
    <w:rsid w:val="00090824"/>
    <w:rsid w:val="00090A41"/>
    <w:rsid w:val="000914DC"/>
    <w:rsid w:val="0009178B"/>
    <w:rsid w:val="00091DF4"/>
    <w:rsid w:val="00094EB6"/>
    <w:rsid w:val="00095257"/>
    <w:rsid w:val="000964DC"/>
    <w:rsid w:val="00097CAF"/>
    <w:rsid w:val="000A0A11"/>
    <w:rsid w:val="000A3E69"/>
    <w:rsid w:val="000A75E1"/>
    <w:rsid w:val="000B0162"/>
    <w:rsid w:val="000B0296"/>
    <w:rsid w:val="000B358A"/>
    <w:rsid w:val="000C0EE8"/>
    <w:rsid w:val="000C4BEC"/>
    <w:rsid w:val="000C4CE4"/>
    <w:rsid w:val="000D38AC"/>
    <w:rsid w:val="000D4DF2"/>
    <w:rsid w:val="000D6938"/>
    <w:rsid w:val="000E49A4"/>
    <w:rsid w:val="000E5268"/>
    <w:rsid w:val="000E6FA7"/>
    <w:rsid w:val="000F1751"/>
    <w:rsid w:val="000F3152"/>
    <w:rsid w:val="000F381D"/>
    <w:rsid w:val="000F40B5"/>
    <w:rsid w:val="000F48F6"/>
    <w:rsid w:val="00103E04"/>
    <w:rsid w:val="00104B26"/>
    <w:rsid w:val="00105207"/>
    <w:rsid w:val="00106F83"/>
    <w:rsid w:val="00110C40"/>
    <w:rsid w:val="00111170"/>
    <w:rsid w:val="00113511"/>
    <w:rsid w:val="00117127"/>
    <w:rsid w:val="00117FD6"/>
    <w:rsid w:val="001223B4"/>
    <w:rsid w:val="001247B1"/>
    <w:rsid w:val="00124889"/>
    <w:rsid w:val="00125ABE"/>
    <w:rsid w:val="00126B02"/>
    <w:rsid w:val="00126E34"/>
    <w:rsid w:val="001314BA"/>
    <w:rsid w:val="001315A0"/>
    <w:rsid w:val="00131A8F"/>
    <w:rsid w:val="00131DC1"/>
    <w:rsid w:val="001324D8"/>
    <w:rsid w:val="0013256E"/>
    <w:rsid w:val="00134505"/>
    <w:rsid w:val="001349CC"/>
    <w:rsid w:val="00137EDC"/>
    <w:rsid w:val="00140EEF"/>
    <w:rsid w:val="001414B2"/>
    <w:rsid w:val="00143D20"/>
    <w:rsid w:val="001448EE"/>
    <w:rsid w:val="00150D6E"/>
    <w:rsid w:val="00152A7E"/>
    <w:rsid w:val="0015470E"/>
    <w:rsid w:val="00155B1D"/>
    <w:rsid w:val="00156765"/>
    <w:rsid w:val="00163699"/>
    <w:rsid w:val="00163A79"/>
    <w:rsid w:val="001646E5"/>
    <w:rsid w:val="001711D7"/>
    <w:rsid w:val="00171996"/>
    <w:rsid w:val="00175A8F"/>
    <w:rsid w:val="00177C3C"/>
    <w:rsid w:val="00181E9C"/>
    <w:rsid w:val="00182155"/>
    <w:rsid w:val="001845BB"/>
    <w:rsid w:val="00185ADB"/>
    <w:rsid w:val="001877F1"/>
    <w:rsid w:val="00190584"/>
    <w:rsid w:val="00190BD0"/>
    <w:rsid w:val="0019280D"/>
    <w:rsid w:val="00195570"/>
    <w:rsid w:val="00195D87"/>
    <w:rsid w:val="00196997"/>
    <w:rsid w:val="0019730C"/>
    <w:rsid w:val="001A1AB0"/>
    <w:rsid w:val="001A286A"/>
    <w:rsid w:val="001A5B05"/>
    <w:rsid w:val="001A652E"/>
    <w:rsid w:val="001A7C91"/>
    <w:rsid w:val="001B0070"/>
    <w:rsid w:val="001B06A1"/>
    <w:rsid w:val="001B11F4"/>
    <w:rsid w:val="001B1785"/>
    <w:rsid w:val="001B4EE5"/>
    <w:rsid w:val="001B6661"/>
    <w:rsid w:val="001B74D4"/>
    <w:rsid w:val="001C0C0B"/>
    <w:rsid w:val="001C25B7"/>
    <w:rsid w:val="001C3460"/>
    <w:rsid w:val="001C6A83"/>
    <w:rsid w:val="001C7F90"/>
    <w:rsid w:val="001D206C"/>
    <w:rsid w:val="001D369D"/>
    <w:rsid w:val="001D3CCD"/>
    <w:rsid w:val="001D7E71"/>
    <w:rsid w:val="001E0A78"/>
    <w:rsid w:val="001E106A"/>
    <w:rsid w:val="001E1E80"/>
    <w:rsid w:val="001E2735"/>
    <w:rsid w:val="001E6916"/>
    <w:rsid w:val="001E756B"/>
    <w:rsid w:val="001F0173"/>
    <w:rsid w:val="001F101A"/>
    <w:rsid w:val="001F1BFE"/>
    <w:rsid w:val="001F2853"/>
    <w:rsid w:val="001F488C"/>
    <w:rsid w:val="002019C7"/>
    <w:rsid w:val="00201F0A"/>
    <w:rsid w:val="002023AF"/>
    <w:rsid w:val="0020370E"/>
    <w:rsid w:val="00203C62"/>
    <w:rsid w:val="00204AED"/>
    <w:rsid w:val="00206515"/>
    <w:rsid w:val="002078A4"/>
    <w:rsid w:val="002110E0"/>
    <w:rsid w:val="0021300C"/>
    <w:rsid w:val="00213CCA"/>
    <w:rsid w:val="00213E1F"/>
    <w:rsid w:val="0021414F"/>
    <w:rsid w:val="00215C7E"/>
    <w:rsid w:val="002176D2"/>
    <w:rsid w:val="00217DA2"/>
    <w:rsid w:val="00220D8B"/>
    <w:rsid w:val="00221996"/>
    <w:rsid w:val="002245EF"/>
    <w:rsid w:val="00227AA5"/>
    <w:rsid w:val="002325F2"/>
    <w:rsid w:val="0023448C"/>
    <w:rsid w:val="00243731"/>
    <w:rsid w:val="002452E3"/>
    <w:rsid w:val="0024680D"/>
    <w:rsid w:val="00246B0D"/>
    <w:rsid w:val="00252518"/>
    <w:rsid w:val="00253653"/>
    <w:rsid w:val="002538C9"/>
    <w:rsid w:val="00254D0F"/>
    <w:rsid w:val="002560AC"/>
    <w:rsid w:val="00256522"/>
    <w:rsid w:val="00256EEF"/>
    <w:rsid w:val="00257545"/>
    <w:rsid w:val="00260338"/>
    <w:rsid w:val="002604DB"/>
    <w:rsid w:val="00261453"/>
    <w:rsid w:val="00261F9C"/>
    <w:rsid w:val="00262736"/>
    <w:rsid w:val="00262B69"/>
    <w:rsid w:val="00263ACB"/>
    <w:rsid w:val="00263BAB"/>
    <w:rsid w:val="002647F8"/>
    <w:rsid w:val="00265B35"/>
    <w:rsid w:val="002665A2"/>
    <w:rsid w:val="00266B24"/>
    <w:rsid w:val="00267223"/>
    <w:rsid w:val="00276348"/>
    <w:rsid w:val="002771D9"/>
    <w:rsid w:val="00277D50"/>
    <w:rsid w:val="002801D9"/>
    <w:rsid w:val="00283465"/>
    <w:rsid w:val="00284419"/>
    <w:rsid w:val="00285970"/>
    <w:rsid w:val="00285BA0"/>
    <w:rsid w:val="002860FB"/>
    <w:rsid w:val="00286657"/>
    <w:rsid w:val="00286EFE"/>
    <w:rsid w:val="00287420"/>
    <w:rsid w:val="00293BA0"/>
    <w:rsid w:val="0029616E"/>
    <w:rsid w:val="00297708"/>
    <w:rsid w:val="002A02FE"/>
    <w:rsid w:val="002A1F3D"/>
    <w:rsid w:val="002A2B20"/>
    <w:rsid w:val="002A2E1B"/>
    <w:rsid w:val="002A3294"/>
    <w:rsid w:val="002A3FC9"/>
    <w:rsid w:val="002A407C"/>
    <w:rsid w:val="002A5E46"/>
    <w:rsid w:val="002A6993"/>
    <w:rsid w:val="002A7DA9"/>
    <w:rsid w:val="002B07A6"/>
    <w:rsid w:val="002B0E90"/>
    <w:rsid w:val="002B639E"/>
    <w:rsid w:val="002B6B88"/>
    <w:rsid w:val="002B6D62"/>
    <w:rsid w:val="002C14FD"/>
    <w:rsid w:val="002C1BDA"/>
    <w:rsid w:val="002C31D1"/>
    <w:rsid w:val="002C34E3"/>
    <w:rsid w:val="002C5055"/>
    <w:rsid w:val="002D2D96"/>
    <w:rsid w:val="002D33FD"/>
    <w:rsid w:val="002D5E08"/>
    <w:rsid w:val="002D78C0"/>
    <w:rsid w:val="002E0D55"/>
    <w:rsid w:val="002E196F"/>
    <w:rsid w:val="002E4284"/>
    <w:rsid w:val="002E55D0"/>
    <w:rsid w:val="002E6BB9"/>
    <w:rsid w:val="002F393E"/>
    <w:rsid w:val="002F4BCC"/>
    <w:rsid w:val="002F528F"/>
    <w:rsid w:val="002F673E"/>
    <w:rsid w:val="002F67F6"/>
    <w:rsid w:val="002F7A7D"/>
    <w:rsid w:val="002F7CF0"/>
    <w:rsid w:val="002F7FAC"/>
    <w:rsid w:val="00301F17"/>
    <w:rsid w:val="00302B76"/>
    <w:rsid w:val="003031EE"/>
    <w:rsid w:val="003034E2"/>
    <w:rsid w:val="00304F7F"/>
    <w:rsid w:val="0030740E"/>
    <w:rsid w:val="00310272"/>
    <w:rsid w:val="00310BEA"/>
    <w:rsid w:val="003112EE"/>
    <w:rsid w:val="00311322"/>
    <w:rsid w:val="00315819"/>
    <w:rsid w:val="00317DA7"/>
    <w:rsid w:val="00317E01"/>
    <w:rsid w:val="003265BA"/>
    <w:rsid w:val="00327E0B"/>
    <w:rsid w:val="003325C5"/>
    <w:rsid w:val="00332F09"/>
    <w:rsid w:val="00340A8B"/>
    <w:rsid w:val="003418B2"/>
    <w:rsid w:val="0034252D"/>
    <w:rsid w:val="00343593"/>
    <w:rsid w:val="00343B3D"/>
    <w:rsid w:val="003454C3"/>
    <w:rsid w:val="00350679"/>
    <w:rsid w:val="003513BC"/>
    <w:rsid w:val="00352FF5"/>
    <w:rsid w:val="00362CFE"/>
    <w:rsid w:val="00371DEF"/>
    <w:rsid w:val="00374398"/>
    <w:rsid w:val="00375570"/>
    <w:rsid w:val="003764A2"/>
    <w:rsid w:val="0038703F"/>
    <w:rsid w:val="0039083D"/>
    <w:rsid w:val="0039192A"/>
    <w:rsid w:val="00393747"/>
    <w:rsid w:val="0039493E"/>
    <w:rsid w:val="003A24B6"/>
    <w:rsid w:val="003A3DFB"/>
    <w:rsid w:val="003A422D"/>
    <w:rsid w:val="003A74B8"/>
    <w:rsid w:val="003B3A7E"/>
    <w:rsid w:val="003B4F9F"/>
    <w:rsid w:val="003B5C2C"/>
    <w:rsid w:val="003B6EA8"/>
    <w:rsid w:val="003C002A"/>
    <w:rsid w:val="003C0790"/>
    <w:rsid w:val="003C13AA"/>
    <w:rsid w:val="003C1487"/>
    <w:rsid w:val="003C193A"/>
    <w:rsid w:val="003C1EAF"/>
    <w:rsid w:val="003C282D"/>
    <w:rsid w:val="003C2CAA"/>
    <w:rsid w:val="003D0BE9"/>
    <w:rsid w:val="003D20C2"/>
    <w:rsid w:val="003D3A60"/>
    <w:rsid w:val="003D3EF3"/>
    <w:rsid w:val="003D5839"/>
    <w:rsid w:val="003D602C"/>
    <w:rsid w:val="003D692B"/>
    <w:rsid w:val="003E1DA2"/>
    <w:rsid w:val="003E282D"/>
    <w:rsid w:val="003E433E"/>
    <w:rsid w:val="003E6427"/>
    <w:rsid w:val="003E6B6A"/>
    <w:rsid w:val="003F0315"/>
    <w:rsid w:val="003F08F2"/>
    <w:rsid w:val="003F13C9"/>
    <w:rsid w:val="003F2826"/>
    <w:rsid w:val="003F4318"/>
    <w:rsid w:val="00401DA6"/>
    <w:rsid w:val="0040246D"/>
    <w:rsid w:val="00402DCF"/>
    <w:rsid w:val="00404329"/>
    <w:rsid w:val="00404393"/>
    <w:rsid w:val="004046A3"/>
    <w:rsid w:val="00405C15"/>
    <w:rsid w:val="00407850"/>
    <w:rsid w:val="004118C8"/>
    <w:rsid w:val="0041269F"/>
    <w:rsid w:val="0041397F"/>
    <w:rsid w:val="004152F4"/>
    <w:rsid w:val="00416CD8"/>
    <w:rsid w:val="00417EEB"/>
    <w:rsid w:val="00420596"/>
    <w:rsid w:val="00420AE6"/>
    <w:rsid w:val="00423AF9"/>
    <w:rsid w:val="00424A45"/>
    <w:rsid w:val="00425E55"/>
    <w:rsid w:val="004264E2"/>
    <w:rsid w:val="00427B8E"/>
    <w:rsid w:val="00430CB8"/>
    <w:rsid w:val="00430E0B"/>
    <w:rsid w:val="0043120C"/>
    <w:rsid w:val="00431DD6"/>
    <w:rsid w:val="004339E3"/>
    <w:rsid w:val="004344C3"/>
    <w:rsid w:val="00434E3B"/>
    <w:rsid w:val="00440AD5"/>
    <w:rsid w:val="00441AB1"/>
    <w:rsid w:val="004436A6"/>
    <w:rsid w:val="00443B9C"/>
    <w:rsid w:val="00445068"/>
    <w:rsid w:val="00445BF6"/>
    <w:rsid w:val="0045136E"/>
    <w:rsid w:val="004530DF"/>
    <w:rsid w:val="00453DBF"/>
    <w:rsid w:val="00453E37"/>
    <w:rsid w:val="00457217"/>
    <w:rsid w:val="00460491"/>
    <w:rsid w:val="00463B95"/>
    <w:rsid w:val="004678E9"/>
    <w:rsid w:val="00475819"/>
    <w:rsid w:val="004800CB"/>
    <w:rsid w:val="00481F58"/>
    <w:rsid w:val="00482A2A"/>
    <w:rsid w:val="00482C0E"/>
    <w:rsid w:val="00484615"/>
    <w:rsid w:val="00484BDE"/>
    <w:rsid w:val="00485445"/>
    <w:rsid w:val="004877E8"/>
    <w:rsid w:val="004915AE"/>
    <w:rsid w:val="00492955"/>
    <w:rsid w:val="00495196"/>
    <w:rsid w:val="004A0104"/>
    <w:rsid w:val="004A09B8"/>
    <w:rsid w:val="004A0D2C"/>
    <w:rsid w:val="004A34B2"/>
    <w:rsid w:val="004A3605"/>
    <w:rsid w:val="004A59BE"/>
    <w:rsid w:val="004A607B"/>
    <w:rsid w:val="004A6143"/>
    <w:rsid w:val="004A6BFA"/>
    <w:rsid w:val="004B156C"/>
    <w:rsid w:val="004B4CE4"/>
    <w:rsid w:val="004B642C"/>
    <w:rsid w:val="004B7824"/>
    <w:rsid w:val="004B7847"/>
    <w:rsid w:val="004B7BF0"/>
    <w:rsid w:val="004C03D9"/>
    <w:rsid w:val="004C4CD7"/>
    <w:rsid w:val="004C4EDC"/>
    <w:rsid w:val="004C6124"/>
    <w:rsid w:val="004D01DF"/>
    <w:rsid w:val="004D04B6"/>
    <w:rsid w:val="004D1985"/>
    <w:rsid w:val="004D2C75"/>
    <w:rsid w:val="004D5577"/>
    <w:rsid w:val="004D6FE7"/>
    <w:rsid w:val="004D713A"/>
    <w:rsid w:val="004D7A25"/>
    <w:rsid w:val="004E2B9D"/>
    <w:rsid w:val="004F0378"/>
    <w:rsid w:val="004F368F"/>
    <w:rsid w:val="004F4005"/>
    <w:rsid w:val="004F5DF5"/>
    <w:rsid w:val="004F6F5F"/>
    <w:rsid w:val="00502B03"/>
    <w:rsid w:val="0050321D"/>
    <w:rsid w:val="005033C6"/>
    <w:rsid w:val="00503D6E"/>
    <w:rsid w:val="005047C0"/>
    <w:rsid w:val="00507447"/>
    <w:rsid w:val="005116F0"/>
    <w:rsid w:val="00513417"/>
    <w:rsid w:val="005141B9"/>
    <w:rsid w:val="005144BF"/>
    <w:rsid w:val="00516BD7"/>
    <w:rsid w:val="00521637"/>
    <w:rsid w:val="00521B82"/>
    <w:rsid w:val="00525394"/>
    <w:rsid w:val="005257BB"/>
    <w:rsid w:val="00527D44"/>
    <w:rsid w:val="00530073"/>
    <w:rsid w:val="00532954"/>
    <w:rsid w:val="00541B84"/>
    <w:rsid w:val="0054353F"/>
    <w:rsid w:val="005438ED"/>
    <w:rsid w:val="005472E0"/>
    <w:rsid w:val="00552169"/>
    <w:rsid w:val="00552901"/>
    <w:rsid w:val="005534E8"/>
    <w:rsid w:val="00553BD6"/>
    <w:rsid w:val="005559A7"/>
    <w:rsid w:val="00555D71"/>
    <w:rsid w:val="0055695F"/>
    <w:rsid w:val="00560DD2"/>
    <w:rsid w:val="005633EE"/>
    <w:rsid w:val="005641BE"/>
    <w:rsid w:val="0057086A"/>
    <w:rsid w:val="00576766"/>
    <w:rsid w:val="005777AE"/>
    <w:rsid w:val="00577A77"/>
    <w:rsid w:val="005813D7"/>
    <w:rsid w:val="00583438"/>
    <w:rsid w:val="00584A95"/>
    <w:rsid w:val="00585DF2"/>
    <w:rsid w:val="005875D5"/>
    <w:rsid w:val="00591C01"/>
    <w:rsid w:val="00594DB3"/>
    <w:rsid w:val="00595440"/>
    <w:rsid w:val="0059548C"/>
    <w:rsid w:val="005976DE"/>
    <w:rsid w:val="005A1580"/>
    <w:rsid w:val="005A346A"/>
    <w:rsid w:val="005A6C36"/>
    <w:rsid w:val="005A7222"/>
    <w:rsid w:val="005B0137"/>
    <w:rsid w:val="005B3C96"/>
    <w:rsid w:val="005B4048"/>
    <w:rsid w:val="005B414F"/>
    <w:rsid w:val="005B4F50"/>
    <w:rsid w:val="005B5B73"/>
    <w:rsid w:val="005C1550"/>
    <w:rsid w:val="005C3BE7"/>
    <w:rsid w:val="005C41FF"/>
    <w:rsid w:val="005C59BE"/>
    <w:rsid w:val="005C641F"/>
    <w:rsid w:val="005C665B"/>
    <w:rsid w:val="005C6E3A"/>
    <w:rsid w:val="005D0A91"/>
    <w:rsid w:val="005D2736"/>
    <w:rsid w:val="005D5EA4"/>
    <w:rsid w:val="005D5EB1"/>
    <w:rsid w:val="005D6F7D"/>
    <w:rsid w:val="005E0B70"/>
    <w:rsid w:val="005E1D73"/>
    <w:rsid w:val="005E3758"/>
    <w:rsid w:val="005E41AF"/>
    <w:rsid w:val="005E42C8"/>
    <w:rsid w:val="005E5393"/>
    <w:rsid w:val="005F09BF"/>
    <w:rsid w:val="005F0EA8"/>
    <w:rsid w:val="005F15E1"/>
    <w:rsid w:val="005F198F"/>
    <w:rsid w:val="005F458F"/>
    <w:rsid w:val="005F5807"/>
    <w:rsid w:val="005F6FA8"/>
    <w:rsid w:val="005F7049"/>
    <w:rsid w:val="00605FE6"/>
    <w:rsid w:val="006066CE"/>
    <w:rsid w:val="00606D3A"/>
    <w:rsid w:val="006070DB"/>
    <w:rsid w:val="00610C79"/>
    <w:rsid w:val="00612305"/>
    <w:rsid w:val="006130E3"/>
    <w:rsid w:val="00613B45"/>
    <w:rsid w:val="00614BB4"/>
    <w:rsid w:val="00614BFD"/>
    <w:rsid w:val="00614E53"/>
    <w:rsid w:val="006170A7"/>
    <w:rsid w:val="00617B69"/>
    <w:rsid w:val="00617D46"/>
    <w:rsid w:val="00621ADC"/>
    <w:rsid w:val="00623957"/>
    <w:rsid w:val="0062432F"/>
    <w:rsid w:val="00626022"/>
    <w:rsid w:val="0062740A"/>
    <w:rsid w:val="00631846"/>
    <w:rsid w:val="00633927"/>
    <w:rsid w:val="0063509C"/>
    <w:rsid w:val="0063538E"/>
    <w:rsid w:val="00635F60"/>
    <w:rsid w:val="006407B9"/>
    <w:rsid w:val="00646067"/>
    <w:rsid w:val="00647F85"/>
    <w:rsid w:val="0065055E"/>
    <w:rsid w:val="0065348D"/>
    <w:rsid w:val="00653807"/>
    <w:rsid w:val="0065528E"/>
    <w:rsid w:val="00661B94"/>
    <w:rsid w:val="00661D41"/>
    <w:rsid w:val="00663A59"/>
    <w:rsid w:val="006668DF"/>
    <w:rsid w:val="0067183B"/>
    <w:rsid w:val="00674B14"/>
    <w:rsid w:val="006768B5"/>
    <w:rsid w:val="00677183"/>
    <w:rsid w:val="0068071C"/>
    <w:rsid w:val="006812A3"/>
    <w:rsid w:val="00681D17"/>
    <w:rsid w:val="00682E93"/>
    <w:rsid w:val="00685788"/>
    <w:rsid w:val="006918E6"/>
    <w:rsid w:val="00693851"/>
    <w:rsid w:val="00694411"/>
    <w:rsid w:val="006963B4"/>
    <w:rsid w:val="00696DAF"/>
    <w:rsid w:val="006A1762"/>
    <w:rsid w:val="006A1ED4"/>
    <w:rsid w:val="006A29AC"/>
    <w:rsid w:val="006A3B16"/>
    <w:rsid w:val="006A3F43"/>
    <w:rsid w:val="006A45FE"/>
    <w:rsid w:val="006B0359"/>
    <w:rsid w:val="006B1FF5"/>
    <w:rsid w:val="006B2FE0"/>
    <w:rsid w:val="006B5BAF"/>
    <w:rsid w:val="006B6266"/>
    <w:rsid w:val="006B6B38"/>
    <w:rsid w:val="006C0E4A"/>
    <w:rsid w:val="006C47C1"/>
    <w:rsid w:val="006C601B"/>
    <w:rsid w:val="006D1C15"/>
    <w:rsid w:val="006D2968"/>
    <w:rsid w:val="006D4FAF"/>
    <w:rsid w:val="006D53B7"/>
    <w:rsid w:val="006D58AA"/>
    <w:rsid w:val="006D6950"/>
    <w:rsid w:val="006E00EA"/>
    <w:rsid w:val="006E0794"/>
    <w:rsid w:val="006E084E"/>
    <w:rsid w:val="006E1556"/>
    <w:rsid w:val="006E2591"/>
    <w:rsid w:val="006E3AB7"/>
    <w:rsid w:val="006E6022"/>
    <w:rsid w:val="006E6981"/>
    <w:rsid w:val="006E7766"/>
    <w:rsid w:val="006F037F"/>
    <w:rsid w:val="006F1254"/>
    <w:rsid w:val="006F3632"/>
    <w:rsid w:val="006F47E9"/>
    <w:rsid w:val="007003C7"/>
    <w:rsid w:val="00701F94"/>
    <w:rsid w:val="007038FB"/>
    <w:rsid w:val="0070425C"/>
    <w:rsid w:val="0071098E"/>
    <w:rsid w:val="00711796"/>
    <w:rsid w:val="00712EDC"/>
    <w:rsid w:val="0071552B"/>
    <w:rsid w:val="00717DF0"/>
    <w:rsid w:val="00721597"/>
    <w:rsid w:val="007247C9"/>
    <w:rsid w:val="00730001"/>
    <w:rsid w:val="00730D7E"/>
    <w:rsid w:val="00732DB0"/>
    <w:rsid w:val="00736934"/>
    <w:rsid w:val="007405BF"/>
    <w:rsid w:val="00743326"/>
    <w:rsid w:val="007471D1"/>
    <w:rsid w:val="007504C4"/>
    <w:rsid w:val="0075484C"/>
    <w:rsid w:val="00755C11"/>
    <w:rsid w:val="00757332"/>
    <w:rsid w:val="00762DC3"/>
    <w:rsid w:val="00763300"/>
    <w:rsid w:val="007638A8"/>
    <w:rsid w:val="007644FD"/>
    <w:rsid w:val="007648F5"/>
    <w:rsid w:val="00764DFC"/>
    <w:rsid w:val="00770B39"/>
    <w:rsid w:val="007714A2"/>
    <w:rsid w:val="00771D20"/>
    <w:rsid w:val="00774B13"/>
    <w:rsid w:val="00776501"/>
    <w:rsid w:val="007837F1"/>
    <w:rsid w:val="00783EC8"/>
    <w:rsid w:val="00784D35"/>
    <w:rsid w:val="00784E39"/>
    <w:rsid w:val="007850B5"/>
    <w:rsid w:val="00786B9E"/>
    <w:rsid w:val="00790234"/>
    <w:rsid w:val="00790431"/>
    <w:rsid w:val="00791763"/>
    <w:rsid w:val="00791C9D"/>
    <w:rsid w:val="00792674"/>
    <w:rsid w:val="00792C4A"/>
    <w:rsid w:val="00793E8A"/>
    <w:rsid w:val="0079420E"/>
    <w:rsid w:val="007A0B2F"/>
    <w:rsid w:val="007A0B6A"/>
    <w:rsid w:val="007A1068"/>
    <w:rsid w:val="007A1168"/>
    <w:rsid w:val="007A3D15"/>
    <w:rsid w:val="007A42C3"/>
    <w:rsid w:val="007A5DB5"/>
    <w:rsid w:val="007A61AC"/>
    <w:rsid w:val="007A64B3"/>
    <w:rsid w:val="007A6567"/>
    <w:rsid w:val="007B20AA"/>
    <w:rsid w:val="007B22BE"/>
    <w:rsid w:val="007B3229"/>
    <w:rsid w:val="007B507B"/>
    <w:rsid w:val="007B73E1"/>
    <w:rsid w:val="007B7DD7"/>
    <w:rsid w:val="007C4099"/>
    <w:rsid w:val="007C63D1"/>
    <w:rsid w:val="007D126E"/>
    <w:rsid w:val="007D1C52"/>
    <w:rsid w:val="007D2CBA"/>
    <w:rsid w:val="007D65F9"/>
    <w:rsid w:val="007E0A5B"/>
    <w:rsid w:val="007E160D"/>
    <w:rsid w:val="007E284B"/>
    <w:rsid w:val="007E3083"/>
    <w:rsid w:val="007E469C"/>
    <w:rsid w:val="007E5AF3"/>
    <w:rsid w:val="007E6FA6"/>
    <w:rsid w:val="007F0755"/>
    <w:rsid w:val="007F0FD8"/>
    <w:rsid w:val="007F152F"/>
    <w:rsid w:val="007F2B92"/>
    <w:rsid w:val="007F2F64"/>
    <w:rsid w:val="007F5618"/>
    <w:rsid w:val="007F5620"/>
    <w:rsid w:val="007F5C55"/>
    <w:rsid w:val="007F70DD"/>
    <w:rsid w:val="007F792B"/>
    <w:rsid w:val="007F7B7B"/>
    <w:rsid w:val="008008BE"/>
    <w:rsid w:val="00802AF6"/>
    <w:rsid w:val="00803055"/>
    <w:rsid w:val="008035A8"/>
    <w:rsid w:val="00803A1D"/>
    <w:rsid w:val="00804DF7"/>
    <w:rsid w:val="00806EF1"/>
    <w:rsid w:val="00807AB1"/>
    <w:rsid w:val="008109C0"/>
    <w:rsid w:val="0081110F"/>
    <w:rsid w:val="00811576"/>
    <w:rsid w:val="00811FC9"/>
    <w:rsid w:val="00812B79"/>
    <w:rsid w:val="008131B9"/>
    <w:rsid w:val="008147C2"/>
    <w:rsid w:val="0081762E"/>
    <w:rsid w:val="0082195A"/>
    <w:rsid w:val="00821E24"/>
    <w:rsid w:val="00823684"/>
    <w:rsid w:val="0082700D"/>
    <w:rsid w:val="00833044"/>
    <w:rsid w:val="00836B0A"/>
    <w:rsid w:val="00837A13"/>
    <w:rsid w:val="00843787"/>
    <w:rsid w:val="00843A52"/>
    <w:rsid w:val="00845853"/>
    <w:rsid w:val="008546C8"/>
    <w:rsid w:val="00854C38"/>
    <w:rsid w:val="00855030"/>
    <w:rsid w:val="00855149"/>
    <w:rsid w:val="00855C5A"/>
    <w:rsid w:val="00857E5E"/>
    <w:rsid w:val="008607AF"/>
    <w:rsid w:val="00862566"/>
    <w:rsid w:val="008632E2"/>
    <w:rsid w:val="008633E9"/>
    <w:rsid w:val="00866AD7"/>
    <w:rsid w:val="00872060"/>
    <w:rsid w:val="00874031"/>
    <w:rsid w:val="008746B5"/>
    <w:rsid w:val="008748CE"/>
    <w:rsid w:val="00876408"/>
    <w:rsid w:val="00876CB6"/>
    <w:rsid w:val="00877A36"/>
    <w:rsid w:val="0088134C"/>
    <w:rsid w:val="00881F7E"/>
    <w:rsid w:val="0088212E"/>
    <w:rsid w:val="00883039"/>
    <w:rsid w:val="00886A12"/>
    <w:rsid w:val="00887345"/>
    <w:rsid w:val="00887C8A"/>
    <w:rsid w:val="008903AE"/>
    <w:rsid w:val="00890DE4"/>
    <w:rsid w:val="00891226"/>
    <w:rsid w:val="00891567"/>
    <w:rsid w:val="00892713"/>
    <w:rsid w:val="00892D33"/>
    <w:rsid w:val="008930A0"/>
    <w:rsid w:val="008945BE"/>
    <w:rsid w:val="008958AA"/>
    <w:rsid w:val="00896301"/>
    <w:rsid w:val="00897FBE"/>
    <w:rsid w:val="008A065D"/>
    <w:rsid w:val="008A0A22"/>
    <w:rsid w:val="008A0B56"/>
    <w:rsid w:val="008A0B61"/>
    <w:rsid w:val="008A1099"/>
    <w:rsid w:val="008A2106"/>
    <w:rsid w:val="008A52C6"/>
    <w:rsid w:val="008A57B8"/>
    <w:rsid w:val="008A68F4"/>
    <w:rsid w:val="008A7F63"/>
    <w:rsid w:val="008B0F13"/>
    <w:rsid w:val="008B2562"/>
    <w:rsid w:val="008B4AB5"/>
    <w:rsid w:val="008B525C"/>
    <w:rsid w:val="008B755A"/>
    <w:rsid w:val="008B7CBF"/>
    <w:rsid w:val="008C17FD"/>
    <w:rsid w:val="008C26CD"/>
    <w:rsid w:val="008C30CF"/>
    <w:rsid w:val="008C3D35"/>
    <w:rsid w:val="008C43C6"/>
    <w:rsid w:val="008C49D8"/>
    <w:rsid w:val="008C54EE"/>
    <w:rsid w:val="008C665C"/>
    <w:rsid w:val="008C66CE"/>
    <w:rsid w:val="008D0EA2"/>
    <w:rsid w:val="008E04C0"/>
    <w:rsid w:val="008E234E"/>
    <w:rsid w:val="008E3F40"/>
    <w:rsid w:val="008E40DC"/>
    <w:rsid w:val="008E4808"/>
    <w:rsid w:val="008E4C0C"/>
    <w:rsid w:val="008E51FD"/>
    <w:rsid w:val="008E6D08"/>
    <w:rsid w:val="008F0251"/>
    <w:rsid w:val="008F2607"/>
    <w:rsid w:val="008F3198"/>
    <w:rsid w:val="008F31DD"/>
    <w:rsid w:val="008F51F0"/>
    <w:rsid w:val="008F52F5"/>
    <w:rsid w:val="008F6F14"/>
    <w:rsid w:val="009004D6"/>
    <w:rsid w:val="00903CBE"/>
    <w:rsid w:val="00905320"/>
    <w:rsid w:val="00905DD8"/>
    <w:rsid w:val="009104FD"/>
    <w:rsid w:val="00910542"/>
    <w:rsid w:val="00911409"/>
    <w:rsid w:val="0091271D"/>
    <w:rsid w:val="0091386F"/>
    <w:rsid w:val="0092188E"/>
    <w:rsid w:val="00924EF1"/>
    <w:rsid w:val="00926767"/>
    <w:rsid w:val="00926A8A"/>
    <w:rsid w:val="009310E9"/>
    <w:rsid w:val="00932F13"/>
    <w:rsid w:val="009351D6"/>
    <w:rsid w:val="00937380"/>
    <w:rsid w:val="00937587"/>
    <w:rsid w:val="009376EF"/>
    <w:rsid w:val="00943498"/>
    <w:rsid w:val="00945BBE"/>
    <w:rsid w:val="0094689A"/>
    <w:rsid w:val="00946F8D"/>
    <w:rsid w:val="009503C7"/>
    <w:rsid w:val="00957241"/>
    <w:rsid w:val="00962A57"/>
    <w:rsid w:val="009722A4"/>
    <w:rsid w:val="00972AA0"/>
    <w:rsid w:val="00973157"/>
    <w:rsid w:val="00974079"/>
    <w:rsid w:val="00974B64"/>
    <w:rsid w:val="00974FA9"/>
    <w:rsid w:val="009753B7"/>
    <w:rsid w:val="00975573"/>
    <w:rsid w:val="00975980"/>
    <w:rsid w:val="00977DC2"/>
    <w:rsid w:val="00980287"/>
    <w:rsid w:val="00980463"/>
    <w:rsid w:val="0098260C"/>
    <w:rsid w:val="0098344B"/>
    <w:rsid w:val="0099361A"/>
    <w:rsid w:val="00995E72"/>
    <w:rsid w:val="009964A3"/>
    <w:rsid w:val="009A034C"/>
    <w:rsid w:val="009A0404"/>
    <w:rsid w:val="009A1DD0"/>
    <w:rsid w:val="009A50B8"/>
    <w:rsid w:val="009A568C"/>
    <w:rsid w:val="009A5B8E"/>
    <w:rsid w:val="009B3338"/>
    <w:rsid w:val="009B56A3"/>
    <w:rsid w:val="009B56FA"/>
    <w:rsid w:val="009C20EB"/>
    <w:rsid w:val="009C73B4"/>
    <w:rsid w:val="009D0966"/>
    <w:rsid w:val="009D1893"/>
    <w:rsid w:val="009D38B2"/>
    <w:rsid w:val="009D4FCE"/>
    <w:rsid w:val="009D6D4E"/>
    <w:rsid w:val="009D70E4"/>
    <w:rsid w:val="009D7DDA"/>
    <w:rsid w:val="009E2DB1"/>
    <w:rsid w:val="009E79CB"/>
    <w:rsid w:val="009F30FB"/>
    <w:rsid w:val="009F3666"/>
    <w:rsid w:val="009F48D2"/>
    <w:rsid w:val="009F51D4"/>
    <w:rsid w:val="009F6061"/>
    <w:rsid w:val="009F74DD"/>
    <w:rsid w:val="009F7E09"/>
    <w:rsid w:val="00A0235C"/>
    <w:rsid w:val="00A03BBB"/>
    <w:rsid w:val="00A049A0"/>
    <w:rsid w:val="00A1209B"/>
    <w:rsid w:val="00A125E5"/>
    <w:rsid w:val="00A12949"/>
    <w:rsid w:val="00A17A83"/>
    <w:rsid w:val="00A2105D"/>
    <w:rsid w:val="00A2181B"/>
    <w:rsid w:val="00A227FD"/>
    <w:rsid w:val="00A22957"/>
    <w:rsid w:val="00A25D59"/>
    <w:rsid w:val="00A262D6"/>
    <w:rsid w:val="00A3100A"/>
    <w:rsid w:val="00A31E6E"/>
    <w:rsid w:val="00A32AD8"/>
    <w:rsid w:val="00A3413D"/>
    <w:rsid w:val="00A34153"/>
    <w:rsid w:val="00A34C1E"/>
    <w:rsid w:val="00A34DE5"/>
    <w:rsid w:val="00A351FE"/>
    <w:rsid w:val="00A35B50"/>
    <w:rsid w:val="00A3621B"/>
    <w:rsid w:val="00A371FE"/>
    <w:rsid w:val="00A402B1"/>
    <w:rsid w:val="00A405F4"/>
    <w:rsid w:val="00A40CCF"/>
    <w:rsid w:val="00A416CF"/>
    <w:rsid w:val="00A41DA6"/>
    <w:rsid w:val="00A4207C"/>
    <w:rsid w:val="00A42499"/>
    <w:rsid w:val="00A46736"/>
    <w:rsid w:val="00A46AA5"/>
    <w:rsid w:val="00A46BE9"/>
    <w:rsid w:val="00A50AC4"/>
    <w:rsid w:val="00A55321"/>
    <w:rsid w:val="00A55F81"/>
    <w:rsid w:val="00A5766C"/>
    <w:rsid w:val="00A613AD"/>
    <w:rsid w:val="00A67BEE"/>
    <w:rsid w:val="00A74710"/>
    <w:rsid w:val="00A80300"/>
    <w:rsid w:val="00A8235E"/>
    <w:rsid w:val="00A830DA"/>
    <w:rsid w:val="00A83CD8"/>
    <w:rsid w:val="00A86F94"/>
    <w:rsid w:val="00A87709"/>
    <w:rsid w:val="00A9082F"/>
    <w:rsid w:val="00A91FDA"/>
    <w:rsid w:val="00A93B8E"/>
    <w:rsid w:val="00A9469A"/>
    <w:rsid w:val="00A949C3"/>
    <w:rsid w:val="00A97986"/>
    <w:rsid w:val="00AA186F"/>
    <w:rsid w:val="00AA541E"/>
    <w:rsid w:val="00AA5B1B"/>
    <w:rsid w:val="00AA74B8"/>
    <w:rsid w:val="00AB0F60"/>
    <w:rsid w:val="00AB10EC"/>
    <w:rsid w:val="00AB21DB"/>
    <w:rsid w:val="00AB27A2"/>
    <w:rsid w:val="00AB4671"/>
    <w:rsid w:val="00AB46F7"/>
    <w:rsid w:val="00AB5A2A"/>
    <w:rsid w:val="00AB5BD2"/>
    <w:rsid w:val="00AB7A5E"/>
    <w:rsid w:val="00AB7A93"/>
    <w:rsid w:val="00AC1ABF"/>
    <w:rsid w:val="00AC417C"/>
    <w:rsid w:val="00AC6527"/>
    <w:rsid w:val="00AD19EC"/>
    <w:rsid w:val="00AD697C"/>
    <w:rsid w:val="00AD74B7"/>
    <w:rsid w:val="00AE1D6C"/>
    <w:rsid w:val="00AE2485"/>
    <w:rsid w:val="00AE25B3"/>
    <w:rsid w:val="00AE3B98"/>
    <w:rsid w:val="00AE40E9"/>
    <w:rsid w:val="00AF05E1"/>
    <w:rsid w:val="00AF1B66"/>
    <w:rsid w:val="00AF1FC7"/>
    <w:rsid w:val="00AF28C6"/>
    <w:rsid w:val="00AF31DA"/>
    <w:rsid w:val="00AF3C97"/>
    <w:rsid w:val="00AF65FF"/>
    <w:rsid w:val="00B00E4F"/>
    <w:rsid w:val="00B050E8"/>
    <w:rsid w:val="00B05D40"/>
    <w:rsid w:val="00B06214"/>
    <w:rsid w:val="00B06506"/>
    <w:rsid w:val="00B11F8A"/>
    <w:rsid w:val="00B1476B"/>
    <w:rsid w:val="00B23505"/>
    <w:rsid w:val="00B258CA"/>
    <w:rsid w:val="00B308EF"/>
    <w:rsid w:val="00B30FCD"/>
    <w:rsid w:val="00B328B6"/>
    <w:rsid w:val="00B3300D"/>
    <w:rsid w:val="00B33A63"/>
    <w:rsid w:val="00B34AA7"/>
    <w:rsid w:val="00B362D1"/>
    <w:rsid w:val="00B364C2"/>
    <w:rsid w:val="00B36B32"/>
    <w:rsid w:val="00B423EF"/>
    <w:rsid w:val="00B427FC"/>
    <w:rsid w:val="00B42F58"/>
    <w:rsid w:val="00B434E5"/>
    <w:rsid w:val="00B50AB6"/>
    <w:rsid w:val="00B548CE"/>
    <w:rsid w:val="00B556A9"/>
    <w:rsid w:val="00B55FEF"/>
    <w:rsid w:val="00B6500F"/>
    <w:rsid w:val="00B65E5E"/>
    <w:rsid w:val="00B66084"/>
    <w:rsid w:val="00B663F9"/>
    <w:rsid w:val="00B66A6A"/>
    <w:rsid w:val="00B7013E"/>
    <w:rsid w:val="00B72B09"/>
    <w:rsid w:val="00B74573"/>
    <w:rsid w:val="00B76BB3"/>
    <w:rsid w:val="00B77B63"/>
    <w:rsid w:val="00B81FA1"/>
    <w:rsid w:val="00B842C0"/>
    <w:rsid w:val="00B84360"/>
    <w:rsid w:val="00B87A9F"/>
    <w:rsid w:val="00B930CE"/>
    <w:rsid w:val="00B9412F"/>
    <w:rsid w:val="00B95EE9"/>
    <w:rsid w:val="00B9657D"/>
    <w:rsid w:val="00B97AD2"/>
    <w:rsid w:val="00BA3C03"/>
    <w:rsid w:val="00BA5BEA"/>
    <w:rsid w:val="00BA6544"/>
    <w:rsid w:val="00BB2787"/>
    <w:rsid w:val="00BB3574"/>
    <w:rsid w:val="00BB707C"/>
    <w:rsid w:val="00BB70E5"/>
    <w:rsid w:val="00BB78FD"/>
    <w:rsid w:val="00BC0D29"/>
    <w:rsid w:val="00BC2A1C"/>
    <w:rsid w:val="00BC3B5E"/>
    <w:rsid w:val="00BC421C"/>
    <w:rsid w:val="00BC7A15"/>
    <w:rsid w:val="00BD0B79"/>
    <w:rsid w:val="00BD1319"/>
    <w:rsid w:val="00BD1CE8"/>
    <w:rsid w:val="00BD5175"/>
    <w:rsid w:val="00BD5ADE"/>
    <w:rsid w:val="00BE0E0B"/>
    <w:rsid w:val="00BE28A3"/>
    <w:rsid w:val="00BF1125"/>
    <w:rsid w:val="00BF29D5"/>
    <w:rsid w:val="00BF317C"/>
    <w:rsid w:val="00BF7185"/>
    <w:rsid w:val="00C02A58"/>
    <w:rsid w:val="00C04F08"/>
    <w:rsid w:val="00C0540C"/>
    <w:rsid w:val="00C103BE"/>
    <w:rsid w:val="00C12F88"/>
    <w:rsid w:val="00C15FED"/>
    <w:rsid w:val="00C17267"/>
    <w:rsid w:val="00C1767B"/>
    <w:rsid w:val="00C210D3"/>
    <w:rsid w:val="00C22380"/>
    <w:rsid w:val="00C25D66"/>
    <w:rsid w:val="00C26356"/>
    <w:rsid w:val="00C266AC"/>
    <w:rsid w:val="00C30EBB"/>
    <w:rsid w:val="00C3173F"/>
    <w:rsid w:val="00C34F38"/>
    <w:rsid w:val="00C41F90"/>
    <w:rsid w:val="00C44542"/>
    <w:rsid w:val="00C50A09"/>
    <w:rsid w:val="00C52F3D"/>
    <w:rsid w:val="00C5382A"/>
    <w:rsid w:val="00C53F83"/>
    <w:rsid w:val="00C5435A"/>
    <w:rsid w:val="00C5460A"/>
    <w:rsid w:val="00C567A0"/>
    <w:rsid w:val="00C6076F"/>
    <w:rsid w:val="00C61B72"/>
    <w:rsid w:val="00C622F0"/>
    <w:rsid w:val="00C64A0F"/>
    <w:rsid w:val="00C64A29"/>
    <w:rsid w:val="00C656BE"/>
    <w:rsid w:val="00C6649C"/>
    <w:rsid w:val="00C70CF7"/>
    <w:rsid w:val="00C723BF"/>
    <w:rsid w:val="00C727F5"/>
    <w:rsid w:val="00C73817"/>
    <w:rsid w:val="00C74B96"/>
    <w:rsid w:val="00C76E56"/>
    <w:rsid w:val="00C77B4D"/>
    <w:rsid w:val="00C81B96"/>
    <w:rsid w:val="00C832D7"/>
    <w:rsid w:val="00C8335C"/>
    <w:rsid w:val="00C87990"/>
    <w:rsid w:val="00C87BEE"/>
    <w:rsid w:val="00C91BC6"/>
    <w:rsid w:val="00C9214E"/>
    <w:rsid w:val="00C92523"/>
    <w:rsid w:val="00C939BE"/>
    <w:rsid w:val="00CA0F0F"/>
    <w:rsid w:val="00CA24BA"/>
    <w:rsid w:val="00CA6ACE"/>
    <w:rsid w:val="00CB56A5"/>
    <w:rsid w:val="00CB7488"/>
    <w:rsid w:val="00CC075E"/>
    <w:rsid w:val="00CC306E"/>
    <w:rsid w:val="00CC4AB3"/>
    <w:rsid w:val="00CD21BC"/>
    <w:rsid w:val="00CD2AD5"/>
    <w:rsid w:val="00CD6034"/>
    <w:rsid w:val="00CD6ED3"/>
    <w:rsid w:val="00CD79B2"/>
    <w:rsid w:val="00CE0AFA"/>
    <w:rsid w:val="00CE1DB6"/>
    <w:rsid w:val="00CE3AC6"/>
    <w:rsid w:val="00CE59FC"/>
    <w:rsid w:val="00CE5F6D"/>
    <w:rsid w:val="00CE6144"/>
    <w:rsid w:val="00CE6B60"/>
    <w:rsid w:val="00CE7496"/>
    <w:rsid w:val="00CF0763"/>
    <w:rsid w:val="00CF1902"/>
    <w:rsid w:val="00CF1F3B"/>
    <w:rsid w:val="00CF2C64"/>
    <w:rsid w:val="00CF4C0C"/>
    <w:rsid w:val="00CF64D5"/>
    <w:rsid w:val="00D0005B"/>
    <w:rsid w:val="00D00247"/>
    <w:rsid w:val="00D0105E"/>
    <w:rsid w:val="00D02BF2"/>
    <w:rsid w:val="00D0479A"/>
    <w:rsid w:val="00D05A13"/>
    <w:rsid w:val="00D1019E"/>
    <w:rsid w:val="00D11BAD"/>
    <w:rsid w:val="00D16121"/>
    <w:rsid w:val="00D170D4"/>
    <w:rsid w:val="00D177C7"/>
    <w:rsid w:val="00D210B5"/>
    <w:rsid w:val="00D24425"/>
    <w:rsid w:val="00D24DC9"/>
    <w:rsid w:val="00D26116"/>
    <w:rsid w:val="00D31D2D"/>
    <w:rsid w:val="00D341D1"/>
    <w:rsid w:val="00D360BD"/>
    <w:rsid w:val="00D36ED8"/>
    <w:rsid w:val="00D436CC"/>
    <w:rsid w:val="00D45D0A"/>
    <w:rsid w:val="00D50D94"/>
    <w:rsid w:val="00D51074"/>
    <w:rsid w:val="00D52C87"/>
    <w:rsid w:val="00D53503"/>
    <w:rsid w:val="00D542AD"/>
    <w:rsid w:val="00D567A8"/>
    <w:rsid w:val="00D57259"/>
    <w:rsid w:val="00D579CE"/>
    <w:rsid w:val="00D613AA"/>
    <w:rsid w:val="00D618DE"/>
    <w:rsid w:val="00D664BC"/>
    <w:rsid w:val="00D66DDF"/>
    <w:rsid w:val="00D711A9"/>
    <w:rsid w:val="00D71D82"/>
    <w:rsid w:val="00D72AEF"/>
    <w:rsid w:val="00D73F7C"/>
    <w:rsid w:val="00D74BE8"/>
    <w:rsid w:val="00D75A71"/>
    <w:rsid w:val="00D76AC5"/>
    <w:rsid w:val="00D81C2D"/>
    <w:rsid w:val="00D83FFB"/>
    <w:rsid w:val="00D85281"/>
    <w:rsid w:val="00D86AD9"/>
    <w:rsid w:val="00D913BE"/>
    <w:rsid w:val="00D919F5"/>
    <w:rsid w:val="00D91B5D"/>
    <w:rsid w:val="00D9308B"/>
    <w:rsid w:val="00D963F1"/>
    <w:rsid w:val="00D96CFF"/>
    <w:rsid w:val="00D97B76"/>
    <w:rsid w:val="00DA0DFD"/>
    <w:rsid w:val="00DA2E5D"/>
    <w:rsid w:val="00DA54DA"/>
    <w:rsid w:val="00DA7E77"/>
    <w:rsid w:val="00DB1DD8"/>
    <w:rsid w:val="00DB215E"/>
    <w:rsid w:val="00DB21B2"/>
    <w:rsid w:val="00DB7D7C"/>
    <w:rsid w:val="00DC5722"/>
    <w:rsid w:val="00DC5979"/>
    <w:rsid w:val="00DC5E7B"/>
    <w:rsid w:val="00DD0F45"/>
    <w:rsid w:val="00DD135B"/>
    <w:rsid w:val="00DD1788"/>
    <w:rsid w:val="00DD7007"/>
    <w:rsid w:val="00DD7563"/>
    <w:rsid w:val="00DE28B3"/>
    <w:rsid w:val="00DE45FE"/>
    <w:rsid w:val="00DE49A8"/>
    <w:rsid w:val="00DE5057"/>
    <w:rsid w:val="00DE5243"/>
    <w:rsid w:val="00DE57C0"/>
    <w:rsid w:val="00DF1131"/>
    <w:rsid w:val="00DF296E"/>
    <w:rsid w:val="00DF2ADB"/>
    <w:rsid w:val="00DF4206"/>
    <w:rsid w:val="00DF4C5C"/>
    <w:rsid w:val="00DF4EB6"/>
    <w:rsid w:val="00DF5110"/>
    <w:rsid w:val="00DF53C6"/>
    <w:rsid w:val="00E001BA"/>
    <w:rsid w:val="00E01C7D"/>
    <w:rsid w:val="00E01CC9"/>
    <w:rsid w:val="00E01DE6"/>
    <w:rsid w:val="00E027D6"/>
    <w:rsid w:val="00E03E47"/>
    <w:rsid w:val="00E12246"/>
    <w:rsid w:val="00E12A64"/>
    <w:rsid w:val="00E12C72"/>
    <w:rsid w:val="00E14143"/>
    <w:rsid w:val="00E14BBB"/>
    <w:rsid w:val="00E14C08"/>
    <w:rsid w:val="00E14F3F"/>
    <w:rsid w:val="00E1527B"/>
    <w:rsid w:val="00E155C6"/>
    <w:rsid w:val="00E15BAC"/>
    <w:rsid w:val="00E15CD1"/>
    <w:rsid w:val="00E16DB2"/>
    <w:rsid w:val="00E17AB8"/>
    <w:rsid w:val="00E17E1C"/>
    <w:rsid w:val="00E219EC"/>
    <w:rsid w:val="00E22DFF"/>
    <w:rsid w:val="00E23FDF"/>
    <w:rsid w:val="00E24264"/>
    <w:rsid w:val="00E31AA1"/>
    <w:rsid w:val="00E33170"/>
    <w:rsid w:val="00E37516"/>
    <w:rsid w:val="00E37745"/>
    <w:rsid w:val="00E41127"/>
    <w:rsid w:val="00E41197"/>
    <w:rsid w:val="00E42371"/>
    <w:rsid w:val="00E4395B"/>
    <w:rsid w:val="00E44150"/>
    <w:rsid w:val="00E474E8"/>
    <w:rsid w:val="00E50F39"/>
    <w:rsid w:val="00E51172"/>
    <w:rsid w:val="00E52868"/>
    <w:rsid w:val="00E57328"/>
    <w:rsid w:val="00E57D38"/>
    <w:rsid w:val="00E61CBD"/>
    <w:rsid w:val="00E63887"/>
    <w:rsid w:val="00E65000"/>
    <w:rsid w:val="00E65BE1"/>
    <w:rsid w:val="00E703A3"/>
    <w:rsid w:val="00E707F9"/>
    <w:rsid w:val="00E74133"/>
    <w:rsid w:val="00E7450E"/>
    <w:rsid w:val="00E7544D"/>
    <w:rsid w:val="00E75451"/>
    <w:rsid w:val="00E75AF5"/>
    <w:rsid w:val="00E75C9C"/>
    <w:rsid w:val="00E76592"/>
    <w:rsid w:val="00E818E6"/>
    <w:rsid w:val="00E82CE7"/>
    <w:rsid w:val="00E84625"/>
    <w:rsid w:val="00E84E02"/>
    <w:rsid w:val="00E86D79"/>
    <w:rsid w:val="00E8704B"/>
    <w:rsid w:val="00E878BB"/>
    <w:rsid w:val="00E93244"/>
    <w:rsid w:val="00E93D3F"/>
    <w:rsid w:val="00E94C13"/>
    <w:rsid w:val="00E95045"/>
    <w:rsid w:val="00E97951"/>
    <w:rsid w:val="00EA162D"/>
    <w:rsid w:val="00EA2C52"/>
    <w:rsid w:val="00EB0861"/>
    <w:rsid w:val="00EB2511"/>
    <w:rsid w:val="00EB40A7"/>
    <w:rsid w:val="00EB5A99"/>
    <w:rsid w:val="00EB5D3D"/>
    <w:rsid w:val="00EB60DC"/>
    <w:rsid w:val="00EC00D5"/>
    <w:rsid w:val="00EC03BB"/>
    <w:rsid w:val="00EC32C9"/>
    <w:rsid w:val="00EC543F"/>
    <w:rsid w:val="00EC65E9"/>
    <w:rsid w:val="00EC7D48"/>
    <w:rsid w:val="00ED1FA9"/>
    <w:rsid w:val="00ED6E3A"/>
    <w:rsid w:val="00ED70AE"/>
    <w:rsid w:val="00ED7309"/>
    <w:rsid w:val="00ED7B87"/>
    <w:rsid w:val="00EE41D1"/>
    <w:rsid w:val="00EE604E"/>
    <w:rsid w:val="00EF0495"/>
    <w:rsid w:val="00EF1355"/>
    <w:rsid w:val="00EF3069"/>
    <w:rsid w:val="00EF32CE"/>
    <w:rsid w:val="00EF438A"/>
    <w:rsid w:val="00EF445F"/>
    <w:rsid w:val="00EF498A"/>
    <w:rsid w:val="00EF5560"/>
    <w:rsid w:val="00EF621C"/>
    <w:rsid w:val="00F009C9"/>
    <w:rsid w:val="00F04811"/>
    <w:rsid w:val="00F04F64"/>
    <w:rsid w:val="00F104FB"/>
    <w:rsid w:val="00F16E1A"/>
    <w:rsid w:val="00F179E8"/>
    <w:rsid w:val="00F17E9D"/>
    <w:rsid w:val="00F221BA"/>
    <w:rsid w:val="00F2427B"/>
    <w:rsid w:val="00F243E3"/>
    <w:rsid w:val="00F255FD"/>
    <w:rsid w:val="00F26FF8"/>
    <w:rsid w:val="00F275A5"/>
    <w:rsid w:val="00F31C80"/>
    <w:rsid w:val="00F31D2F"/>
    <w:rsid w:val="00F31F66"/>
    <w:rsid w:val="00F328EC"/>
    <w:rsid w:val="00F32D50"/>
    <w:rsid w:val="00F3762D"/>
    <w:rsid w:val="00F436ED"/>
    <w:rsid w:val="00F44C6E"/>
    <w:rsid w:val="00F46722"/>
    <w:rsid w:val="00F47461"/>
    <w:rsid w:val="00F47D49"/>
    <w:rsid w:val="00F5266B"/>
    <w:rsid w:val="00F530FE"/>
    <w:rsid w:val="00F577F4"/>
    <w:rsid w:val="00F637EF"/>
    <w:rsid w:val="00F67043"/>
    <w:rsid w:val="00F71A4E"/>
    <w:rsid w:val="00F72293"/>
    <w:rsid w:val="00F75BA3"/>
    <w:rsid w:val="00F80821"/>
    <w:rsid w:val="00F81C11"/>
    <w:rsid w:val="00F83312"/>
    <w:rsid w:val="00F84C79"/>
    <w:rsid w:val="00F90173"/>
    <w:rsid w:val="00F914DE"/>
    <w:rsid w:val="00F919FE"/>
    <w:rsid w:val="00F93115"/>
    <w:rsid w:val="00F933BA"/>
    <w:rsid w:val="00F95FA3"/>
    <w:rsid w:val="00F97366"/>
    <w:rsid w:val="00F97DB1"/>
    <w:rsid w:val="00FA1296"/>
    <w:rsid w:val="00FA1570"/>
    <w:rsid w:val="00FA418F"/>
    <w:rsid w:val="00FA4982"/>
    <w:rsid w:val="00FA70EB"/>
    <w:rsid w:val="00FB0B90"/>
    <w:rsid w:val="00FB1BEE"/>
    <w:rsid w:val="00FB3972"/>
    <w:rsid w:val="00FB68CF"/>
    <w:rsid w:val="00FB7B5E"/>
    <w:rsid w:val="00FC5BB4"/>
    <w:rsid w:val="00FC6AA5"/>
    <w:rsid w:val="00FD00B5"/>
    <w:rsid w:val="00FE0449"/>
    <w:rsid w:val="00FE2C38"/>
    <w:rsid w:val="00FE41B4"/>
    <w:rsid w:val="00FF363F"/>
    <w:rsid w:val="00FF3B53"/>
    <w:rsid w:val="00FF3F71"/>
    <w:rsid w:val="00FF3FC4"/>
    <w:rsid w:val="00FF414D"/>
    <w:rsid w:val="00FF5C8B"/>
    <w:rsid w:val="00FF767C"/>
    <w:rsid w:val="00FF7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DD2CF9C"/>
  <w15:chartTrackingRefBased/>
  <w15:docId w15:val="{7C2BDF7E-0BBB-425A-86F5-6F292E14E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0"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C11"/>
  </w:style>
  <w:style w:type="paragraph" w:styleId="Heading1">
    <w:name w:val="heading 1"/>
    <w:basedOn w:val="Normal"/>
    <w:next w:val="Normal"/>
    <w:link w:val="Heading1Char"/>
    <w:uiPriority w:val="9"/>
    <w:qFormat/>
    <w:rsid w:val="00FE41B4"/>
    <w:pPr>
      <w:spacing w:before="480" w:after="480"/>
      <w:jc w:val="center"/>
      <w:outlineLvl w:val="0"/>
    </w:pPr>
    <w:rPr>
      <w:rFonts w:ascii="Times New Roman" w:hAnsi="Times New Roman"/>
      <w:caps/>
    </w:rPr>
  </w:style>
  <w:style w:type="paragraph" w:styleId="Heading2">
    <w:name w:val="heading 2"/>
    <w:basedOn w:val="Normal"/>
    <w:next w:val="Normal"/>
    <w:link w:val="Heading2Char"/>
    <w:uiPriority w:val="9"/>
    <w:qFormat/>
    <w:rsid w:val="00B55FEF"/>
    <w:pPr>
      <w:keepNext/>
      <w:keepLines/>
      <w:spacing w:before="40"/>
      <w:outlineLvl w:val="1"/>
    </w:pPr>
    <w:rPr>
      <w:rFonts w:asciiTheme="majorHAnsi" w:eastAsiaTheme="majorEastAsia" w:hAnsiTheme="majorHAnsi" w:cstheme="majorBidi"/>
      <w:caps/>
      <w:szCs w:val="26"/>
    </w:rPr>
  </w:style>
  <w:style w:type="paragraph" w:styleId="Heading3">
    <w:name w:val="heading 3"/>
    <w:basedOn w:val="Normal"/>
    <w:next w:val="Normal"/>
    <w:link w:val="Heading3Char"/>
    <w:uiPriority w:val="9"/>
    <w:unhideWhenUsed/>
    <w:qFormat/>
    <w:rsid w:val="008131B9"/>
    <w:pPr>
      <w:keepNext/>
      <w:keepLines/>
      <w:spacing w:before="160" w:after="80" w:line="259" w:lineRule="auto"/>
      <w:outlineLvl w:val="2"/>
    </w:pPr>
    <w:rPr>
      <w:rFonts w:eastAsiaTheme="majorEastAsia" w:cstheme="majorBidi"/>
      <w:color w:val="9D3511" w:themeColor="accent1" w:themeShade="BF"/>
      <w:kern w:val="2"/>
      <w:sz w:val="28"/>
      <w:szCs w:val="28"/>
      <w:lang w:val="sr-Latn-RS"/>
      <w14:ligatures w14:val="standardContextual"/>
    </w:rPr>
  </w:style>
  <w:style w:type="paragraph" w:styleId="Heading4">
    <w:name w:val="heading 4"/>
    <w:basedOn w:val="Normal"/>
    <w:next w:val="Normal"/>
    <w:link w:val="Heading4Char"/>
    <w:uiPriority w:val="9"/>
    <w:unhideWhenUsed/>
    <w:qFormat/>
    <w:rsid w:val="008131B9"/>
    <w:pPr>
      <w:keepNext/>
      <w:keepLines/>
      <w:spacing w:before="80" w:after="40" w:line="259" w:lineRule="auto"/>
      <w:outlineLvl w:val="3"/>
    </w:pPr>
    <w:rPr>
      <w:rFonts w:eastAsiaTheme="majorEastAsia" w:cstheme="majorBidi"/>
      <w:i/>
      <w:iCs/>
      <w:color w:val="9D3511" w:themeColor="accent1" w:themeShade="BF"/>
      <w:kern w:val="2"/>
      <w:sz w:val="22"/>
      <w:szCs w:val="22"/>
      <w:lang w:val="sr-Latn-RS"/>
      <w14:ligatures w14:val="standardContextual"/>
    </w:rPr>
  </w:style>
  <w:style w:type="paragraph" w:styleId="Heading5">
    <w:name w:val="heading 5"/>
    <w:basedOn w:val="Normal"/>
    <w:next w:val="Normal"/>
    <w:link w:val="Heading5Char"/>
    <w:uiPriority w:val="9"/>
    <w:unhideWhenUsed/>
    <w:qFormat/>
    <w:rsid w:val="008131B9"/>
    <w:pPr>
      <w:keepNext/>
      <w:keepLines/>
      <w:spacing w:before="80" w:after="40" w:line="259" w:lineRule="auto"/>
      <w:outlineLvl w:val="4"/>
    </w:pPr>
    <w:rPr>
      <w:rFonts w:eastAsiaTheme="majorEastAsia" w:cstheme="majorBidi"/>
      <w:color w:val="9D3511" w:themeColor="accent1" w:themeShade="BF"/>
      <w:kern w:val="2"/>
      <w:sz w:val="22"/>
      <w:szCs w:val="22"/>
      <w:lang w:val="sr-Latn-RS"/>
      <w14:ligatures w14:val="standardContextual"/>
    </w:rPr>
  </w:style>
  <w:style w:type="paragraph" w:styleId="Heading6">
    <w:name w:val="heading 6"/>
    <w:basedOn w:val="Normal"/>
    <w:next w:val="Normal"/>
    <w:link w:val="Heading6Char"/>
    <w:uiPriority w:val="9"/>
    <w:unhideWhenUsed/>
    <w:qFormat/>
    <w:rsid w:val="008131B9"/>
    <w:pPr>
      <w:keepNext/>
      <w:keepLines/>
      <w:spacing w:before="40" w:line="259" w:lineRule="auto"/>
      <w:outlineLvl w:val="5"/>
    </w:pPr>
    <w:rPr>
      <w:rFonts w:eastAsiaTheme="majorEastAsia" w:cstheme="majorBidi"/>
      <w:i/>
      <w:iCs/>
      <w:color w:val="595959" w:themeColor="text1" w:themeTint="A6"/>
      <w:kern w:val="2"/>
      <w:sz w:val="22"/>
      <w:szCs w:val="22"/>
      <w:lang w:val="sr-Latn-RS"/>
      <w14:ligatures w14:val="standardContextual"/>
    </w:rPr>
  </w:style>
  <w:style w:type="paragraph" w:styleId="Heading7">
    <w:name w:val="heading 7"/>
    <w:basedOn w:val="Normal"/>
    <w:next w:val="Normal"/>
    <w:link w:val="Heading7Char"/>
    <w:uiPriority w:val="9"/>
    <w:unhideWhenUsed/>
    <w:qFormat/>
    <w:rsid w:val="008131B9"/>
    <w:pPr>
      <w:keepNext/>
      <w:keepLines/>
      <w:spacing w:before="40" w:line="259" w:lineRule="auto"/>
      <w:outlineLvl w:val="6"/>
    </w:pPr>
    <w:rPr>
      <w:rFonts w:eastAsiaTheme="majorEastAsia" w:cstheme="majorBidi"/>
      <w:color w:val="595959" w:themeColor="text1" w:themeTint="A6"/>
      <w:kern w:val="2"/>
      <w:sz w:val="22"/>
      <w:szCs w:val="22"/>
      <w:lang w:val="sr-Latn-RS"/>
      <w14:ligatures w14:val="standardContextual"/>
    </w:rPr>
  </w:style>
  <w:style w:type="paragraph" w:styleId="Heading8">
    <w:name w:val="heading 8"/>
    <w:basedOn w:val="Normal"/>
    <w:next w:val="Normal"/>
    <w:link w:val="Heading8Char"/>
    <w:uiPriority w:val="9"/>
    <w:unhideWhenUsed/>
    <w:qFormat/>
    <w:rsid w:val="008131B9"/>
    <w:pPr>
      <w:keepNext/>
      <w:keepLines/>
      <w:spacing w:line="259" w:lineRule="auto"/>
      <w:outlineLvl w:val="7"/>
    </w:pPr>
    <w:rPr>
      <w:rFonts w:eastAsiaTheme="majorEastAsia" w:cstheme="majorBidi"/>
      <w:i/>
      <w:iCs/>
      <w:color w:val="272727" w:themeColor="text1" w:themeTint="D8"/>
      <w:kern w:val="2"/>
      <w:sz w:val="22"/>
      <w:szCs w:val="22"/>
      <w:lang w:val="sr-Latn-RS"/>
      <w14:ligatures w14:val="standardContextual"/>
    </w:rPr>
  </w:style>
  <w:style w:type="paragraph" w:styleId="Heading9">
    <w:name w:val="heading 9"/>
    <w:basedOn w:val="Normal"/>
    <w:next w:val="Normal"/>
    <w:link w:val="Heading9Char"/>
    <w:uiPriority w:val="9"/>
    <w:unhideWhenUsed/>
    <w:qFormat/>
    <w:rsid w:val="008131B9"/>
    <w:pPr>
      <w:keepNext/>
      <w:keepLines/>
      <w:spacing w:line="259" w:lineRule="auto"/>
      <w:outlineLvl w:val="8"/>
    </w:pPr>
    <w:rPr>
      <w:rFonts w:eastAsiaTheme="majorEastAsia" w:cstheme="majorBidi"/>
      <w:color w:val="272727" w:themeColor="text1" w:themeTint="D8"/>
      <w:kern w:val="2"/>
      <w:sz w:val="22"/>
      <w:szCs w:val="22"/>
      <w:lang w:val="sr-Latn-R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semiHidden/>
    <w:pPr>
      <w:keepNext/>
      <w:spacing w:before="240" w:after="120"/>
    </w:pPr>
    <w:rPr>
      <w:rFonts w:ascii="Liberation Sans" w:eastAsia="PingFang SC" w:hAnsi="Liberation Sans" w:cs="Arial Unicode MS"/>
      <w:sz w:val="28"/>
      <w:szCs w:val="28"/>
    </w:rPr>
  </w:style>
  <w:style w:type="paragraph" w:styleId="BodyText">
    <w:name w:val="Body Text"/>
    <w:basedOn w:val="Normal"/>
    <w:semiHidden/>
    <w:pPr>
      <w:spacing w:after="140" w:line="276" w:lineRule="auto"/>
    </w:pPr>
  </w:style>
  <w:style w:type="paragraph" w:styleId="List">
    <w:name w:val="List"/>
    <w:basedOn w:val="BodyText"/>
    <w:semiHidden/>
    <w:rPr>
      <w:rFonts w:cs="Arial Unicode MS"/>
    </w:rPr>
  </w:style>
  <w:style w:type="paragraph" w:styleId="Caption">
    <w:name w:val="caption"/>
    <w:basedOn w:val="Normal"/>
    <w:uiPriority w:val="35"/>
    <w:semiHidden/>
    <w:qFormat/>
    <w:pPr>
      <w:suppressLineNumbers/>
      <w:spacing w:before="120" w:after="120"/>
    </w:pPr>
    <w:rPr>
      <w:rFonts w:cs="Arial Unicode MS"/>
      <w:i/>
      <w:iCs/>
    </w:rPr>
  </w:style>
  <w:style w:type="paragraph" w:customStyle="1" w:styleId="Index">
    <w:name w:val="Index"/>
    <w:basedOn w:val="Normal"/>
    <w:semiHidden/>
    <w:pPr>
      <w:suppressLineNumbers/>
    </w:pPr>
    <w:rPr>
      <w:rFonts w:cs="Arial Unicode MS"/>
    </w:rPr>
  </w:style>
  <w:style w:type="paragraph" w:styleId="Footer">
    <w:name w:val="footer"/>
    <w:basedOn w:val="Normal"/>
    <w:link w:val="FooterChar"/>
    <w:uiPriority w:val="99"/>
    <w:rsid w:val="00DA2E5D"/>
    <w:pPr>
      <w:suppressLineNumbers/>
      <w:tabs>
        <w:tab w:val="center" w:pos="4819"/>
        <w:tab w:val="right" w:pos="9638"/>
      </w:tabs>
      <w:spacing w:line="240" w:lineRule="auto"/>
      <w:jc w:val="center"/>
    </w:pPr>
  </w:style>
  <w:style w:type="paragraph" w:styleId="BalloonText">
    <w:name w:val="Balloon Text"/>
    <w:basedOn w:val="Normal"/>
    <w:link w:val="BalloonTextChar"/>
    <w:uiPriority w:val="99"/>
    <w:semiHidden/>
    <w:unhideWhenUsed/>
    <w:rsid w:val="000F40B5"/>
    <w:rPr>
      <w:rFonts w:ascii="Segoe UI" w:hAnsi="Segoe UI" w:cs="Mangal"/>
      <w:sz w:val="18"/>
      <w:szCs w:val="16"/>
    </w:rPr>
  </w:style>
  <w:style w:type="character" w:customStyle="1" w:styleId="BalloonTextChar">
    <w:name w:val="Balloon Text Char"/>
    <w:basedOn w:val="DefaultParagraphFont"/>
    <w:link w:val="BalloonText"/>
    <w:uiPriority w:val="99"/>
    <w:semiHidden/>
    <w:rsid w:val="000F40B5"/>
    <w:rPr>
      <w:rFonts w:ascii="Segoe UI" w:eastAsia="Songti SC" w:hAnsi="Segoe UI" w:cs="Mangal"/>
      <w:kern w:val="2"/>
      <w:sz w:val="18"/>
      <w:szCs w:val="16"/>
      <w:lang w:val="en-IN" w:eastAsia="zh-CN" w:bidi="hi-IN"/>
    </w:rPr>
  </w:style>
  <w:style w:type="paragraph" w:customStyle="1" w:styleId="TipText">
    <w:name w:val="Tip Text"/>
    <w:basedOn w:val="Normal"/>
    <w:qFormat/>
    <w:rsid w:val="00AE40E9"/>
    <w:pPr>
      <w:spacing w:after="160" w:line="252" w:lineRule="auto"/>
    </w:pPr>
    <w:rPr>
      <w:rFonts w:ascii="Calibri" w:hAnsi="Calibri"/>
      <w:color w:val="3465A4"/>
    </w:rPr>
  </w:style>
  <w:style w:type="paragraph" w:customStyle="1" w:styleId="TipTextBullet">
    <w:name w:val="Tip Text Bullet"/>
    <w:basedOn w:val="Normal"/>
    <w:qFormat/>
    <w:rsid w:val="00C622F0"/>
    <w:pPr>
      <w:numPr>
        <w:numId w:val="1"/>
      </w:numPr>
      <w:spacing w:after="120" w:line="252" w:lineRule="auto"/>
    </w:pPr>
    <w:rPr>
      <w:rFonts w:ascii="Calibri" w:hAnsi="Calibri"/>
      <w:color w:val="3465A4"/>
    </w:rPr>
  </w:style>
  <w:style w:type="paragraph" w:customStyle="1" w:styleId="TipTextBullet2">
    <w:name w:val="Tip Text Bullet 2"/>
    <w:basedOn w:val="TipTextBullet"/>
    <w:semiHidden/>
    <w:qFormat/>
    <w:rsid w:val="00C622F0"/>
    <w:pPr>
      <w:numPr>
        <w:ilvl w:val="1"/>
      </w:numPr>
      <w:tabs>
        <w:tab w:val="num" w:pos="360"/>
      </w:tabs>
      <w:ind w:left="360"/>
    </w:pPr>
  </w:style>
  <w:style w:type="character" w:styleId="PlaceholderText">
    <w:name w:val="Placeholder Text"/>
    <w:basedOn w:val="DefaultParagraphFont"/>
    <w:uiPriority w:val="99"/>
    <w:semiHidden/>
    <w:rsid w:val="00AE40E9"/>
    <w:rPr>
      <w:color w:val="808080"/>
    </w:rPr>
  </w:style>
  <w:style w:type="paragraph" w:styleId="Title">
    <w:name w:val="Title"/>
    <w:basedOn w:val="Normal"/>
    <w:next w:val="Normal"/>
    <w:link w:val="TitleChar"/>
    <w:uiPriority w:val="10"/>
    <w:qFormat/>
    <w:rsid w:val="006407B9"/>
    <w:pPr>
      <w:spacing w:before="480" w:after="480" w:line="240" w:lineRule="auto"/>
      <w:jc w:val="center"/>
    </w:pPr>
    <w:rPr>
      <w:rFonts w:ascii="Times New Roman" w:hAnsi="Times New Roman"/>
      <w:caps/>
    </w:rPr>
  </w:style>
  <w:style w:type="character" w:customStyle="1" w:styleId="TitleChar">
    <w:name w:val="Title Char"/>
    <w:basedOn w:val="DefaultParagraphFont"/>
    <w:link w:val="Title"/>
    <w:uiPriority w:val="10"/>
    <w:rsid w:val="006407B9"/>
    <w:rPr>
      <w:rFonts w:ascii="Times New Roman" w:hAnsi="Times New Roman"/>
      <w:caps/>
    </w:rPr>
  </w:style>
  <w:style w:type="paragraph" w:customStyle="1" w:styleId="AuthorName">
    <w:name w:val="Author Name"/>
    <w:basedOn w:val="Normal"/>
    <w:qFormat/>
    <w:rsid w:val="00AE40E9"/>
    <w:pPr>
      <w:jc w:val="center"/>
    </w:pPr>
    <w:rPr>
      <w:rFonts w:asciiTheme="majorHAnsi" w:hAnsiTheme="majorHAnsi"/>
    </w:rPr>
  </w:style>
  <w:style w:type="paragraph" w:customStyle="1" w:styleId="AuthorInfo">
    <w:name w:val="Author Info"/>
    <w:basedOn w:val="Normal"/>
    <w:qFormat/>
    <w:rsid w:val="00AE40E9"/>
    <w:pPr>
      <w:jc w:val="right"/>
    </w:pPr>
  </w:style>
  <w:style w:type="paragraph" w:styleId="Header">
    <w:name w:val="header"/>
    <w:basedOn w:val="Normal"/>
    <w:link w:val="HeaderChar"/>
    <w:uiPriority w:val="99"/>
    <w:rsid w:val="00B76BB3"/>
    <w:pPr>
      <w:tabs>
        <w:tab w:val="center" w:pos="4680"/>
        <w:tab w:val="right" w:pos="9360"/>
      </w:tabs>
      <w:spacing w:line="240" w:lineRule="auto"/>
      <w:jc w:val="right"/>
    </w:pPr>
    <w:rPr>
      <w:caps/>
      <w:sz w:val="18"/>
    </w:rPr>
  </w:style>
  <w:style w:type="character" w:customStyle="1" w:styleId="HeaderChar">
    <w:name w:val="Header Char"/>
    <w:basedOn w:val="DefaultParagraphFont"/>
    <w:link w:val="Header"/>
    <w:uiPriority w:val="99"/>
    <w:rsid w:val="001315A0"/>
    <w:rPr>
      <w:caps/>
      <w:sz w:val="18"/>
    </w:rPr>
  </w:style>
  <w:style w:type="paragraph" w:styleId="NoSpacing">
    <w:name w:val="No Spacing"/>
    <w:link w:val="NoSpacingChar"/>
    <w:uiPriority w:val="1"/>
    <w:qFormat/>
    <w:rsid w:val="00AE40E9"/>
    <w:pPr>
      <w:spacing w:line="192" w:lineRule="auto"/>
    </w:pPr>
  </w:style>
  <w:style w:type="character" w:customStyle="1" w:styleId="Heading1Char">
    <w:name w:val="Heading 1 Char"/>
    <w:basedOn w:val="DefaultParagraphFont"/>
    <w:link w:val="Heading1"/>
    <w:uiPriority w:val="9"/>
    <w:rsid w:val="00FE41B4"/>
    <w:rPr>
      <w:rFonts w:ascii="Times New Roman" w:hAnsi="Times New Roman"/>
      <w:caps/>
    </w:rPr>
  </w:style>
  <w:style w:type="paragraph" w:styleId="TOCHeading">
    <w:name w:val="TOC Heading"/>
    <w:basedOn w:val="Normal"/>
    <w:next w:val="Normal"/>
    <w:uiPriority w:val="39"/>
    <w:qFormat/>
    <w:rsid w:val="00B76BB3"/>
    <w:pPr>
      <w:jc w:val="center"/>
    </w:pPr>
    <w:rPr>
      <w:rFonts w:ascii="Times New Roman" w:hAnsi="Times New Roman"/>
    </w:rPr>
  </w:style>
  <w:style w:type="paragraph" w:styleId="NormalIndent">
    <w:name w:val="Normal Indent"/>
    <w:basedOn w:val="Normal"/>
    <w:uiPriority w:val="99"/>
    <w:rsid w:val="002078A4"/>
    <w:pPr>
      <w:ind w:firstLine="720"/>
    </w:pPr>
  </w:style>
  <w:style w:type="paragraph" w:customStyle="1" w:styleId="NewScene">
    <w:name w:val="New Scene"/>
    <w:basedOn w:val="Normal"/>
    <w:qFormat/>
    <w:rsid w:val="00B548CE"/>
    <w:pPr>
      <w:spacing w:before="240" w:after="120"/>
      <w:jc w:val="center"/>
    </w:pPr>
  </w:style>
  <w:style w:type="paragraph" w:customStyle="1" w:styleId="End">
    <w:name w:val="End"/>
    <w:basedOn w:val="Normal"/>
    <w:qFormat/>
    <w:rsid w:val="00463B95"/>
    <w:pPr>
      <w:jc w:val="center"/>
    </w:pPr>
    <w:rPr>
      <w:rFonts w:ascii="Times New Roman" w:hAnsi="Times New Roman"/>
    </w:rPr>
  </w:style>
  <w:style w:type="character" w:customStyle="1" w:styleId="Heading2Char">
    <w:name w:val="Heading 2 Char"/>
    <w:basedOn w:val="DefaultParagraphFont"/>
    <w:link w:val="Heading2"/>
    <w:uiPriority w:val="9"/>
    <w:rsid w:val="00B55FEF"/>
    <w:rPr>
      <w:rFonts w:asciiTheme="majorHAnsi" w:eastAsiaTheme="majorEastAsia" w:hAnsiTheme="majorHAnsi" w:cstheme="majorBidi"/>
      <w:caps/>
      <w:szCs w:val="26"/>
    </w:rPr>
  </w:style>
  <w:style w:type="paragraph" w:styleId="TOC1">
    <w:name w:val="toc 1"/>
    <w:basedOn w:val="Normal"/>
    <w:next w:val="Normal"/>
    <w:autoRedefine/>
    <w:uiPriority w:val="39"/>
    <w:rsid w:val="00AC417C"/>
    <w:pPr>
      <w:tabs>
        <w:tab w:val="right" w:leader="dot" w:pos="9350"/>
      </w:tabs>
      <w:spacing w:after="100" w:line="360" w:lineRule="auto"/>
    </w:pPr>
    <w:rPr>
      <w:rFonts w:ascii="Cambria" w:hAnsi="Cambria"/>
      <w:b/>
      <w:bCs/>
      <w:noProof/>
      <w:color w:val="336600"/>
      <w:sz w:val="22"/>
      <w:szCs w:val="22"/>
      <w:lang w:val="sr-Cyrl-RS"/>
    </w:rPr>
  </w:style>
  <w:style w:type="paragraph" w:styleId="TOC2">
    <w:name w:val="toc 2"/>
    <w:basedOn w:val="Normal"/>
    <w:next w:val="Normal"/>
    <w:autoRedefine/>
    <w:uiPriority w:val="39"/>
    <w:rsid w:val="00DA2E5D"/>
    <w:pPr>
      <w:spacing w:after="100"/>
      <w:ind w:left="240"/>
    </w:pPr>
  </w:style>
  <w:style w:type="character" w:styleId="Hyperlink">
    <w:name w:val="Hyperlink"/>
    <w:basedOn w:val="DefaultParagraphFont"/>
    <w:uiPriority w:val="99"/>
    <w:rsid w:val="005C1550"/>
    <w:rPr>
      <w:color w:val="auto"/>
      <w:u w:val="single"/>
    </w:rPr>
  </w:style>
  <w:style w:type="paragraph" w:styleId="NormalWeb">
    <w:name w:val="Normal (Web)"/>
    <w:basedOn w:val="Normal"/>
    <w:uiPriority w:val="99"/>
    <w:unhideWhenUsed/>
    <w:rsid w:val="000C0EE8"/>
    <w:rPr>
      <w:rFonts w:ascii="Times New Roman" w:hAnsi="Times New Roman"/>
    </w:rPr>
  </w:style>
  <w:style w:type="paragraph" w:customStyle="1" w:styleId="TitlePageTitle">
    <w:name w:val="Title Page Title"/>
    <w:basedOn w:val="Normal"/>
    <w:qFormat/>
    <w:rsid w:val="00BD1CE8"/>
    <w:pPr>
      <w:spacing w:before="2040" w:line="240" w:lineRule="auto"/>
    </w:pPr>
    <w:rPr>
      <w:rFonts w:ascii="Times New Roman" w:hAnsi="Times New Roman"/>
      <w:color w:val="422E2E" w:themeColor="accent6" w:themeShade="80"/>
      <w:sz w:val="144"/>
    </w:rPr>
  </w:style>
  <w:style w:type="paragraph" w:customStyle="1" w:styleId="TitlePageAuthorsName">
    <w:name w:val="Title Page Authors Name"/>
    <w:basedOn w:val="AuthorInfo"/>
    <w:qFormat/>
    <w:rsid w:val="002B07A6"/>
    <w:pPr>
      <w:spacing w:line="240" w:lineRule="auto"/>
      <w:jc w:val="left"/>
    </w:pPr>
    <w:rPr>
      <w:rFonts w:ascii="Calibri" w:hAnsi="Calibri"/>
      <w:sz w:val="36"/>
    </w:rPr>
  </w:style>
  <w:style w:type="character" w:customStyle="1" w:styleId="UnresolvedMention1">
    <w:name w:val="Unresolved Mention1"/>
    <w:basedOn w:val="DefaultParagraphFont"/>
    <w:uiPriority w:val="99"/>
    <w:semiHidden/>
    <w:unhideWhenUsed/>
    <w:rsid w:val="00C0540C"/>
    <w:rPr>
      <w:color w:val="605E5C"/>
      <w:shd w:val="clear" w:color="auto" w:fill="E1DFDD"/>
    </w:rPr>
  </w:style>
  <w:style w:type="table" w:styleId="TableGrid">
    <w:name w:val="Table Grid"/>
    <w:basedOn w:val="TableNormal"/>
    <w:uiPriority w:val="39"/>
    <w:qFormat/>
    <w:rsid w:val="00EF049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Forth level,Numbered List Paragraph,References,Numbered Paragraph,Main numbered paragraph,List_Paragraph,Multilevel para_II,123 List Paragraph,List Paragraph nowy,Liste 1,Bullet paras,Citation List,Odstavek seznama1,Ha,PAD"/>
    <w:basedOn w:val="Normal"/>
    <w:link w:val="ListParagraphChar"/>
    <w:qFormat/>
    <w:rsid w:val="007A3D15"/>
    <w:pPr>
      <w:ind w:left="720"/>
      <w:contextualSpacing/>
    </w:pPr>
  </w:style>
  <w:style w:type="paragraph" w:customStyle="1" w:styleId="Body">
    <w:name w:val="Body"/>
    <w:rsid w:val="001646E5"/>
    <w:pPr>
      <w:pBdr>
        <w:top w:val="nil"/>
        <w:left w:val="nil"/>
        <w:bottom w:val="nil"/>
        <w:right w:val="nil"/>
        <w:between w:val="nil"/>
        <w:bar w:val="nil"/>
      </w:pBdr>
      <w:spacing w:line="240" w:lineRule="auto"/>
    </w:pPr>
    <w:rPr>
      <w:rFonts w:ascii="Times New Roman" w:eastAsia="Arial Unicode MS" w:hAnsi="Times New Roman" w:cs="Arial Unicode MS"/>
      <w:color w:val="000000"/>
      <w:u w:color="000000"/>
      <w:bdr w:val="nil"/>
      <w:lang w:val="sr-Latn-RS" w:eastAsia="sr-Latn-RS"/>
    </w:rPr>
  </w:style>
  <w:style w:type="character" w:customStyle="1" w:styleId="ListParagraphChar">
    <w:name w:val="List Paragraph Char"/>
    <w:aliases w:val="List Paragraph1 Char,Forth level Char,Numbered List Paragraph Char,References Char,Numbered Paragraph Char,Main numbered paragraph Char,List_Paragraph Char,Multilevel para_II Char,123 List Paragraph Char,List Paragraph nowy Char"/>
    <w:link w:val="ListParagraph"/>
    <w:qFormat/>
    <w:rsid w:val="00C50A09"/>
  </w:style>
  <w:style w:type="paragraph" w:styleId="FootnoteText">
    <w:name w:val="footnote text"/>
    <w:aliases w:val="Fußnotentextf,Footnote Text Blue,Footnote Text1,Footnote Text Char Char Char,Footnote Text Char Char,Footnote Text Char1,Footnote Text Char Char1,Footnote Text Char1 Char Char,ft,single space,footnote text,FOOTNOTES,fn,ADB,footnote text Ch"/>
    <w:basedOn w:val="Normal"/>
    <w:link w:val="FootnoteTextChar"/>
    <w:uiPriority w:val="99"/>
    <w:unhideWhenUsed/>
    <w:qFormat/>
    <w:rsid w:val="00DE45FE"/>
    <w:pPr>
      <w:spacing w:line="240" w:lineRule="auto"/>
    </w:pPr>
    <w:rPr>
      <w:rFonts w:eastAsiaTheme="minorEastAsia" w:cstheme="minorBidi"/>
      <w:sz w:val="20"/>
      <w:szCs w:val="20"/>
      <w:lang w:val="en-GB" w:eastAsia="en-GB"/>
    </w:rPr>
  </w:style>
  <w:style w:type="character" w:customStyle="1" w:styleId="FootnoteTextChar">
    <w:name w:val="Footnote Text Char"/>
    <w:aliases w:val="Fußnotentextf Char,Footnote Text Blue Char,Footnote Text1 Char,Footnote Text Char Char Char Char,Footnote Text Char Char Char1,Footnote Text Char1 Char,Footnote Text Char Char1 Char,Footnote Text Char1 Char Char Char,ft Char,fn Char"/>
    <w:basedOn w:val="DefaultParagraphFont"/>
    <w:link w:val="FootnoteText"/>
    <w:uiPriority w:val="99"/>
    <w:qFormat/>
    <w:rsid w:val="00DE45FE"/>
    <w:rPr>
      <w:rFonts w:eastAsiaTheme="minorEastAsia" w:cstheme="minorBidi"/>
      <w:sz w:val="20"/>
      <w:szCs w:val="20"/>
      <w:lang w:val="en-GB" w:eastAsia="en-GB"/>
    </w:rPr>
  </w:style>
  <w:style w:type="character" w:styleId="FootnoteReference">
    <w:name w:val="footnote reference"/>
    <w:aliases w:val="BVI fnr Char Char Char Char1 Char Char Char,Footnotes refss Char Char Char Char1 Char Char Char,ftref Char Char Char Char1 Char Char Char,16 Point Char Char Char Char1 Char Char Char,BVI fnr,Footnotes refss,ftref,16 Point,Times 10 Poi"/>
    <w:basedOn w:val="DefaultParagraphFont"/>
    <w:link w:val="BVIfnrChar"/>
    <w:uiPriority w:val="99"/>
    <w:unhideWhenUsed/>
    <w:qFormat/>
    <w:rsid w:val="00DE45FE"/>
    <w:rPr>
      <w:vertAlign w:val="superscript"/>
    </w:rPr>
  </w:style>
  <w:style w:type="character" w:customStyle="1" w:styleId="UnresolvedMention">
    <w:name w:val="Unresolved Mention"/>
    <w:basedOn w:val="DefaultParagraphFont"/>
    <w:uiPriority w:val="99"/>
    <w:semiHidden/>
    <w:unhideWhenUsed/>
    <w:rsid w:val="008F51F0"/>
    <w:rPr>
      <w:color w:val="605E5C"/>
      <w:shd w:val="clear" w:color="auto" w:fill="E1DFDD"/>
    </w:rPr>
  </w:style>
  <w:style w:type="table" w:customStyle="1" w:styleId="PlainTable21">
    <w:name w:val="Plain Table 21"/>
    <w:basedOn w:val="TableNormal"/>
    <w:next w:val="PlainTable2"/>
    <w:uiPriority w:val="42"/>
    <w:rsid w:val="00E14C08"/>
    <w:pPr>
      <w:spacing w:line="240" w:lineRule="auto"/>
    </w:pPr>
    <w:rPr>
      <w:rFonts w:eastAsiaTheme="minorHAnsi" w:cstheme="minorBidi"/>
      <w:kern w:val="2"/>
      <w:sz w:val="22"/>
      <w:szCs w:val="22"/>
      <w:lang w:val="sr-Latn-RS"/>
      <w14:ligatures w14:val="standardContextu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E14C08"/>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Accent4">
    <w:name w:val="Grid Table 1 Light Accent 4"/>
    <w:basedOn w:val="TableNormal"/>
    <w:uiPriority w:val="46"/>
    <w:rsid w:val="00ED6E3A"/>
    <w:pPr>
      <w:spacing w:line="240" w:lineRule="auto"/>
    </w:pPr>
    <w:tblPr>
      <w:tblStyleRowBandSize w:val="1"/>
      <w:tblStyleColBandSize w:val="1"/>
      <w:tblBorders>
        <w:top w:val="single" w:sz="4" w:space="0" w:color="D7BEB6" w:themeColor="accent4" w:themeTint="66"/>
        <w:left w:val="single" w:sz="4" w:space="0" w:color="D7BEB6" w:themeColor="accent4" w:themeTint="66"/>
        <w:bottom w:val="single" w:sz="4" w:space="0" w:color="D7BEB6" w:themeColor="accent4" w:themeTint="66"/>
        <w:right w:val="single" w:sz="4" w:space="0" w:color="D7BEB6" w:themeColor="accent4" w:themeTint="66"/>
        <w:insideH w:val="single" w:sz="4" w:space="0" w:color="D7BEB6" w:themeColor="accent4" w:themeTint="66"/>
        <w:insideV w:val="single" w:sz="4" w:space="0" w:color="D7BEB6" w:themeColor="accent4" w:themeTint="66"/>
      </w:tblBorders>
    </w:tblPr>
    <w:tblStylePr w:type="firstRow">
      <w:rPr>
        <w:b/>
        <w:bCs/>
      </w:rPr>
      <w:tblPr/>
      <w:tcPr>
        <w:tcBorders>
          <w:bottom w:val="single" w:sz="12" w:space="0" w:color="C39E92" w:themeColor="accent4" w:themeTint="99"/>
        </w:tcBorders>
      </w:tcPr>
    </w:tblStylePr>
    <w:tblStylePr w:type="lastRow">
      <w:rPr>
        <w:b/>
        <w:bCs/>
      </w:rPr>
      <w:tblPr/>
      <w:tcPr>
        <w:tcBorders>
          <w:top w:val="double" w:sz="2" w:space="0" w:color="C39E9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D6E3A"/>
    <w:pPr>
      <w:spacing w:line="240" w:lineRule="auto"/>
    </w:pPr>
    <w:tblPr>
      <w:tblStyleRowBandSize w:val="1"/>
      <w:tblStyleColBandSize w:val="1"/>
      <w:tblBorders>
        <w:top w:val="single" w:sz="4" w:space="0" w:color="D3CDCE" w:themeColor="accent5" w:themeTint="66"/>
        <w:left w:val="single" w:sz="4" w:space="0" w:color="D3CDCE" w:themeColor="accent5" w:themeTint="66"/>
        <w:bottom w:val="single" w:sz="4" w:space="0" w:color="D3CDCE" w:themeColor="accent5" w:themeTint="66"/>
        <w:right w:val="single" w:sz="4" w:space="0" w:color="D3CDCE" w:themeColor="accent5" w:themeTint="66"/>
        <w:insideH w:val="single" w:sz="4" w:space="0" w:color="D3CDCE" w:themeColor="accent5" w:themeTint="66"/>
        <w:insideV w:val="single" w:sz="4" w:space="0" w:color="D3CDCE" w:themeColor="accent5" w:themeTint="66"/>
      </w:tblBorders>
    </w:tblPr>
    <w:tblStylePr w:type="firstRow">
      <w:rPr>
        <w:b/>
        <w:bCs/>
      </w:rPr>
      <w:tblPr/>
      <w:tcPr>
        <w:tcBorders>
          <w:bottom w:val="single" w:sz="12" w:space="0" w:color="BDB5B5" w:themeColor="accent5" w:themeTint="99"/>
        </w:tcBorders>
      </w:tcPr>
    </w:tblStylePr>
    <w:tblStylePr w:type="lastRow">
      <w:rPr>
        <w:b/>
        <w:bCs/>
      </w:rPr>
      <w:tblPr/>
      <w:tcPr>
        <w:tcBorders>
          <w:top w:val="double" w:sz="2" w:space="0" w:color="BDB5B5" w:themeColor="accent5" w:themeTint="99"/>
        </w:tcBorders>
      </w:tcPr>
    </w:tblStylePr>
    <w:tblStylePr w:type="firstCol">
      <w:rPr>
        <w:b/>
        <w:bCs/>
      </w:rPr>
    </w:tblStylePr>
    <w:tblStylePr w:type="lastCol">
      <w:rPr>
        <w:b/>
        <w:bCs/>
      </w:rPr>
    </w:tblStylePr>
  </w:style>
  <w:style w:type="paragraph" w:customStyle="1" w:styleId="Default">
    <w:name w:val="Default"/>
    <w:rsid w:val="007714A2"/>
    <w:pPr>
      <w:autoSpaceDE w:val="0"/>
      <w:autoSpaceDN w:val="0"/>
      <w:adjustRightInd w:val="0"/>
      <w:spacing w:line="240" w:lineRule="auto"/>
    </w:pPr>
    <w:rPr>
      <w:rFonts w:ascii="Times New Roman" w:hAnsi="Times New Roman"/>
      <w:color w:val="000000"/>
      <w:lang w:val="sr-Latn-RS"/>
    </w:rPr>
  </w:style>
  <w:style w:type="table" w:customStyle="1" w:styleId="TableGrid7">
    <w:name w:val="Table Grid7"/>
    <w:basedOn w:val="TableNormal"/>
    <w:next w:val="TableGrid"/>
    <w:uiPriority w:val="39"/>
    <w:rsid w:val="007B22BE"/>
    <w:pPr>
      <w:spacing w:line="240" w:lineRule="auto"/>
    </w:pPr>
    <w:rPr>
      <w:rFonts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basedOn w:val="CommentTextChar"/>
    <w:link w:val="CommentSubject"/>
    <w:uiPriority w:val="99"/>
    <w:semiHidden/>
    <w:rsid w:val="00BB3574"/>
    <w:rPr>
      <w:b/>
      <w:bCs/>
      <w:sz w:val="20"/>
      <w:szCs w:val="20"/>
      <w:lang w:val="sr-Cyrl-RS"/>
    </w:rPr>
  </w:style>
  <w:style w:type="paragraph" w:styleId="CommentText">
    <w:name w:val="annotation text"/>
    <w:basedOn w:val="Normal"/>
    <w:link w:val="CommentTextChar"/>
    <w:uiPriority w:val="99"/>
    <w:unhideWhenUsed/>
    <w:rsid w:val="00BB3574"/>
    <w:pPr>
      <w:spacing w:line="240" w:lineRule="auto"/>
    </w:pPr>
    <w:rPr>
      <w:sz w:val="20"/>
      <w:szCs w:val="20"/>
    </w:rPr>
  </w:style>
  <w:style w:type="character" w:customStyle="1" w:styleId="CommentTextChar">
    <w:name w:val="Comment Text Char"/>
    <w:basedOn w:val="DefaultParagraphFont"/>
    <w:link w:val="CommentText"/>
    <w:uiPriority w:val="99"/>
    <w:rsid w:val="00BB3574"/>
    <w:rPr>
      <w:sz w:val="20"/>
      <w:szCs w:val="20"/>
    </w:rPr>
  </w:style>
  <w:style w:type="paragraph" w:styleId="CommentSubject">
    <w:name w:val="annotation subject"/>
    <w:basedOn w:val="CommentText"/>
    <w:next w:val="CommentText"/>
    <w:link w:val="CommentSubjectChar"/>
    <w:uiPriority w:val="99"/>
    <w:semiHidden/>
    <w:unhideWhenUsed/>
    <w:rsid w:val="00BB3574"/>
    <w:pPr>
      <w:spacing w:after="160" w:line="259" w:lineRule="auto"/>
    </w:pPr>
    <w:rPr>
      <w:b/>
      <w:bCs/>
      <w:lang w:val="sr-Cyrl-RS"/>
    </w:rPr>
  </w:style>
  <w:style w:type="character" w:customStyle="1" w:styleId="CommentSubjectChar1">
    <w:name w:val="Comment Subject Char1"/>
    <w:basedOn w:val="CommentTextChar"/>
    <w:uiPriority w:val="99"/>
    <w:semiHidden/>
    <w:rsid w:val="00BB3574"/>
    <w:rPr>
      <w:b/>
      <w:bCs/>
      <w:sz w:val="20"/>
      <w:szCs w:val="20"/>
    </w:rPr>
  </w:style>
  <w:style w:type="table" w:styleId="GridTable2">
    <w:name w:val="Grid Table 2"/>
    <w:basedOn w:val="TableNormal"/>
    <w:uiPriority w:val="47"/>
    <w:rsid w:val="00836B0A"/>
    <w:pPr>
      <w:spacing w:line="240" w:lineRule="auto"/>
    </w:pPr>
    <w:rPr>
      <w:rFonts w:eastAsiaTheme="minorEastAsia" w:cstheme="minorBidi"/>
      <w:sz w:val="22"/>
      <w:szCs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5">
    <w:name w:val="Grid Table 2 Accent 5"/>
    <w:basedOn w:val="TableNormal"/>
    <w:uiPriority w:val="47"/>
    <w:rsid w:val="00836B0A"/>
    <w:pPr>
      <w:spacing w:line="240" w:lineRule="auto"/>
    </w:pPr>
    <w:tblPr>
      <w:tblStyleRowBandSize w:val="1"/>
      <w:tblStyleColBandSize w:val="1"/>
      <w:tblBorders>
        <w:top w:val="single" w:sz="2" w:space="0" w:color="BDB5B5" w:themeColor="accent5" w:themeTint="99"/>
        <w:bottom w:val="single" w:sz="2" w:space="0" w:color="BDB5B5" w:themeColor="accent5" w:themeTint="99"/>
        <w:insideH w:val="single" w:sz="2" w:space="0" w:color="BDB5B5" w:themeColor="accent5" w:themeTint="99"/>
        <w:insideV w:val="single" w:sz="2" w:space="0" w:color="BDB5B5" w:themeColor="accent5" w:themeTint="99"/>
      </w:tblBorders>
    </w:tblPr>
    <w:tblStylePr w:type="firstRow">
      <w:rPr>
        <w:b/>
        <w:bCs/>
      </w:rPr>
      <w:tblPr/>
      <w:tcPr>
        <w:tcBorders>
          <w:top w:val="nil"/>
          <w:bottom w:val="single" w:sz="12" w:space="0" w:color="BDB5B5" w:themeColor="accent5" w:themeTint="99"/>
          <w:insideH w:val="nil"/>
          <w:insideV w:val="nil"/>
        </w:tcBorders>
        <w:shd w:val="clear" w:color="auto" w:fill="FFFFFF" w:themeFill="background1"/>
      </w:tcPr>
    </w:tblStylePr>
    <w:tblStylePr w:type="lastRow">
      <w:rPr>
        <w:b/>
        <w:bCs/>
      </w:rPr>
      <w:tblPr/>
      <w:tcPr>
        <w:tcBorders>
          <w:top w:val="double" w:sz="2" w:space="0" w:color="BDB5B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E6E6" w:themeFill="accent5" w:themeFillTint="33"/>
      </w:tcPr>
    </w:tblStylePr>
    <w:tblStylePr w:type="band1Horz">
      <w:tblPr/>
      <w:tcPr>
        <w:shd w:val="clear" w:color="auto" w:fill="E9E6E6" w:themeFill="accent5" w:themeFillTint="33"/>
      </w:tcPr>
    </w:tblStylePr>
  </w:style>
  <w:style w:type="table" w:styleId="GridTable2-Accent6">
    <w:name w:val="Grid Table 2 Accent 6"/>
    <w:basedOn w:val="TableNormal"/>
    <w:uiPriority w:val="47"/>
    <w:rsid w:val="00836B0A"/>
    <w:pPr>
      <w:spacing w:line="240" w:lineRule="auto"/>
    </w:pPr>
    <w:tblPr>
      <w:tblStyleRowBandSize w:val="1"/>
      <w:tblStyleColBandSize w:val="1"/>
      <w:tblBorders>
        <w:top w:val="single" w:sz="2" w:space="0" w:color="B89A9A" w:themeColor="accent6" w:themeTint="99"/>
        <w:bottom w:val="single" w:sz="2" w:space="0" w:color="B89A9A" w:themeColor="accent6" w:themeTint="99"/>
        <w:insideH w:val="single" w:sz="2" w:space="0" w:color="B89A9A" w:themeColor="accent6" w:themeTint="99"/>
        <w:insideV w:val="single" w:sz="2" w:space="0" w:color="B89A9A" w:themeColor="accent6" w:themeTint="99"/>
      </w:tblBorders>
    </w:tblPr>
    <w:tblStylePr w:type="firstRow">
      <w:rPr>
        <w:b/>
        <w:bCs/>
      </w:rPr>
      <w:tblPr/>
      <w:tcPr>
        <w:tcBorders>
          <w:top w:val="nil"/>
          <w:bottom w:val="single" w:sz="12" w:space="0" w:color="B89A9A" w:themeColor="accent6" w:themeTint="99"/>
          <w:insideH w:val="nil"/>
          <w:insideV w:val="nil"/>
        </w:tcBorders>
        <w:shd w:val="clear" w:color="auto" w:fill="FFFFFF" w:themeFill="background1"/>
      </w:tcPr>
    </w:tblStylePr>
    <w:tblStylePr w:type="lastRow">
      <w:rPr>
        <w:b/>
        <w:bCs/>
      </w:rPr>
      <w:tblPr/>
      <w:tcPr>
        <w:tcBorders>
          <w:top w:val="double" w:sz="2" w:space="0" w:color="B89A9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DDDD" w:themeFill="accent6" w:themeFillTint="33"/>
      </w:tcPr>
    </w:tblStylePr>
    <w:tblStylePr w:type="band1Horz">
      <w:tblPr/>
      <w:tcPr>
        <w:shd w:val="clear" w:color="auto" w:fill="E7DDDD" w:themeFill="accent6" w:themeFillTint="33"/>
      </w:tcPr>
    </w:tblStylePr>
  </w:style>
  <w:style w:type="character" w:customStyle="1" w:styleId="FontStyle31">
    <w:name w:val="Font Style31"/>
    <w:uiPriority w:val="99"/>
    <w:rsid w:val="003513BC"/>
    <w:rPr>
      <w:rFonts w:ascii="Times New Roman" w:hAnsi="Times New Roman" w:cs="Times New Roman"/>
      <w:sz w:val="22"/>
      <w:szCs w:val="22"/>
    </w:rPr>
  </w:style>
  <w:style w:type="paragraph" w:customStyle="1" w:styleId="Style9">
    <w:name w:val="Style9"/>
    <w:basedOn w:val="Normal"/>
    <w:uiPriority w:val="99"/>
    <w:rsid w:val="003513BC"/>
    <w:pPr>
      <w:widowControl w:val="0"/>
      <w:autoSpaceDE w:val="0"/>
      <w:autoSpaceDN w:val="0"/>
      <w:adjustRightInd w:val="0"/>
      <w:spacing w:line="275" w:lineRule="exact"/>
      <w:ind w:firstLine="720"/>
      <w:jc w:val="both"/>
    </w:pPr>
    <w:rPr>
      <w:rFonts w:ascii="Times New Roman" w:hAnsi="Times New Roman"/>
      <w:lang w:val="sr-Latn-RS" w:eastAsia="sr-Latn-RS"/>
    </w:rPr>
  </w:style>
  <w:style w:type="paragraph" w:styleId="IntenseQuote">
    <w:name w:val="Intense Quote"/>
    <w:basedOn w:val="Normal"/>
    <w:next w:val="Normal"/>
    <w:link w:val="IntenseQuoteChar"/>
    <w:uiPriority w:val="30"/>
    <w:qFormat/>
    <w:rsid w:val="008A57B8"/>
    <w:pPr>
      <w:pBdr>
        <w:top w:val="single" w:sz="4" w:space="10" w:color="9D3511" w:themeColor="accent1" w:themeShade="BF"/>
        <w:bottom w:val="single" w:sz="4" w:space="10" w:color="9D3511" w:themeColor="accent1" w:themeShade="BF"/>
      </w:pBdr>
      <w:spacing w:before="360" w:after="360" w:line="278" w:lineRule="auto"/>
      <w:ind w:left="864" w:right="864"/>
      <w:jc w:val="center"/>
    </w:pPr>
    <w:rPr>
      <w:rFonts w:eastAsiaTheme="minorHAnsi" w:cstheme="minorBidi"/>
      <w:i/>
      <w:iCs/>
      <w:color w:val="9D3511" w:themeColor="accent1" w:themeShade="BF"/>
      <w:kern w:val="2"/>
      <w:lang w:val="sr-Latn-RS"/>
      <w14:ligatures w14:val="standardContextual"/>
    </w:rPr>
  </w:style>
  <w:style w:type="character" w:customStyle="1" w:styleId="IntenseQuoteChar">
    <w:name w:val="Intense Quote Char"/>
    <w:basedOn w:val="DefaultParagraphFont"/>
    <w:link w:val="IntenseQuote"/>
    <w:uiPriority w:val="30"/>
    <w:rsid w:val="008A57B8"/>
    <w:rPr>
      <w:rFonts w:eastAsiaTheme="minorHAnsi" w:cstheme="minorBidi"/>
      <w:i/>
      <w:iCs/>
      <w:color w:val="9D3511" w:themeColor="accent1" w:themeShade="BF"/>
      <w:kern w:val="2"/>
      <w:lang w:val="sr-Latn-RS"/>
      <w14:ligatures w14:val="standardContextual"/>
    </w:rPr>
  </w:style>
  <w:style w:type="paragraph" w:customStyle="1" w:styleId="BVIfnrChar">
    <w:name w:val="BVI fnr Char"/>
    <w:aliases w:val="Footnotes refss Char,ftref Char,16 Point Char,Superscript 6 Point Char,Footnote Reference Number Char,nota pié di pagina Char,Times 10 Point Char,Exposant 3 Point Char,Footnote symbol Char,Footnote reference number Char"/>
    <w:basedOn w:val="Normal"/>
    <w:link w:val="FootnoteReference"/>
    <w:uiPriority w:val="99"/>
    <w:rsid w:val="00EB40A7"/>
    <w:pPr>
      <w:spacing w:after="160" w:line="240" w:lineRule="exact"/>
    </w:pPr>
    <w:rPr>
      <w:vertAlign w:val="superscript"/>
    </w:rPr>
  </w:style>
  <w:style w:type="paragraph" w:customStyle="1" w:styleId="16PointChar1Char">
    <w:name w:val="16 Point Char1 Char"/>
    <w:aliases w:val="Superscript 6 Point Char1 Char,BVI fnr Char1 Char,ftref Char1 Char,nota pié di pagina Char1 Char,Footnote symbol Char1 Char,Footnote reference number Char1 Char,Times 10 Point Char1 Char,Exposant 3 Point Char1 Char"/>
    <w:basedOn w:val="Normal"/>
    <w:uiPriority w:val="99"/>
    <w:rsid w:val="008958AA"/>
    <w:pPr>
      <w:spacing w:after="160" w:line="240" w:lineRule="exact"/>
    </w:pPr>
    <w:rPr>
      <w:rFonts w:eastAsiaTheme="minorHAnsi" w:cstheme="minorBidi"/>
      <w:kern w:val="2"/>
      <w:sz w:val="22"/>
      <w:szCs w:val="22"/>
      <w:vertAlign w:val="superscript"/>
      <w14:ligatures w14:val="standardContextual"/>
    </w:rPr>
  </w:style>
  <w:style w:type="table" w:styleId="GridTable4-Accent5">
    <w:name w:val="Grid Table 4 Accent 5"/>
    <w:basedOn w:val="TableNormal"/>
    <w:uiPriority w:val="49"/>
    <w:rsid w:val="00EF1355"/>
    <w:pPr>
      <w:spacing w:line="240" w:lineRule="auto"/>
    </w:pPr>
    <w:tblPr>
      <w:tblStyleRowBandSize w:val="1"/>
      <w:tblStyleColBandSize w:val="1"/>
      <w:tblBorders>
        <w:top w:val="single" w:sz="4" w:space="0" w:color="BDB5B5" w:themeColor="accent5" w:themeTint="99"/>
        <w:left w:val="single" w:sz="4" w:space="0" w:color="BDB5B5" w:themeColor="accent5" w:themeTint="99"/>
        <w:bottom w:val="single" w:sz="4" w:space="0" w:color="BDB5B5" w:themeColor="accent5" w:themeTint="99"/>
        <w:right w:val="single" w:sz="4" w:space="0" w:color="BDB5B5" w:themeColor="accent5" w:themeTint="99"/>
        <w:insideH w:val="single" w:sz="4" w:space="0" w:color="BDB5B5" w:themeColor="accent5" w:themeTint="99"/>
        <w:insideV w:val="single" w:sz="4" w:space="0" w:color="BDB5B5" w:themeColor="accent5" w:themeTint="99"/>
      </w:tblBorders>
    </w:tblPr>
    <w:tblStylePr w:type="firstRow">
      <w:rPr>
        <w:b/>
        <w:bCs/>
        <w:color w:val="FFFFFF" w:themeColor="background1"/>
      </w:rPr>
      <w:tblPr/>
      <w:tcPr>
        <w:tcBorders>
          <w:top w:val="single" w:sz="4" w:space="0" w:color="918485" w:themeColor="accent5"/>
          <w:left w:val="single" w:sz="4" w:space="0" w:color="918485" w:themeColor="accent5"/>
          <w:bottom w:val="single" w:sz="4" w:space="0" w:color="918485" w:themeColor="accent5"/>
          <w:right w:val="single" w:sz="4" w:space="0" w:color="918485" w:themeColor="accent5"/>
          <w:insideH w:val="nil"/>
          <w:insideV w:val="nil"/>
        </w:tcBorders>
        <w:shd w:val="clear" w:color="auto" w:fill="918485" w:themeFill="accent5"/>
      </w:tcPr>
    </w:tblStylePr>
    <w:tblStylePr w:type="lastRow">
      <w:rPr>
        <w:b/>
        <w:bCs/>
      </w:rPr>
      <w:tblPr/>
      <w:tcPr>
        <w:tcBorders>
          <w:top w:val="double" w:sz="4" w:space="0" w:color="918485" w:themeColor="accent5"/>
        </w:tcBorders>
      </w:tcPr>
    </w:tblStylePr>
    <w:tblStylePr w:type="firstCol">
      <w:rPr>
        <w:b/>
        <w:bCs/>
      </w:rPr>
    </w:tblStylePr>
    <w:tblStylePr w:type="lastCol">
      <w:rPr>
        <w:b/>
        <w:bCs/>
      </w:rPr>
    </w:tblStylePr>
    <w:tblStylePr w:type="band1Vert">
      <w:tblPr/>
      <w:tcPr>
        <w:shd w:val="clear" w:color="auto" w:fill="E9E6E6" w:themeFill="accent5" w:themeFillTint="33"/>
      </w:tcPr>
    </w:tblStylePr>
    <w:tblStylePr w:type="band1Horz">
      <w:tblPr/>
      <w:tcPr>
        <w:shd w:val="clear" w:color="auto" w:fill="E9E6E6" w:themeFill="accent5" w:themeFillTint="33"/>
      </w:tcPr>
    </w:tblStylePr>
  </w:style>
  <w:style w:type="table" w:styleId="GridTable1Light">
    <w:name w:val="Grid Table 1 Light"/>
    <w:basedOn w:val="TableNormal"/>
    <w:uiPriority w:val="46"/>
    <w:rsid w:val="00CF2C64"/>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3">
    <w:name w:val="Table Grid3"/>
    <w:basedOn w:val="TableNormal"/>
    <w:next w:val="TableGrid"/>
    <w:uiPriority w:val="39"/>
    <w:rsid w:val="00A262D6"/>
    <w:pPr>
      <w:spacing w:line="240" w:lineRule="auto"/>
    </w:pPr>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1487"/>
  </w:style>
  <w:style w:type="table" w:styleId="GridTable1Light-Accent1">
    <w:name w:val="Grid Table 1 Light Accent 1"/>
    <w:basedOn w:val="TableNormal"/>
    <w:uiPriority w:val="46"/>
    <w:rsid w:val="00A4207C"/>
    <w:pPr>
      <w:widowControl w:val="0"/>
      <w:autoSpaceDE w:val="0"/>
      <w:autoSpaceDN w:val="0"/>
      <w:spacing w:line="240" w:lineRule="auto"/>
    </w:pPr>
    <w:rPr>
      <w:rFonts w:eastAsiaTheme="minorHAnsi" w:cstheme="minorBidi"/>
      <w:sz w:val="22"/>
      <w:szCs w:val="22"/>
    </w:rPr>
    <w:tblPr>
      <w:tblStyleRowBandSize w:val="1"/>
      <w:tblStyleColBandSize w:val="1"/>
      <w:tblBorders>
        <w:top w:val="single" w:sz="4" w:space="0" w:color="F4B29B" w:themeColor="accent1" w:themeTint="66"/>
        <w:left w:val="single" w:sz="4" w:space="0" w:color="F4B29B" w:themeColor="accent1" w:themeTint="66"/>
        <w:bottom w:val="single" w:sz="4" w:space="0" w:color="F4B29B" w:themeColor="accent1" w:themeTint="66"/>
        <w:right w:val="single" w:sz="4" w:space="0" w:color="F4B29B" w:themeColor="accent1" w:themeTint="66"/>
        <w:insideH w:val="single" w:sz="4" w:space="0" w:color="F4B29B" w:themeColor="accent1" w:themeTint="66"/>
        <w:insideV w:val="single" w:sz="4" w:space="0" w:color="F4B29B" w:themeColor="accent1" w:themeTint="66"/>
      </w:tblBorders>
    </w:tblPr>
    <w:tblStylePr w:type="firstRow">
      <w:rPr>
        <w:b/>
        <w:bCs/>
      </w:rPr>
      <w:tblPr/>
      <w:tcPr>
        <w:tcBorders>
          <w:bottom w:val="single" w:sz="12" w:space="0" w:color="EE8C69" w:themeColor="accent1" w:themeTint="99"/>
        </w:tcBorders>
      </w:tcPr>
    </w:tblStylePr>
    <w:tblStylePr w:type="lastRow">
      <w:rPr>
        <w:b/>
        <w:bCs/>
      </w:rPr>
      <w:tblPr/>
      <w:tcPr>
        <w:tcBorders>
          <w:top w:val="double" w:sz="2" w:space="0" w:color="EE8C69" w:themeColor="accent1"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DE28B3"/>
    <w:rPr>
      <w:b/>
      <w:bCs/>
      <w:color w:val="000000" w:themeColor="text1"/>
    </w:rPr>
  </w:style>
  <w:style w:type="table" w:customStyle="1" w:styleId="TableGrid6">
    <w:name w:val="Table Grid6"/>
    <w:basedOn w:val="TableNormal"/>
    <w:next w:val="TableGrid"/>
    <w:uiPriority w:val="39"/>
    <w:rsid w:val="00DE28B3"/>
    <w:pPr>
      <w:spacing w:line="240" w:lineRule="auto"/>
    </w:pPr>
    <w:rPr>
      <w:rFonts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D6950"/>
    <w:pPr>
      <w:spacing w:line="240" w:lineRule="auto"/>
    </w:pPr>
    <w:rPr>
      <w:rFonts w:eastAsia="Aptos"/>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131B9"/>
    <w:rPr>
      <w:rFonts w:eastAsiaTheme="majorEastAsia" w:cstheme="majorBidi"/>
      <w:color w:val="9D3511" w:themeColor="accent1" w:themeShade="BF"/>
      <w:kern w:val="2"/>
      <w:sz w:val="28"/>
      <w:szCs w:val="28"/>
      <w:lang w:val="sr-Latn-RS"/>
      <w14:ligatures w14:val="standardContextual"/>
    </w:rPr>
  </w:style>
  <w:style w:type="character" w:customStyle="1" w:styleId="Heading4Char">
    <w:name w:val="Heading 4 Char"/>
    <w:basedOn w:val="DefaultParagraphFont"/>
    <w:link w:val="Heading4"/>
    <w:uiPriority w:val="9"/>
    <w:rsid w:val="008131B9"/>
    <w:rPr>
      <w:rFonts w:eastAsiaTheme="majorEastAsia" w:cstheme="majorBidi"/>
      <w:i/>
      <w:iCs/>
      <w:color w:val="9D3511" w:themeColor="accent1" w:themeShade="BF"/>
      <w:kern w:val="2"/>
      <w:sz w:val="22"/>
      <w:szCs w:val="22"/>
      <w:lang w:val="sr-Latn-RS"/>
      <w14:ligatures w14:val="standardContextual"/>
    </w:rPr>
  </w:style>
  <w:style w:type="character" w:customStyle="1" w:styleId="Heading5Char">
    <w:name w:val="Heading 5 Char"/>
    <w:basedOn w:val="DefaultParagraphFont"/>
    <w:link w:val="Heading5"/>
    <w:uiPriority w:val="9"/>
    <w:rsid w:val="008131B9"/>
    <w:rPr>
      <w:rFonts w:eastAsiaTheme="majorEastAsia" w:cstheme="majorBidi"/>
      <w:color w:val="9D3511" w:themeColor="accent1" w:themeShade="BF"/>
      <w:kern w:val="2"/>
      <w:sz w:val="22"/>
      <w:szCs w:val="22"/>
      <w:lang w:val="sr-Latn-RS"/>
      <w14:ligatures w14:val="standardContextual"/>
    </w:rPr>
  </w:style>
  <w:style w:type="character" w:customStyle="1" w:styleId="Heading6Char">
    <w:name w:val="Heading 6 Char"/>
    <w:basedOn w:val="DefaultParagraphFont"/>
    <w:link w:val="Heading6"/>
    <w:uiPriority w:val="9"/>
    <w:rsid w:val="008131B9"/>
    <w:rPr>
      <w:rFonts w:eastAsiaTheme="majorEastAsia" w:cstheme="majorBidi"/>
      <w:i/>
      <w:iCs/>
      <w:color w:val="595959" w:themeColor="text1" w:themeTint="A6"/>
      <w:kern w:val="2"/>
      <w:sz w:val="22"/>
      <w:szCs w:val="22"/>
      <w:lang w:val="sr-Latn-RS"/>
      <w14:ligatures w14:val="standardContextual"/>
    </w:rPr>
  </w:style>
  <w:style w:type="character" w:customStyle="1" w:styleId="Heading7Char">
    <w:name w:val="Heading 7 Char"/>
    <w:basedOn w:val="DefaultParagraphFont"/>
    <w:link w:val="Heading7"/>
    <w:uiPriority w:val="9"/>
    <w:rsid w:val="008131B9"/>
    <w:rPr>
      <w:rFonts w:eastAsiaTheme="majorEastAsia" w:cstheme="majorBidi"/>
      <w:color w:val="595959" w:themeColor="text1" w:themeTint="A6"/>
      <w:kern w:val="2"/>
      <w:sz w:val="22"/>
      <w:szCs w:val="22"/>
      <w:lang w:val="sr-Latn-RS"/>
      <w14:ligatures w14:val="standardContextual"/>
    </w:rPr>
  </w:style>
  <w:style w:type="character" w:customStyle="1" w:styleId="Heading8Char">
    <w:name w:val="Heading 8 Char"/>
    <w:basedOn w:val="DefaultParagraphFont"/>
    <w:link w:val="Heading8"/>
    <w:uiPriority w:val="9"/>
    <w:rsid w:val="008131B9"/>
    <w:rPr>
      <w:rFonts w:eastAsiaTheme="majorEastAsia" w:cstheme="majorBidi"/>
      <w:i/>
      <w:iCs/>
      <w:color w:val="272727" w:themeColor="text1" w:themeTint="D8"/>
      <w:kern w:val="2"/>
      <w:sz w:val="22"/>
      <w:szCs w:val="22"/>
      <w:lang w:val="sr-Latn-RS"/>
      <w14:ligatures w14:val="standardContextual"/>
    </w:rPr>
  </w:style>
  <w:style w:type="character" w:customStyle="1" w:styleId="Heading9Char">
    <w:name w:val="Heading 9 Char"/>
    <w:basedOn w:val="DefaultParagraphFont"/>
    <w:link w:val="Heading9"/>
    <w:uiPriority w:val="9"/>
    <w:rsid w:val="008131B9"/>
    <w:rPr>
      <w:rFonts w:eastAsiaTheme="majorEastAsia" w:cstheme="majorBidi"/>
      <w:color w:val="272727" w:themeColor="text1" w:themeTint="D8"/>
      <w:kern w:val="2"/>
      <w:sz w:val="22"/>
      <w:szCs w:val="22"/>
      <w:lang w:val="sr-Latn-RS"/>
      <w14:ligatures w14:val="standardContextual"/>
    </w:rPr>
  </w:style>
  <w:style w:type="paragraph" w:styleId="Subtitle">
    <w:name w:val="Subtitle"/>
    <w:basedOn w:val="Normal"/>
    <w:next w:val="Normal"/>
    <w:link w:val="SubtitleChar"/>
    <w:uiPriority w:val="11"/>
    <w:qFormat/>
    <w:rsid w:val="008131B9"/>
    <w:pPr>
      <w:numPr>
        <w:ilvl w:val="1"/>
      </w:numPr>
      <w:spacing w:after="160" w:line="259" w:lineRule="auto"/>
    </w:pPr>
    <w:rPr>
      <w:rFonts w:eastAsiaTheme="majorEastAsia" w:cstheme="majorBidi"/>
      <w:color w:val="595959" w:themeColor="text1" w:themeTint="A6"/>
      <w:spacing w:val="15"/>
      <w:kern w:val="2"/>
      <w:sz w:val="28"/>
      <w:szCs w:val="28"/>
      <w:lang w:val="sr-Latn-RS"/>
      <w14:ligatures w14:val="standardContextual"/>
    </w:rPr>
  </w:style>
  <w:style w:type="character" w:customStyle="1" w:styleId="SubtitleChar">
    <w:name w:val="Subtitle Char"/>
    <w:basedOn w:val="DefaultParagraphFont"/>
    <w:link w:val="Subtitle"/>
    <w:uiPriority w:val="11"/>
    <w:rsid w:val="008131B9"/>
    <w:rPr>
      <w:rFonts w:eastAsiaTheme="majorEastAsia" w:cstheme="majorBidi"/>
      <w:color w:val="595959" w:themeColor="text1" w:themeTint="A6"/>
      <w:spacing w:val="15"/>
      <w:kern w:val="2"/>
      <w:sz w:val="28"/>
      <w:szCs w:val="28"/>
      <w:lang w:val="sr-Latn-RS"/>
      <w14:ligatures w14:val="standardContextual"/>
    </w:rPr>
  </w:style>
  <w:style w:type="paragraph" w:styleId="Quote">
    <w:name w:val="Quote"/>
    <w:basedOn w:val="Normal"/>
    <w:next w:val="Normal"/>
    <w:link w:val="QuoteChar"/>
    <w:uiPriority w:val="29"/>
    <w:qFormat/>
    <w:rsid w:val="008131B9"/>
    <w:pPr>
      <w:spacing w:before="160" w:after="160" w:line="259" w:lineRule="auto"/>
      <w:jc w:val="center"/>
    </w:pPr>
    <w:rPr>
      <w:rFonts w:eastAsiaTheme="minorHAnsi" w:cstheme="minorBidi"/>
      <w:i/>
      <w:iCs/>
      <w:color w:val="404040" w:themeColor="text1" w:themeTint="BF"/>
      <w:kern w:val="2"/>
      <w:sz w:val="22"/>
      <w:szCs w:val="22"/>
      <w:lang w:val="sr-Latn-RS"/>
      <w14:ligatures w14:val="standardContextual"/>
    </w:rPr>
  </w:style>
  <w:style w:type="character" w:customStyle="1" w:styleId="QuoteChar">
    <w:name w:val="Quote Char"/>
    <w:basedOn w:val="DefaultParagraphFont"/>
    <w:link w:val="Quote"/>
    <w:uiPriority w:val="29"/>
    <w:rsid w:val="008131B9"/>
    <w:rPr>
      <w:rFonts w:eastAsiaTheme="minorHAnsi" w:cstheme="minorBidi"/>
      <w:i/>
      <w:iCs/>
      <w:color w:val="404040" w:themeColor="text1" w:themeTint="BF"/>
      <w:kern w:val="2"/>
      <w:sz w:val="22"/>
      <w:szCs w:val="22"/>
      <w:lang w:val="sr-Latn-RS"/>
      <w14:ligatures w14:val="standardContextual"/>
    </w:rPr>
  </w:style>
  <w:style w:type="character" w:styleId="IntenseEmphasis">
    <w:name w:val="Intense Emphasis"/>
    <w:basedOn w:val="DefaultParagraphFont"/>
    <w:uiPriority w:val="21"/>
    <w:qFormat/>
    <w:rsid w:val="008131B9"/>
    <w:rPr>
      <w:i/>
      <w:iCs/>
      <w:color w:val="9D3511" w:themeColor="accent1" w:themeShade="BF"/>
    </w:rPr>
  </w:style>
  <w:style w:type="character" w:styleId="IntenseReference">
    <w:name w:val="Intense Reference"/>
    <w:basedOn w:val="DefaultParagraphFont"/>
    <w:uiPriority w:val="32"/>
    <w:qFormat/>
    <w:rsid w:val="008131B9"/>
    <w:rPr>
      <w:b/>
      <w:bCs/>
      <w:smallCaps/>
      <w:color w:val="9D3511" w:themeColor="accent1" w:themeShade="BF"/>
      <w:spacing w:val="5"/>
    </w:rPr>
  </w:style>
  <w:style w:type="paragraph" w:styleId="TOC3">
    <w:name w:val="toc 3"/>
    <w:basedOn w:val="Normal"/>
    <w:next w:val="Normal"/>
    <w:autoRedefine/>
    <w:uiPriority w:val="39"/>
    <w:unhideWhenUsed/>
    <w:rsid w:val="008131B9"/>
    <w:pPr>
      <w:spacing w:after="100" w:line="259" w:lineRule="auto"/>
      <w:ind w:left="440"/>
    </w:pPr>
    <w:rPr>
      <w:rFonts w:eastAsiaTheme="minorHAnsi" w:cstheme="minorBidi"/>
      <w:kern w:val="2"/>
      <w:sz w:val="22"/>
      <w:szCs w:val="22"/>
      <w14:ligatures w14:val="standardContextual"/>
    </w:rPr>
  </w:style>
  <w:style w:type="paragraph" w:customStyle="1" w:styleId="HED1">
    <w:name w:val="HED 1"/>
    <w:basedOn w:val="Heading1"/>
    <w:link w:val="HED1Char"/>
    <w:autoRedefine/>
    <w:qFormat/>
    <w:rsid w:val="008131B9"/>
    <w:pPr>
      <w:keepNext/>
      <w:keepLines/>
      <w:numPr>
        <w:numId w:val="24"/>
      </w:numPr>
      <w:spacing w:before="360" w:after="80" w:line="259" w:lineRule="auto"/>
      <w:ind w:left="426" w:hanging="426"/>
      <w:jc w:val="left"/>
    </w:pPr>
    <w:rPr>
      <w:rFonts w:asciiTheme="majorHAnsi" w:eastAsiaTheme="majorEastAsia" w:hAnsiTheme="majorHAnsi" w:cs="Tahoma"/>
      <w:b/>
      <w:bCs/>
      <w:noProof/>
      <w:color w:val="9D3511" w:themeColor="accent1" w:themeShade="BF"/>
      <w:kern w:val="2"/>
      <w:sz w:val="28"/>
      <w:szCs w:val="40"/>
      <w:lang w:val="sr-Cyrl-RS"/>
      <w14:ligatures w14:val="standardContextual"/>
    </w:rPr>
  </w:style>
  <w:style w:type="character" w:customStyle="1" w:styleId="HED1Char">
    <w:name w:val="HED 1 Char"/>
    <w:basedOn w:val="Heading1Char"/>
    <w:link w:val="HED1"/>
    <w:rsid w:val="008131B9"/>
    <w:rPr>
      <w:rFonts w:asciiTheme="majorHAnsi" w:eastAsiaTheme="majorEastAsia" w:hAnsiTheme="majorHAnsi" w:cs="Tahoma"/>
      <w:b/>
      <w:bCs/>
      <w:caps/>
      <w:noProof/>
      <w:color w:val="9D3511" w:themeColor="accent1" w:themeShade="BF"/>
      <w:kern w:val="2"/>
      <w:sz w:val="28"/>
      <w:szCs w:val="40"/>
      <w:lang w:val="sr-Cyrl-RS"/>
      <w14:ligatures w14:val="standardContextual"/>
    </w:rPr>
  </w:style>
  <w:style w:type="paragraph" w:customStyle="1" w:styleId="HED2">
    <w:name w:val="HED 2"/>
    <w:basedOn w:val="Heading2"/>
    <w:link w:val="HED2Char"/>
    <w:autoRedefine/>
    <w:qFormat/>
    <w:rsid w:val="008131B9"/>
    <w:pPr>
      <w:numPr>
        <w:ilvl w:val="1"/>
        <w:numId w:val="24"/>
      </w:numPr>
      <w:spacing w:before="240" w:after="120" w:line="259" w:lineRule="auto"/>
      <w:ind w:left="567" w:hanging="567"/>
    </w:pPr>
    <w:rPr>
      <w:rFonts w:cs="Tahoma"/>
      <w:b/>
      <w:caps w:val="0"/>
      <w:noProof/>
      <w:color w:val="9D3511" w:themeColor="accent1" w:themeShade="BF"/>
      <w:kern w:val="2"/>
      <w:sz w:val="32"/>
      <w:szCs w:val="32"/>
      <w:lang w:val="sr-Cyrl-RS"/>
      <w14:ligatures w14:val="standardContextual"/>
    </w:rPr>
  </w:style>
  <w:style w:type="character" w:customStyle="1" w:styleId="HED2Char">
    <w:name w:val="HED 2 Char"/>
    <w:basedOn w:val="Heading2Char"/>
    <w:link w:val="HED2"/>
    <w:rsid w:val="008131B9"/>
    <w:rPr>
      <w:rFonts w:asciiTheme="majorHAnsi" w:eastAsiaTheme="majorEastAsia" w:hAnsiTheme="majorHAnsi" w:cs="Tahoma"/>
      <w:b/>
      <w:caps w:val="0"/>
      <w:noProof/>
      <w:color w:val="9D3511" w:themeColor="accent1" w:themeShade="BF"/>
      <w:kern w:val="2"/>
      <w:sz w:val="32"/>
      <w:szCs w:val="32"/>
      <w:lang w:val="sr-Cyrl-RS"/>
      <w14:ligatures w14:val="standardContextual"/>
    </w:rPr>
  </w:style>
  <w:style w:type="paragraph" w:customStyle="1" w:styleId="BOD1">
    <w:name w:val="BOD 1"/>
    <w:basedOn w:val="Normal"/>
    <w:link w:val="BOD1Char"/>
    <w:qFormat/>
    <w:rsid w:val="008131B9"/>
    <w:pPr>
      <w:spacing w:after="160" w:line="259" w:lineRule="auto"/>
      <w:jc w:val="both"/>
    </w:pPr>
    <w:rPr>
      <w:rFonts w:ascii="Cambria" w:eastAsiaTheme="minorHAnsi" w:hAnsi="Cambria" w:cs="Tahoma"/>
      <w:kern w:val="2"/>
      <w:sz w:val="22"/>
      <w:szCs w:val="22"/>
      <w:lang w:val="sr-Cyrl-RS"/>
      <w14:ligatures w14:val="standardContextual"/>
    </w:rPr>
  </w:style>
  <w:style w:type="character" w:customStyle="1" w:styleId="BOD1Char">
    <w:name w:val="BOD 1 Char"/>
    <w:basedOn w:val="DefaultParagraphFont"/>
    <w:link w:val="BOD1"/>
    <w:rsid w:val="008131B9"/>
    <w:rPr>
      <w:rFonts w:ascii="Cambria" w:eastAsiaTheme="minorHAnsi" w:hAnsi="Cambria" w:cs="Tahoma"/>
      <w:kern w:val="2"/>
      <w:sz w:val="22"/>
      <w:szCs w:val="22"/>
      <w:lang w:val="sr-Cyrl-RS"/>
      <w14:ligatures w14:val="standardContextual"/>
    </w:rPr>
  </w:style>
  <w:style w:type="paragraph" w:customStyle="1" w:styleId="BOD2">
    <w:name w:val="BOD 2"/>
    <w:basedOn w:val="Normal"/>
    <w:link w:val="BOD2Char"/>
    <w:qFormat/>
    <w:rsid w:val="008131B9"/>
    <w:pPr>
      <w:numPr>
        <w:numId w:val="23"/>
      </w:numPr>
      <w:spacing w:after="160" w:line="259" w:lineRule="auto"/>
      <w:ind w:left="714" w:hanging="357"/>
      <w:contextualSpacing/>
    </w:pPr>
    <w:rPr>
      <w:rFonts w:ascii="Cambria" w:eastAsiaTheme="minorHAnsi" w:hAnsi="Cambria" w:cs="Tahoma"/>
      <w:kern w:val="2"/>
      <w:sz w:val="22"/>
      <w:szCs w:val="22"/>
      <w:lang w:val="sr-Cyrl-RS"/>
      <w14:ligatures w14:val="standardContextual"/>
    </w:rPr>
  </w:style>
  <w:style w:type="character" w:customStyle="1" w:styleId="BOD2Char">
    <w:name w:val="BOD 2 Char"/>
    <w:basedOn w:val="DefaultParagraphFont"/>
    <w:link w:val="BOD2"/>
    <w:rsid w:val="008131B9"/>
    <w:rPr>
      <w:rFonts w:ascii="Cambria" w:eastAsiaTheme="minorHAnsi" w:hAnsi="Cambria" w:cs="Tahoma"/>
      <w:kern w:val="2"/>
      <w:sz w:val="22"/>
      <w:szCs w:val="22"/>
      <w:lang w:val="sr-Cyrl-RS"/>
      <w14:ligatures w14:val="standardContextual"/>
    </w:rPr>
  </w:style>
  <w:style w:type="paragraph" w:customStyle="1" w:styleId="Footnotesref">
    <w:name w:val="Footnotes ref"/>
    <w:aliases w:val="R"/>
    <w:basedOn w:val="Normal"/>
    <w:uiPriority w:val="99"/>
    <w:rsid w:val="008131B9"/>
    <w:pPr>
      <w:spacing w:after="160" w:line="240" w:lineRule="exact"/>
    </w:pPr>
    <w:rPr>
      <w:rFonts w:ascii="Tahoma" w:eastAsiaTheme="minorHAnsi" w:hAnsi="Tahoma" w:cstheme="minorBidi"/>
      <w:kern w:val="2"/>
      <w:vertAlign w:val="superscript"/>
      <w14:ligatures w14:val="standardContextual"/>
    </w:rPr>
  </w:style>
  <w:style w:type="paragraph" w:customStyle="1" w:styleId="GIZTabela">
    <w:name w:val="GIZ Tabela"/>
    <w:basedOn w:val="Normal"/>
    <w:link w:val="GIZTabelaChar"/>
    <w:qFormat/>
    <w:rsid w:val="008131B9"/>
    <w:pPr>
      <w:spacing w:before="40" w:after="40" w:line="240" w:lineRule="auto"/>
      <w:jc w:val="both"/>
    </w:pPr>
    <w:rPr>
      <w:rFonts w:ascii="Cambria" w:eastAsia="Cambria" w:hAnsi="Cambria" w:cs="Arial"/>
      <w:bCs/>
      <w:sz w:val="22"/>
      <w:szCs w:val="20"/>
      <w:lang w:val="sr-Latn-RS" w:eastAsia="sr-Latn-RS"/>
      <w14:ligatures w14:val="standardContextual"/>
    </w:rPr>
  </w:style>
  <w:style w:type="character" w:customStyle="1" w:styleId="GIZTabelaChar">
    <w:name w:val="GIZ Tabela Char"/>
    <w:basedOn w:val="DefaultParagraphFont"/>
    <w:link w:val="GIZTabela"/>
    <w:rsid w:val="008131B9"/>
    <w:rPr>
      <w:rFonts w:ascii="Cambria" w:eastAsia="Cambria" w:hAnsi="Cambria" w:cs="Arial"/>
      <w:bCs/>
      <w:sz w:val="22"/>
      <w:szCs w:val="20"/>
      <w:lang w:val="sr-Latn-RS" w:eastAsia="sr-Latn-RS"/>
      <w14:ligatures w14:val="standardContextual"/>
    </w:rPr>
  </w:style>
  <w:style w:type="paragraph" w:customStyle="1" w:styleId="-">
    <w:name w:val="СКГО-тело"/>
    <w:basedOn w:val="Normal"/>
    <w:link w:val="-Char"/>
    <w:qFormat/>
    <w:rsid w:val="008131B9"/>
    <w:pPr>
      <w:tabs>
        <w:tab w:val="left" w:pos="4305"/>
      </w:tabs>
      <w:spacing w:after="120" w:line="259" w:lineRule="auto"/>
      <w:jc w:val="both"/>
    </w:pPr>
    <w:rPr>
      <w:rFonts w:ascii="Tahoma" w:eastAsia="Calibri" w:hAnsi="Tahoma" w:cs="Tahoma"/>
      <w:sz w:val="20"/>
      <w:szCs w:val="22"/>
      <w:lang w:val="sr-Cyrl-RS"/>
    </w:rPr>
  </w:style>
  <w:style w:type="character" w:customStyle="1" w:styleId="-Char">
    <w:name w:val="СКГО-тело Char"/>
    <w:basedOn w:val="DefaultParagraphFont"/>
    <w:link w:val="-"/>
    <w:rsid w:val="008131B9"/>
    <w:rPr>
      <w:rFonts w:ascii="Tahoma" w:eastAsia="Calibri" w:hAnsi="Tahoma" w:cs="Tahoma"/>
      <w:sz w:val="20"/>
      <w:szCs w:val="22"/>
      <w:lang w:val="sr-Cyrl-RS"/>
    </w:rPr>
  </w:style>
  <w:style w:type="table" w:styleId="ListTable2-Accent3">
    <w:name w:val="List Table 2 Accent 3"/>
    <w:basedOn w:val="TableNormal"/>
    <w:uiPriority w:val="47"/>
    <w:rsid w:val="008131B9"/>
    <w:pPr>
      <w:spacing w:line="240" w:lineRule="auto"/>
    </w:pPr>
    <w:rPr>
      <w:rFonts w:ascii="Calibri" w:eastAsia="Calibri" w:hAnsi="Calibri"/>
      <w:sz w:val="20"/>
      <w:szCs w:val="20"/>
    </w:rPr>
    <w:tblPr>
      <w:tblStyleRowBandSize w:val="1"/>
      <w:tblStyleColBandSize w:val="1"/>
      <w:tblBorders>
        <w:top w:val="single" w:sz="4" w:space="0" w:color="C7BBA5" w:themeColor="accent3" w:themeTint="99"/>
        <w:bottom w:val="single" w:sz="4" w:space="0" w:color="C7BBA5" w:themeColor="accent3" w:themeTint="99"/>
        <w:insideH w:val="single" w:sz="4" w:space="0" w:color="C7BBA5"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E8E1" w:themeFill="accent3" w:themeFillTint="33"/>
      </w:tcPr>
    </w:tblStylePr>
    <w:tblStylePr w:type="band1Horz">
      <w:tblPr/>
      <w:tcPr>
        <w:shd w:val="clear" w:color="auto" w:fill="ECE8E1" w:themeFill="accent3" w:themeFillTint="33"/>
      </w:tcPr>
    </w:tblStylePr>
  </w:style>
  <w:style w:type="paragraph" w:customStyle="1" w:styleId="HED3">
    <w:name w:val="HED 3"/>
    <w:basedOn w:val="BOD1"/>
    <w:link w:val="HED3Char"/>
    <w:qFormat/>
    <w:rsid w:val="008131B9"/>
    <w:pPr>
      <w:outlineLvl w:val="2"/>
    </w:pPr>
    <w:rPr>
      <w:b/>
      <w:color w:val="9D3511" w:themeColor="accent1" w:themeShade="BF"/>
    </w:rPr>
  </w:style>
  <w:style w:type="character" w:customStyle="1" w:styleId="HED3Char">
    <w:name w:val="HED 3 Char"/>
    <w:basedOn w:val="BOD1Char"/>
    <w:link w:val="HED3"/>
    <w:rsid w:val="008131B9"/>
    <w:rPr>
      <w:rFonts w:ascii="Cambria" w:eastAsiaTheme="minorHAnsi" w:hAnsi="Cambria" w:cs="Tahoma"/>
      <w:b/>
      <w:color w:val="9D3511" w:themeColor="accent1" w:themeShade="BF"/>
      <w:kern w:val="2"/>
      <w:sz w:val="22"/>
      <w:szCs w:val="22"/>
      <w:lang w:val="sr-Cyrl-RS"/>
      <w14:ligatures w14:val="standardContextual"/>
    </w:rPr>
  </w:style>
  <w:style w:type="paragraph" w:customStyle="1" w:styleId="Normal2">
    <w:name w:val="Normal2"/>
    <w:basedOn w:val="Normal"/>
    <w:rsid w:val="008131B9"/>
    <w:pPr>
      <w:spacing w:before="100" w:beforeAutospacing="1" w:after="100" w:afterAutospacing="1" w:line="240" w:lineRule="auto"/>
    </w:pPr>
    <w:rPr>
      <w:rFonts w:ascii="Times New Roman" w:hAnsi="Times New Roman"/>
      <w:lang w:val="sr-Latn-RS" w:eastAsia="sr-Latn-RS"/>
    </w:rPr>
  </w:style>
  <w:style w:type="character" w:styleId="CommentReference">
    <w:name w:val="annotation reference"/>
    <w:basedOn w:val="DefaultParagraphFont"/>
    <w:uiPriority w:val="99"/>
    <w:semiHidden/>
    <w:unhideWhenUsed/>
    <w:rsid w:val="008131B9"/>
    <w:rPr>
      <w:sz w:val="16"/>
      <w:szCs w:val="16"/>
    </w:rPr>
  </w:style>
  <w:style w:type="table" w:styleId="ListTable6Colorful-Accent5">
    <w:name w:val="List Table 6 Colorful Accent 5"/>
    <w:basedOn w:val="TableNormal"/>
    <w:uiPriority w:val="51"/>
    <w:rsid w:val="008131B9"/>
    <w:pPr>
      <w:spacing w:line="240" w:lineRule="auto"/>
    </w:pPr>
    <w:rPr>
      <w:rFonts w:eastAsiaTheme="minorHAnsi" w:cstheme="minorBidi"/>
      <w:color w:val="6D6262" w:themeColor="accent5" w:themeShade="BF"/>
      <w:kern w:val="2"/>
      <w:sz w:val="22"/>
      <w:szCs w:val="22"/>
      <w14:ligatures w14:val="standardContextual"/>
    </w:rPr>
    <w:tblPr>
      <w:tblStyleRowBandSize w:val="1"/>
      <w:tblStyleColBandSize w:val="1"/>
      <w:tblBorders>
        <w:top w:val="single" w:sz="4" w:space="0" w:color="918485" w:themeColor="accent5"/>
        <w:bottom w:val="single" w:sz="4" w:space="0" w:color="918485" w:themeColor="accent5"/>
      </w:tblBorders>
    </w:tblPr>
    <w:tblStylePr w:type="firstRow">
      <w:rPr>
        <w:b/>
        <w:bCs/>
      </w:rPr>
      <w:tblPr/>
      <w:tcPr>
        <w:tcBorders>
          <w:bottom w:val="single" w:sz="4" w:space="0" w:color="918485" w:themeColor="accent5"/>
        </w:tcBorders>
      </w:tcPr>
    </w:tblStylePr>
    <w:tblStylePr w:type="lastRow">
      <w:rPr>
        <w:b/>
        <w:bCs/>
      </w:rPr>
      <w:tblPr/>
      <w:tcPr>
        <w:tcBorders>
          <w:top w:val="double" w:sz="4" w:space="0" w:color="918485" w:themeColor="accent5"/>
        </w:tcBorders>
      </w:tcPr>
    </w:tblStylePr>
    <w:tblStylePr w:type="firstCol">
      <w:rPr>
        <w:b/>
        <w:bCs/>
      </w:rPr>
    </w:tblStylePr>
    <w:tblStylePr w:type="lastCol">
      <w:rPr>
        <w:b/>
        <w:bCs/>
      </w:rPr>
    </w:tblStylePr>
    <w:tblStylePr w:type="band1Vert">
      <w:tblPr/>
      <w:tcPr>
        <w:shd w:val="clear" w:color="auto" w:fill="E9E6E6" w:themeFill="accent5" w:themeFillTint="33"/>
      </w:tcPr>
    </w:tblStylePr>
    <w:tblStylePr w:type="band1Horz">
      <w:tblPr/>
      <w:tcPr>
        <w:shd w:val="clear" w:color="auto" w:fill="E9E6E6" w:themeFill="accent5" w:themeFillTint="33"/>
      </w:tcPr>
    </w:tblStylePr>
  </w:style>
  <w:style w:type="table" w:customStyle="1" w:styleId="LightShading-Accent11">
    <w:name w:val="Light Shading - Accent 11"/>
    <w:basedOn w:val="TableNormal"/>
    <w:uiPriority w:val="60"/>
    <w:rsid w:val="008131B9"/>
    <w:pPr>
      <w:spacing w:line="240" w:lineRule="auto"/>
    </w:pPr>
    <w:rPr>
      <w:rFonts w:ascii="Times New Roman" w:hAnsi="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ListTable6Colorful-Accent4">
    <w:name w:val="List Table 6 Colorful Accent 4"/>
    <w:basedOn w:val="TableNormal"/>
    <w:uiPriority w:val="51"/>
    <w:rsid w:val="008131B9"/>
    <w:pPr>
      <w:spacing w:line="240" w:lineRule="auto"/>
    </w:pPr>
    <w:rPr>
      <w:rFonts w:eastAsiaTheme="minorHAnsi" w:cstheme="minorBidi"/>
      <w:color w:val="6F493C" w:themeColor="accent4" w:themeShade="BF"/>
      <w:kern w:val="2"/>
      <w14:ligatures w14:val="standardContextual"/>
    </w:rPr>
    <w:tblPr>
      <w:tblStyleRowBandSize w:val="1"/>
      <w:tblStyleColBandSize w:val="1"/>
      <w:tblBorders>
        <w:top w:val="single" w:sz="4" w:space="0" w:color="956251" w:themeColor="accent4"/>
        <w:bottom w:val="single" w:sz="4" w:space="0" w:color="956251" w:themeColor="accent4"/>
      </w:tblBorders>
    </w:tblPr>
    <w:tblStylePr w:type="firstRow">
      <w:rPr>
        <w:b/>
        <w:bCs/>
      </w:rPr>
      <w:tblPr/>
      <w:tcPr>
        <w:tcBorders>
          <w:bottom w:val="single" w:sz="4" w:space="0" w:color="956251" w:themeColor="accent4"/>
        </w:tcBorders>
      </w:tcPr>
    </w:tblStylePr>
    <w:tblStylePr w:type="lastRow">
      <w:rPr>
        <w:b/>
        <w:bCs/>
      </w:rPr>
      <w:tblPr/>
      <w:tcPr>
        <w:tcBorders>
          <w:top w:val="double" w:sz="4" w:space="0" w:color="956251" w:themeColor="accent4"/>
        </w:tcBorders>
      </w:tcPr>
    </w:tblStylePr>
    <w:tblStylePr w:type="firstCol">
      <w:rPr>
        <w:b/>
        <w:bCs/>
      </w:rPr>
    </w:tblStylePr>
    <w:tblStylePr w:type="lastCol">
      <w:rPr>
        <w:b/>
        <w:bCs/>
      </w:rPr>
    </w:tblStylePr>
    <w:tblStylePr w:type="band1Vert">
      <w:tblPr/>
      <w:tcPr>
        <w:shd w:val="clear" w:color="auto" w:fill="EBDEDA" w:themeFill="accent4" w:themeFillTint="33"/>
      </w:tcPr>
    </w:tblStylePr>
    <w:tblStylePr w:type="band1Horz">
      <w:tblPr/>
      <w:tcPr>
        <w:shd w:val="clear" w:color="auto" w:fill="EBDEDA" w:themeFill="accent4" w:themeFillTint="33"/>
      </w:tcPr>
    </w:tblStylePr>
  </w:style>
  <w:style w:type="character" w:customStyle="1" w:styleId="CommentTextChar1">
    <w:name w:val="Comment Text Char1"/>
    <w:basedOn w:val="DefaultParagraphFont"/>
    <w:uiPriority w:val="99"/>
    <w:semiHidden/>
    <w:rsid w:val="008131B9"/>
    <w:rPr>
      <w:sz w:val="20"/>
      <w:szCs w:val="20"/>
    </w:rPr>
  </w:style>
  <w:style w:type="table" w:customStyle="1" w:styleId="GridTable21">
    <w:name w:val="Grid Table 21"/>
    <w:basedOn w:val="TableNormal"/>
    <w:uiPriority w:val="47"/>
    <w:rsid w:val="008131B9"/>
    <w:pPr>
      <w:spacing w:line="240" w:lineRule="auto"/>
    </w:pPr>
    <w:rPr>
      <w:rFonts w:eastAsiaTheme="minorEastAsia" w:cstheme="minorBidi"/>
      <w:sz w:val="22"/>
      <w:szCs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1">
    <w:name w:val="Grid Table 6 Colorful1"/>
    <w:basedOn w:val="TableNormal"/>
    <w:next w:val="GridTable6Colorful2"/>
    <w:uiPriority w:val="51"/>
    <w:rsid w:val="008131B9"/>
    <w:pPr>
      <w:spacing w:line="240" w:lineRule="auto"/>
    </w:pPr>
    <w:rPr>
      <w:rFonts w:cstheme="minorBidi"/>
      <w:color w:val="000000"/>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2">
    <w:name w:val="Grid Table 6 Colorful2"/>
    <w:basedOn w:val="TableNormal"/>
    <w:uiPriority w:val="51"/>
    <w:rsid w:val="008131B9"/>
    <w:pPr>
      <w:spacing w:line="240" w:lineRule="auto"/>
    </w:pPr>
    <w:rPr>
      <w:rFonts w:eastAsiaTheme="minorHAnsi" w:cstheme="minorBidi"/>
      <w:color w:val="000000" w:themeColor="text1"/>
      <w:kern w:val="2"/>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BalloonTextChar1">
    <w:name w:val="Balloon Text Char1"/>
    <w:basedOn w:val="DefaultParagraphFont"/>
    <w:uiPriority w:val="99"/>
    <w:semiHidden/>
    <w:rsid w:val="008131B9"/>
    <w:rPr>
      <w:rFonts w:ascii="Segoe UI" w:hAnsi="Segoe UI" w:cs="Segoe UI"/>
      <w:sz w:val="18"/>
      <w:szCs w:val="18"/>
      <w:lang w:val="sr-Latn-RS"/>
    </w:rPr>
  </w:style>
  <w:style w:type="character" w:styleId="Emphasis">
    <w:name w:val="Emphasis"/>
    <w:basedOn w:val="DefaultParagraphFont"/>
    <w:uiPriority w:val="20"/>
    <w:qFormat/>
    <w:rsid w:val="008131B9"/>
    <w:rPr>
      <w:i/>
      <w:iCs/>
      <w:color w:val="auto"/>
    </w:rPr>
  </w:style>
  <w:style w:type="character" w:styleId="SubtleEmphasis">
    <w:name w:val="Subtle Emphasis"/>
    <w:basedOn w:val="DefaultParagraphFont"/>
    <w:uiPriority w:val="19"/>
    <w:qFormat/>
    <w:rsid w:val="008131B9"/>
    <w:rPr>
      <w:i/>
      <w:iCs/>
      <w:color w:val="404040" w:themeColor="text1" w:themeTint="BF"/>
    </w:rPr>
  </w:style>
  <w:style w:type="character" w:styleId="SubtleReference">
    <w:name w:val="Subtle Reference"/>
    <w:basedOn w:val="DefaultParagraphFont"/>
    <w:uiPriority w:val="31"/>
    <w:qFormat/>
    <w:rsid w:val="008131B9"/>
    <w:rPr>
      <w:smallCaps/>
      <w:color w:val="404040" w:themeColor="text1" w:themeTint="BF"/>
      <w:u w:val="single" w:color="7F7F7F" w:themeColor="text1" w:themeTint="80"/>
    </w:rPr>
  </w:style>
  <w:style w:type="character" w:styleId="BookTitle">
    <w:name w:val="Book Title"/>
    <w:basedOn w:val="DefaultParagraphFont"/>
    <w:uiPriority w:val="33"/>
    <w:qFormat/>
    <w:rsid w:val="008131B9"/>
    <w:rPr>
      <w:b w:val="0"/>
      <w:bCs w:val="0"/>
      <w:smallCaps/>
      <w:spacing w:val="5"/>
    </w:rPr>
  </w:style>
  <w:style w:type="paragraph" w:customStyle="1" w:styleId="clan">
    <w:name w:val="clan"/>
    <w:basedOn w:val="Normal"/>
    <w:rsid w:val="008131B9"/>
    <w:pPr>
      <w:spacing w:beforeAutospacing="1" w:after="100" w:afterAutospacing="1" w:line="240" w:lineRule="auto"/>
    </w:pPr>
    <w:rPr>
      <w:rFonts w:ascii="Times New Roman" w:hAnsi="Times New Roman"/>
    </w:rPr>
  </w:style>
  <w:style w:type="paragraph" w:customStyle="1" w:styleId="Normal1">
    <w:name w:val="Normal1"/>
    <w:basedOn w:val="Normal"/>
    <w:rsid w:val="008131B9"/>
    <w:pPr>
      <w:spacing w:beforeAutospacing="1" w:after="100" w:afterAutospacing="1" w:line="240" w:lineRule="auto"/>
    </w:pPr>
    <w:rPr>
      <w:rFonts w:ascii="Times New Roman" w:hAnsi="Times New Roman"/>
    </w:rPr>
  </w:style>
  <w:style w:type="paragraph" w:customStyle="1" w:styleId="wyq100---naslov-grupe-clanova-kurziv">
    <w:name w:val="wyq100---naslov-grupe-clanova-kurziv"/>
    <w:basedOn w:val="Normal"/>
    <w:rsid w:val="008131B9"/>
    <w:pPr>
      <w:spacing w:beforeAutospacing="1" w:after="100" w:afterAutospacing="1" w:line="240" w:lineRule="auto"/>
    </w:pPr>
    <w:rPr>
      <w:rFonts w:ascii="Times New Roman" w:hAnsi="Times New Roman"/>
    </w:rPr>
  </w:style>
  <w:style w:type="paragraph" w:customStyle="1" w:styleId="wyq120---podnaslov-clana">
    <w:name w:val="wyq120---podnaslov-clana"/>
    <w:basedOn w:val="Normal"/>
    <w:rsid w:val="008131B9"/>
    <w:pPr>
      <w:spacing w:beforeAutospacing="1" w:after="100" w:afterAutospacing="1" w:line="240" w:lineRule="auto"/>
    </w:pPr>
    <w:rPr>
      <w:rFonts w:ascii="Times New Roman" w:hAnsi="Times New Roman"/>
    </w:rPr>
  </w:style>
  <w:style w:type="table" w:customStyle="1" w:styleId="PlainTable11">
    <w:name w:val="Plain Table 11"/>
    <w:basedOn w:val="TableNormal"/>
    <w:uiPriority w:val="41"/>
    <w:rsid w:val="008131B9"/>
    <w:pPr>
      <w:spacing w:line="240" w:lineRule="auto"/>
    </w:pPr>
    <w:rPr>
      <w:rFonts w:eastAsiaTheme="minorEastAsia"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3-Accent21">
    <w:name w:val="Grid Table 3 - Accent 21"/>
    <w:basedOn w:val="TableNormal"/>
    <w:uiPriority w:val="48"/>
    <w:rsid w:val="008131B9"/>
    <w:pPr>
      <w:spacing w:line="240" w:lineRule="auto"/>
    </w:pPr>
    <w:rPr>
      <w:rFonts w:eastAsiaTheme="minorEastAsia" w:cstheme="minorBidi"/>
      <w:sz w:val="22"/>
      <w:szCs w:val="22"/>
    </w:rPr>
    <w:tblPr>
      <w:tblStyleRowBandSize w:val="1"/>
      <w:tblStyleColBandSize w:val="1"/>
      <w:tblBorders>
        <w:top w:val="single" w:sz="4" w:space="0" w:color="DE6A5C" w:themeColor="accent2" w:themeTint="99"/>
        <w:left w:val="single" w:sz="4" w:space="0" w:color="DE6A5C" w:themeColor="accent2" w:themeTint="99"/>
        <w:bottom w:val="single" w:sz="4" w:space="0" w:color="DE6A5C" w:themeColor="accent2" w:themeTint="99"/>
        <w:right w:val="single" w:sz="4" w:space="0" w:color="DE6A5C" w:themeColor="accent2" w:themeTint="99"/>
        <w:insideH w:val="single" w:sz="4" w:space="0" w:color="DE6A5C" w:themeColor="accent2" w:themeTint="99"/>
        <w:insideV w:val="single" w:sz="4" w:space="0" w:color="DE6A5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CDC8" w:themeFill="accent2" w:themeFillTint="33"/>
      </w:tcPr>
    </w:tblStylePr>
    <w:tblStylePr w:type="band1Horz">
      <w:tblPr/>
      <w:tcPr>
        <w:shd w:val="clear" w:color="auto" w:fill="F4CDC8" w:themeFill="accent2" w:themeFillTint="33"/>
      </w:tcPr>
    </w:tblStylePr>
    <w:tblStylePr w:type="neCell">
      <w:tblPr/>
      <w:tcPr>
        <w:tcBorders>
          <w:bottom w:val="single" w:sz="4" w:space="0" w:color="DE6A5C" w:themeColor="accent2" w:themeTint="99"/>
        </w:tcBorders>
      </w:tcPr>
    </w:tblStylePr>
    <w:tblStylePr w:type="nwCell">
      <w:tblPr/>
      <w:tcPr>
        <w:tcBorders>
          <w:bottom w:val="single" w:sz="4" w:space="0" w:color="DE6A5C" w:themeColor="accent2" w:themeTint="99"/>
        </w:tcBorders>
      </w:tcPr>
    </w:tblStylePr>
    <w:tblStylePr w:type="seCell">
      <w:tblPr/>
      <w:tcPr>
        <w:tcBorders>
          <w:top w:val="single" w:sz="4" w:space="0" w:color="DE6A5C" w:themeColor="accent2" w:themeTint="99"/>
        </w:tcBorders>
      </w:tcPr>
    </w:tblStylePr>
    <w:tblStylePr w:type="swCell">
      <w:tblPr/>
      <w:tcPr>
        <w:tcBorders>
          <w:top w:val="single" w:sz="4" w:space="0" w:color="DE6A5C" w:themeColor="accent2" w:themeTint="99"/>
        </w:tcBorders>
      </w:tcPr>
    </w:tblStylePr>
  </w:style>
  <w:style w:type="table" w:customStyle="1" w:styleId="GridTable2-Accent11">
    <w:name w:val="Grid Table 2 - Accent 11"/>
    <w:basedOn w:val="TableNormal"/>
    <w:uiPriority w:val="47"/>
    <w:rsid w:val="008131B9"/>
    <w:pPr>
      <w:spacing w:line="240" w:lineRule="auto"/>
    </w:pPr>
    <w:rPr>
      <w:rFonts w:eastAsiaTheme="minorEastAsia" w:cstheme="minorBidi"/>
      <w:sz w:val="22"/>
      <w:szCs w:val="22"/>
    </w:rPr>
    <w:tblPr>
      <w:tblStyleRowBandSize w:val="1"/>
      <w:tblStyleColBandSize w:val="1"/>
      <w:tblBorders>
        <w:top w:val="single" w:sz="2" w:space="0" w:color="EE8C69" w:themeColor="accent1" w:themeTint="99"/>
        <w:bottom w:val="single" w:sz="2" w:space="0" w:color="EE8C69" w:themeColor="accent1" w:themeTint="99"/>
        <w:insideH w:val="single" w:sz="2" w:space="0" w:color="EE8C69" w:themeColor="accent1" w:themeTint="99"/>
        <w:insideV w:val="single" w:sz="2" w:space="0" w:color="EE8C69" w:themeColor="accent1" w:themeTint="99"/>
      </w:tblBorders>
    </w:tblPr>
    <w:tblStylePr w:type="firstRow">
      <w:rPr>
        <w:b/>
        <w:bCs/>
      </w:rPr>
      <w:tblPr/>
      <w:tcPr>
        <w:tcBorders>
          <w:top w:val="nil"/>
          <w:bottom w:val="single" w:sz="12" w:space="0" w:color="EE8C69" w:themeColor="accent1" w:themeTint="99"/>
          <w:insideH w:val="nil"/>
          <w:insideV w:val="nil"/>
        </w:tcBorders>
        <w:shd w:val="clear" w:color="auto" w:fill="FFFFFF" w:themeFill="background1"/>
      </w:tcPr>
    </w:tblStylePr>
    <w:tblStylePr w:type="lastRow">
      <w:rPr>
        <w:b/>
        <w:bCs/>
      </w:rPr>
      <w:tblPr/>
      <w:tcPr>
        <w:tcBorders>
          <w:top w:val="double" w:sz="2" w:space="0" w:color="EE8C6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D8CD" w:themeFill="accent1" w:themeFillTint="33"/>
      </w:tcPr>
    </w:tblStylePr>
    <w:tblStylePr w:type="band1Horz">
      <w:tblPr/>
      <w:tcPr>
        <w:shd w:val="clear" w:color="auto" w:fill="F9D8CD" w:themeFill="accent1" w:themeFillTint="33"/>
      </w:tcPr>
    </w:tblStylePr>
  </w:style>
  <w:style w:type="table" w:customStyle="1" w:styleId="GridTable2-Accent21">
    <w:name w:val="Grid Table 2 - Accent 21"/>
    <w:basedOn w:val="TableNormal"/>
    <w:uiPriority w:val="47"/>
    <w:rsid w:val="008131B9"/>
    <w:pPr>
      <w:spacing w:line="240" w:lineRule="auto"/>
    </w:pPr>
    <w:rPr>
      <w:rFonts w:eastAsiaTheme="minorEastAsia" w:cstheme="minorBidi"/>
      <w:sz w:val="22"/>
      <w:szCs w:val="22"/>
    </w:rPr>
    <w:tblPr>
      <w:tblStyleRowBandSize w:val="1"/>
      <w:tblStyleColBandSize w:val="1"/>
      <w:tblBorders>
        <w:top w:val="single" w:sz="2" w:space="0" w:color="DE6A5C" w:themeColor="accent2" w:themeTint="99"/>
        <w:bottom w:val="single" w:sz="2" w:space="0" w:color="DE6A5C" w:themeColor="accent2" w:themeTint="99"/>
        <w:insideH w:val="single" w:sz="2" w:space="0" w:color="DE6A5C" w:themeColor="accent2" w:themeTint="99"/>
        <w:insideV w:val="single" w:sz="2" w:space="0" w:color="DE6A5C" w:themeColor="accent2" w:themeTint="99"/>
      </w:tblBorders>
    </w:tblPr>
    <w:tblStylePr w:type="firstRow">
      <w:rPr>
        <w:b/>
        <w:bCs/>
      </w:rPr>
      <w:tblPr/>
      <w:tcPr>
        <w:tcBorders>
          <w:top w:val="nil"/>
          <w:bottom w:val="single" w:sz="12" w:space="0" w:color="DE6A5C" w:themeColor="accent2" w:themeTint="99"/>
          <w:insideH w:val="nil"/>
          <w:insideV w:val="nil"/>
        </w:tcBorders>
        <w:shd w:val="clear" w:color="auto" w:fill="FFFFFF" w:themeFill="background1"/>
      </w:tcPr>
    </w:tblStylePr>
    <w:tblStylePr w:type="lastRow">
      <w:rPr>
        <w:b/>
        <w:bCs/>
      </w:rPr>
      <w:tblPr/>
      <w:tcPr>
        <w:tcBorders>
          <w:top w:val="double" w:sz="2" w:space="0" w:color="DE6A5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CDC8" w:themeFill="accent2" w:themeFillTint="33"/>
      </w:tcPr>
    </w:tblStylePr>
    <w:tblStylePr w:type="band1Horz">
      <w:tblPr/>
      <w:tcPr>
        <w:shd w:val="clear" w:color="auto" w:fill="F4CDC8" w:themeFill="accent2" w:themeFillTint="33"/>
      </w:tcPr>
    </w:tblStylePr>
  </w:style>
  <w:style w:type="table" w:customStyle="1" w:styleId="GridTable3-Accent11">
    <w:name w:val="Grid Table 3 - Accent 11"/>
    <w:basedOn w:val="TableNormal"/>
    <w:uiPriority w:val="48"/>
    <w:rsid w:val="008131B9"/>
    <w:pPr>
      <w:spacing w:line="240" w:lineRule="auto"/>
    </w:pPr>
    <w:rPr>
      <w:rFonts w:eastAsiaTheme="minorEastAsia" w:cstheme="minorBidi"/>
      <w:sz w:val="22"/>
      <w:szCs w:val="22"/>
    </w:rPr>
    <w:tblPr>
      <w:tblStyleRowBandSize w:val="1"/>
      <w:tblStyleColBandSize w:val="1"/>
      <w:tblBorders>
        <w:top w:val="single" w:sz="4" w:space="0" w:color="EE8C69" w:themeColor="accent1" w:themeTint="99"/>
        <w:left w:val="single" w:sz="4" w:space="0" w:color="EE8C69" w:themeColor="accent1" w:themeTint="99"/>
        <w:bottom w:val="single" w:sz="4" w:space="0" w:color="EE8C69" w:themeColor="accent1" w:themeTint="99"/>
        <w:right w:val="single" w:sz="4" w:space="0" w:color="EE8C69" w:themeColor="accent1" w:themeTint="99"/>
        <w:insideH w:val="single" w:sz="4" w:space="0" w:color="EE8C69" w:themeColor="accent1" w:themeTint="99"/>
        <w:insideV w:val="single" w:sz="4" w:space="0" w:color="EE8C6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D8CD" w:themeFill="accent1" w:themeFillTint="33"/>
      </w:tcPr>
    </w:tblStylePr>
    <w:tblStylePr w:type="band1Horz">
      <w:tblPr/>
      <w:tcPr>
        <w:shd w:val="clear" w:color="auto" w:fill="F9D8CD" w:themeFill="accent1" w:themeFillTint="33"/>
      </w:tcPr>
    </w:tblStylePr>
    <w:tblStylePr w:type="neCell">
      <w:tblPr/>
      <w:tcPr>
        <w:tcBorders>
          <w:bottom w:val="single" w:sz="4" w:space="0" w:color="EE8C69" w:themeColor="accent1" w:themeTint="99"/>
        </w:tcBorders>
      </w:tcPr>
    </w:tblStylePr>
    <w:tblStylePr w:type="nwCell">
      <w:tblPr/>
      <w:tcPr>
        <w:tcBorders>
          <w:bottom w:val="single" w:sz="4" w:space="0" w:color="EE8C69" w:themeColor="accent1" w:themeTint="99"/>
        </w:tcBorders>
      </w:tcPr>
    </w:tblStylePr>
    <w:tblStylePr w:type="seCell">
      <w:tblPr/>
      <w:tcPr>
        <w:tcBorders>
          <w:top w:val="single" w:sz="4" w:space="0" w:color="EE8C69" w:themeColor="accent1" w:themeTint="99"/>
        </w:tcBorders>
      </w:tcPr>
    </w:tblStylePr>
    <w:tblStylePr w:type="swCell">
      <w:tblPr/>
      <w:tcPr>
        <w:tcBorders>
          <w:top w:val="single" w:sz="4" w:space="0" w:color="EE8C69" w:themeColor="accent1" w:themeTint="99"/>
        </w:tcBorders>
      </w:tcPr>
    </w:tblStylePr>
  </w:style>
  <w:style w:type="table" w:customStyle="1" w:styleId="GridTable1Light-Accent11">
    <w:name w:val="Grid Table 1 Light - Accent 11"/>
    <w:basedOn w:val="TableNormal"/>
    <w:uiPriority w:val="46"/>
    <w:rsid w:val="008131B9"/>
    <w:pPr>
      <w:spacing w:line="240" w:lineRule="auto"/>
    </w:pPr>
    <w:rPr>
      <w:rFonts w:eastAsiaTheme="minorEastAsia" w:cstheme="minorBidi"/>
      <w:sz w:val="22"/>
      <w:szCs w:val="22"/>
    </w:rPr>
    <w:tblPr>
      <w:tblStyleRowBandSize w:val="1"/>
      <w:tblStyleColBandSize w:val="1"/>
      <w:tblBorders>
        <w:top w:val="single" w:sz="4" w:space="0" w:color="F4B29B" w:themeColor="accent1" w:themeTint="66"/>
        <w:left w:val="single" w:sz="4" w:space="0" w:color="F4B29B" w:themeColor="accent1" w:themeTint="66"/>
        <w:bottom w:val="single" w:sz="4" w:space="0" w:color="F4B29B" w:themeColor="accent1" w:themeTint="66"/>
        <w:right w:val="single" w:sz="4" w:space="0" w:color="F4B29B" w:themeColor="accent1" w:themeTint="66"/>
        <w:insideH w:val="single" w:sz="4" w:space="0" w:color="F4B29B" w:themeColor="accent1" w:themeTint="66"/>
        <w:insideV w:val="single" w:sz="4" w:space="0" w:color="F4B29B" w:themeColor="accent1" w:themeTint="66"/>
      </w:tblBorders>
    </w:tblPr>
    <w:tblStylePr w:type="firstRow">
      <w:rPr>
        <w:b/>
        <w:bCs/>
      </w:rPr>
      <w:tblPr/>
      <w:tcPr>
        <w:tcBorders>
          <w:bottom w:val="single" w:sz="12" w:space="0" w:color="EE8C69" w:themeColor="accent1" w:themeTint="99"/>
        </w:tcBorders>
      </w:tcPr>
    </w:tblStylePr>
    <w:tblStylePr w:type="lastRow">
      <w:rPr>
        <w:b/>
        <w:bCs/>
      </w:rPr>
      <w:tblPr/>
      <w:tcPr>
        <w:tcBorders>
          <w:top w:val="double" w:sz="2" w:space="0" w:color="EE8C69" w:themeColor="accent1" w:themeTint="99"/>
        </w:tcBorders>
      </w:tcPr>
    </w:tblStylePr>
    <w:tblStylePr w:type="firstCol">
      <w:rPr>
        <w:b/>
        <w:bCs/>
      </w:rPr>
    </w:tblStylePr>
    <w:tblStylePr w:type="lastCol">
      <w:rPr>
        <w:b/>
        <w:bCs/>
      </w:rPr>
    </w:tblStylePr>
  </w:style>
  <w:style w:type="paragraph" w:customStyle="1" w:styleId="wyq110---naslov-clana">
    <w:name w:val="wyq110---naslov-clana"/>
    <w:basedOn w:val="Normal"/>
    <w:rsid w:val="008131B9"/>
    <w:pPr>
      <w:spacing w:beforeAutospacing="1" w:after="100" w:afterAutospacing="1" w:line="240" w:lineRule="auto"/>
    </w:pPr>
    <w:rPr>
      <w:rFonts w:ascii="Times New Roman" w:hAnsi="Times New Roman"/>
    </w:rPr>
  </w:style>
  <w:style w:type="table" w:customStyle="1" w:styleId="GridTable2-Accent61">
    <w:name w:val="Grid Table 2 - Accent 61"/>
    <w:basedOn w:val="TableNormal"/>
    <w:uiPriority w:val="47"/>
    <w:rsid w:val="008131B9"/>
    <w:pPr>
      <w:spacing w:line="240" w:lineRule="auto"/>
    </w:pPr>
    <w:rPr>
      <w:rFonts w:eastAsiaTheme="minorEastAsia" w:cstheme="minorBidi"/>
      <w:sz w:val="22"/>
      <w:szCs w:val="22"/>
    </w:rPr>
    <w:tblPr>
      <w:tblStyleRowBandSize w:val="1"/>
      <w:tblStyleColBandSize w:val="1"/>
      <w:tblBorders>
        <w:top w:val="single" w:sz="2" w:space="0" w:color="B89A9A" w:themeColor="accent6" w:themeTint="99"/>
        <w:bottom w:val="single" w:sz="2" w:space="0" w:color="B89A9A" w:themeColor="accent6" w:themeTint="99"/>
        <w:insideH w:val="single" w:sz="2" w:space="0" w:color="B89A9A" w:themeColor="accent6" w:themeTint="99"/>
        <w:insideV w:val="single" w:sz="2" w:space="0" w:color="B89A9A" w:themeColor="accent6" w:themeTint="99"/>
      </w:tblBorders>
    </w:tblPr>
    <w:tblStylePr w:type="firstRow">
      <w:rPr>
        <w:b/>
        <w:bCs/>
      </w:rPr>
      <w:tblPr/>
      <w:tcPr>
        <w:tcBorders>
          <w:top w:val="nil"/>
          <w:bottom w:val="single" w:sz="12" w:space="0" w:color="B89A9A" w:themeColor="accent6" w:themeTint="99"/>
          <w:insideH w:val="nil"/>
          <w:insideV w:val="nil"/>
        </w:tcBorders>
        <w:shd w:val="clear" w:color="auto" w:fill="FFFFFF" w:themeFill="background1"/>
      </w:tcPr>
    </w:tblStylePr>
    <w:tblStylePr w:type="lastRow">
      <w:rPr>
        <w:b/>
        <w:bCs/>
      </w:rPr>
      <w:tblPr/>
      <w:tcPr>
        <w:tcBorders>
          <w:top w:val="double" w:sz="2" w:space="0" w:color="B89A9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DDDD" w:themeFill="accent6" w:themeFillTint="33"/>
      </w:tcPr>
    </w:tblStylePr>
    <w:tblStylePr w:type="band1Horz">
      <w:tblPr/>
      <w:tcPr>
        <w:shd w:val="clear" w:color="auto" w:fill="E7DDDD" w:themeFill="accent6" w:themeFillTint="33"/>
      </w:tcPr>
    </w:tblStylePr>
  </w:style>
  <w:style w:type="character" w:styleId="FollowedHyperlink">
    <w:name w:val="FollowedHyperlink"/>
    <w:basedOn w:val="DefaultParagraphFont"/>
    <w:uiPriority w:val="99"/>
    <w:semiHidden/>
    <w:unhideWhenUsed/>
    <w:rsid w:val="008131B9"/>
    <w:rPr>
      <w:color w:val="96A9A9" w:themeColor="followedHyperlink"/>
      <w:u w:val="single"/>
    </w:rPr>
  </w:style>
  <w:style w:type="table" w:customStyle="1" w:styleId="GridTable31">
    <w:name w:val="Grid Table 31"/>
    <w:basedOn w:val="TableNormal"/>
    <w:uiPriority w:val="48"/>
    <w:rsid w:val="008131B9"/>
    <w:pPr>
      <w:spacing w:line="240" w:lineRule="auto"/>
    </w:pPr>
    <w:rPr>
      <w:rFonts w:eastAsiaTheme="minorEastAsia"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1Light1">
    <w:name w:val="Grid Table 1 Light1"/>
    <w:basedOn w:val="TableNormal"/>
    <w:uiPriority w:val="46"/>
    <w:rsid w:val="008131B9"/>
    <w:pPr>
      <w:spacing w:line="240" w:lineRule="auto"/>
    </w:pPr>
    <w:rPr>
      <w:rFonts w:eastAsiaTheme="minorEastAsia"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8131B9"/>
    <w:pPr>
      <w:spacing w:line="240" w:lineRule="auto"/>
    </w:pPr>
    <w:rPr>
      <w:rFonts w:eastAsiaTheme="minorEastAsia" w:cstheme="minorBidi"/>
      <w:sz w:val="22"/>
      <w:szCs w:val="22"/>
    </w:rPr>
  </w:style>
  <w:style w:type="table" w:customStyle="1" w:styleId="TableGrid2">
    <w:name w:val="Table Grid2"/>
    <w:basedOn w:val="TableNormal"/>
    <w:next w:val="TableGrid"/>
    <w:uiPriority w:val="39"/>
    <w:rsid w:val="008131B9"/>
    <w:pPr>
      <w:spacing w:line="240" w:lineRule="auto"/>
    </w:pPr>
    <w:rPr>
      <w:rFonts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131B9"/>
    <w:pPr>
      <w:spacing w:line="240" w:lineRule="auto"/>
    </w:pPr>
    <w:rPr>
      <w:rFonts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131B9"/>
    <w:pPr>
      <w:spacing w:line="240" w:lineRule="auto"/>
    </w:pPr>
    <w:rPr>
      <w:rFonts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8131B9"/>
    <w:rPr>
      <w:color w:val="2B579A"/>
      <w:shd w:val="clear" w:color="auto" w:fill="E1DFDD"/>
    </w:rPr>
  </w:style>
  <w:style w:type="paragraph" w:customStyle="1" w:styleId="footnotedescription">
    <w:name w:val="footnote description"/>
    <w:next w:val="Normal"/>
    <w:link w:val="footnotedescriptionChar"/>
    <w:hidden/>
    <w:rsid w:val="008131B9"/>
    <w:pPr>
      <w:spacing w:line="259" w:lineRule="auto"/>
      <w:ind w:left="452"/>
    </w:pPr>
    <w:rPr>
      <w:rFonts w:ascii="Tahoma" w:eastAsia="Tahoma" w:hAnsi="Tahoma" w:cs="Tahoma"/>
      <w:color w:val="000000"/>
      <w:sz w:val="16"/>
      <w:szCs w:val="22"/>
    </w:rPr>
  </w:style>
  <w:style w:type="character" w:customStyle="1" w:styleId="footnotedescriptionChar">
    <w:name w:val="footnote description Char"/>
    <w:link w:val="footnotedescription"/>
    <w:rsid w:val="008131B9"/>
    <w:rPr>
      <w:rFonts w:ascii="Tahoma" w:eastAsia="Tahoma" w:hAnsi="Tahoma" w:cs="Tahoma"/>
      <w:color w:val="000000"/>
      <w:sz w:val="16"/>
      <w:szCs w:val="22"/>
    </w:rPr>
  </w:style>
  <w:style w:type="character" w:customStyle="1" w:styleId="footnotemark">
    <w:name w:val="footnote mark"/>
    <w:hidden/>
    <w:rsid w:val="008131B9"/>
    <w:rPr>
      <w:rFonts w:ascii="Tahoma" w:eastAsia="Tahoma" w:hAnsi="Tahoma" w:cs="Tahoma"/>
      <w:color w:val="000000"/>
      <w:sz w:val="16"/>
      <w:vertAlign w:val="superscript"/>
    </w:rPr>
  </w:style>
  <w:style w:type="character" w:customStyle="1" w:styleId="None">
    <w:name w:val="None"/>
    <w:rsid w:val="008131B9"/>
  </w:style>
  <w:style w:type="character" w:customStyle="1" w:styleId="Hyperlink8">
    <w:name w:val="Hyperlink.8"/>
    <w:rsid w:val="008131B9"/>
    <w:rPr>
      <w:rFonts w:ascii="Times New Roman" w:hAnsi="Times New Roman"/>
      <w:sz w:val="18"/>
      <w:szCs w:val="18"/>
      <w:lang w:val="en-US"/>
    </w:rPr>
  </w:style>
  <w:style w:type="character" w:customStyle="1" w:styleId="NoSpacingChar">
    <w:name w:val="No Spacing Char"/>
    <w:link w:val="NoSpacing"/>
    <w:uiPriority w:val="1"/>
    <w:locked/>
    <w:rsid w:val="008131B9"/>
  </w:style>
  <w:style w:type="character" w:customStyle="1" w:styleId="auto-style4">
    <w:name w:val="auto-style4"/>
    <w:basedOn w:val="DefaultParagraphFont"/>
    <w:rsid w:val="008131B9"/>
  </w:style>
  <w:style w:type="paragraph" w:customStyle="1" w:styleId="Standard">
    <w:name w:val="Standard"/>
    <w:rsid w:val="008131B9"/>
    <w:pPr>
      <w:suppressAutoHyphens/>
      <w:autoSpaceDN w:val="0"/>
      <w:spacing w:after="160" w:line="256" w:lineRule="auto"/>
      <w:textAlignment w:val="baseline"/>
    </w:pPr>
    <w:rPr>
      <w:rFonts w:ascii="Calibri" w:eastAsia="SimSun" w:hAnsi="Calibri" w:cs="Calibri"/>
      <w:kern w:val="3"/>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912512">
      <w:bodyDiv w:val="1"/>
      <w:marLeft w:val="0"/>
      <w:marRight w:val="0"/>
      <w:marTop w:val="0"/>
      <w:marBottom w:val="0"/>
      <w:divBdr>
        <w:top w:val="none" w:sz="0" w:space="0" w:color="auto"/>
        <w:left w:val="none" w:sz="0" w:space="0" w:color="auto"/>
        <w:bottom w:val="none" w:sz="0" w:space="0" w:color="auto"/>
        <w:right w:val="none" w:sz="0" w:space="0" w:color="auto"/>
      </w:divBdr>
    </w:div>
    <w:div w:id="427233115">
      <w:bodyDiv w:val="1"/>
      <w:marLeft w:val="0"/>
      <w:marRight w:val="0"/>
      <w:marTop w:val="0"/>
      <w:marBottom w:val="0"/>
      <w:divBdr>
        <w:top w:val="none" w:sz="0" w:space="0" w:color="auto"/>
        <w:left w:val="none" w:sz="0" w:space="0" w:color="auto"/>
        <w:bottom w:val="none" w:sz="0" w:space="0" w:color="auto"/>
        <w:right w:val="none" w:sz="0" w:space="0" w:color="auto"/>
      </w:divBdr>
    </w:div>
    <w:div w:id="448664913">
      <w:bodyDiv w:val="1"/>
      <w:marLeft w:val="0"/>
      <w:marRight w:val="0"/>
      <w:marTop w:val="0"/>
      <w:marBottom w:val="0"/>
      <w:divBdr>
        <w:top w:val="none" w:sz="0" w:space="0" w:color="auto"/>
        <w:left w:val="none" w:sz="0" w:space="0" w:color="auto"/>
        <w:bottom w:val="none" w:sz="0" w:space="0" w:color="auto"/>
        <w:right w:val="none" w:sz="0" w:space="0" w:color="auto"/>
      </w:divBdr>
    </w:div>
    <w:div w:id="583800901">
      <w:bodyDiv w:val="1"/>
      <w:marLeft w:val="0"/>
      <w:marRight w:val="0"/>
      <w:marTop w:val="0"/>
      <w:marBottom w:val="0"/>
      <w:divBdr>
        <w:top w:val="none" w:sz="0" w:space="0" w:color="auto"/>
        <w:left w:val="none" w:sz="0" w:space="0" w:color="auto"/>
        <w:bottom w:val="none" w:sz="0" w:space="0" w:color="auto"/>
        <w:right w:val="none" w:sz="0" w:space="0" w:color="auto"/>
      </w:divBdr>
    </w:div>
    <w:div w:id="741946543">
      <w:bodyDiv w:val="1"/>
      <w:marLeft w:val="0"/>
      <w:marRight w:val="0"/>
      <w:marTop w:val="0"/>
      <w:marBottom w:val="0"/>
      <w:divBdr>
        <w:top w:val="none" w:sz="0" w:space="0" w:color="auto"/>
        <w:left w:val="none" w:sz="0" w:space="0" w:color="auto"/>
        <w:bottom w:val="none" w:sz="0" w:space="0" w:color="auto"/>
        <w:right w:val="none" w:sz="0" w:space="0" w:color="auto"/>
      </w:divBdr>
    </w:div>
    <w:div w:id="1193613674">
      <w:bodyDiv w:val="1"/>
      <w:marLeft w:val="0"/>
      <w:marRight w:val="0"/>
      <w:marTop w:val="0"/>
      <w:marBottom w:val="0"/>
      <w:divBdr>
        <w:top w:val="none" w:sz="0" w:space="0" w:color="auto"/>
        <w:left w:val="none" w:sz="0" w:space="0" w:color="auto"/>
        <w:bottom w:val="none" w:sz="0" w:space="0" w:color="auto"/>
        <w:right w:val="none" w:sz="0" w:space="0" w:color="auto"/>
      </w:divBdr>
    </w:div>
    <w:div w:id="1556087297">
      <w:bodyDiv w:val="1"/>
      <w:marLeft w:val="0"/>
      <w:marRight w:val="0"/>
      <w:marTop w:val="0"/>
      <w:marBottom w:val="0"/>
      <w:divBdr>
        <w:top w:val="none" w:sz="0" w:space="0" w:color="auto"/>
        <w:left w:val="none" w:sz="0" w:space="0" w:color="auto"/>
        <w:bottom w:val="none" w:sz="0" w:space="0" w:color="auto"/>
        <w:right w:val="none" w:sz="0" w:space="0" w:color="auto"/>
      </w:divBdr>
    </w:div>
    <w:div w:id="1952936905">
      <w:bodyDiv w:val="1"/>
      <w:marLeft w:val="0"/>
      <w:marRight w:val="0"/>
      <w:marTop w:val="0"/>
      <w:marBottom w:val="0"/>
      <w:divBdr>
        <w:top w:val="none" w:sz="0" w:space="0" w:color="auto"/>
        <w:left w:val="none" w:sz="0" w:space="0" w:color="auto"/>
        <w:bottom w:val="none" w:sz="0" w:space="0" w:color="auto"/>
        <w:right w:val="none" w:sz="0" w:space="0" w:color="auto"/>
      </w:divBdr>
    </w:div>
    <w:div w:id="195782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paragraf.rs/propisi/zakon_o_profesionalnoj_rehabilitaciji_i_zaposljavanju_osoba_sa_invaliditetom.html" TargetMode="External"/><Relationship Id="rId13" Type="http://schemas.openxmlformats.org/officeDocument/2006/relationships/hyperlink" Target="https://www.paragraf.rs/propisi/zakon_o_penzijskom_i_invalidskom_osiguranju.html" TargetMode="External"/><Relationship Id="rId18" Type="http://schemas.openxmlformats.org/officeDocument/2006/relationships/hyperlink" Target="https://www.paragraf.rs/propisi/zakon-o-zastiti-lica-sa-mentalnim-smetnjama.html" TargetMode="External"/><Relationship Id="rId3" Type="http://schemas.openxmlformats.org/officeDocument/2006/relationships/hyperlink" Target="https://rm.coe.int/168007cf93" TargetMode="External"/><Relationship Id="rId21" Type="http://schemas.openxmlformats.org/officeDocument/2006/relationships/hyperlink" Target="https://popis2022.stat.gov.rs/sr-Latn/popisni-podaci-eksel-tabele/" TargetMode="External"/><Relationship Id="rId7" Type="http://schemas.openxmlformats.org/officeDocument/2006/relationships/hyperlink" Target="https://www.paragraf.rs/propisi/zakon_o_potvrdjivanju_konvencije_o_pravima_osoba_sa_invaliditetom.html" TargetMode="External"/><Relationship Id="rId12" Type="http://schemas.openxmlformats.org/officeDocument/2006/relationships/hyperlink" Target="https://www.paragraf.rs/propisi/zakon_o_sprecavanju_diskriminacije_osoba_sa_invaliditetom.html" TargetMode="External"/><Relationship Id="rId17" Type="http://schemas.openxmlformats.org/officeDocument/2006/relationships/hyperlink" Target="https://www.paragraf.rs/propisi/zakon_o_zaposljavanju_i_osiguranju_za_slucaj_nezaposlenosti.html" TargetMode="External"/><Relationship Id="rId2" Type="http://schemas.openxmlformats.org/officeDocument/2006/relationships/hyperlink" Target="https://rm.coe.int/16806dbaa3" TargetMode="External"/><Relationship Id="rId16" Type="http://schemas.openxmlformats.org/officeDocument/2006/relationships/hyperlink" Target="https://www.paragraf.rs/propisi/zakon-o-socijalnom-preduzetnistvu.html" TargetMode="External"/><Relationship Id="rId20" Type="http://schemas.openxmlformats.org/officeDocument/2006/relationships/hyperlink" Target="https://www.vrsac.com/docs/sluzbeni_list/2021/sluzbeni%20list%20grada%20br%2015-2021.pdf" TargetMode="External"/><Relationship Id="rId1" Type="http://schemas.openxmlformats.org/officeDocument/2006/relationships/hyperlink" Target="https://www.echr.coe.int/Documents/Convention_ENG.pdf" TargetMode="External"/><Relationship Id="rId6" Type="http://schemas.openxmlformats.org/officeDocument/2006/relationships/hyperlink" Target="https://deinstitutionalisationdotcom.files.wordpress.com/2017/07/guidelines-final-english.pdf" TargetMode="External"/><Relationship Id="rId11" Type="http://schemas.openxmlformats.org/officeDocument/2006/relationships/hyperlink" Target="https://www.paragraf.rs/propisi/zakon_o_zabrani_diskriminacije.html" TargetMode="External"/><Relationship Id="rId5" Type="http://schemas.openxmlformats.org/officeDocument/2006/relationships/hyperlink" Target="https://npm.ombudsman.org.rs/attachments/Helsinska%20deklaracija%20o%20mentalnom%20zdravlju%20za%20Evropu.pdf" TargetMode="External"/><Relationship Id="rId15" Type="http://schemas.openxmlformats.org/officeDocument/2006/relationships/hyperlink" Target="https://www.paragraf.rs/propisi/zakon_o_zdravstvenom_osiguranju.html" TargetMode="External"/><Relationship Id="rId23" Type="http://schemas.openxmlformats.org/officeDocument/2006/relationships/hyperlink" Target="https://pravno-informacioni-sistem.rs/eli/rep/sgrs/vlada/uredba/2025/20/5/reg" TargetMode="External"/><Relationship Id="rId10" Type="http://schemas.openxmlformats.org/officeDocument/2006/relationships/hyperlink" Target="https://www.paragraf.rs/propisi/zakon-o-finansijskoj-podrsci-porodici-sa-decom.html" TargetMode="External"/><Relationship Id="rId19" Type="http://schemas.openxmlformats.org/officeDocument/2006/relationships/hyperlink" Target="https://www.paragraf.rs/propisi/zakon_o_stanovanju_i_odrzavanju_zgrada.html" TargetMode="External"/><Relationship Id="rId4" Type="http://schemas.openxmlformats.org/officeDocument/2006/relationships/hyperlink" Target="https://ravnopravnost.gov.rs/wp-content/uploads/2012/11/images_files_Povelja%20Evropske%20unije%20o%20osnovnim%20pravima.pdf" TargetMode="External"/><Relationship Id="rId9" Type="http://schemas.openxmlformats.org/officeDocument/2006/relationships/hyperlink" Target="https://www.paragraf.rs/propisi/porodicni_zakon.html" TargetMode="External"/><Relationship Id="rId14" Type="http://schemas.openxmlformats.org/officeDocument/2006/relationships/hyperlink" Target="https://www.paragraf.rs/propisi/zakon_o_zdravstvenoj_zastiti.html" TargetMode="External"/><Relationship Id="rId22" Type="http://schemas.openxmlformats.org/officeDocument/2006/relationships/hyperlink" Target="https://reg.pravno-informacioni-sistem.rs/api/Attachment/prilozi/438330/prilog13.html"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549401B73654D0FBE5F22C71941E024"/>
        <w:category>
          <w:name w:val="General"/>
          <w:gallery w:val="placeholder"/>
        </w:category>
        <w:types>
          <w:type w:val="bbPlcHdr"/>
        </w:types>
        <w:behaviors>
          <w:behavior w:val="content"/>
        </w:behaviors>
        <w:guid w:val="{ABB1162E-EEDA-48F2-9B91-11B790A04A8F}"/>
      </w:docPartPr>
      <w:docPartBody>
        <w:p w:rsidR="00335CCF" w:rsidRDefault="00DA0F39" w:rsidP="004B7A10">
          <w:pPr>
            <w:pStyle w:val="C549401B73654D0FBE5F22C71941E024"/>
          </w:pPr>
          <w:bookmarkStart w:id="0" w:name="_Toc121218878"/>
          <w:bookmarkStart w:id="1" w:name="_Toc121218879"/>
          <w:bookmarkEnd w:id="0"/>
          <w:bookmarkEnd w:id="1"/>
          <w:r w:rsidRPr="00BD1CE8">
            <w:t>Terramare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Songti SC">
    <w:altName w:val="Microsoft YaHei"/>
    <w:charset w:val="86"/>
    <w:family w:val="auto"/>
    <w:pitch w:val="variable"/>
    <w:sig w:usb0="00000287" w:usb1="080F0000" w:usb2="00000010" w:usb3="00000000" w:csb0="0004009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356A8BE"/>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4AB66A52"/>
    <w:multiLevelType w:val="multilevel"/>
    <w:tmpl w:val="864A385A"/>
    <w:lvl w:ilvl="0">
      <w:start w:val="1"/>
      <w:numFmt w:val="bullet"/>
      <w:lvlText w:val=""/>
      <w:lvlJc w:val="left"/>
      <w:pPr>
        <w:ind w:left="360" w:hanging="360"/>
      </w:pPr>
      <w:rPr>
        <w:rFonts w:ascii="Symbol" w:hAnsi="Symbol" w:hint="default"/>
        <w:color w:val="3465A4"/>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69D27C7F"/>
    <w:multiLevelType w:val="multilevel"/>
    <w:tmpl w:val="F0D270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E2E7087"/>
    <w:multiLevelType w:val="multilevel"/>
    <w:tmpl w:val="756AEA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2"/>
  </w:num>
  <w:num w:numId="3">
    <w:abstractNumId w:val="0"/>
  </w:num>
  <w:num w:numId="4">
    <w:abstractNumId w:val="3"/>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825"/>
    <w:rsid w:val="00013184"/>
    <w:rsid w:val="0002198A"/>
    <w:rsid w:val="000242A5"/>
    <w:rsid w:val="000608F0"/>
    <w:rsid w:val="000814E4"/>
    <w:rsid w:val="00084427"/>
    <w:rsid w:val="000A0A1B"/>
    <w:rsid w:val="000C22DC"/>
    <w:rsid w:val="000D6DB9"/>
    <w:rsid w:val="001165D5"/>
    <w:rsid w:val="00120856"/>
    <w:rsid w:val="00131DC1"/>
    <w:rsid w:val="00143F43"/>
    <w:rsid w:val="001450AD"/>
    <w:rsid w:val="00163699"/>
    <w:rsid w:val="0019581B"/>
    <w:rsid w:val="001C3565"/>
    <w:rsid w:val="001C3AAF"/>
    <w:rsid w:val="001D70BC"/>
    <w:rsid w:val="0024680D"/>
    <w:rsid w:val="00265B35"/>
    <w:rsid w:val="00284D29"/>
    <w:rsid w:val="002A02FE"/>
    <w:rsid w:val="002A2B20"/>
    <w:rsid w:val="002A3104"/>
    <w:rsid w:val="002A55DE"/>
    <w:rsid w:val="002C5221"/>
    <w:rsid w:val="002F7FAC"/>
    <w:rsid w:val="00304F7F"/>
    <w:rsid w:val="0032280D"/>
    <w:rsid w:val="00323382"/>
    <w:rsid w:val="003265BA"/>
    <w:rsid w:val="00332D1E"/>
    <w:rsid w:val="00335CCF"/>
    <w:rsid w:val="003534AB"/>
    <w:rsid w:val="00353E2D"/>
    <w:rsid w:val="003764A2"/>
    <w:rsid w:val="003A422D"/>
    <w:rsid w:val="003B6E10"/>
    <w:rsid w:val="003C002A"/>
    <w:rsid w:val="003E494E"/>
    <w:rsid w:val="003F2102"/>
    <w:rsid w:val="003F4318"/>
    <w:rsid w:val="003F5F38"/>
    <w:rsid w:val="00417636"/>
    <w:rsid w:val="00423AF9"/>
    <w:rsid w:val="00424FF8"/>
    <w:rsid w:val="00480239"/>
    <w:rsid w:val="004910B6"/>
    <w:rsid w:val="00492955"/>
    <w:rsid w:val="004A09B8"/>
    <w:rsid w:val="004B7A10"/>
    <w:rsid w:val="00513417"/>
    <w:rsid w:val="00516BD7"/>
    <w:rsid w:val="005173D2"/>
    <w:rsid w:val="005314DA"/>
    <w:rsid w:val="00542D1C"/>
    <w:rsid w:val="005438ED"/>
    <w:rsid w:val="00594DB3"/>
    <w:rsid w:val="005A2907"/>
    <w:rsid w:val="005A5424"/>
    <w:rsid w:val="005C41FF"/>
    <w:rsid w:val="005E2747"/>
    <w:rsid w:val="006170A7"/>
    <w:rsid w:val="00625785"/>
    <w:rsid w:val="00630C7E"/>
    <w:rsid w:val="00635F60"/>
    <w:rsid w:val="00637611"/>
    <w:rsid w:val="006633FA"/>
    <w:rsid w:val="006812A3"/>
    <w:rsid w:val="00693851"/>
    <w:rsid w:val="006A3A31"/>
    <w:rsid w:val="006C2E1F"/>
    <w:rsid w:val="006F1254"/>
    <w:rsid w:val="00721128"/>
    <w:rsid w:val="00731FDB"/>
    <w:rsid w:val="007504C4"/>
    <w:rsid w:val="00757BF7"/>
    <w:rsid w:val="00790234"/>
    <w:rsid w:val="007A0BF1"/>
    <w:rsid w:val="007A7825"/>
    <w:rsid w:val="00853C0C"/>
    <w:rsid w:val="008903AE"/>
    <w:rsid w:val="008A437B"/>
    <w:rsid w:val="008B7CBF"/>
    <w:rsid w:val="008D1D09"/>
    <w:rsid w:val="008E0FAC"/>
    <w:rsid w:val="00927E44"/>
    <w:rsid w:val="00937587"/>
    <w:rsid w:val="00943246"/>
    <w:rsid w:val="009540E3"/>
    <w:rsid w:val="009820B7"/>
    <w:rsid w:val="009A034C"/>
    <w:rsid w:val="009C73B4"/>
    <w:rsid w:val="009D79E4"/>
    <w:rsid w:val="009E79CB"/>
    <w:rsid w:val="00A34153"/>
    <w:rsid w:val="00A371FE"/>
    <w:rsid w:val="00A37B88"/>
    <w:rsid w:val="00A405F4"/>
    <w:rsid w:val="00A5766C"/>
    <w:rsid w:val="00A63B53"/>
    <w:rsid w:val="00A64059"/>
    <w:rsid w:val="00A67630"/>
    <w:rsid w:val="00AC7055"/>
    <w:rsid w:val="00B27AB3"/>
    <w:rsid w:val="00B35BA8"/>
    <w:rsid w:val="00B77FD8"/>
    <w:rsid w:val="00B97FEC"/>
    <w:rsid w:val="00BB22A2"/>
    <w:rsid w:val="00BB2FE4"/>
    <w:rsid w:val="00BD1319"/>
    <w:rsid w:val="00C1767B"/>
    <w:rsid w:val="00C47A61"/>
    <w:rsid w:val="00CB7488"/>
    <w:rsid w:val="00CE3AC6"/>
    <w:rsid w:val="00CE7D76"/>
    <w:rsid w:val="00D113D8"/>
    <w:rsid w:val="00D12567"/>
    <w:rsid w:val="00D44963"/>
    <w:rsid w:val="00D65326"/>
    <w:rsid w:val="00D7624C"/>
    <w:rsid w:val="00D76FB2"/>
    <w:rsid w:val="00DA0F39"/>
    <w:rsid w:val="00DA312B"/>
    <w:rsid w:val="00DA5C00"/>
    <w:rsid w:val="00E30D7F"/>
    <w:rsid w:val="00E37D2D"/>
    <w:rsid w:val="00E37F22"/>
    <w:rsid w:val="00E40A4E"/>
    <w:rsid w:val="00E7450E"/>
    <w:rsid w:val="00E75716"/>
    <w:rsid w:val="00E90809"/>
    <w:rsid w:val="00E912BB"/>
    <w:rsid w:val="00EB18DF"/>
    <w:rsid w:val="00EC0F74"/>
    <w:rsid w:val="00ED2768"/>
    <w:rsid w:val="00EF60E7"/>
    <w:rsid w:val="00F104FB"/>
    <w:rsid w:val="00F3337D"/>
    <w:rsid w:val="00F34214"/>
    <w:rsid w:val="00F3762D"/>
    <w:rsid w:val="00F80821"/>
    <w:rsid w:val="00F969AA"/>
    <w:rsid w:val="00FE2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A0F39"/>
    <w:pPr>
      <w:spacing w:before="480" w:after="480"/>
      <w:jc w:val="center"/>
    </w:pPr>
    <w:rPr>
      <w:rFonts w:ascii="Times New Roman" w:eastAsia="Times New Roman" w:hAnsi="Times New Roman" w:cs="Times New Roman"/>
      <w:caps/>
    </w:rPr>
  </w:style>
  <w:style w:type="character" w:customStyle="1" w:styleId="TitleChar">
    <w:name w:val="Title Char"/>
    <w:basedOn w:val="DefaultParagraphFont"/>
    <w:link w:val="Title"/>
    <w:uiPriority w:val="10"/>
    <w:rsid w:val="00DA0F39"/>
    <w:rPr>
      <w:rFonts w:ascii="Times New Roman" w:eastAsia="Times New Roman" w:hAnsi="Times New Roman" w:cs="Times New Roman"/>
      <w:caps/>
    </w:rPr>
  </w:style>
  <w:style w:type="character" w:styleId="PlaceholderText">
    <w:name w:val="Placeholder Text"/>
    <w:basedOn w:val="DefaultParagraphFont"/>
    <w:uiPriority w:val="99"/>
    <w:semiHidden/>
    <w:rsid w:val="00DA0F39"/>
    <w:rPr>
      <w:color w:val="808080"/>
    </w:rPr>
  </w:style>
  <w:style w:type="paragraph" w:styleId="Caption">
    <w:name w:val="caption"/>
    <w:basedOn w:val="Normal"/>
    <w:semiHidden/>
    <w:qFormat/>
    <w:rsid w:val="00DA0F39"/>
    <w:pPr>
      <w:suppressLineNumbers/>
      <w:spacing w:before="120" w:after="120" w:line="480" w:lineRule="auto"/>
    </w:pPr>
    <w:rPr>
      <w:rFonts w:eastAsia="Times New Roman" w:cs="Arial Unicode MS"/>
      <w:i/>
      <w:iCs/>
    </w:rPr>
  </w:style>
  <w:style w:type="paragraph" w:styleId="Header">
    <w:name w:val="header"/>
    <w:basedOn w:val="Normal"/>
    <w:link w:val="HeaderChar"/>
    <w:uiPriority w:val="99"/>
    <w:rsid w:val="00DA0F39"/>
    <w:pPr>
      <w:tabs>
        <w:tab w:val="center" w:pos="4680"/>
        <w:tab w:val="right" w:pos="9360"/>
      </w:tabs>
      <w:jc w:val="right"/>
    </w:pPr>
    <w:rPr>
      <w:rFonts w:eastAsia="Times New Roman" w:cs="Times New Roman"/>
      <w:caps/>
      <w:sz w:val="18"/>
    </w:rPr>
  </w:style>
  <w:style w:type="character" w:customStyle="1" w:styleId="HeaderChar">
    <w:name w:val="Header Char"/>
    <w:basedOn w:val="DefaultParagraphFont"/>
    <w:link w:val="Header"/>
    <w:uiPriority w:val="99"/>
    <w:rsid w:val="00DA0F39"/>
    <w:rPr>
      <w:rFonts w:eastAsia="Times New Roman" w:cs="Times New Roman"/>
      <w:caps/>
      <w:sz w:val="18"/>
    </w:rPr>
  </w:style>
  <w:style w:type="paragraph" w:styleId="NormalIndent">
    <w:name w:val="Normal Indent"/>
    <w:basedOn w:val="Normal"/>
    <w:uiPriority w:val="99"/>
    <w:rsid w:val="00DA0F39"/>
    <w:pPr>
      <w:spacing w:line="480" w:lineRule="auto"/>
      <w:ind w:firstLine="720"/>
    </w:pPr>
    <w:rPr>
      <w:rFonts w:eastAsia="Times New Roman" w:cs="Times New Roman"/>
    </w:rPr>
  </w:style>
  <w:style w:type="paragraph" w:customStyle="1" w:styleId="C549401B73654D0FBE5F22C71941E024">
    <w:name w:val="C549401B73654D0FBE5F22C71941E024"/>
    <w:rsid w:val="004B7A10"/>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range Red">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Custom 32">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34FE4-EB1B-419F-A56F-D20ECB3A6290}">
  <ds:schemaRefs>
    <ds:schemaRef ds:uri="http://schemas.microsoft.com/sharepoint/v3/contenttype/forms"/>
  </ds:schemaRefs>
</ds:datastoreItem>
</file>

<file path=customXml/itemProps2.xml><?xml version="1.0" encoding="utf-8"?>
<ds:datastoreItem xmlns:ds="http://schemas.openxmlformats.org/officeDocument/2006/customXml" ds:itemID="{A3CC196E-EDC7-4362-AC09-768220C19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AE2124-6136-42E3-8DF1-0DCD48E11365}">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4.xml><?xml version="1.0" encoding="utf-8"?>
<ds:datastoreItem xmlns:ds="http://schemas.openxmlformats.org/officeDocument/2006/customXml" ds:itemID="{D6920A27-E9B4-4911-8585-294661129BBB}">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29438</TotalTime>
  <Pages>1</Pages>
  <Words>23054</Words>
  <Characters>131411</Characters>
  <Application>Microsoft Office Word</Application>
  <DocSecurity>0</DocSecurity>
  <Lines>1095</Lines>
  <Paragraphs>308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Vanesa Belkić</dc:creator>
  <cp:keywords/>
  <dc:description/>
  <cp:lastModifiedBy>Sanja Rabijac</cp:lastModifiedBy>
  <cp:revision>100</cp:revision>
  <dcterms:created xsi:type="dcterms:W3CDTF">2025-03-06T18:08:00Z</dcterms:created>
  <dcterms:modified xsi:type="dcterms:W3CDTF">2026-05-26T10:45:00Z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